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01" w:type="pct"/>
        <w:jc w:val="center"/>
        <w:tblBorders>
          <w:top w:val="thinThickThinMediumGap" w:sz="24" w:space="0" w:color="215868"/>
          <w:left w:val="thinThickThinMediumGap" w:sz="24" w:space="0" w:color="215868"/>
          <w:bottom w:val="thinThickThinMediumGap" w:sz="24" w:space="0" w:color="215868"/>
          <w:right w:val="thinThickThinMediumGap" w:sz="24" w:space="0" w:color="215868"/>
        </w:tblBorders>
        <w:tblLook w:val="04A0" w:firstRow="1" w:lastRow="0" w:firstColumn="1" w:lastColumn="0" w:noHBand="0" w:noVBand="1"/>
      </w:tblPr>
      <w:tblGrid>
        <w:gridCol w:w="9549"/>
      </w:tblGrid>
      <w:tr w:rsidR="00B77CDD" w:rsidRPr="00323707" w14:paraId="4BAA60F8" w14:textId="77777777" w:rsidTr="7A1A40C0">
        <w:trPr>
          <w:trHeight w:val="4670"/>
          <w:jc w:val="center"/>
        </w:trPr>
        <w:tc>
          <w:tcPr>
            <w:tcW w:w="5000" w:type="pct"/>
          </w:tcPr>
          <w:p w14:paraId="47FAB5FB" w14:textId="77777777" w:rsidR="00B77CDD" w:rsidRPr="00936B5A" w:rsidRDefault="00B77CDD" w:rsidP="00B7130E">
            <w:pPr>
              <w:rPr>
                <w:rFonts w:ascii="Arial" w:hAnsi="Arial" w:cs="Arial"/>
                <w:sz w:val="24"/>
                <w:szCs w:val="24"/>
              </w:rPr>
            </w:pPr>
          </w:p>
          <w:p w14:paraId="782439D1" w14:textId="77777777" w:rsidR="001C5C3D" w:rsidRPr="00936B5A" w:rsidRDefault="001C5C3D" w:rsidP="00B7130E">
            <w:pPr>
              <w:jc w:val="center"/>
              <w:rPr>
                <w:rFonts w:ascii="Arial" w:hAnsi="Arial" w:cs="Arial"/>
                <w:b/>
                <w:sz w:val="24"/>
                <w:szCs w:val="24"/>
              </w:rPr>
            </w:pPr>
          </w:p>
          <w:p w14:paraId="20CB0CC0" w14:textId="77777777" w:rsidR="001C5C3D" w:rsidRPr="00936B5A" w:rsidRDefault="001C5C3D" w:rsidP="00B7130E">
            <w:pPr>
              <w:jc w:val="center"/>
              <w:rPr>
                <w:rFonts w:ascii="Arial" w:hAnsi="Arial" w:cs="Arial"/>
                <w:b/>
                <w:sz w:val="24"/>
                <w:szCs w:val="24"/>
              </w:rPr>
            </w:pPr>
          </w:p>
          <w:p w14:paraId="28B4E51D" w14:textId="77777777" w:rsidR="00B77CDD" w:rsidRPr="00936B5A" w:rsidRDefault="006F47F5" w:rsidP="00B7130E">
            <w:pPr>
              <w:jc w:val="center"/>
              <w:rPr>
                <w:rFonts w:ascii="Arial" w:hAnsi="Arial" w:cs="Arial"/>
                <w:b/>
                <w:sz w:val="24"/>
                <w:szCs w:val="24"/>
              </w:rPr>
            </w:pPr>
            <w:r w:rsidRPr="00936B5A">
              <w:rPr>
                <w:rFonts w:ascii="Arial" w:hAnsi="Arial" w:cs="Arial"/>
                <w:b/>
                <w:sz w:val="24"/>
                <w:szCs w:val="24"/>
              </w:rPr>
              <w:t>WATER UTILITIES CORPORATION</w:t>
            </w:r>
          </w:p>
          <w:p w14:paraId="3EC64853" w14:textId="77777777" w:rsidR="00FA6D27" w:rsidRPr="00936B5A" w:rsidRDefault="00FA6D27" w:rsidP="00B7130E">
            <w:pPr>
              <w:jc w:val="center"/>
              <w:rPr>
                <w:rFonts w:ascii="Arial" w:hAnsi="Arial" w:cs="Arial"/>
                <w:b/>
                <w:sz w:val="24"/>
                <w:szCs w:val="24"/>
              </w:rPr>
            </w:pPr>
          </w:p>
          <w:p w14:paraId="57D17A3B" w14:textId="77777777" w:rsidR="00FA6D27" w:rsidRPr="00936B5A" w:rsidRDefault="00FA6D27" w:rsidP="00B7130E">
            <w:pPr>
              <w:jc w:val="center"/>
              <w:rPr>
                <w:rFonts w:ascii="Arial" w:hAnsi="Arial" w:cs="Arial"/>
                <w:b/>
                <w:sz w:val="24"/>
                <w:szCs w:val="24"/>
              </w:rPr>
            </w:pPr>
          </w:p>
          <w:p w14:paraId="1A4B20B9" w14:textId="77777777" w:rsidR="00FA6D27" w:rsidRPr="00936B5A" w:rsidRDefault="00FA6D27" w:rsidP="00B7130E">
            <w:pPr>
              <w:jc w:val="center"/>
              <w:rPr>
                <w:rFonts w:ascii="Arial" w:hAnsi="Arial" w:cs="Arial"/>
                <w:b/>
                <w:sz w:val="24"/>
                <w:szCs w:val="24"/>
              </w:rPr>
            </w:pPr>
          </w:p>
          <w:p w14:paraId="4F331347" w14:textId="77777777" w:rsidR="007D3113" w:rsidRPr="00936B5A" w:rsidRDefault="007D3113" w:rsidP="00B7130E">
            <w:pPr>
              <w:jc w:val="center"/>
              <w:rPr>
                <w:rFonts w:ascii="Arial" w:hAnsi="Arial" w:cs="Arial"/>
                <w:b/>
                <w:sz w:val="24"/>
                <w:szCs w:val="24"/>
              </w:rPr>
            </w:pPr>
          </w:p>
          <w:p w14:paraId="75775BDD" w14:textId="77777777" w:rsidR="007D3113" w:rsidRPr="00936B5A" w:rsidRDefault="007D3113" w:rsidP="00B7130E">
            <w:pPr>
              <w:jc w:val="center"/>
              <w:rPr>
                <w:rFonts w:ascii="Arial" w:hAnsi="Arial" w:cs="Arial"/>
                <w:b/>
                <w:sz w:val="24"/>
                <w:szCs w:val="24"/>
              </w:rPr>
            </w:pPr>
          </w:p>
          <w:p w14:paraId="7F0C1BA7" w14:textId="52C1A8BA" w:rsidR="006D204A" w:rsidRPr="00936B5A" w:rsidRDefault="006F47F5" w:rsidP="00B7130E">
            <w:pPr>
              <w:jc w:val="center"/>
              <w:rPr>
                <w:rFonts w:ascii="Arial" w:hAnsi="Arial" w:cs="Arial"/>
                <w:b/>
                <w:sz w:val="24"/>
                <w:szCs w:val="24"/>
              </w:rPr>
            </w:pPr>
            <w:r w:rsidRPr="00936B5A">
              <w:rPr>
                <w:rFonts w:ascii="Arial" w:hAnsi="Arial" w:cs="Arial"/>
                <w:b/>
                <w:sz w:val="24"/>
                <w:szCs w:val="24"/>
              </w:rPr>
              <w:t>BOTSWANA EMERGENCY WATER SECURITY AND EFFICIENCY PROJECT</w:t>
            </w:r>
          </w:p>
          <w:p w14:paraId="0E8DC4F1" w14:textId="77777777" w:rsidR="00F5473E" w:rsidRPr="00936B5A" w:rsidRDefault="00F5473E" w:rsidP="00B7130E">
            <w:pPr>
              <w:jc w:val="center"/>
              <w:rPr>
                <w:rFonts w:ascii="Arial" w:hAnsi="Arial" w:cs="Arial"/>
                <w:b/>
                <w:sz w:val="24"/>
                <w:szCs w:val="24"/>
              </w:rPr>
            </w:pPr>
          </w:p>
          <w:p w14:paraId="0C51808C" w14:textId="77777777" w:rsidR="00FA6D27" w:rsidRDefault="00FA6D27" w:rsidP="00B7130E">
            <w:pPr>
              <w:jc w:val="center"/>
              <w:rPr>
                <w:rFonts w:ascii="Arial" w:hAnsi="Arial" w:cs="Arial"/>
                <w:b/>
                <w:sz w:val="24"/>
                <w:szCs w:val="24"/>
              </w:rPr>
            </w:pPr>
          </w:p>
          <w:p w14:paraId="2DBD3D06" w14:textId="77777777" w:rsidR="0047175E" w:rsidRDefault="0047175E" w:rsidP="00B7130E">
            <w:pPr>
              <w:jc w:val="center"/>
              <w:rPr>
                <w:rFonts w:ascii="Arial" w:hAnsi="Arial" w:cs="Arial"/>
                <w:b/>
                <w:sz w:val="24"/>
                <w:szCs w:val="24"/>
              </w:rPr>
            </w:pPr>
          </w:p>
          <w:p w14:paraId="4FDAD191" w14:textId="77777777" w:rsidR="0047175E" w:rsidRPr="00936B5A" w:rsidRDefault="0047175E" w:rsidP="00B7130E">
            <w:pPr>
              <w:jc w:val="center"/>
              <w:rPr>
                <w:rFonts w:ascii="Arial" w:hAnsi="Arial" w:cs="Arial"/>
                <w:b/>
                <w:sz w:val="24"/>
                <w:szCs w:val="24"/>
              </w:rPr>
            </w:pPr>
          </w:p>
          <w:p w14:paraId="18A67EF8" w14:textId="77777777" w:rsidR="00B77CDD" w:rsidRPr="00936B5A" w:rsidRDefault="00B77CDD" w:rsidP="00B7130E">
            <w:pPr>
              <w:pStyle w:val="NoSpacing"/>
              <w:jc w:val="center"/>
              <w:rPr>
                <w:rFonts w:ascii="Arial" w:hAnsi="Arial" w:cs="Arial"/>
                <w:caps/>
                <w:sz w:val="24"/>
                <w:szCs w:val="24"/>
              </w:rPr>
            </w:pPr>
          </w:p>
          <w:p w14:paraId="4661BB06" w14:textId="77777777" w:rsidR="000D2FCF" w:rsidRPr="00D91064" w:rsidRDefault="00A84736" w:rsidP="00B7130E">
            <w:pPr>
              <w:pStyle w:val="NoSpacing"/>
              <w:jc w:val="center"/>
              <w:rPr>
                <w:rFonts w:ascii="Arial" w:hAnsi="Arial" w:cs="Arial"/>
                <w:b/>
                <w:caps/>
                <w:color w:val="4F81BD" w:themeColor="accent1"/>
                <w:sz w:val="32"/>
                <w:szCs w:val="24"/>
              </w:rPr>
            </w:pPr>
            <w:r w:rsidRPr="00D91064">
              <w:rPr>
                <w:rFonts w:ascii="Arial" w:hAnsi="Arial" w:cs="Arial"/>
                <w:b/>
                <w:caps/>
                <w:color w:val="4F81BD" w:themeColor="accent1"/>
                <w:sz w:val="32"/>
                <w:szCs w:val="24"/>
              </w:rPr>
              <w:t xml:space="preserve">vOLUME 1 </w:t>
            </w:r>
            <w:r w:rsidRPr="00D91064">
              <w:rPr>
                <w:rFonts w:ascii="Arial" w:hAnsi="Arial" w:cs="Arial"/>
                <w:b/>
                <w:color w:val="4F81BD" w:themeColor="accent1"/>
                <w:sz w:val="32"/>
                <w:szCs w:val="24"/>
              </w:rPr>
              <w:t>of</w:t>
            </w:r>
            <w:r w:rsidRPr="00D91064">
              <w:rPr>
                <w:rFonts w:ascii="Arial" w:hAnsi="Arial" w:cs="Arial"/>
                <w:b/>
                <w:caps/>
                <w:color w:val="4F81BD" w:themeColor="accent1"/>
                <w:sz w:val="32"/>
                <w:szCs w:val="24"/>
              </w:rPr>
              <w:t xml:space="preserve"> </w:t>
            </w:r>
            <w:r w:rsidR="0097551A" w:rsidRPr="00D91064">
              <w:rPr>
                <w:rFonts w:ascii="Arial" w:hAnsi="Arial" w:cs="Arial"/>
                <w:b/>
                <w:caps/>
                <w:color w:val="4F81BD" w:themeColor="accent1"/>
                <w:sz w:val="32"/>
                <w:szCs w:val="24"/>
              </w:rPr>
              <w:t>2</w:t>
            </w:r>
            <w:r w:rsidRPr="00D91064">
              <w:rPr>
                <w:rFonts w:ascii="Arial" w:hAnsi="Arial" w:cs="Arial"/>
                <w:b/>
                <w:caps/>
                <w:color w:val="4F81BD" w:themeColor="accent1"/>
                <w:sz w:val="32"/>
                <w:szCs w:val="24"/>
              </w:rPr>
              <w:t>:</w:t>
            </w:r>
          </w:p>
          <w:p w14:paraId="66463C48" w14:textId="77777777" w:rsidR="0097551A" w:rsidRPr="00D91064" w:rsidRDefault="0097551A" w:rsidP="00A4185D">
            <w:pPr>
              <w:pStyle w:val="NoSpacing"/>
              <w:rPr>
                <w:rFonts w:ascii="Arial" w:hAnsi="Arial" w:cs="Arial"/>
                <w:b/>
                <w:caps/>
                <w:sz w:val="32"/>
                <w:szCs w:val="24"/>
              </w:rPr>
            </w:pPr>
          </w:p>
          <w:p w14:paraId="2F838CEB" w14:textId="54D5F75A" w:rsidR="00F5473E" w:rsidRPr="00D91064" w:rsidRDefault="00A84736" w:rsidP="00B7130E">
            <w:pPr>
              <w:pStyle w:val="NoSpacing"/>
              <w:jc w:val="center"/>
              <w:rPr>
                <w:rFonts w:ascii="Arial" w:hAnsi="Arial" w:cs="Arial"/>
                <w:b/>
                <w:caps/>
                <w:color w:val="4F81BD" w:themeColor="accent1"/>
                <w:sz w:val="32"/>
                <w:szCs w:val="24"/>
              </w:rPr>
            </w:pPr>
            <w:r w:rsidRPr="00D91064">
              <w:rPr>
                <w:rFonts w:ascii="Arial" w:hAnsi="Arial" w:cs="Arial"/>
                <w:b/>
                <w:caps/>
                <w:color w:val="4F81BD" w:themeColor="accent1"/>
                <w:sz w:val="32"/>
                <w:szCs w:val="24"/>
              </w:rPr>
              <w:t xml:space="preserve">mAIN </w:t>
            </w:r>
            <w:r w:rsidR="008C3E82">
              <w:rPr>
                <w:rFonts w:ascii="Arial" w:hAnsi="Arial" w:cs="Arial"/>
                <w:b/>
                <w:caps/>
                <w:color w:val="4F81BD" w:themeColor="accent1"/>
                <w:sz w:val="32"/>
                <w:szCs w:val="24"/>
              </w:rPr>
              <w:t xml:space="preserve">esia </w:t>
            </w:r>
            <w:r w:rsidRPr="00D91064">
              <w:rPr>
                <w:rFonts w:ascii="Arial" w:hAnsi="Arial" w:cs="Arial"/>
                <w:b/>
                <w:caps/>
                <w:color w:val="4F81BD" w:themeColor="accent1"/>
                <w:sz w:val="32"/>
                <w:szCs w:val="24"/>
              </w:rPr>
              <w:t>REPORT</w:t>
            </w:r>
          </w:p>
          <w:p w14:paraId="64C1E963" w14:textId="77777777" w:rsidR="00B77CDD" w:rsidRPr="00D91064" w:rsidRDefault="00B77CDD" w:rsidP="00B7130E">
            <w:pPr>
              <w:pStyle w:val="NoSpacing"/>
              <w:jc w:val="center"/>
              <w:rPr>
                <w:rFonts w:ascii="Arial" w:hAnsi="Arial" w:cs="Arial"/>
                <w:b/>
                <w:caps/>
                <w:sz w:val="32"/>
                <w:szCs w:val="24"/>
              </w:rPr>
            </w:pPr>
          </w:p>
          <w:p w14:paraId="7E2368E2" w14:textId="77777777" w:rsidR="0097551A" w:rsidRDefault="0097551A" w:rsidP="00B7130E">
            <w:pPr>
              <w:pStyle w:val="NoSpacing"/>
              <w:jc w:val="center"/>
              <w:rPr>
                <w:rFonts w:ascii="Arial" w:hAnsi="Arial" w:cs="Arial"/>
                <w:b/>
                <w:caps/>
                <w:sz w:val="24"/>
                <w:szCs w:val="24"/>
              </w:rPr>
            </w:pPr>
          </w:p>
          <w:p w14:paraId="2F7B91DA" w14:textId="77777777" w:rsidR="0047175E" w:rsidRDefault="0047175E" w:rsidP="00B7130E">
            <w:pPr>
              <w:pStyle w:val="NoSpacing"/>
              <w:jc w:val="center"/>
              <w:rPr>
                <w:rFonts w:ascii="Arial" w:hAnsi="Arial" w:cs="Arial"/>
                <w:b/>
                <w:caps/>
                <w:sz w:val="24"/>
                <w:szCs w:val="24"/>
              </w:rPr>
            </w:pPr>
          </w:p>
          <w:p w14:paraId="68D289B4" w14:textId="77777777" w:rsidR="004A2AD9" w:rsidRDefault="004A2AD9" w:rsidP="00B7130E">
            <w:pPr>
              <w:pStyle w:val="NoSpacing"/>
              <w:jc w:val="center"/>
              <w:rPr>
                <w:rFonts w:ascii="Arial" w:hAnsi="Arial" w:cs="Arial"/>
                <w:b/>
                <w:caps/>
                <w:sz w:val="24"/>
                <w:szCs w:val="24"/>
              </w:rPr>
            </w:pPr>
          </w:p>
          <w:p w14:paraId="6FF9B78C" w14:textId="77777777" w:rsidR="004A2AD9" w:rsidRDefault="004A2AD9" w:rsidP="00B7130E">
            <w:pPr>
              <w:pStyle w:val="NoSpacing"/>
              <w:jc w:val="center"/>
              <w:rPr>
                <w:rFonts w:ascii="Arial" w:hAnsi="Arial" w:cs="Arial"/>
                <w:b/>
                <w:caps/>
                <w:sz w:val="24"/>
                <w:szCs w:val="24"/>
              </w:rPr>
            </w:pPr>
          </w:p>
          <w:p w14:paraId="5A036B0C" w14:textId="77777777" w:rsidR="0097551A" w:rsidRDefault="0097551A" w:rsidP="00B7130E">
            <w:pPr>
              <w:pStyle w:val="NoSpacing"/>
              <w:jc w:val="center"/>
              <w:rPr>
                <w:rFonts w:ascii="Arial" w:hAnsi="Arial" w:cs="Arial"/>
                <w:b/>
                <w:caps/>
                <w:sz w:val="24"/>
                <w:szCs w:val="24"/>
              </w:rPr>
            </w:pPr>
          </w:p>
          <w:p w14:paraId="502E887F" w14:textId="77777777" w:rsidR="0097551A" w:rsidRPr="00936B5A" w:rsidRDefault="0097551A" w:rsidP="00B7130E">
            <w:pPr>
              <w:pStyle w:val="NoSpacing"/>
              <w:jc w:val="center"/>
              <w:rPr>
                <w:rFonts w:ascii="Arial" w:hAnsi="Arial" w:cs="Arial"/>
                <w:b/>
                <w:caps/>
                <w:sz w:val="24"/>
                <w:szCs w:val="24"/>
              </w:rPr>
            </w:pPr>
          </w:p>
          <w:p w14:paraId="24374183" w14:textId="77777777" w:rsidR="00B77CDD" w:rsidRPr="00936B5A" w:rsidRDefault="006F47F5" w:rsidP="00B7130E">
            <w:pPr>
              <w:pStyle w:val="NoSpacing"/>
              <w:jc w:val="center"/>
              <w:rPr>
                <w:rFonts w:ascii="Arial" w:hAnsi="Arial" w:cs="Arial"/>
                <w:b/>
                <w:caps/>
                <w:sz w:val="24"/>
                <w:szCs w:val="24"/>
              </w:rPr>
            </w:pPr>
            <w:r w:rsidRPr="00936B5A">
              <w:rPr>
                <w:rFonts w:ascii="Arial" w:hAnsi="Arial" w:cs="Arial"/>
                <w:b/>
                <w:caps/>
                <w:sz w:val="24"/>
                <w:szCs w:val="24"/>
              </w:rPr>
              <w:t xml:space="preserve">ENVIRONMENTAL AND SOCIAL IMPACT ASSESSMENT (ESIA) </w:t>
            </w:r>
          </w:p>
          <w:p w14:paraId="76D8FC1A" w14:textId="77777777" w:rsidR="004B6C6F" w:rsidRPr="00936B5A" w:rsidRDefault="006F47F5" w:rsidP="00B7130E">
            <w:pPr>
              <w:pStyle w:val="NoSpacing"/>
              <w:jc w:val="center"/>
              <w:rPr>
                <w:rFonts w:ascii="Arial" w:hAnsi="Arial" w:cs="Arial"/>
                <w:b/>
                <w:caps/>
                <w:sz w:val="24"/>
                <w:szCs w:val="24"/>
              </w:rPr>
            </w:pPr>
            <w:r w:rsidRPr="00936B5A">
              <w:rPr>
                <w:rFonts w:ascii="Arial" w:hAnsi="Arial" w:cs="Arial"/>
                <w:b/>
                <w:caps/>
                <w:sz w:val="24"/>
                <w:szCs w:val="24"/>
              </w:rPr>
              <w:t xml:space="preserve"> </w:t>
            </w:r>
            <w:r w:rsidRPr="00936B5A">
              <w:rPr>
                <w:rFonts w:ascii="Arial" w:eastAsia="Times New Roman" w:hAnsi="Arial" w:cs="Arial"/>
                <w:b/>
                <w:caps/>
                <w:sz w:val="24"/>
                <w:szCs w:val="24"/>
              </w:rPr>
              <w:t xml:space="preserve">report for </w:t>
            </w:r>
            <w:r w:rsidRPr="00936B5A">
              <w:rPr>
                <w:rFonts w:ascii="Arial" w:hAnsi="Arial" w:cs="Arial"/>
                <w:b/>
                <w:caps/>
                <w:sz w:val="24"/>
                <w:szCs w:val="24"/>
              </w:rPr>
              <w:t xml:space="preserve">the selebi-phikwe to serule water </w:t>
            </w:r>
          </w:p>
          <w:p w14:paraId="7D4C7684" w14:textId="126C81B4" w:rsidR="006D204A" w:rsidRDefault="006F47F5" w:rsidP="00B7130E">
            <w:pPr>
              <w:pStyle w:val="NoSpacing"/>
              <w:jc w:val="center"/>
              <w:rPr>
                <w:rFonts w:ascii="Arial" w:hAnsi="Arial" w:cs="Arial"/>
                <w:b/>
                <w:caps/>
                <w:sz w:val="24"/>
                <w:szCs w:val="24"/>
              </w:rPr>
            </w:pPr>
            <w:r w:rsidRPr="00936B5A">
              <w:rPr>
                <w:rFonts w:ascii="Arial" w:hAnsi="Arial" w:cs="Arial"/>
                <w:b/>
                <w:caps/>
                <w:sz w:val="24"/>
                <w:szCs w:val="24"/>
              </w:rPr>
              <w:t>transfer scheme</w:t>
            </w:r>
          </w:p>
          <w:p w14:paraId="67B88A28" w14:textId="77777777" w:rsidR="008C3E82" w:rsidRPr="00936B5A" w:rsidRDefault="008C3E82" w:rsidP="00B7130E">
            <w:pPr>
              <w:pStyle w:val="NoSpacing"/>
              <w:jc w:val="center"/>
              <w:rPr>
                <w:rFonts w:ascii="Arial" w:hAnsi="Arial" w:cs="Arial"/>
                <w:b/>
                <w:caps/>
                <w:sz w:val="24"/>
                <w:szCs w:val="24"/>
              </w:rPr>
            </w:pPr>
          </w:p>
          <w:p w14:paraId="796B9691" w14:textId="6A72C5AE" w:rsidR="00B77CDD" w:rsidRPr="00D91064" w:rsidRDefault="006F47F5" w:rsidP="00B7130E">
            <w:pPr>
              <w:pStyle w:val="NoSpacing"/>
              <w:jc w:val="center"/>
              <w:rPr>
                <w:rFonts w:ascii="Arial" w:hAnsi="Arial" w:cs="Arial"/>
                <w:b/>
                <w:caps/>
                <w:szCs w:val="24"/>
              </w:rPr>
            </w:pPr>
            <w:r w:rsidRPr="00D91064">
              <w:rPr>
                <w:rFonts w:ascii="Arial" w:hAnsi="Arial" w:cs="Arial"/>
                <w:b/>
                <w:caps/>
                <w:szCs w:val="24"/>
              </w:rPr>
              <w:t>(</w:t>
            </w:r>
            <w:r w:rsidRPr="00D91064">
              <w:rPr>
                <w:rFonts w:ascii="Arial" w:hAnsi="Arial" w:cs="Arial"/>
                <w:b/>
                <w:i/>
                <w:caps/>
                <w:szCs w:val="24"/>
              </w:rPr>
              <w:t>an update of the previous report of 2013</w:t>
            </w:r>
            <w:r w:rsidRPr="00D91064">
              <w:rPr>
                <w:rFonts w:ascii="Arial" w:hAnsi="Arial" w:cs="Arial"/>
                <w:b/>
                <w:caps/>
                <w:szCs w:val="24"/>
              </w:rPr>
              <w:t>)</w:t>
            </w:r>
          </w:p>
          <w:p w14:paraId="2F7C392E" w14:textId="77777777" w:rsidR="00F5473E" w:rsidRPr="00936B5A" w:rsidRDefault="00F5473E" w:rsidP="00B7130E">
            <w:pPr>
              <w:pStyle w:val="NoSpacing"/>
              <w:jc w:val="center"/>
              <w:rPr>
                <w:rFonts w:ascii="Arial" w:hAnsi="Arial" w:cs="Arial"/>
                <w:b/>
                <w:caps/>
                <w:sz w:val="24"/>
                <w:szCs w:val="24"/>
              </w:rPr>
            </w:pPr>
          </w:p>
        </w:tc>
      </w:tr>
      <w:tr w:rsidR="00B77CDD" w:rsidRPr="00323707" w14:paraId="574F9E05" w14:textId="77777777" w:rsidTr="7A1A40C0">
        <w:trPr>
          <w:trHeight w:val="1168"/>
          <w:jc w:val="center"/>
        </w:trPr>
        <w:tc>
          <w:tcPr>
            <w:tcW w:w="5000" w:type="pct"/>
            <w:vAlign w:val="center"/>
          </w:tcPr>
          <w:p w14:paraId="6256D9F7" w14:textId="77777777" w:rsidR="002A061E" w:rsidRPr="00936B5A" w:rsidRDefault="002A061E" w:rsidP="00B7130E">
            <w:pPr>
              <w:pStyle w:val="NoSpacing"/>
              <w:jc w:val="center"/>
              <w:rPr>
                <w:rFonts w:ascii="Arial" w:hAnsi="Arial" w:cs="Arial"/>
                <w:b/>
                <w:i/>
                <w:sz w:val="24"/>
                <w:szCs w:val="24"/>
              </w:rPr>
            </w:pPr>
          </w:p>
          <w:p w14:paraId="38F4CAB2" w14:textId="77777777" w:rsidR="002A061E" w:rsidRPr="00936B5A" w:rsidRDefault="002A061E" w:rsidP="00B7130E">
            <w:pPr>
              <w:pStyle w:val="NoSpacing"/>
              <w:jc w:val="center"/>
              <w:rPr>
                <w:rFonts w:ascii="Arial" w:hAnsi="Arial" w:cs="Arial"/>
                <w:b/>
                <w:i/>
                <w:sz w:val="24"/>
                <w:szCs w:val="24"/>
              </w:rPr>
            </w:pPr>
          </w:p>
          <w:p w14:paraId="7F49BC4C" w14:textId="77777777" w:rsidR="002A061E" w:rsidRPr="00936B5A" w:rsidRDefault="002A061E" w:rsidP="00B7130E">
            <w:pPr>
              <w:pStyle w:val="NoSpacing"/>
              <w:jc w:val="center"/>
              <w:rPr>
                <w:rFonts w:ascii="Arial" w:hAnsi="Arial" w:cs="Arial"/>
                <w:b/>
                <w:i/>
                <w:sz w:val="24"/>
                <w:szCs w:val="24"/>
              </w:rPr>
            </w:pPr>
          </w:p>
          <w:p w14:paraId="4AC9A9BE" w14:textId="77777777" w:rsidR="002A061E" w:rsidRDefault="002A061E" w:rsidP="00B7130E">
            <w:pPr>
              <w:pStyle w:val="NoSpacing"/>
              <w:jc w:val="center"/>
              <w:rPr>
                <w:rFonts w:ascii="Arial" w:hAnsi="Arial" w:cs="Arial"/>
                <w:b/>
                <w:i/>
                <w:sz w:val="24"/>
                <w:szCs w:val="24"/>
              </w:rPr>
            </w:pPr>
          </w:p>
          <w:p w14:paraId="3581BADC" w14:textId="77777777" w:rsidR="004A2AD9" w:rsidRPr="00936B5A" w:rsidRDefault="004A2AD9" w:rsidP="004A2AD9">
            <w:pPr>
              <w:pStyle w:val="NoSpacing"/>
              <w:rPr>
                <w:rFonts w:ascii="Arial" w:hAnsi="Arial" w:cs="Arial"/>
                <w:b/>
                <w:i/>
                <w:sz w:val="24"/>
                <w:szCs w:val="24"/>
              </w:rPr>
            </w:pPr>
          </w:p>
          <w:p w14:paraId="4CEA65C9" w14:textId="77777777" w:rsidR="00B77CDD" w:rsidRPr="00936B5A" w:rsidRDefault="00B77CDD" w:rsidP="004B6C6F">
            <w:pPr>
              <w:pStyle w:val="NoSpacing"/>
              <w:rPr>
                <w:rFonts w:ascii="Arial" w:hAnsi="Arial" w:cs="Arial"/>
                <w:sz w:val="24"/>
                <w:szCs w:val="24"/>
              </w:rPr>
            </w:pPr>
          </w:p>
        </w:tc>
      </w:tr>
      <w:tr w:rsidR="00B77CDD" w:rsidRPr="00323707" w14:paraId="53447A75" w14:textId="77777777" w:rsidTr="7A1A40C0">
        <w:trPr>
          <w:trHeight w:val="583"/>
          <w:jc w:val="center"/>
        </w:trPr>
        <w:tc>
          <w:tcPr>
            <w:tcW w:w="5000" w:type="pct"/>
            <w:vAlign w:val="center"/>
          </w:tcPr>
          <w:p w14:paraId="246E0307" w14:textId="77777777" w:rsidR="00F5473E" w:rsidRPr="00936B5A" w:rsidRDefault="00F5473E" w:rsidP="00B7130E">
            <w:pPr>
              <w:pStyle w:val="NoSpacing"/>
              <w:jc w:val="center"/>
              <w:rPr>
                <w:rFonts w:ascii="Arial" w:hAnsi="Arial" w:cs="Arial"/>
                <w:sz w:val="24"/>
                <w:szCs w:val="24"/>
              </w:rPr>
            </w:pPr>
          </w:p>
          <w:p w14:paraId="2B76FBE3" w14:textId="267A3CF5" w:rsidR="0089056D" w:rsidRPr="00936B5A" w:rsidRDefault="009149F2" w:rsidP="7A1A40C0">
            <w:pPr>
              <w:pStyle w:val="NoSpacing"/>
              <w:jc w:val="center"/>
              <w:rPr>
                <w:rFonts w:ascii="Arial" w:hAnsi="Arial" w:cs="Arial"/>
                <w:sz w:val="24"/>
                <w:szCs w:val="24"/>
              </w:rPr>
            </w:pPr>
            <w:r>
              <w:rPr>
                <w:rFonts w:ascii="Arial" w:hAnsi="Arial" w:cs="Arial"/>
                <w:b/>
                <w:bCs/>
                <w:sz w:val="24"/>
                <w:szCs w:val="24"/>
              </w:rPr>
              <w:t xml:space="preserve"> </w:t>
            </w:r>
            <w:r w:rsidR="00A0232C">
              <w:rPr>
                <w:rFonts w:ascii="Arial" w:hAnsi="Arial" w:cs="Arial"/>
                <w:b/>
                <w:bCs/>
                <w:sz w:val="24"/>
                <w:szCs w:val="24"/>
              </w:rPr>
              <w:t>APRIL</w:t>
            </w:r>
            <w:r w:rsidR="00A0232C" w:rsidRPr="7A1A40C0">
              <w:rPr>
                <w:rFonts w:ascii="Arial" w:hAnsi="Arial" w:cs="Arial"/>
                <w:b/>
                <w:bCs/>
                <w:sz w:val="24"/>
                <w:szCs w:val="24"/>
              </w:rPr>
              <w:t xml:space="preserve"> </w:t>
            </w:r>
            <w:r w:rsidR="7A1A40C0" w:rsidRPr="7A1A40C0">
              <w:rPr>
                <w:rFonts w:ascii="Arial" w:hAnsi="Arial" w:cs="Arial"/>
                <w:b/>
                <w:bCs/>
                <w:sz w:val="24"/>
                <w:szCs w:val="24"/>
              </w:rPr>
              <w:t>20</w:t>
            </w:r>
            <w:r>
              <w:rPr>
                <w:rFonts w:ascii="Arial" w:hAnsi="Arial" w:cs="Arial"/>
                <w:b/>
                <w:bCs/>
                <w:sz w:val="24"/>
                <w:szCs w:val="24"/>
              </w:rPr>
              <w:t>20</w:t>
            </w:r>
            <w:r w:rsidR="7A1A40C0" w:rsidRPr="7A1A40C0">
              <w:rPr>
                <w:rFonts w:ascii="Arial" w:hAnsi="Arial" w:cs="Arial"/>
                <w:b/>
                <w:bCs/>
                <w:sz w:val="24"/>
                <w:szCs w:val="24"/>
              </w:rPr>
              <w:t xml:space="preserve">  </w:t>
            </w:r>
          </w:p>
          <w:p w14:paraId="0EA9ECDD" w14:textId="77777777" w:rsidR="0089056D" w:rsidRPr="00936B5A" w:rsidRDefault="0089056D" w:rsidP="00B7130E">
            <w:pPr>
              <w:pStyle w:val="NoSpacing"/>
              <w:jc w:val="center"/>
              <w:rPr>
                <w:rFonts w:ascii="Arial" w:hAnsi="Arial" w:cs="Arial"/>
                <w:sz w:val="24"/>
                <w:szCs w:val="24"/>
              </w:rPr>
            </w:pPr>
          </w:p>
          <w:p w14:paraId="27F09302" w14:textId="77777777" w:rsidR="00450272" w:rsidRPr="00936B5A" w:rsidRDefault="00450272" w:rsidP="00B7130E">
            <w:pPr>
              <w:pStyle w:val="NoSpacing"/>
              <w:rPr>
                <w:rFonts w:ascii="Arial" w:hAnsi="Arial" w:cs="Arial"/>
                <w:sz w:val="24"/>
                <w:szCs w:val="24"/>
              </w:rPr>
            </w:pPr>
          </w:p>
        </w:tc>
      </w:tr>
      <w:tr w:rsidR="00B77CDD" w:rsidRPr="00323707" w14:paraId="6D7AADE8" w14:textId="77777777" w:rsidTr="7A1A40C0">
        <w:trPr>
          <w:trHeight w:val="583"/>
          <w:jc w:val="center"/>
        </w:trPr>
        <w:tc>
          <w:tcPr>
            <w:tcW w:w="5000" w:type="pct"/>
            <w:vAlign w:val="center"/>
          </w:tcPr>
          <w:p w14:paraId="051AC654" w14:textId="77777777" w:rsidR="00F208FD" w:rsidRDefault="00F208FD" w:rsidP="004A2AD9">
            <w:pPr>
              <w:pStyle w:val="NoSpacing"/>
              <w:rPr>
                <w:rFonts w:ascii="Arial" w:hAnsi="Arial" w:cs="Arial"/>
                <w:sz w:val="22"/>
                <w:szCs w:val="22"/>
              </w:rPr>
            </w:pPr>
          </w:p>
          <w:p w14:paraId="6F37469A" w14:textId="165D25D1" w:rsidR="00F208FD" w:rsidRDefault="00F208FD" w:rsidP="00B7130E">
            <w:pPr>
              <w:pStyle w:val="NoSpacing"/>
              <w:jc w:val="center"/>
              <w:rPr>
                <w:rFonts w:ascii="Arial" w:hAnsi="Arial" w:cs="Arial"/>
                <w:sz w:val="22"/>
                <w:szCs w:val="22"/>
              </w:rPr>
            </w:pPr>
          </w:p>
          <w:p w14:paraId="22EF1934" w14:textId="49A6A1C1" w:rsidR="008C3E82" w:rsidRDefault="008C3E82" w:rsidP="00B7130E">
            <w:pPr>
              <w:pStyle w:val="NoSpacing"/>
              <w:jc w:val="center"/>
              <w:rPr>
                <w:rFonts w:ascii="Arial" w:hAnsi="Arial" w:cs="Arial"/>
                <w:sz w:val="22"/>
                <w:szCs w:val="22"/>
              </w:rPr>
            </w:pPr>
          </w:p>
          <w:p w14:paraId="189835FE" w14:textId="3AEA5679" w:rsidR="008C3E82" w:rsidRDefault="008C3E82" w:rsidP="00D91064">
            <w:pPr>
              <w:pStyle w:val="NoSpacing"/>
              <w:rPr>
                <w:rFonts w:ascii="Arial" w:hAnsi="Arial" w:cs="Arial"/>
                <w:sz w:val="22"/>
                <w:szCs w:val="22"/>
              </w:rPr>
            </w:pPr>
          </w:p>
          <w:p w14:paraId="3D6856E9" w14:textId="77777777" w:rsidR="003E76ED" w:rsidRDefault="003E76ED" w:rsidP="00D91064">
            <w:pPr>
              <w:pStyle w:val="NoSpacing"/>
              <w:rPr>
                <w:rFonts w:ascii="Arial" w:hAnsi="Arial" w:cs="Arial"/>
                <w:sz w:val="22"/>
                <w:szCs w:val="22"/>
              </w:rPr>
            </w:pPr>
          </w:p>
          <w:p w14:paraId="369C63BA" w14:textId="77777777" w:rsidR="00F208FD" w:rsidRPr="00323707" w:rsidRDefault="00F208FD" w:rsidP="00F208FD">
            <w:pPr>
              <w:pStyle w:val="NoSpacing"/>
              <w:rPr>
                <w:rFonts w:ascii="Arial" w:hAnsi="Arial" w:cs="Arial"/>
                <w:sz w:val="22"/>
                <w:szCs w:val="22"/>
              </w:rPr>
            </w:pPr>
          </w:p>
          <w:p w14:paraId="377DBAF9" w14:textId="77777777" w:rsidR="00010D9E" w:rsidRPr="00323707" w:rsidRDefault="00010D9E" w:rsidP="00010D9E">
            <w:pPr>
              <w:pStyle w:val="NoSpacing"/>
              <w:rPr>
                <w:rFonts w:ascii="Arial" w:hAnsi="Arial" w:cs="Arial"/>
                <w:sz w:val="22"/>
                <w:szCs w:val="22"/>
              </w:rPr>
            </w:pPr>
          </w:p>
        </w:tc>
      </w:tr>
    </w:tbl>
    <w:p w14:paraId="166E9A1D" w14:textId="5D0950E4" w:rsidR="00450272" w:rsidRPr="00A4185D" w:rsidRDefault="005959EC" w:rsidP="00010D9E">
      <w:pPr>
        <w:jc w:val="left"/>
        <w:rPr>
          <w:rFonts w:ascii="Arial" w:hAnsi="Arial" w:cs="Arial"/>
          <w:b/>
          <w:sz w:val="24"/>
          <w:szCs w:val="20"/>
          <w:u w:val="single"/>
        </w:rPr>
      </w:pPr>
      <w:bookmarkStart w:id="0" w:name="_Toc529456518"/>
      <w:bookmarkStart w:id="1" w:name="_Toc2334975"/>
      <w:bookmarkStart w:id="2" w:name="_Toc2342527"/>
      <w:bookmarkStart w:id="3" w:name="_Toc7712891"/>
      <w:bookmarkStart w:id="4" w:name="_Toc8588054"/>
      <w:bookmarkStart w:id="5" w:name="_Toc8281836"/>
      <w:bookmarkStart w:id="6" w:name="_Toc10635941"/>
      <w:bookmarkStart w:id="7" w:name="_Toc12907727"/>
      <w:r w:rsidRPr="00A4185D">
        <w:rPr>
          <w:rFonts w:ascii="Arial" w:hAnsi="Arial" w:cs="Arial"/>
          <w:b/>
          <w:sz w:val="24"/>
          <w:szCs w:val="20"/>
          <w:u w:val="single"/>
        </w:rPr>
        <w:lastRenderedPageBreak/>
        <w:t>TABLE OF CONTENTS</w:t>
      </w:r>
      <w:bookmarkEnd w:id="0"/>
      <w:bookmarkEnd w:id="1"/>
      <w:bookmarkEnd w:id="2"/>
      <w:bookmarkEnd w:id="3"/>
      <w:bookmarkEnd w:id="4"/>
      <w:bookmarkEnd w:id="5"/>
      <w:bookmarkEnd w:id="6"/>
      <w:bookmarkEnd w:id="7"/>
    </w:p>
    <w:p w14:paraId="2C1B15B1" w14:textId="77777777" w:rsidR="00010D9E" w:rsidRPr="00323707" w:rsidRDefault="00010D9E" w:rsidP="00010D9E">
      <w:pPr>
        <w:jc w:val="left"/>
        <w:rPr>
          <w:rFonts w:ascii="Arial" w:hAnsi="Arial" w:cs="Arial"/>
          <w:b/>
          <w:sz w:val="24"/>
          <w:szCs w:val="20"/>
          <w:lang w:val="en-US"/>
        </w:rPr>
      </w:pPr>
    </w:p>
    <w:p w14:paraId="261BE1E6" w14:textId="77777777" w:rsidR="002F142A" w:rsidRPr="0078280C" w:rsidRDefault="006F47F5" w:rsidP="00B7130E">
      <w:pPr>
        <w:rPr>
          <w:rFonts w:ascii="Arial" w:hAnsi="Arial" w:cs="Arial"/>
          <w:b/>
          <w:sz w:val="20"/>
          <w:szCs w:val="20"/>
        </w:rPr>
      </w:pPr>
      <w:r w:rsidRPr="0078280C">
        <w:rPr>
          <w:rFonts w:ascii="Arial" w:hAnsi="Arial" w:cs="Arial"/>
          <w:b/>
          <w:sz w:val="20"/>
          <w:szCs w:val="20"/>
        </w:rPr>
        <w:t xml:space="preserve">VOLUME 1 OF </w:t>
      </w:r>
      <w:r w:rsidR="004A2AD9">
        <w:rPr>
          <w:rFonts w:ascii="Arial" w:hAnsi="Arial" w:cs="Arial"/>
          <w:b/>
          <w:sz w:val="20"/>
          <w:szCs w:val="20"/>
        </w:rPr>
        <w:t>2</w:t>
      </w:r>
      <w:r w:rsidRPr="0078280C">
        <w:rPr>
          <w:rFonts w:ascii="Arial" w:hAnsi="Arial" w:cs="Arial"/>
          <w:b/>
          <w:sz w:val="20"/>
          <w:szCs w:val="20"/>
        </w:rPr>
        <w:t xml:space="preserve">: </w:t>
      </w:r>
      <w:r w:rsidR="00F77192" w:rsidRPr="0078280C">
        <w:rPr>
          <w:rFonts w:ascii="Arial" w:hAnsi="Arial" w:cs="Arial"/>
          <w:b/>
          <w:sz w:val="20"/>
          <w:szCs w:val="20"/>
        </w:rPr>
        <w:t xml:space="preserve">ENVIRONMENTAL AND SOCIAL IMPACT ASSESSMENT </w:t>
      </w:r>
      <w:r w:rsidR="003919EC" w:rsidRPr="0078280C">
        <w:rPr>
          <w:rFonts w:ascii="Arial" w:hAnsi="Arial" w:cs="Arial"/>
          <w:b/>
          <w:sz w:val="20"/>
          <w:szCs w:val="20"/>
        </w:rPr>
        <w:t>(ESIA)</w:t>
      </w:r>
    </w:p>
    <w:p w14:paraId="16B5E9AF" w14:textId="77777777" w:rsidR="002F142A" w:rsidRPr="00324180" w:rsidRDefault="002F142A" w:rsidP="000A58C0">
      <w:pPr>
        <w:pStyle w:val="TOC1"/>
      </w:pPr>
    </w:p>
    <w:p w14:paraId="5BD289BB" w14:textId="0D54BD25" w:rsidR="00080445" w:rsidRPr="00BD2D71" w:rsidRDefault="004A2AD9" w:rsidP="00BD2D71">
      <w:pPr>
        <w:pStyle w:val="TOC2"/>
        <w:rPr>
          <w:u w:val="none"/>
        </w:rPr>
      </w:pPr>
      <w:r w:rsidRPr="00BD2D71">
        <w:rPr>
          <w:u w:val="none"/>
        </w:rPr>
        <w:t>LIST OF ACRONYMS</w:t>
      </w:r>
      <w:r w:rsidR="006019CC" w:rsidRPr="00BD2D71">
        <w:rPr>
          <w:u w:val="none"/>
        </w:rPr>
        <w:t>…………………………………………………………………………………………</w:t>
      </w:r>
      <w:r w:rsidRPr="00BD2D71">
        <w:rPr>
          <w:u w:val="none"/>
        </w:rPr>
        <w:t>…</w:t>
      </w:r>
      <w:r w:rsidR="000A58C0" w:rsidRPr="00BD2D71">
        <w:rPr>
          <w:u w:val="none"/>
        </w:rPr>
        <w:t>….</w:t>
      </w:r>
      <w:r w:rsidR="006019CC" w:rsidRPr="00BD2D71">
        <w:rPr>
          <w:u w:val="none"/>
        </w:rPr>
        <w:t>v</w:t>
      </w:r>
    </w:p>
    <w:p w14:paraId="36FABCC0" w14:textId="33DDB9E6" w:rsidR="00080445" w:rsidRPr="00BD2D71" w:rsidRDefault="004A2AD9" w:rsidP="00BD2D71">
      <w:pPr>
        <w:pStyle w:val="TOC2"/>
        <w:rPr>
          <w:u w:val="none"/>
        </w:rPr>
      </w:pPr>
      <w:r w:rsidRPr="00BD2D71">
        <w:rPr>
          <w:u w:val="none"/>
        </w:rPr>
        <w:t>GLOSSARY OF TERMS</w:t>
      </w:r>
      <w:r w:rsidR="006019CC" w:rsidRPr="00BD2D71">
        <w:rPr>
          <w:u w:val="none"/>
        </w:rPr>
        <w:t>………………………………………………………………………………………</w:t>
      </w:r>
      <w:r w:rsidR="000A58C0" w:rsidRPr="00BD2D71">
        <w:rPr>
          <w:u w:val="none"/>
        </w:rPr>
        <w:t>….</w:t>
      </w:r>
      <w:r w:rsidRPr="00BD2D71">
        <w:rPr>
          <w:u w:val="none"/>
        </w:rPr>
        <w:t xml:space="preserve"> </w:t>
      </w:r>
      <w:r w:rsidR="006019CC" w:rsidRPr="00BD2D71">
        <w:rPr>
          <w:u w:val="none"/>
        </w:rPr>
        <w:t>vii</w:t>
      </w:r>
    </w:p>
    <w:p w14:paraId="3CF059A7" w14:textId="77777777" w:rsidR="004352E9" w:rsidRPr="00BD2D71" w:rsidRDefault="004352E9" w:rsidP="00BD2D71">
      <w:pPr>
        <w:pStyle w:val="TOC2"/>
        <w:rPr>
          <w:u w:val="none"/>
        </w:rPr>
      </w:pPr>
    </w:p>
    <w:p w14:paraId="5AE8BC81" w14:textId="2EEFB49B" w:rsidR="00845D1F" w:rsidRPr="00BD2D71" w:rsidRDefault="004A2AD9" w:rsidP="00BD2D71">
      <w:pPr>
        <w:pStyle w:val="TOC2"/>
        <w:rPr>
          <w:u w:val="none"/>
        </w:rPr>
      </w:pPr>
      <w:r w:rsidRPr="00BD2D71">
        <w:rPr>
          <w:u w:val="none"/>
        </w:rPr>
        <w:t>EXECUTIVE SUMMARY</w:t>
      </w:r>
      <w:r w:rsidR="006019CC" w:rsidRPr="00BD2D71">
        <w:rPr>
          <w:u w:val="none"/>
        </w:rPr>
        <w:t>.......................................................................................................................</w:t>
      </w:r>
      <w:r w:rsidR="000A58C0" w:rsidRPr="00BD2D71">
        <w:rPr>
          <w:u w:val="none"/>
        </w:rPr>
        <w:t>....</w:t>
      </w:r>
      <w:r w:rsidR="006019CC" w:rsidRPr="00BD2D71">
        <w:rPr>
          <w:u w:val="none"/>
        </w:rPr>
        <w:t>.xii</w:t>
      </w:r>
      <w:r w:rsidR="001B3647" w:rsidRPr="00BD2D71">
        <w:rPr>
          <w:u w:val="none"/>
        </w:rPr>
        <w:fldChar w:fldCharType="begin"/>
      </w:r>
      <w:r w:rsidR="00A84736" w:rsidRPr="00BD2D71">
        <w:rPr>
          <w:u w:val="none"/>
        </w:rPr>
        <w:instrText xml:space="preserve"> TOC \o "1-2" \h \z \u </w:instrText>
      </w:r>
      <w:r w:rsidR="001B3647" w:rsidRPr="00BD2D71">
        <w:rPr>
          <w:u w:val="none"/>
        </w:rPr>
        <w:fldChar w:fldCharType="separate"/>
      </w:r>
    </w:p>
    <w:p w14:paraId="36CEFF0F" w14:textId="05F33980"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49" w:history="1">
        <w:r w:rsidR="00845D1F" w:rsidRPr="00BD2D71">
          <w:rPr>
            <w:rStyle w:val="Hyperlink"/>
            <w:b w:val="0"/>
            <w:u w:val="none"/>
          </w:rPr>
          <w:t xml:space="preserve">List </w:t>
        </w:r>
        <w:r w:rsidR="000A58C0" w:rsidRPr="00BD2D71">
          <w:rPr>
            <w:rStyle w:val="Hyperlink"/>
            <w:b w:val="0"/>
            <w:u w:val="none"/>
          </w:rPr>
          <w:t>o</w:t>
        </w:r>
        <w:r w:rsidR="00565F8F" w:rsidRPr="00BD2D71">
          <w:rPr>
            <w:rStyle w:val="Hyperlink"/>
            <w:b w:val="0"/>
            <w:u w:val="none"/>
          </w:rPr>
          <w:t xml:space="preserve">f </w:t>
        </w:r>
        <w:r w:rsidR="00845D1F" w:rsidRPr="00BD2D71">
          <w:rPr>
            <w:rStyle w:val="Hyperlink"/>
            <w:b w:val="0"/>
            <w:u w:val="none"/>
          </w:rPr>
          <w:t>Figures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_Toc32266049 \h </w:instrText>
        </w:r>
        <w:r w:rsidR="00845D1F" w:rsidRPr="00BD2D71">
          <w:rPr>
            <w:webHidden/>
            <w:u w:val="none"/>
          </w:rPr>
        </w:r>
        <w:r w:rsidR="00845D1F" w:rsidRPr="00BD2D71">
          <w:rPr>
            <w:webHidden/>
            <w:u w:val="none"/>
          </w:rPr>
          <w:fldChar w:fldCharType="separate"/>
        </w:r>
        <w:r w:rsidR="007378A9">
          <w:rPr>
            <w:webHidden/>
            <w:u w:val="none"/>
          </w:rPr>
          <w:t>iii</w:t>
        </w:r>
        <w:r w:rsidR="00845D1F" w:rsidRPr="00BD2D71">
          <w:rPr>
            <w:webHidden/>
            <w:u w:val="none"/>
          </w:rPr>
          <w:fldChar w:fldCharType="end"/>
        </w:r>
      </w:hyperlink>
    </w:p>
    <w:p w14:paraId="3E1BBED6" w14:textId="7A7CC21E"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50" w:history="1">
        <w:r w:rsidR="00845D1F" w:rsidRPr="00BD2D71">
          <w:rPr>
            <w:rStyle w:val="Hyperlink"/>
            <w:b w:val="0"/>
            <w:u w:val="none"/>
          </w:rPr>
          <w:t xml:space="preserve">List </w:t>
        </w:r>
        <w:r w:rsidR="000A58C0" w:rsidRPr="00BD2D71">
          <w:rPr>
            <w:rStyle w:val="Hyperlink"/>
            <w:b w:val="0"/>
            <w:u w:val="none"/>
          </w:rPr>
          <w:t>o</w:t>
        </w:r>
        <w:r w:rsidR="00565F8F" w:rsidRPr="00BD2D71">
          <w:rPr>
            <w:rStyle w:val="Hyperlink"/>
            <w:b w:val="0"/>
            <w:u w:val="none"/>
          </w:rPr>
          <w:t xml:space="preserve">f </w:t>
        </w:r>
        <w:r w:rsidR="00845D1F" w:rsidRPr="00BD2D71">
          <w:rPr>
            <w:rStyle w:val="Hyperlink"/>
            <w:b w:val="0"/>
            <w:u w:val="none"/>
          </w:rPr>
          <w:t>Plates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_Toc32266050 \h </w:instrText>
        </w:r>
        <w:r w:rsidR="00845D1F" w:rsidRPr="00BD2D71">
          <w:rPr>
            <w:webHidden/>
            <w:u w:val="none"/>
          </w:rPr>
        </w:r>
        <w:r w:rsidR="00845D1F" w:rsidRPr="00BD2D71">
          <w:rPr>
            <w:webHidden/>
            <w:u w:val="none"/>
          </w:rPr>
          <w:fldChar w:fldCharType="separate"/>
        </w:r>
        <w:r w:rsidR="007378A9">
          <w:rPr>
            <w:webHidden/>
            <w:u w:val="none"/>
          </w:rPr>
          <w:t>iv</w:t>
        </w:r>
        <w:r w:rsidR="00845D1F" w:rsidRPr="00BD2D71">
          <w:rPr>
            <w:webHidden/>
            <w:u w:val="none"/>
          </w:rPr>
          <w:fldChar w:fldCharType="end"/>
        </w:r>
      </w:hyperlink>
    </w:p>
    <w:p w14:paraId="4974F028" w14:textId="0C776329" w:rsidR="00845D1F" w:rsidRPr="00BD2D71" w:rsidRDefault="009D5E78" w:rsidP="00BD2D71">
      <w:pPr>
        <w:pStyle w:val="TOC2"/>
        <w:rPr>
          <w:rStyle w:val="Hyperlink"/>
          <w:b w:val="0"/>
          <w:u w:val="none"/>
        </w:rPr>
      </w:pPr>
      <w:hyperlink w:anchor="_Toc32266051" w:history="1">
        <w:r w:rsidR="00845D1F" w:rsidRPr="00BD2D71">
          <w:rPr>
            <w:rStyle w:val="Hyperlink"/>
            <w:b w:val="0"/>
            <w:u w:val="none"/>
            <w:lang w:val="en-US"/>
          </w:rPr>
          <w:t>Project Locality</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_Toc32266051 \h </w:instrText>
        </w:r>
        <w:r w:rsidR="00845D1F" w:rsidRPr="00BD2D71">
          <w:rPr>
            <w:webHidden/>
            <w:u w:val="none"/>
          </w:rPr>
        </w:r>
        <w:r w:rsidR="00845D1F" w:rsidRPr="00BD2D71">
          <w:rPr>
            <w:webHidden/>
            <w:u w:val="none"/>
          </w:rPr>
          <w:fldChar w:fldCharType="separate"/>
        </w:r>
        <w:r w:rsidR="007378A9">
          <w:rPr>
            <w:webHidden/>
            <w:u w:val="none"/>
          </w:rPr>
          <w:t>xxiv</w:t>
        </w:r>
        <w:r w:rsidR="00845D1F" w:rsidRPr="00BD2D71">
          <w:rPr>
            <w:webHidden/>
            <w:u w:val="none"/>
          </w:rPr>
          <w:fldChar w:fldCharType="end"/>
        </w:r>
      </w:hyperlink>
    </w:p>
    <w:p w14:paraId="4F0C7929" w14:textId="77777777" w:rsidR="00CE7355" w:rsidRPr="00BD2D71" w:rsidRDefault="00CE7355" w:rsidP="00CE7355">
      <w:pPr>
        <w:rPr>
          <w:noProof/>
        </w:rPr>
      </w:pPr>
    </w:p>
    <w:p w14:paraId="262E1543" w14:textId="09F0C901"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052" w:history="1">
        <w:r w:rsidR="00565F8F" w:rsidRPr="00BD2D71">
          <w:rPr>
            <w:rStyle w:val="Hyperlink"/>
            <w:u w:val="none"/>
          </w:rPr>
          <w:t xml:space="preserve">1.0 </w:t>
        </w:r>
        <w:r w:rsidR="00845D1F" w:rsidRPr="00BD2D71">
          <w:rPr>
            <w:rStyle w:val="Hyperlink"/>
            <w:u w:val="none"/>
          </w:rPr>
          <w:t>GENERAL INTRODUCTION</w:t>
        </w:r>
        <w:r w:rsidR="00565F8F" w:rsidRPr="00BD2D71">
          <w:rPr>
            <w:webHidden/>
          </w:rPr>
          <w:tab/>
        </w:r>
        <w:r w:rsidR="00845D1F" w:rsidRPr="00BD2D71">
          <w:rPr>
            <w:webHidden/>
          </w:rPr>
          <w:fldChar w:fldCharType="begin"/>
        </w:r>
        <w:r w:rsidR="00845D1F" w:rsidRPr="00BD2D71">
          <w:rPr>
            <w:webHidden/>
          </w:rPr>
          <w:instrText xml:space="preserve"> PAGEREF _Toc32266052 \h </w:instrText>
        </w:r>
        <w:r w:rsidR="00845D1F" w:rsidRPr="00BD2D71">
          <w:rPr>
            <w:webHidden/>
          </w:rPr>
        </w:r>
        <w:r w:rsidR="00845D1F" w:rsidRPr="00BD2D71">
          <w:rPr>
            <w:webHidden/>
          </w:rPr>
          <w:fldChar w:fldCharType="separate"/>
        </w:r>
        <w:r w:rsidR="007378A9">
          <w:rPr>
            <w:webHidden/>
          </w:rPr>
          <w:t>1</w:t>
        </w:r>
        <w:r w:rsidR="00845D1F" w:rsidRPr="00BD2D71">
          <w:rPr>
            <w:webHidden/>
          </w:rPr>
          <w:fldChar w:fldCharType="end"/>
        </w:r>
      </w:hyperlink>
    </w:p>
    <w:p w14:paraId="50F25FF0" w14:textId="5FEE165F"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53" w:history="1">
        <w:r w:rsidR="00565F8F" w:rsidRPr="00BD2D71">
          <w:rPr>
            <w:rStyle w:val="Hyperlink"/>
            <w:b w:val="0"/>
            <w:u w:val="none"/>
          </w:rPr>
          <w:t xml:space="preserve">1.1 </w:t>
        </w:r>
        <w:r w:rsidR="00845D1F" w:rsidRPr="00BD2D71">
          <w:rPr>
            <w:rStyle w:val="Hyperlink"/>
            <w:b w:val="0"/>
            <w:u w:val="none"/>
          </w:rPr>
          <w:t>Background</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_Toc32266053 \h </w:instrText>
        </w:r>
        <w:r w:rsidR="00845D1F" w:rsidRPr="00BD2D71">
          <w:rPr>
            <w:webHidden/>
            <w:u w:val="none"/>
          </w:rPr>
        </w:r>
        <w:r w:rsidR="00845D1F" w:rsidRPr="00BD2D71">
          <w:rPr>
            <w:webHidden/>
            <w:u w:val="none"/>
          </w:rPr>
          <w:fldChar w:fldCharType="separate"/>
        </w:r>
        <w:r w:rsidR="007378A9">
          <w:rPr>
            <w:webHidden/>
            <w:u w:val="none"/>
          </w:rPr>
          <w:t>1</w:t>
        </w:r>
        <w:r w:rsidR="00845D1F" w:rsidRPr="00BD2D71">
          <w:rPr>
            <w:webHidden/>
            <w:u w:val="none"/>
          </w:rPr>
          <w:fldChar w:fldCharType="end"/>
        </w:r>
      </w:hyperlink>
    </w:p>
    <w:p w14:paraId="7D5767A8" w14:textId="7E147353"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54" w:history="1">
        <w:r w:rsidR="00565F8F" w:rsidRPr="00BD2D71">
          <w:rPr>
            <w:rStyle w:val="Hyperlink"/>
            <w:b w:val="0"/>
            <w:u w:val="none"/>
          </w:rPr>
          <w:t xml:space="preserve">1.2 </w:t>
        </w:r>
        <w:r w:rsidR="00845D1F" w:rsidRPr="00BD2D71">
          <w:rPr>
            <w:rStyle w:val="Hyperlink"/>
            <w:b w:val="0"/>
            <w:u w:val="none"/>
          </w:rPr>
          <w:t xml:space="preserve">Rationale </w:t>
        </w:r>
        <w:r w:rsidR="000A58C0" w:rsidRPr="00BD2D71">
          <w:rPr>
            <w:rStyle w:val="Hyperlink"/>
            <w:b w:val="0"/>
            <w:u w:val="none"/>
          </w:rPr>
          <w:t>of the</w:t>
        </w:r>
        <w:r w:rsidR="00845D1F" w:rsidRPr="00BD2D71">
          <w:rPr>
            <w:rStyle w:val="Hyperlink"/>
            <w:b w:val="0"/>
            <w:u w:val="none"/>
          </w:rPr>
          <w:t xml:space="preserve"> </w:t>
        </w:r>
        <w:r w:rsidR="00565F8F" w:rsidRPr="00BD2D71">
          <w:rPr>
            <w:rStyle w:val="Hyperlink"/>
            <w:b w:val="0"/>
            <w:u w:val="none"/>
          </w:rPr>
          <w:t>Sub-</w:t>
        </w:r>
        <w:r w:rsidR="00845D1F" w:rsidRPr="00BD2D71">
          <w:rPr>
            <w:rStyle w:val="Hyperlink"/>
            <w:b w:val="0"/>
            <w:u w:val="none"/>
          </w:rPr>
          <w:t>Project</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_Toc32266054 \h </w:instrText>
        </w:r>
        <w:r w:rsidR="00845D1F" w:rsidRPr="00BD2D71">
          <w:rPr>
            <w:webHidden/>
            <w:u w:val="none"/>
          </w:rPr>
        </w:r>
        <w:r w:rsidR="00845D1F" w:rsidRPr="00BD2D71">
          <w:rPr>
            <w:webHidden/>
            <w:u w:val="none"/>
          </w:rPr>
          <w:fldChar w:fldCharType="separate"/>
        </w:r>
        <w:r w:rsidR="007378A9">
          <w:rPr>
            <w:webHidden/>
            <w:u w:val="none"/>
          </w:rPr>
          <w:t>2</w:t>
        </w:r>
        <w:r w:rsidR="00845D1F" w:rsidRPr="00BD2D71">
          <w:rPr>
            <w:webHidden/>
            <w:u w:val="none"/>
          </w:rPr>
          <w:fldChar w:fldCharType="end"/>
        </w:r>
      </w:hyperlink>
    </w:p>
    <w:p w14:paraId="1D308055" w14:textId="1F1E2219"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55" w:history="1">
        <w:r w:rsidR="00565F8F" w:rsidRPr="00BD2D71">
          <w:rPr>
            <w:rStyle w:val="Hyperlink"/>
            <w:b w:val="0"/>
            <w:u w:val="none"/>
          </w:rPr>
          <w:t xml:space="preserve">1.3 </w:t>
        </w:r>
        <w:r w:rsidR="0015571D" w:rsidRPr="00BD2D71">
          <w:rPr>
            <w:rStyle w:val="Hyperlink"/>
            <w:b w:val="0"/>
            <w:u w:val="none"/>
          </w:rPr>
          <w:t>Objectives</w:t>
        </w:r>
        <w:r w:rsidR="000A58C0" w:rsidRPr="00BD2D71">
          <w:rPr>
            <w:rStyle w:val="Hyperlink"/>
            <w:b w:val="0"/>
            <w:u w:val="none"/>
          </w:rPr>
          <w:t xml:space="preserve"> the</w:t>
        </w:r>
        <w:r w:rsidR="00565F8F" w:rsidRPr="00BD2D71">
          <w:rPr>
            <w:rStyle w:val="Hyperlink"/>
            <w:b w:val="0"/>
            <w:u w:val="none"/>
          </w:rPr>
          <w:t xml:space="preserve"> </w:t>
        </w:r>
        <w:r w:rsidR="00845D1F" w:rsidRPr="00BD2D71">
          <w:rPr>
            <w:rStyle w:val="Hyperlink"/>
            <w:b w:val="0"/>
            <w:u w:val="none"/>
          </w:rPr>
          <w:t xml:space="preserve">ESIA </w:t>
        </w:r>
        <w:r w:rsidR="0015571D" w:rsidRPr="00BD2D71">
          <w:rPr>
            <w:rStyle w:val="Hyperlink"/>
            <w:b w:val="0"/>
            <w:u w:val="none"/>
          </w:rPr>
          <w:t>and</w:t>
        </w:r>
        <w:r w:rsidR="00565F8F" w:rsidRPr="00BD2D71">
          <w:rPr>
            <w:rStyle w:val="Hyperlink"/>
            <w:b w:val="0"/>
            <w:u w:val="none"/>
          </w:rPr>
          <w:t xml:space="preserve"> </w:t>
        </w:r>
        <w:r w:rsidR="00845D1F" w:rsidRPr="00BD2D71">
          <w:rPr>
            <w:rStyle w:val="Hyperlink"/>
            <w:b w:val="0"/>
            <w:u w:val="none"/>
          </w:rPr>
          <w:t>AIA Study</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_Toc32266055 \h </w:instrText>
        </w:r>
        <w:r w:rsidR="00845D1F" w:rsidRPr="00BD2D71">
          <w:rPr>
            <w:webHidden/>
            <w:u w:val="none"/>
          </w:rPr>
        </w:r>
        <w:r w:rsidR="00845D1F" w:rsidRPr="00BD2D71">
          <w:rPr>
            <w:webHidden/>
            <w:u w:val="none"/>
          </w:rPr>
          <w:fldChar w:fldCharType="separate"/>
        </w:r>
        <w:r w:rsidR="007378A9">
          <w:rPr>
            <w:webHidden/>
            <w:u w:val="none"/>
          </w:rPr>
          <w:t>2</w:t>
        </w:r>
        <w:r w:rsidR="00845D1F" w:rsidRPr="00BD2D71">
          <w:rPr>
            <w:webHidden/>
            <w:u w:val="none"/>
          </w:rPr>
          <w:fldChar w:fldCharType="end"/>
        </w:r>
      </w:hyperlink>
    </w:p>
    <w:p w14:paraId="68B810B9" w14:textId="714DE7A1"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56" w:history="1">
        <w:r w:rsidR="00565F8F" w:rsidRPr="00BD2D71">
          <w:rPr>
            <w:rStyle w:val="Hyperlink"/>
            <w:b w:val="0"/>
            <w:u w:val="none"/>
          </w:rPr>
          <w:t xml:space="preserve">1.4 </w:t>
        </w:r>
        <w:r w:rsidR="00CE7355" w:rsidRPr="00BD2D71">
          <w:rPr>
            <w:rStyle w:val="Hyperlink"/>
            <w:b w:val="0"/>
            <w:u w:val="none"/>
          </w:rPr>
          <w:t>Project Location</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_Toc32266056 \h </w:instrText>
        </w:r>
        <w:r w:rsidR="00845D1F" w:rsidRPr="00BD2D71">
          <w:rPr>
            <w:webHidden/>
            <w:u w:val="none"/>
          </w:rPr>
        </w:r>
        <w:r w:rsidR="00845D1F" w:rsidRPr="00BD2D71">
          <w:rPr>
            <w:webHidden/>
            <w:u w:val="none"/>
          </w:rPr>
          <w:fldChar w:fldCharType="separate"/>
        </w:r>
        <w:r w:rsidR="007378A9">
          <w:rPr>
            <w:webHidden/>
            <w:u w:val="none"/>
          </w:rPr>
          <w:t>2</w:t>
        </w:r>
        <w:r w:rsidR="00845D1F" w:rsidRPr="00BD2D71">
          <w:rPr>
            <w:webHidden/>
            <w:u w:val="none"/>
          </w:rPr>
          <w:fldChar w:fldCharType="end"/>
        </w:r>
      </w:hyperlink>
    </w:p>
    <w:p w14:paraId="78666CDC" w14:textId="4BF9E3FB"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57" w:history="1">
        <w:r w:rsidR="00565F8F" w:rsidRPr="00BD2D71">
          <w:rPr>
            <w:rStyle w:val="Hyperlink"/>
            <w:b w:val="0"/>
            <w:u w:val="none"/>
          </w:rPr>
          <w:t xml:space="preserve">1.5 </w:t>
        </w:r>
        <w:r w:rsidR="00845D1F" w:rsidRPr="00BD2D71">
          <w:rPr>
            <w:rStyle w:val="Hyperlink"/>
            <w:b w:val="0"/>
            <w:u w:val="none"/>
          </w:rPr>
          <w:t xml:space="preserve">Methodology </w:t>
        </w:r>
        <w:r w:rsidR="0015571D" w:rsidRPr="00BD2D71">
          <w:rPr>
            <w:rStyle w:val="Hyperlink"/>
            <w:b w:val="0"/>
            <w:u w:val="none"/>
          </w:rPr>
          <w:t>o</w:t>
        </w:r>
        <w:r w:rsidR="00565F8F" w:rsidRPr="00BD2D71">
          <w:rPr>
            <w:rStyle w:val="Hyperlink"/>
            <w:b w:val="0"/>
            <w:u w:val="none"/>
          </w:rPr>
          <w:t xml:space="preserve">f </w:t>
        </w:r>
        <w:r w:rsidR="00845D1F" w:rsidRPr="00BD2D71">
          <w:rPr>
            <w:rStyle w:val="Hyperlink"/>
            <w:b w:val="0"/>
            <w:u w:val="none"/>
          </w:rPr>
          <w:t>ESIA Study</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_Toc32266057 \h </w:instrText>
        </w:r>
        <w:r w:rsidR="00845D1F" w:rsidRPr="00BD2D71">
          <w:rPr>
            <w:webHidden/>
            <w:u w:val="none"/>
          </w:rPr>
        </w:r>
        <w:r w:rsidR="00845D1F" w:rsidRPr="00BD2D71">
          <w:rPr>
            <w:webHidden/>
            <w:u w:val="none"/>
          </w:rPr>
          <w:fldChar w:fldCharType="separate"/>
        </w:r>
        <w:r w:rsidR="007378A9">
          <w:rPr>
            <w:webHidden/>
            <w:u w:val="none"/>
          </w:rPr>
          <w:t>4</w:t>
        </w:r>
        <w:r w:rsidR="00845D1F" w:rsidRPr="00BD2D71">
          <w:rPr>
            <w:webHidden/>
            <w:u w:val="none"/>
          </w:rPr>
          <w:fldChar w:fldCharType="end"/>
        </w:r>
      </w:hyperlink>
    </w:p>
    <w:p w14:paraId="0C6B2418" w14:textId="7A55D3AB"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58" w:history="1">
        <w:r w:rsidR="00565F8F" w:rsidRPr="00BD2D71">
          <w:rPr>
            <w:rStyle w:val="Hyperlink"/>
            <w:b w:val="0"/>
            <w:u w:val="none"/>
          </w:rPr>
          <w:t xml:space="preserve">1.6 </w:t>
        </w:r>
        <w:r w:rsidR="00845D1F" w:rsidRPr="00BD2D71">
          <w:rPr>
            <w:rStyle w:val="Hyperlink"/>
            <w:b w:val="0"/>
            <w:u w:val="none"/>
          </w:rPr>
          <w:t xml:space="preserve">Scope </w:t>
        </w:r>
        <w:r w:rsidR="00565F8F" w:rsidRPr="00BD2D71">
          <w:rPr>
            <w:rStyle w:val="Hyperlink"/>
            <w:b w:val="0"/>
            <w:u w:val="none"/>
          </w:rPr>
          <w:t xml:space="preserve">Of </w:t>
        </w:r>
        <w:r w:rsidR="00845D1F" w:rsidRPr="00BD2D71">
          <w:rPr>
            <w:rStyle w:val="Hyperlink"/>
            <w:b w:val="0"/>
            <w:u w:val="none"/>
          </w:rPr>
          <w:t>ESIA</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_Toc32266058 \h </w:instrText>
        </w:r>
        <w:r w:rsidR="00845D1F" w:rsidRPr="00BD2D71">
          <w:rPr>
            <w:webHidden/>
            <w:u w:val="none"/>
          </w:rPr>
        </w:r>
        <w:r w:rsidR="00845D1F" w:rsidRPr="00BD2D71">
          <w:rPr>
            <w:webHidden/>
            <w:u w:val="none"/>
          </w:rPr>
          <w:fldChar w:fldCharType="separate"/>
        </w:r>
        <w:r w:rsidR="007378A9">
          <w:rPr>
            <w:webHidden/>
            <w:u w:val="none"/>
          </w:rPr>
          <w:t>5</w:t>
        </w:r>
        <w:r w:rsidR="00845D1F" w:rsidRPr="00BD2D71">
          <w:rPr>
            <w:webHidden/>
            <w:u w:val="none"/>
          </w:rPr>
          <w:fldChar w:fldCharType="end"/>
        </w:r>
      </w:hyperlink>
    </w:p>
    <w:p w14:paraId="05545D0D" w14:textId="0A057899"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59" w:history="1">
        <w:r w:rsidR="00565F8F" w:rsidRPr="00BD2D71">
          <w:rPr>
            <w:rStyle w:val="Hyperlink"/>
            <w:b w:val="0"/>
            <w:u w:val="none"/>
          </w:rPr>
          <w:t xml:space="preserve">1.7 </w:t>
        </w:r>
        <w:r w:rsidR="00CE7355" w:rsidRPr="00BD2D71">
          <w:rPr>
            <w:rStyle w:val="Hyperlink"/>
            <w:b w:val="0"/>
            <w:u w:val="none"/>
          </w:rPr>
          <w:t>Major</w:t>
        </w:r>
        <w:r w:rsidR="00845D1F" w:rsidRPr="00BD2D71">
          <w:rPr>
            <w:rStyle w:val="Hyperlink"/>
            <w:b w:val="0"/>
            <w:u w:val="none"/>
          </w:rPr>
          <w:t xml:space="preserve"> </w:t>
        </w:r>
        <w:r w:rsidR="00565F8F" w:rsidRPr="00BD2D71">
          <w:rPr>
            <w:rStyle w:val="Hyperlink"/>
            <w:b w:val="0"/>
            <w:u w:val="none"/>
          </w:rPr>
          <w:t xml:space="preserve">Findings On Developments </w:t>
        </w:r>
        <w:r w:rsidR="0015571D" w:rsidRPr="00BD2D71">
          <w:rPr>
            <w:rStyle w:val="Hyperlink"/>
            <w:b w:val="0"/>
            <w:u w:val="none"/>
          </w:rPr>
          <w:t>a</w:t>
        </w:r>
        <w:r w:rsidR="00565F8F" w:rsidRPr="00BD2D71">
          <w:rPr>
            <w:rStyle w:val="Hyperlink"/>
            <w:b w:val="0"/>
            <w:u w:val="none"/>
          </w:rPr>
          <w:t xml:space="preserve">nd Changes </w:t>
        </w:r>
        <w:r w:rsidR="0015571D" w:rsidRPr="00BD2D71">
          <w:rPr>
            <w:rStyle w:val="Hyperlink"/>
            <w:b w:val="0"/>
            <w:u w:val="none"/>
          </w:rPr>
          <w:t>s</w:t>
        </w:r>
        <w:r w:rsidR="00565F8F" w:rsidRPr="00BD2D71">
          <w:rPr>
            <w:rStyle w:val="Hyperlink"/>
            <w:b w:val="0"/>
            <w:u w:val="none"/>
          </w:rPr>
          <w:t xml:space="preserve">ince Previous </w:t>
        </w:r>
        <w:r w:rsidR="00845D1F" w:rsidRPr="00BD2D71">
          <w:rPr>
            <w:rStyle w:val="Hyperlink"/>
            <w:b w:val="0"/>
            <w:u w:val="none"/>
          </w:rPr>
          <w:t>ESIA</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_Toc32266059 \h </w:instrText>
        </w:r>
        <w:r w:rsidR="00845D1F" w:rsidRPr="00BD2D71">
          <w:rPr>
            <w:webHidden/>
            <w:u w:val="none"/>
          </w:rPr>
        </w:r>
        <w:r w:rsidR="00845D1F" w:rsidRPr="00BD2D71">
          <w:rPr>
            <w:webHidden/>
            <w:u w:val="none"/>
          </w:rPr>
          <w:fldChar w:fldCharType="separate"/>
        </w:r>
        <w:r w:rsidR="007378A9">
          <w:rPr>
            <w:webHidden/>
            <w:u w:val="none"/>
          </w:rPr>
          <w:t>5</w:t>
        </w:r>
        <w:r w:rsidR="00845D1F" w:rsidRPr="00BD2D71">
          <w:rPr>
            <w:webHidden/>
            <w:u w:val="none"/>
          </w:rPr>
          <w:fldChar w:fldCharType="end"/>
        </w:r>
      </w:hyperlink>
    </w:p>
    <w:p w14:paraId="10827545" w14:textId="2F6DF5C5" w:rsidR="00845D1F" w:rsidRPr="00BD2D71" w:rsidRDefault="009D5E78" w:rsidP="00BD2D71">
      <w:pPr>
        <w:pStyle w:val="TOC2"/>
        <w:rPr>
          <w:rStyle w:val="Hyperlink"/>
          <w:b w:val="0"/>
          <w:u w:val="none"/>
        </w:rPr>
      </w:pPr>
      <w:hyperlink w:anchor="_Toc32266060" w:history="1">
        <w:r w:rsidR="00565F8F" w:rsidRPr="00BD2D71">
          <w:rPr>
            <w:rStyle w:val="Hyperlink"/>
            <w:b w:val="0"/>
            <w:u w:val="none"/>
          </w:rPr>
          <w:t xml:space="preserve">1.8 </w:t>
        </w:r>
        <w:r w:rsidR="00845D1F" w:rsidRPr="00BD2D71">
          <w:rPr>
            <w:rStyle w:val="Hyperlink"/>
            <w:b w:val="0"/>
            <w:u w:val="none"/>
          </w:rPr>
          <w:t>Public Disclosure</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_Toc32266060 \h </w:instrText>
        </w:r>
        <w:r w:rsidR="00845D1F" w:rsidRPr="00BD2D71">
          <w:rPr>
            <w:webHidden/>
            <w:u w:val="none"/>
          </w:rPr>
        </w:r>
        <w:r w:rsidR="00845D1F" w:rsidRPr="00BD2D71">
          <w:rPr>
            <w:webHidden/>
            <w:u w:val="none"/>
          </w:rPr>
          <w:fldChar w:fldCharType="separate"/>
        </w:r>
        <w:r w:rsidR="007378A9">
          <w:rPr>
            <w:webHidden/>
            <w:u w:val="none"/>
          </w:rPr>
          <w:t>5</w:t>
        </w:r>
        <w:r w:rsidR="00845D1F" w:rsidRPr="00BD2D71">
          <w:rPr>
            <w:webHidden/>
            <w:u w:val="none"/>
          </w:rPr>
          <w:fldChar w:fldCharType="end"/>
        </w:r>
      </w:hyperlink>
    </w:p>
    <w:p w14:paraId="4E7BF522" w14:textId="77777777" w:rsidR="00CE7355" w:rsidRPr="00BD2D71" w:rsidRDefault="00CE7355" w:rsidP="00CE7355">
      <w:pPr>
        <w:rPr>
          <w:noProof/>
        </w:rPr>
      </w:pPr>
    </w:p>
    <w:p w14:paraId="77D99EB9" w14:textId="79BD285B"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061" w:history="1">
        <w:r w:rsidR="00565F8F" w:rsidRPr="00BD2D71">
          <w:rPr>
            <w:rStyle w:val="Hyperlink"/>
            <w:u w:val="none"/>
          </w:rPr>
          <w:t>2.0</w:t>
        </w:r>
        <w:r w:rsidR="00565F8F" w:rsidRPr="00BD2D71">
          <w:rPr>
            <w:rStyle w:val="Hyperlink"/>
            <w:b w:val="0"/>
            <w:u w:val="none"/>
          </w:rPr>
          <w:t xml:space="preserve"> </w:t>
        </w:r>
        <w:r w:rsidR="00845D1F" w:rsidRPr="00BD2D71">
          <w:rPr>
            <w:rStyle w:val="Hyperlink"/>
            <w:u w:val="none"/>
          </w:rPr>
          <w:t>PROJECT DESCRIPTION</w:t>
        </w:r>
        <w:r w:rsidR="000A58C0" w:rsidRPr="00BD2D71">
          <w:rPr>
            <w:webHidden/>
          </w:rPr>
          <w:tab/>
          <w:t>……</w:t>
        </w:r>
        <w:r w:rsidR="00CC1F64" w:rsidRPr="00BD2D71">
          <w:rPr>
            <w:webHidden/>
          </w:rPr>
          <w:t>…</w:t>
        </w:r>
        <w:r w:rsidR="000A58C0" w:rsidRPr="00BD2D71">
          <w:rPr>
            <w:webHidden/>
          </w:rPr>
          <w:t>…………………………………………………………………………...</w:t>
        </w:r>
        <w:r w:rsidR="00845D1F" w:rsidRPr="00BD2D71">
          <w:rPr>
            <w:webHidden/>
          </w:rPr>
          <w:fldChar w:fldCharType="begin"/>
        </w:r>
        <w:r w:rsidR="00845D1F" w:rsidRPr="00BD2D71">
          <w:rPr>
            <w:webHidden/>
          </w:rPr>
          <w:instrText xml:space="preserve"> PAGEREF _Toc32266061 \h </w:instrText>
        </w:r>
        <w:r w:rsidR="00845D1F" w:rsidRPr="00BD2D71">
          <w:rPr>
            <w:webHidden/>
          </w:rPr>
        </w:r>
        <w:r w:rsidR="00845D1F" w:rsidRPr="00BD2D71">
          <w:rPr>
            <w:webHidden/>
          </w:rPr>
          <w:fldChar w:fldCharType="separate"/>
        </w:r>
        <w:r w:rsidR="007378A9">
          <w:rPr>
            <w:webHidden/>
          </w:rPr>
          <w:t>6</w:t>
        </w:r>
        <w:r w:rsidR="00845D1F" w:rsidRPr="00BD2D71">
          <w:rPr>
            <w:webHidden/>
          </w:rPr>
          <w:fldChar w:fldCharType="end"/>
        </w:r>
      </w:hyperlink>
    </w:p>
    <w:p w14:paraId="72AB040F" w14:textId="7A842C5C"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62" w:history="1">
        <w:r w:rsidR="00565F8F" w:rsidRPr="00BD2D71">
          <w:rPr>
            <w:rStyle w:val="Hyperlink"/>
            <w:b w:val="0"/>
            <w:u w:val="none"/>
          </w:rPr>
          <w:t xml:space="preserve">2.1 </w:t>
        </w:r>
        <w:r w:rsidR="00845D1F" w:rsidRPr="00BD2D71">
          <w:rPr>
            <w:rStyle w:val="Hyperlink"/>
            <w:b w:val="0"/>
            <w:u w:val="none"/>
          </w:rPr>
          <w:t xml:space="preserve">Description </w:t>
        </w:r>
        <w:r w:rsidR="000A58C0" w:rsidRPr="00BD2D71">
          <w:rPr>
            <w:rStyle w:val="Hyperlink"/>
            <w:b w:val="0"/>
            <w:u w:val="none"/>
          </w:rPr>
          <w:t>of the</w:t>
        </w:r>
        <w:r w:rsidR="00565F8F" w:rsidRPr="00BD2D71">
          <w:rPr>
            <w:rStyle w:val="Hyperlink"/>
            <w:b w:val="0"/>
            <w:u w:val="none"/>
          </w:rPr>
          <w:t xml:space="preserve"> </w:t>
        </w:r>
        <w:r w:rsidR="00845D1F" w:rsidRPr="00BD2D71">
          <w:rPr>
            <w:rStyle w:val="Hyperlink"/>
            <w:b w:val="0"/>
            <w:u w:val="none"/>
          </w:rPr>
          <w:t>Existing Water Supply System</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_Toc32266062 \h </w:instrText>
        </w:r>
        <w:r w:rsidR="00845D1F" w:rsidRPr="00BD2D71">
          <w:rPr>
            <w:webHidden/>
            <w:u w:val="none"/>
          </w:rPr>
        </w:r>
        <w:r w:rsidR="00845D1F" w:rsidRPr="00BD2D71">
          <w:rPr>
            <w:webHidden/>
            <w:u w:val="none"/>
          </w:rPr>
          <w:fldChar w:fldCharType="separate"/>
        </w:r>
        <w:r w:rsidR="007378A9">
          <w:rPr>
            <w:webHidden/>
            <w:u w:val="none"/>
          </w:rPr>
          <w:t>6</w:t>
        </w:r>
        <w:r w:rsidR="00845D1F" w:rsidRPr="00BD2D71">
          <w:rPr>
            <w:webHidden/>
            <w:u w:val="none"/>
          </w:rPr>
          <w:fldChar w:fldCharType="end"/>
        </w:r>
      </w:hyperlink>
    </w:p>
    <w:p w14:paraId="25C7A02C" w14:textId="05E494E0"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63" w:history="1">
        <w:r w:rsidR="00565F8F" w:rsidRPr="00BD2D71">
          <w:rPr>
            <w:rStyle w:val="Hyperlink"/>
            <w:b w:val="0"/>
            <w:u w:val="none"/>
          </w:rPr>
          <w:t xml:space="preserve">2.2 </w:t>
        </w:r>
        <w:r w:rsidR="00845D1F" w:rsidRPr="00BD2D71">
          <w:rPr>
            <w:rStyle w:val="Hyperlink"/>
            <w:b w:val="0"/>
            <w:u w:val="none"/>
          </w:rPr>
          <w:t xml:space="preserve">Proposed Sustainable Source </w:t>
        </w:r>
        <w:r w:rsidR="0015571D" w:rsidRPr="00BD2D71">
          <w:rPr>
            <w:rStyle w:val="Hyperlink"/>
            <w:b w:val="0"/>
            <w:u w:val="none"/>
          </w:rPr>
          <w:t>o</w:t>
        </w:r>
        <w:r w:rsidR="00565F8F" w:rsidRPr="00BD2D71">
          <w:rPr>
            <w:rStyle w:val="Hyperlink"/>
            <w:b w:val="0"/>
            <w:u w:val="none"/>
          </w:rPr>
          <w:t xml:space="preserve">f </w:t>
        </w:r>
        <w:r w:rsidR="00845D1F" w:rsidRPr="00BD2D71">
          <w:rPr>
            <w:rStyle w:val="Hyperlink"/>
            <w:b w:val="0"/>
            <w:u w:val="none"/>
          </w:rPr>
          <w:t xml:space="preserve">Water </w:t>
        </w:r>
        <w:r w:rsidR="0015571D" w:rsidRPr="00BD2D71">
          <w:rPr>
            <w:rStyle w:val="Hyperlink"/>
            <w:b w:val="0"/>
            <w:u w:val="none"/>
          </w:rPr>
          <w:t>f</w:t>
        </w:r>
        <w:r w:rsidR="00565F8F" w:rsidRPr="00BD2D71">
          <w:rPr>
            <w:rStyle w:val="Hyperlink"/>
            <w:b w:val="0"/>
            <w:u w:val="none"/>
          </w:rPr>
          <w:t xml:space="preserve">or </w:t>
        </w:r>
        <w:r w:rsidR="0015571D" w:rsidRPr="00BD2D71">
          <w:rPr>
            <w:rStyle w:val="Hyperlink"/>
            <w:b w:val="0"/>
            <w:u w:val="none"/>
          </w:rPr>
          <w:t>t</w:t>
        </w:r>
        <w:r w:rsidR="00565F8F" w:rsidRPr="00BD2D71">
          <w:rPr>
            <w:rStyle w:val="Hyperlink"/>
            <w:b w:val="0"/>
            <w:u w:val="none"/>
          </w:rPr>
          <w:t xml:space="preserve">he </w:t>
        </w:r>
        <w:r w:rsidR="00845D1F" w:rsidRPr="00BD2D71">
          <w:rPr>
            <w:rStyle w:val="Hyperlink"/>
            <w:b w:val="0"/>
            <w:u w:val="none"/>
          </w:rPr>
          <w:t>Project</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_Toc32266063 \h </w:instrText>
        </w:r>
        <w:r w:rsidR="00845D1F" w:rsidRPr="00BD2D71">
          <w:rPr>
            <w:webHidden/>
            <w:u w:val="none"/>
          </w:rPr>
        </w:r>
        <w:r w:rsidR="00845D1F" w:rsidRPr="00BD2D71">
          <w:rPr>
            <w:webHidden/>
            <w:u w:val="none"/>
          </w:rPr>
          <w:fldChar w:fldCharType="separate"/>
        </w:r>
        <w:r w:rsidR="007378A9">
          <w:rPr>
            <w:webHidden/>
            <w:u w:val="none"/>
          </w:rPr>
          <w:t>7</w:t>
        </w:r>
        <w:r w:rsidR="00845D1F" w:rsidRPr="00BD2D71">
          <w:rPr>
            <w:webHidden/>
            <w:u w:val="none"/>
          </w:rPr>
          <w:fldChar w:fldCharType="end"/>
        </w:r>
      </w:hyperlink>
    </w:p>
    <w:p w14:paraId="76588109" w14:textId="281AF5FF"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64" w:history="1">
        <w:r w:rsidR="00565F8F" w:rsidRPr="00BD2D71">
          <w:rPr>
            <w:rStyle w:val="Hyperlink"/>
            <w:b w:val="0"/>
            <w:u w:val="none"/>
          </w:rPr>
          <w:t xml:space="preserve">2.3 </w:t>
        </w:r>
        <w:r w:rsidR="0015571D" w:rsidRPr="00BD2D71">
          <w:rPr>
            <w:rStyle w:val="Hyperlink"/>
            <w:b w:val="0"/>
            <w:u w:val="none"/>
          </w:rPr>
          <w:t>Sub</w:t>
        </w:r>
        <w:r w:rsidR="00565F8F" w:rsidRPr="00BD2D71">
          <w:rPr>
            <w:rStyle w:val="Hyperlink"/>
            <w:b w:val="0"/>
            <w:u w:val="none"/>
          </w:rPr>
          <w:t>-</w:t>
        </w:r>
        <w:r w:rsidR="00845D1F" w:rsidRPr="00BD2D71">
          <w:rPr>
            <w:rStyle w:val="Hyperlink"/>
            <w:b w:val="0"/>
            <w:u w:val="none"/>
          </w:rPr>
          <w:t>Project Components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_Toc32266064 \h </w:instrText>
        </w:r>
        <w:r w:rsidR="00845D1F" w:rsidRPr="00BD2D71">
          <w:rPr>
            <w:webHidden/>
            <w:u w:val="none"/>
          </w:rPr>
        </w:r>
        <w:r w:rsidR="00845D1F" w:rsidRPr="00BD2D71">
          <w:rPr>
            <w:webHidden/>
            <w:u w:val="none"/>
          </w:rPr>
          <w:fldChar w:fldCharType="separate"/>
        </w:r>
        <w:r w:rsidR="007378A9">
          <w:rPr>
            <w:webHidden/>
            <w:u w:val="none"/>
          </w:rPr>
          <w:t>8</w:t>
        </w:r>
        <w:r w:rsidR="00845D1F" w:rsidRPr="00BD2D71">
          <w:rPr>
            <w:webHidden/>
            <w:u w:val="none"/>
          </w:rPr>
          <w:fldChar w:fldCharType="end"/>
        </w:r>
      </w:hyperlink>
    </w:p>
    <w:p w14:paraId="3C5B3A4B" w14:textId="3DFDBF2D"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65" w:history="1">
        <w:r w:rsidR="00565F8F" w:rsidRPr="00BD2D71">
          <w:rPr>
            <w:rStyle w:val="Hyperlink"/>
            <w:b w:val="0"/>
            <w:u w:val="none"/>
          </w:rPr>
          <w:t xml:space="preserve">2.4 </w:t>
        </w:r>
        <w:r w:rsidR="00C4473E" w:rsidRPr="00BD2D71">
          <w:rPr>
            <w:rStyle w:val="Hyperlink"/>
            <w:b w:val="0"/>
            <w:u w:val="none"/>
          </w:rPr>
          <w:t>Project Activities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_Toc32266065 \h </w:instrText>
        </w:r>
        <w:r w:rsidR="00845D1F" w:rsidRPr="00BD2D71">
          <w:rPr>
            <w:webHidden/>
            <w:u w:val="none"/>
          </w:rPr>
        </w:r>
        <w:r w:rsidR="00845D1F" w:rsidRPr="00BD2D71">
          <w:rPr>
            <w:webHidden/>
            <w:u w:val="none"/>
          </w:rPr>
          <w:fldChar w:fldCharType="separate"/>
        </w:r>
        <w:r w:rsidR="007378A9">
          <w:rPr>
            <w:webHidden/>
            <w:u w:val="none"/>
          </w:rPr>
          <w:t>9</w:t>
        </w:r>
        <w:r w:rsidR="00845D1F" w:rsidRPr="00BD2D71">
          <w:rPr>
            <w:webHidden/>
            <w:u w:val="none"/>
          </w:rPr>
          <w:fldChar w:fldCharType="end"/>
        </w:r>
      </w:hyperlink>
    </w:p>
    <w:p w14:paraId="12D82B30" w14:textId="5D704D10"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66" w:history="1">
        <w:r w:rsidR="00565F8F" w:rsidRPr="00BD2D71">
          <w:rPr>
            <w:rStyle w:val="Hyperlink"/>
            <w:b w:val="0"/>
            <w:u w:val="none"/>
          </w:rPr>
          <w:t xml:space="preserve">2.5 </w:t>
        </w:r>
        <w:r w:rsidR="00845D1F" w:rsidRPr="00BD2D71">
          <w:rPr>
            <w:rStyle w:val="Hyperlink"/>
            <w:b w:val="0"/>
            <w:u w:val="none"/>
          </w:rPr>
          <w:t xml:space="preserve">Detailed Location </w:t>
        </w:r>
        <w:r w:rsidR="000A58C0" w:rsidRPr="00BD2D71">
          <w:rPr>
            <w:rStyle w:val="Hyperlink"/>
            <w:b w:val="0"/>
            <w:u w:val="none"/>
          </w:rPr>
          <w:t>o</w:t>
        </w:r>
        <w:r w:rsidR="00565F8F" w:rsidRPr="00BD2D71">
          <w:rPr>
            <w:rStyle w:val="Hyperlink"/>
            <w:b w:val="0"/>
            <w:u w:val="none"/>
          </w:rPr>
          <w:t xml:space="preserve">f </w:t>
        </w:r>
        <w:r w:rsidR="000A58C0" w:rsidRPr="00BD2D71">
          <w:rPr>
            <w:rStyle w:val="Hyperlink"/>
            <w:b w:val="0"/>
            <w:u w:val="none"/>
          </w:rPr>
          <w:t>t</w:t>
        </w:r>
        <w:r w:rsidR="00565F8F" w:rsidRPr="00BD2D71">
          <w:rPr>
            <w:rStyle w:val="Hyperlink"/>
            <w:b w:val="0"/>
            <w:u w:val="none"/>
          </w:rPr>
          <w:t xml:space="preserve">he </w:t>
        </w:r>
        <w:r w:rsidR="00226ADA" w:rsidRPr="00BD2D71">
          <w:rPr>
            <w:rStyle w:val="Hyperlink"/>
            <w:b w:val="0"/>
            <w:u w:val="none"/>
          </w:rPr>
          <w:t>Sub</w:t>
        </w:r>
        <w:r w:rsidR="00565F8F" w:rsidRPr="00BD2D71">
          <w:rPr>
            <w:rStyle w:val="Hyperlink"/>
            <w:b w:val="0"/>
            <w:u w:val="none"/>
          </w:rPr>
          <w:t>-</w:t>
        </w:r>
        <w:r w:rsidR="00845D1F" w:rsidRPr="00BD2D71">
          <w:rPr>
            <w:rStyle w:val="Hyperlink"/>
            <w:b w:val="0"/>
            <w:u w:val="none"/>
          </w:rPr>
          <w:t>Project Components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_Toc32266066 \h </w:instrText>
        </w:r>
        <w:r w:rsidR="00845D1F" w:rsidRPr="00BD2D71">
          <w:rPr>
            <w:webHidden/>
            <w:u w:val="none"/>
          </w:rPr>
        </w:r>
        <w:r w:rsidR="00845D1F" w:rsidRPr="00BD2D71">
          <w:rPr>
            <w:webHidden/>
            <w:u w:val="none"/>
          </w:rPr>
          <w:fldChar w:fldCharType="separate"/>
        </w:r>
        <w:r w:rsidR="007378A9">
          <w:rPr>
            <w:webHidden/>
            <w:u w:val="none"/>
          </w:rPr>
          <w:t>11</w:t>
        </w:r>
        <w:r w:rsidR="00845D1F" w:rsidRPr="00BD2D71">
          <w:rPr>
            <w:webHidden/>
            <w:u w:val="none"/>
          </w:rPr>
          <w:fldChar w:fldCharType="end"/>
        </w:r>
      </w:hyperlink>
    </w:p>
    <w:p w14:paraId="09FD7F0C" w14:textId="70A6DB71"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67" w:history="1">
        <w:r w:rsidR="00565F8F" w:rsidRPr="00BD2D71">
          <w:rPr>
            <w:rStyle w:val="Hyperlink"/>
            <w:b w:val="0"/>
            <w:u w:val="none"/>
          </w:rPr>
          <w:t xml:space="preserve">2.6 </w:t>
        </w:r>
        <w:r w:rsidR="00845D1F" w:rsidRPr="00BD2D71">
          <w:rPr>
            <w:rStyle w:val="Hyperlink"/>
            <w:b w:val="0"/>
            <w:u w:val="none"/>
          </w:rPr>
          <w:t>Storage Requirements Analysis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_Toc32266067 \h </w:instrText>
        </w:r>
        <w:r w:rsidR="00845D1F" w:rsidRPr="00BD2D71">
          <w:rPr>
            <w:webHidden/>
            <w:u w:val="none"/>
          </w:rPr>
        </w:r>
        <w:r w:rsidR="00845D1F" w:rsidRPr="00BD2D71">
          <w:rPr>
            <w:webHidden/>
            <w:u w:val="none"/>
          </w:rPr>
          <w:fldChar w:fldCharType="separate"/>
        </w:r>
        <w:r w:rsidR="007378A9">
          <w:rPr>
            <w:webHidden/>
            <w:u w:val="none"/>
          </w:rPr>
          <w:t>12</w:t>
        </w:r>
        <w:r w:rsidR="00845D1F" w:rsidRPr="00BD2D71">
          <w:rPr>
            <w:webHidden/>
            <w:u w:val="none"/>
          </w:rPr>
          <w:fldChar w:fldCharType="end"/>
        </w:r>
      </w:hyperlink>
    </w:p>
    <w:p w14:paraId="5CFFA216" w14:textId="6E6EF1F1"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68" w:history="1">
        <w:r w:rsidR="00565F8F" w:rsidRPr="00BD2D71">
          <w:rPr>
            <w:rStyle w:val="Hyperlink"/>
            <w:rFonts w:eastAsia="Arial Unicode MS"/>
            <w:b w:val="0"/>
            <w:u w:val="none"/>
          </w:rPr>
          <w:t xml:space="preserve">2.7 </w:t>
        </w:r>
        <w:r w:rsidR="00226ADA" w:rsidRPr="00BD2D71">
          <w:rPr>
            <w:rStyle w:val="Hyperlink"/>
            <w:rFonts w:eastAsia="Arial Unicode MS"/>
            <w:b w:val="0"/>
            <w:u w:val="none"/>
          </w:rPr>
          <w:t>Blasting</w:t>
        </w:r>
        <w:r w:rsidR="00CC1F64" w:rsidRPr="00BD2D71">
          <w:rPr>
            <w:rStyle w:val="Hyperlink"/>
            <w:rFonts w:eastAsia="Arial Unicode MS"/>
            <w:b w:val="0"/>
            <w:u w:val="none"/>
          </w:rPr>
          <w:tab/>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_Toc32266068 \h </w:instrText>
        </w:r>
        <w:r w:rsidR="00845D1F" w:rsidRPr="00BD2D71">
          <w:rPr>
            <w:webHidden/>
            <w:u w:val="none"/>
          </w:rPr>
        </w:r>
        <w:r w:rsidR="00845D1F" w:rsidRPr="00BD2D71">
          <w:rPr>
            <w:webHidden/>
            <w:u w:val="none"/>
          </w:rPr>
          <w:fldChar w:fldCharType="separate"/>
        </w:r>
        <w:r w:rsidR="007378A9">
          <w:rPr>
            <w:webHidden/>
            <w:u w:val="none"/>
          </w:rPr>
          <w:t>12</w:t>
        </w:r>
        <w:r w:rsidR="00845D1F" w:rsidRPr="00BD2D71">
          <w:rPr>
            <w:webHidden/>
            <w:u w:val="none"/>
          </w:rPr>
          <w:fldChar w:fldCharType="end"/>
        </w:r>
      </w:hyperlink>
    </w:p>
    <w:p w14:paraId="55F9FEB5" w14:textId="2F2FC447"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69" w:history="1">
        <w:r w:rsidR="00565F8F" w:rsidRPr="00BD2D71">
          <w:rPr>
            <w:rStyle w:val="Hyperlink"/>
            <w:b w:val="0"/>
            <w:u w:val="none"/>
          </w:rPr>
          <w:t xml:space="preserve">2.8 </w:t>
        </w:r>
        <w:r w:rsidR="00226ADA" w:rsidRPr="00BD2D71">
          <w:rPr>
            <w:rStyle w:val="Hyperlink"/>
            <w:b w:val="0"/>
            <w:u w:val="none"/>
          </w:rPr>
          <w:t xml:space="preserve">Backfill </w:t>
        </w:r>
        <w:r w:rsidR="0015571D" w:rsidRPr="00BD2D71">
          <w:rPr>
            <w:rStyle w:val="Hyperlink"/>
            <w:b w:val="0"/>
            <w:u w:val="none"/>
          </w:rPr>
          <w:t>a</w:t>
        </w:r>
        <w:r w:rsidR="00565F8F" w:rsidRPr="00BD2D71">
          <w:rPr>
            <w:rStyle w:val="Hyperlink"/>
            <w:b w:val="0"/>
            <w:u w:val="none"/>
          </w:rPr>
          <w:t xml:space="preserve">nd </w:t>
        </w:r>
        <w:r w:rsidR="00845D1F" w:rsidRPr="00BD2D71">
          <w:rPr>
            <w:rStyle w:val="Hyperlink"/>
            <w:b w:val="0"/>
            <w:u w:val="none"/>
          </w:rPr>
          <w:t>Bedding Material</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_Toc32266069 \h </w:instrText>
        </w:r>
        <w:r w:rsidR="00845D1F" w:rsidRPr="00BD2D71">
          <w:rPr>
            <w:webHidden/>
            <w:u w:val="none"/>
          </w:rPr>
        </w:r>
        <w:r w:rsidR="00845D1F" w:rsidRPr="00BD2D71">
          <w:rPr>
            <w:webHidden/>
            <w:u w:val="none"/>
          </w:rPr>
          <w:fldChar w:fldCharType="separate"/>
        </w:r>
        <w:r w:rsidR="007378A9">
          <w:rPr>
            <w:webHidden/>
            <w:u w:val="none"/>
          </w:rPr>
          <w:t>13</w:t>
        </w:r>
        <w:r w:rsidR="00845D1F" w:rsidRPr="00BD2D71">
          <w:rPr>
            <w:webHidden/>
            <w:u w:val="none"/>
          </w:rPr>
          <w:fldChar w:fldCharType="end"/>
        </w:r>
      </w:hyperlink>
    </w:p>
    <w:p w14:paraId="72AD41FD" w14:textId="78C7242C"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0" w:history="1">
        <w:r w:rsidR="00565F8F" w:rsidRPr="00BD2D71">
          <w:rPr>
            <w:rStyle w:val="Hyperlink"/>
            <w:b w:val="0"/>
            <w:u w:val="none"/>
          </w:rPr>
          <w:t xml:space="preserve">2.9 </w:t>
        </w:r>
        <w:r w:rsidR="00845D1F" w:rsidRPr="00BD2D71">
          <w:rPr>
            <w:rStyle w:val="Hyperlink"/>
            <w:b w:val="0"/>
            <w:u w:val="none"/>
          </w:rPr>
          <w:t>Road Crossings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_Toc32266070 \h </w:instrText>
        </w:r>
        <w:r w:rsidR="00845D1F" w:rsidRPr="00BD2D71">
          <w:rPr>
            <w:webHidden/>
            <w:u w:val="none"/>
          </w:rPr>
        </w:r>
        <w:r w:rsidR="00845D1F" w:rsidRPr="00BD2D71">
          <w:rPr>
            <w:webHidden/>
            <w:u w:val="none"/>
          </w:rPr>
          <w:fldChar w:fldCharType="separate"/>
        </w:r>
        <w:r w:rsidR="007378A9">
          <w:rPr>
            <w:webHidden/>
            <w:u w:val="none"/>
          </w:rPr>
          <w:t>13</w:t>
        </w:r>
        <w:r w:rsidR="00845D1F" w:rsidRPr="00BD2D71">
          <w:rPr>
            <w:webHidden/>
            <w:u w:val="none"/>
          </w:rPr>
          <w:fldChar w:fldCharType="end"/>
        </w:r>
      </w:hyperlink>
    </w:p>
    <w:p w14:paraId="7BC977C0" w14:textId="0C8403B6"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1" w:history="1">
        <w:r w:rsidR="00565F8F" w:rsidRPr="00BD2D71">
          <w:rPr>
            <w:rStyle w:val="Hyperlink"/>
            <w:b w:val="0"/>
            <w:u w:val="none"/>
          </w:rPr>
          <w:t xml:space="preserve">2.10 </w:t>
        </w:r>
        <w:r w:rsidR="00845D1F" w:rsidRPr="00BD2D71">
          <w:rPr>
            <w:rStyle w:val="Hyperlink"/>
            <w:b w:val="0"/>
            <w:u w:val="none"/>
          </w:rPr>
          <w:t>Railway Crossings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_Toc32266071 \h </w:instrText>
        </w:r>
        <w:r w:rsidR="00845D1F" w:rsidRPr="00BD2D71">
          <w:rPr>
            <w:webHidden/>
            <w:u w:val="none"/>
          </w:rPr>
        </w:r>
        <w:r w:rsidR="00845D1F" w:rsidRPr="00BD2D71">
          <w:rPr>
            <w:webHidden/>
            <w:u w:val="none"/>
          </w:rPr>
          <w:fldChar w:fldCharType="separate"/>
        </w:r>
        <w:r w:rsidR="007378A9">
          <w:rPr>
            <w:webHidden/>
            <w:u w:val="none"/>
          </w:rPr>
          <w:t>14</w:t>
        </w:r>
        <w:r w:rsidR="00845D1F" w:rsidRPr="00BD2D71">
          <w:rPr>
            <w:webHidden/>
            <w:u w:val="none"/>
          </w:rPr>
          <w:fldChar w:fldCharType="end"/>
        </w:r>
      </w:hyperlink>
    </w:p>
    <w:p w14:paraId="7B03EFDE" w14:textId="70B86F27"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2" w:history="1">
        <w:r w:rsidR="00565F8F" w:rsidRPr="00BD2D71">
          <w:rPr>
            <w:rStyle w:val="Hyperlink"/>
            <w:b w:val="0"/>
            <w:u w:val="none"/>
          </w:rPr>
          <w:t xml:space="preserve">2.11 </w:t>
        </w:r>
        <w:r w:rsidR="00845D1F" w:rsidRPr="00BD2D71">
          <w:rPr>
            <w:rStyle w:val="Hyperlink"/>
            <w:b w:val="0"/>
            <w:u w:val="none"/>
          </w:rPr>
          <w:t>Fencing</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_Toc32266072 \h </w:instrText>
        </w:r>
        <w:r w:rsidR="00845D1F" w:rsidRPr="00BD2D71">
          <w:rPr>
            <w:webHidden/>
            <w:u w:val="none"/>
          </w:rPr>
        </w:r>
        <w:r w:rsidR="00845D1F" w:rsidRPr="00BD2D71">
          <w:rPr>
            <w:webHidden/>
            <w:u w:val="none"/>
          </w:rPr>
          <w:fldChar w:fldCharType="separate"/>
        </w:r>
        <w:r w:rsidR="007378A9">
          <w:rPr>
            <w:webHidden/>
            <w:u w:val="none"/>
          </w:rPr>
          <w:t>14</w:t>
        </w:r>
        <w:r w:rsidR="00845D1F" w:rsidRPr="00BD2D71">
          <w:rPr>
            <w:webHidden/>
            <w:u w:val="none"/>
          </w:rPr>
          <w:fldChar w:fldCharType="end"/>
        </w:r>
      </w:hyperlink>
    </w:p>
    <w:p w14:paraId="6115FFDF" w14:textId="3689A6EC"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3" w:history="1">
        <w:r w:rsidR="00565F8F" w:rsidRPr="00BD2D71">
          <w:rPr>
            <w:rStyle w:val="Hyperlink"/>
            <w:b w:val="0"/>
            <w:u w:val="none"/>
          </w:rPr>
          <w:t xml:space="preserve">2.12 </w:t>
        </w:r>
        <w:r w:rsidR="00845D1F" w:rsidRPr="00BD2D71">
          <w:rPr>
            <w:rStyle w:val="Hyperlink"/>
            <w:b w:val="0"/>
            <w:u w:val="none"/>
          </w:rPr>
          <w:t xml:space="preserve">Existing </w:t>
        </w:r>
        <w:r w:rsidR="00565F8F" w:rsidRPr="00BD2D71">
          <w:rPr>
            <w:rStyle w:val="Hyperlink"/>
            <w:b w:val="0"/>
            <w:u w:val="none"/>
          </w:rPr>
          <w:t>Water Pipeline Crossing</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_Toc32266073 \h </w:instrText>
        </w:r>
        <w:r w:rsidR="00845D1F" w:rsidRPr="00BD2D71">
          <w:rPr>
            <w:webHidden/>
            <w:u w:val="none"/>
          </w:rPr>
        </w:r>
        <w:r w:rsidR="00845D1F" w:rsidRPr="00BD2D71">
          <w:rPr>
            <w:webHidden/>
            <w:u w:val="none"/>
          </w:rPr>
          <w:fldChar w:fldCharType="separate"/>
        </w:r>
        <w:r w:rsidR="007378A9">
          <w:rPr>
            <w:webHidden/>
            <w:u w:val="none"/>
          </w:rPr>
          <w:t>15</w:t>
        </w:r>
        <w:r w:rsidR="00845D1F" w:rsidRPr="00BD2D71">
          <w:rPr>
            <w:webHidden/>
            <w:u w:val="none"/>
          </w:rPr>
          <w:fldChar w:fldCharType="end"/>
        </w:r>
      </w:hyperlink>
    </w:p>
    <w:p w14:paraId="24060154" w14:textId="6BCED3F9"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4" w:history="1">
        <w:r w:rsidR="00565F8F" w:rsidRPr="00BD2D71">
          <w:rPr>
            <w:rStyle w:val="Hyperlink"/>
            <w:b w:val="0"/>
            <w:u w:val="none"/>
          </w:rPr>
          <w:t xml:space="preserve">2.13 </w:t>
        </w:r>
        <w:r w:rsidR="00845D1F" w:rsidRPr="00BD2D71">
          <w:rPr>
            <w:rStyle w:val="Hyperlink"/>
            <w:b w:val="0"/>
            <w:u w:val="none"/>
          </w:rPr>
          <w:t xml:space="preserve">River </w:t>
        </w:r>
        <w:r w:rsidR="0015571D" w:rsidRPr="00BD2D71">
          <w:rPr>
            <w:rStyle w:val="Hyperlink"/>
            <w:b w:val="0"/>
            <w:u w:val="none"/>
          </w:rPr>
          <w:t>a</w:t>
        </w:r>
        <w:r w:rsidR="00565F8F" w:rsidRPr="00BD2D71">
          <w:rPr>
            <w:rStyle w:val="Hyperlink"/>
            <w:b w:val="0"/>
            <w:u w:val="none"/>
          </w:rPr>
          <w:t xml:space="preserve">nd </w:t>
        </w:r>
        <w:r w:rsidR="00845D1F" w:rsidRPr="00BD2D71">
          <w:rPr>
            <w:rStyle w:val="Hyperlink"/>
            <w:b w:val="0"/>
            <w:u w:val="none"/>
          </w:rPr>
          <w:t>Stream Crossing</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_Toc32266074 \h </w:instrText>
        </w:r>
        <w:r w:rsidR="00845D1F" w:rsidRPr="00BD2D71">
          <w:rPr>
            <w:webHidden/>
            <w:u w:val="none"/>
          </w:rPr>
        </w:r>
        <w:r w:rsidR="00845D1F" w:rsidRPr="00BD2D71">
          <w:rPr>
            <w:webHidden/>
            <w:u w:val="none"/>
          </w:rPr>
          <w:fldChar w:fldCharType="separate"/>
        </w:r>
        <w:r w:rsidR="007378A9">
          <w:rPr>
            <w:webHidden/>
            <w:u w:val="none"/>
          </w:rPr>
          <w:t>15</w:t>
        </w:r>
        <w:r w:rsidR="00845D1F" w:rsidRPr="00BD2D71">
          <w:rPr>
            <w:webHidden/>
            <w:u w:val="none"/>
          </w:rPr>
          <w:fldChar w:fldCharType="end"/>
        </w:r>
      </w:hyperlink>
    </w:p>
    <w:p w14:paraId="156DBBE6" w14:textId="37472DDA"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5" w:history="1">
        <w:r w:rsidR="00565F8F" w:rsidRPr="00BD2D71">
          <w:rPr>
            <w:rStyle w:val="Hyperlink"/>
            <w:b w:val="0"/>
            <w:u w:val="none"/>
          </w:rPr>
          <w:t xml:space="preserve">2.14 </w:t>
        </w:r>
        <w:r w:rsidR="00845D1F" w:rsidRPr="00BD2D71">
          <w:rPr>
            <w:rStyle w:val="Hyperlink"/>
            <w:b w:val="0"/>
            <w:u w:val="none"/>
          </w:rPr>
          <w:t xml:space="preserve">Pipeline Servitude </w:t>
        </w:r>
        <w:r w:rsidR="00565F8F" w:rsidRPr="00BD2D71">
          <w:rPr>
            <w:rStyle w:val="Hyperlink"/>
            <w:b w:val="0"/>
            <w:u w:val="none"/>
          </w:rPr>
          <w:t>A</w:t>
        </w:r>
        <w:r w:rsidR="0015571D" w:rsidRPr="00BD2D71">
          <w:rPr>
            <w:rStyle w:val="Hyperlink"/>
            <w:b w:val="0"/>
            <w:u w:val="none"/>
          </w:rPr>
          <w:t>a</w:t>
        </w:r>
        <w:r w:rsidR="00565F8F" w:rsidRPr="00BD2D71">
          <w:rPr>
            <w:rStyle w:val="Hyperlink"/>
            <w:b w:val="0"/>
            <w:u w:val="none"/>
          </w:rPr>
          <w:t xml:space="preserve">d </w:t>
        </w:r>
        <w:r w:rsidR="00845D1F" w:rsidRPr="00BD2D71">
          <w:rPr>
            <w:rStyle w:val="Hyperlink"/>
            <w:b w:val="0"/>
            <w:u w:val="none"/>
          </w:rPr>
          <w:t xml:space="preserve">Depth </w:t>
        </w:r>
        <w:r w:rsidR="00565F8F" w:rsidRPr="00BD2D71">
          <w:rPr>
            <w:rStyle w:val="Hyperlink"/>
            <w:b w:val="0"/>
            <w:u w:val="none"/>
          </w:rPr>
          <w:t xml:space="preserve">Of </w:t>
        </w:r>
        <w:r w:rsidR="00845D1F" w:rsidRPr="00BD2D71">
          <w:rPr>
            <w:rStyle w:val="Hyperlink"/>
            <w:b w:val="0"/>
            <w:u w:val="none"/>
          </w:rPr>
          <w:t>Excavation</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_Toc32266075 \h </w:instrText>
        </w:r>
        <w:r w:rsidR="00845D1F" w:rsidRPr="00BD2D71">
          <w:rPr>
            <w:webHidden/>
            <w:u w:val="none"/>
          </w:rPr>
        </w:r>
        <w:r w:rsidR="00845D1F" w:rsidRPr="00BD2D71">
          <w:rPr>
            <w:webHidden/>
            <w:u w:val="none"/>
          </w:rPr>
          <w:fldChar w:fldCharType="separate"/>
        </w:r>
        <w:r w:rsidR="007378A9">
          <w:rPr>
            <w:webHidden/>
            <w:u w:val="none"/>
          </w:rPr>
          <w:t>15</w:t>
        </w:r>
        <w:r w:rsidR="00845D1F" w:rsidRPr="00BD2D71">
          <w:rPr>
            <w:webHidden/>
            <w:u w:val="none"/>
          </w:rPr>
          <w:fldChar w:fldCharType="end"/>
        </w:r>
      </w:hyperlink>
    </w:p>
    <w:p w14:paraId="2DCE2BDD" w14:textId="3FE72E2B"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6" w:history="1">
        <w:r w:rsidR="00565F8F" w:rsidRPr="00BD2D71">
          <w:rPr>
            <w:rStyle w:val="Hyperlink"/>
            <w:b w:val="0"/>
            <w:u w:val="none"/>
          </w:rPr>
          <w:t xml:space="preserve">2.15 </w:t>
        </w:r>
        <w:r w:rsidR="00845D1F" w:rsidRPr="00BD2D71">
          <w:rPr>
            <w:rStyle w:val="Hyperlink"/>
            <w:b w:val="0"/>
            <w:u w:val="none"/>
          </w:rPr>
          <w:t>Water Quality</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_Toc32266076 \h </w:instrText>
        </w:r>
        <w:r w:rsidR="00845D1F" w:rsidRPr="00BD2D71">
          <w:rPr>
            <w:webHidden/>
            <w:u w:val="none"/>
          </w:rPr>
        </w:r>
        <w:r w:rsidR="00845D1F" w:rsidRPr="00BD2D71">
          <w:rPr>
            <w:webHidden/>
            <w:u w:val="none"/>
          </w:rPr>
          <w:fldChar w:fldCharType="separate"/>
        </w:r>
        <w:r w:rsidR="007378A9">
          <w:rPr>
            <w:webHidden/>
            <w:u w:val="none"/>
          </w:rPr>
          <w:t>15</w:t>
        </w:r>
        <w:r w:rsidR="00845D1F" w:rsidRPr="00BD2D71">
          <w:rPr>
            <w:webHidden/>
            <w:u w:val="none"/>
          </w:rPr>
          <w:fldChar w:fldCharType="end"/>
        </w:r>
      </w:hyperlink>
    </w:p>
    <w:p w14:paraId="597597CC" w14:textId="7B42CBF3"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7" w:history="1">
        <w:r w:rsidR="00565F8F" w:rsidRPr="00BD2D71">
          <w:rPr>
            <w:rStyle w:val="Hyperlink"/>
            <w:b w:val="0"/>
            <w:u w:val="none"/>
          </w:rPr>
          <w:t xml:space="preserve">2.16 </w:t>
        </w:r>
        <w:r w:rsidR="00226ADA" w:rsidRPr="00BD2D71">
          <w:rPr>
            <w:rStyle w:val="Hyperlink"/>
            <w:b w:val="0"/>
            <w:u w:val="none"/>
          </w:rPr>
          <w:t>Power</w:t>
        </w:r>
        <w:r w:rsidR="00845D1F" w:rsidRPr="00BD2D71">
          <w:rPr>
            <w:rStyle w:val="Hyperlink"/>
            <w:b w:val="0"/>
            <w:u w:val="none"/>
          </w:rPr>
          <w:t xml:space="preserve"> Supply</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_Toc32266077 \h </w:instrText>
        </w:r>
        <w:r w:rsidR="00845D1F" w:rsidRPr="00BD2D71">
          <w:rPr>
            <w:webHidden/>
            <w:u w:val="none"/>
          </w:rPr>
        </w:r>
        <w:r w:rsidR="00845D1F" w:rsidRPr="00BD2D71">
          <w:rPr>
            <w:webHidden/>
            <w:u w:val="none"/>
          </w:rPr>
          <w:fldChar w:fldCharType="separate"/>
        </w:r>
        <w:r w:rsidR="007378A9">
          <w:rPr>
            <w:webHidden/>
            <w:u w:val="none"/>
          </w:rPr>
          <w:t>15</w:t>
        </w:r>
        <w:r w:rsidR="00845D1F" w:rsidRPr="00BD2D71">
          <w:rPr>
            <w:webHidden/>
            <w:u w:val="none"/>
          </w:rPr>
          <w:fldChar w:fldCharType="end"/>
        </w:r>
      </w:hyperlink>
    </w:p>
    <w:p w14:paraId="0F4D5723" w14:textId="5A8D0E8E"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8" w:history="1">
        <w:r w:rsidR="00565F8F" w:rsidRPr="00BD2D71">
          <w:rPr>
            <w:rStyle w:val="Hyperlink"/>
            <w:b w:val="0"/>
            <w:u w:val="none"/>
          </w:rPr>
          <w:t xml:space="preserve">2.17 </w:t>
        </w:r>
        <w:r w:rsidR="00845D1F" w:rsidRPr="00BD2D71">
          <w:rPr>
            <w:rStyle w:val="Hyperlink"/>
            <w:b w:val="0"/>
            <w:u w:val="none"/>
          </w:rPr>
          <w:t xml:space="preserve">Materials </w:t>
        </w:r>
        <w:r w:rsidR="00565F8F" w:rsidRPr="00BD2D71">
          <w:rPr>
            <w:rStyle w:val="Hyperlink"/>
            <w:b w:val="0"/>
            <w:u w:val="none"/>
          </w:rPr>
          <w:t xml:space="preserve">And </w:t>
        </w:r>
        <w:r w:rsidR="00845D1F" w:rsidRPr="00BD2D71">
          <w:rPr>
            <w:rStyle w:val="Hyperlink"/>
            <w:b w:val="0"/>
            <w:u w:val="none"/>
          </w:rPr>
          <w:t xml:space="preserve">Equipment </w:t>
        </w:r>
        <w:r w:rsidR="0015571D" w:rsidRPr="00BD2D71">
          <w:rPr>
            <w:rStyle w:val="Hyperlink"/>
            <w:b w:val="0"/>
            <w:u w:val="none"/>
          </w:rPr>
          <w:t>to be</w:t>
        </w:r>
        <w:r w:rsidR="00565F8F" w:rsidRPr="00BD2D71">
          <w:rPr>
            <w:rStyle w:val="Hyperlink"/>
            <w:b w:val="0"/>
            <w:u w:val="none"/>
          </w:rPr>
          <w:t xml:space="preserve"> Used</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_Toc32266078 \h </w:instrText>
        </w:r>
        <w:r w:rsidR="00845D1F" w:rsidRPr="00BD2D71">
          <w:rPr>
            <w:webHidden/>
            <w:u w:val="none"/>
          </w:rPr>
        </w:r>
        <w:r w:rsidR="00845D1F" w:rsidRPr="00BD2D71">
          <w:rPr>
            <w:webHidden/>
            <w:u w:val="none"/>
          </w:rPr>
          <w:fldChar w:fldCharType="separate"/>
        </w:r>
        <w:r w:rsidR="007378A9">
          <w:rPr>
            <w:webHidden/>
            <w:u w:val="none"/>
          </w:rPr>
          <w:t>16</w:t>
        </w:r>
        <w:r w:rsidR="00845D1F" w:rsidRPr="00BD2D71">
          <w:rPr>
            <w:webHidden/>
            <w:u w:val="none"/>
          </w:rPr>
          <w:fldChar w:fldCharType="end"/>
        </w:r>
      </w:hyperlink>
    </w:p>
    <w:p w14:paraId="25148E04" w14:textId="3764EC6A"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79" w:history="1">
        <w:r w:rsidR="00565F8F" w:rsidRPr="00BD2D71">
          <w:rPr>
            <w:rStyle w:val="Hyperlink"/>
            <w:b w:val="0"/>
            <w:u w:val="none"/>
          </w:rPr>
          <w:t xml:space="preserve">2.18 </w:t>
        </w:r>
        <w:r w:rsidR="00845D1F" w:rsidRPr="00BD2D71">
          <w:rPr>
            <w:rStyle w:val="Hyperlink"/>
            <w:b w:val="0"/>
            <w:u w:val="none"/>
          </w:rPr>
          <w:t xml:space="preserve">Contractor’s </w:t>
        </w:r>
        <w:r w:rsidR="00565F8F" w:rsidRPr="00BD2D71">
          <w:rPr>
            <w:rStyle w:val="Hyperlink"/>
            <w:b w:val="0"/>
            <w:u w:val="none"/>
          </w:rPr>
          <w:t xml:space="preserve">Office </w:t>
        </w:r>
        <w:r w:rsidR="0015571D" w:rsidRPr="00BD2D71">
          <w:rPr>
            <w:rStyle w:val="Hyperlink"/>
            <w:b w:val="0"/>
            <w:u w:val="none"/>
          </w:rPr>
          <w:t>a</w:t>
        </w:r>
        <w:r w:rsidR="00565F8F" w:rsidRPr="00BD2D71">
          <w:rPr>
            <w:rStyle w:val="Hyperlink"/>
            <w:b w:val="0"/>
            <w:u w:val="none"/>
          </w:rPr>
          <w:t xml:space="preserve">nd Site </w:t>
        </w:r>
        <w:r w:rsidR="00226ADA" w:rsidRPr="00BD2D71">
          <w:rPr>
            <w:rStyle w:val="Hyperlink"/>
            <w:b w:val="0"/>
            <w:u w:val="none"/>
          </w:rPr>
          <w:t>Office</w:t>
        </w:r>
        <w:r w:rsidR="00845D1F" w:rsidRPr="00BD2D71">
          <w:rPr>
            <w:rStyle w:val="Hyperlink"/>
            <w:b w:val="0"/>
            <w:u w:val="none"/>
          </w:rPr>
          <w:t xml:space="preserve"> </w:t>
        </w:r>
        <w:r w:rsidR="00565F8F" w:rsidRPr="00BD2D71">
          <w:rPr>
            <w:rStyle w:val="Hyperlink"/>
            <w:b w:val="0"/>
            <w:u w:val="none"/>
          </w:rPr>
          <w:t>Selection</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_Toc32266079 \h </w:instrText>
        </w:r>
        <w:r w:rsidR="00845D1F" w:rsidRPr="00BD2D71">
          <w:rPr>
            <w:webHidden/>
            <w:u w:val="none"/>
          </w:rPr>
        </w:r>
        <w:r w:rsidR="00845D1F" w:rsidRPr="00BD2D71">
          <w:rPr>
            <w:webHidden/>
            <w:u w:val="none"/>
          </w:rPr>
          <w:fldChar w:fldCharType="separate"/>
        </w:r>
        <w:r w:rsidR="007378A9">
          <w:rPr>
            <w:webHidden/>
            <w:u w:val="none"/>
          </w:rPr>
          <w:t>16</w:t>
        </w:r>
        <w:r w:rsidR="00845D1F" w:rsidRPr="00BD2D71">
          <w:rPr>
            <w:webHidden/>
            <w:u w:val="none"/>
          </w:rPr>
          <w:fldChar w:fldCharType="end"/>
        </w:r>
      </w:hyperlink>
    </w:p>
    <w:p w14:paraId="2099010D" w14:textId="4BFA4ADE"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80" w:history="1">
        <w:r w:rsidR="00565F8F" w:rsidRPr="00BD2D71">
          <w:rPr>
            <w:rStyle w:val="Hyperlink"/>
            <w:b w:val="0"/>
            <w:u w:val="none"/>
          </w:rPr>
          <w:t xml:space="preserve">2.19 </w:t>
        </w:r>
        <w:r w:rsidR="00845D1F" w:rsidRPr="00BD2D71">
          <w:rPr>
            <w:rStyle w:val="Hyperlink"/>
            <w:b w:val="0"/>
            <w:u w:val="none"/>
          </w:rPr>
          <w:t xml:space="preserve">Waste Generation </w:t>
        </w:r>
        <w:r w:rsidR="0015571D" w:rsidRPr="00BD2D71">
          <w:rPr>
            <w:rStyle w:val="Hyperlink"/>
            <w:b w:val="0"/>
            <w:u w:val="none"/>
          </w:rPr>
          <w:t>a</w:t>
        </w:r>
        <w:r w:rsidR="00565F8F" w:rsidRPr="00BD2D71">
          <w:rPr>
            <w:rStyle w:val="Hyperlink"/>
            <w:b w:val="0"/>
            <w:u w:val="none"/>
          </w:rPr>
          <w:t xml:space="preserve">nd </w:t>
        </w:r>
        <w:r w:rsidR="00845D1F" w:rsidRPr="00BD2D71">
          <w:rPr>
            <w:rStyle w:val="Hyperlink"/>
            <w:b w:val="0"/>
            <w:u w:val="none"/>
          </w:rPr>
          <w:t>Management</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_Toc32266080 \h </w:instrText>
        </w:r>
        <w:r w:rsidR="00845D1F" w:rsidRPr="00BD2D71">
          <w:rPr>
            <w:webHidden/>
            <w:u w:val="none"/>
          </w:rPr>
        </w:r>
        <w:r w:rsidR="00845D1F" w:rsidRPr="00BD2D71">
          <w:rPr>
            <w:webHidden/>
            <w:u w:val="none"/>
          </w:rPr>
          <w:fldChar w:fldCharType="separate"/>
        </w:r>
        <w:r w:rsidR="007378A9">
          <w:rPr>
            <w:webHidden/>
            <w:u w:val="none"/>
          </w:rPr>
          <w:t>17</w:t>
        </w:r>
        <w:r w:rsidR="00845D1F" w:rsidRPr="00BD2D71">
          <w:rPr>
            <w:webHidden/>
            <w:u w:val="none"/>
          </w:rPr>
          <w:fldChar w:fldCharType="end"/>
        </w:r>
      </w:hyperlink>
    </w:p>
    <w:p w14:paraId="28CA2225" w14:textId="798BCC4E"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81" w:history="1">
        <w:r w:rsidR="00565F8F" w:rsidRPr="00BD2D71">
          <w:rPr>
            <w:rStyle w:val="Hyperlink"/>
            <w:b w:val="0"/>
            <w:u w:val="none"/>
          </w:rPr>
          <w:t xml:space="preserve">2.20 </w:t>
        </w:r>
        <w:r w:rsidR="00845D1F" w:rsidRPr="00BD2D71">
          <w:rPr>
            <w:rStyle w:val="Hyperlink"/>
            <w:b w:val="0"/>
            <w:u w:val="none"/>
          </w:rPr>
          <w:t xml:space="preserve">Estimated Cost </w:t>
        </w:r>
        <w:r w:rsidR="0015571D" w:rsidRPr="00BD2D71">
          <w:rPr>
            <w:rStyle w:val="Hyperlink"/>
            <w:b w:val="0"/>
            <w:u w:val="none"/>
          </w:rPr>
          <w:t>o</w:t>
        </w:r>
        <w:r w:rsidR="00565F8F" w:rsidRPr="00BD2D71">
          <w:rPr>
            <w:rStyle w:val="Hyperlink"/>
            <w:b w:val="0"/>
            <w:u w:val="none"/>
          </w:rPr>
          <w:t xml:space="preserve">f </w:t>
        </w:r>
        <w:r w:rsidR="00845D1F" w:rsidRPr="00BD2D71">
          <w:rPr>
            <w:rStyle w:val="Hyperlink"/>
            <w:b w:val="0"/>
            <w:u w:val="none"/>
          </w:rPr>
          <w:t>Construction</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_Toc32266081 \h </w:instrText>
        </w:r>
        <w:r w:rsidR="00845D1F" w:rsidRPr="00BD2D71">
          <w:rPr>
            <w:webHidden/>
            <w:u w:val="none"/>
          </w:rPr>
        </w:r>
        <w:r w:rsidR="00845D1F" w:rsidRPr="00BD2D71">
          <w:rPr>
            <w:webHidden/>
            <w:u w:val="none"/>
          </w:rPr>
          <w:fldChar w:fldCharType="separate"/>
        </w:r>
        <w:r w:rsidR="007378A9">
          <w:rPr>
            <w:webHidden/>
            <w:u w:val="none"/>
          </w:rPr>
          <w:t>18</w:t>
        </w:r>
        <w:r w:rsidR="00845D1F" w:rsidRPr="00BD2D71">
          <w:rPr>
            <w:webHidden/>
            <w:u w:val="none"/>
          </w:rPr>
          <w:fldChar w:fldCharType="end"/>
        </w:r>
      </w:hyperlink>
    </w:p>
    <w:p w14:paraId="6D8CB7C9" w14:textId="71D2C755" w:rsidR="00845D1F" w:rsidRPr="00BD2D71" w:rsidRDefault="009D5E78" w:rsidP="00BD2D71">
      <w:pPr>
        <w:pStyle w:val="TOC2"/>
        <w:rPr>
          <w:rStyle w:val="Hyperlink"/>
          <w:b w:val="0"/>
          <w:u w:val="none"/>
        </w:rPr>
      </w:pPr>
      <w:hyperlink w:anchor="_Toc32266082" w:history="1">
        <w:r w:rsidR="00565F8F" w:rsidRPr="00BD2D71">
          <w:rPr>
            <w:rStyle w:val="Hyperlink"/>
            <w:b w:val="0"/>
            <w:u w:val="none"/>
          </w:rPr>
          <w:t xml:space="preserve">2.21 </w:t>
        </w:r>
        <w:r w:rsidR="00845D1F" w:rsidRPr="00BD2D71">
          <w:rPr>
            <w:rStyle w:val="Hyperlink"/>
            <w:b w:val="0"/>
            <w:u w:val="none"/>
          </w:rPr>
          <w:t xml:space="preserve">Estimated Commencement Date </w:t>
        </w:r>
        <w:r w:rsidR="000A58C0" w:rsidRPr="00BD2D71">
          <w:rPr>
            <w:rStyle w:val="Hyperlink"/>
            <w:b w:val="0"/>
            <w:u w:val="none"/>
          </w:rPr>
          <w:t>a</w:t>
        </w:r>
        <w:r w:rsidR="00565F8F" w:rsidRPr="00BD2D71">
          <w:rPr>
            <w:rStyle w:val="Hyperlink"/>
            <w:b w:val="0"/>
            <w:u w:val="none"/>
          </w:rPr>
          <w:t xml:space="preserve">nd </w:t>
        </w:r>
        <w:r w:rsidR="00845D1F" w:rsidRPr="00BD2D71">
          <w:rPr>
            <w:rStyle w:val="Hyperlink"/>
            <w:b w:val="0"/>
            <w:u w:val="none"/>
          </w:rPr>
          <w:t xml:space="preserve">Duration </w:t>
        </w:r>
        <w:r w:rsidR="000A58C0" w:rsidRPr="00BD2D71">
          <w:rPr>
            <w:rStyle w:val="Hyperlink"/>
            <w:b w:val="0"/>
            <w:u w:val="none"/>
          </w:rPr>
          <w:t>o</w:t>
        </w:r>
        <w:r w:rsidR="00565F8F" w:rsidRPr="00BD2D71">
          <w:rPr>
            <w:rStyle w:val="Hyperlink"/>
            <w:b w:val="0"/>
            <w:u w:val="none"/>
          </w:rPr>
          <w:t xml:space="preserve">f </w:t>
        </w:r>
        <w:r w:rsidR="00845D1F" w:rsidRPr="00BD2D71">
          <w:rPr>
            <w:rStyle w:val="Hyperlink"/>
            <w:b w:val="0"/>
            <w:u w:val="none"/>
          </w:rPr>
          <w:t>Construction</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_Toc32266082 \h </w:instrText>
        </w:r>
        <w:r w:rsidR="00845D1F" w:rsidRPr="00BD2D71">
          <w:rPr>
            <w:webHidden/>
            <w:u w:val="none"/>
          </w:rPr>
        </w:r>
        <w:r w:rsidR="00845D1F" w:rsidRPr="00BD2D71">
          <w:rPr>
            <w:webHidden/>
            <w:u w:val="none"/>
          </w:rPr>
          <w:fldChar w:fldCharType="separate"/>
        </w:r>
        <w:r w:rsidR="007378A9">
          <w:rPr>
            <w:webHidden/>
            <w:u w:val="none"/>
          </w:rPr>
          <w:t>18</w:t>
        </w:r>
        <w:r w:rsidR="00845D1F" w:rsidRPr="00BD2D71">
          <w:rPr>
            <w:webHidden/>
            <w:u w:val="none"/>
          </w:rPr>
          <w:fldChar w:fldCharType="end"/>
        </w:r>
      </w:hyperlink>
    </w:p>
    <w:p w14:paraId="017C2E11" w14:textId="77777777" w:rsidR="008A31A3" w:rsidRPr="00BD2D71" w:rsidRDefault="008A31A3" w:rsidP="008A31A3">
      <w:pPr>
        <w:rPr>
          <w:noProof/>
        </w:rPr>
      </w:pPr>
    </w:p>
    <w:p w14:paraId="4A738BC3" w14:textId="35A54723"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083" w:history="1">
        <w:r w:rsidR="00565F8F" w:rsidRPr="00BD2D71">
          <w:rPr>
            <w:rStyle w:val="Hyperlink"/>
            <w:u w:val="none"/>
          </w:rPr>
          <w:t xml:space="preserve">3.0 </w:t>
        </w:r>
        <w:r w:rsidR="00845D1F" w:rsidRPr="00BD2D71">
          <w:rPr>
            <w:rStyle w:val="Hyperlink"/>
            <w:u w:val="none"/>
          </w:rPr>
          <w:t>ENVIRONMENTAL AND SOCIAL BASELINE FOR THE PROJECT AREA</w:t>
        </w:r>
        <w:r w:rsidR="000A58C0" w:rsidRPr="00BD2D71">
          <w:rPr>
            <w:rStyle w:val="Hyperlink"/>
            <w:u w:val="none"/>
          </w:rPr>
          <w:t>……………………………</w:t>
        </w:r>
        <w:r w:rsidR="00845D1F" w:rsidRPr="00BD2D71">
          <w:rPr>
            <w:webHidden/>
          </w:rPr>
          <w:fldChar w:fldCharType="begin"/>
        </w:r>
        <w:r w:rsidR="00845D1F" w:rsidRPr="00BD2D71">
          <w:rPr>
            <w:webHidden/>
          </w:rPr>
          <w:instrText xml:space="preserve"> PAGEREF _Toc32266083 \h </w:instrText>
        </w:r>
        <w:r w:rsidR="00845D1F" w:rsidRPr="00BD2D71">
          <w:rPr>
            <w:webHidden/>
          </w:rPr>
        </w:r>
        <w:r w:rsidR="00845D1F" w:rsidRPr="00BD2D71">
          <w:rPr>
            <w:webHidden/>
          </w:rPr>
          <w:fldChar w:fldCharType="separate"/>
        </w:r>
        <w:r w:rsidR="007378A9">
          <w:rPr>
            <w:webHidden/>
          </w:rPr>
          <w:t>19</w:t>
        </w:r>
        <w:r w:rsidR="00845D1F" w:rsidRPr="00BD2D71">
          <w:rPr>
            <w:webHidden/>
          </w:rPr>
          <w:fldChar w:fldCharType="end"/>
        </w:r>
      </w:hyperlink>
    </w:p>
    <w:p w14:paraId="4DC5877D" w14:textId="3A3015E4"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84" w:history="1">
        <w:r w:rsidR="00565F8F" w:rsidRPr="00BD2D71">
          <w:rPr>
            <w:rStyle w:val="Hyperlink"/>
            <w:b w:val="0"/>
            <w:u w:val="none"/>
          </w:rPr>
          <w:t xml:space="preserve">3.1 </w:t>
        </w:r>
        <w:r w:rsidR="00845D1F" w:rsidRPr="00BD2D71">
          <w:rPr>
            <w:rStyle w:val="Hyperlink"/>
            <w:b w:val="0"/>
            <w:u w:val="none"/>
          </w:rPr>
          <w:t>Introduction</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_Toc32266084 \h </w:instrText>
        </w:r>
        <w:r w:rsidR="00845D1F" w:rsidRPr="00BD2D71">
          <w:rPr>
            <w:webHidden/>
            <w:u w:val="none"/>
          </w:rPr>
        </w:r>
        <w:r w:rsidR="00845D1F" w:rsidRPr="00BD2D71">
          <w:rPr>
            <w:webHidden/>
            <w:u w:val="none"/>
          </w:rPr>
          <w:fldChar w:fldCharType="separate"/>
        </w:r>
        <w:r w:rsidR="007378A9">
          <w:rPr>
            <w:webHidden/>
            <w:u w:val="none"/>
          </w:rPr>
          <w:t>19</w:t>
        </w:r>
        <w:r w:rsidR="00845D1F" w:rsidRPr="00BD2D71">
          <w:rPr>
            <w:webHidden/>
            <w:u w:val="none"/>
          </w:rPr>
          <w:fldChar w:fldCharType="end"/>
        </w:r>
      </w:hyperlink>
    </w:p>
    <w:p w14:paraId="2DEBA379" w14:textId="5181725E"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85" w:history="1">
        <w:r w:rsidR="00565F8F" w:rsidRPr="00BD2D71">
          <w:rPr>
            <w:rStyle w:val="Hyperlink"/>
            <w:b w:val="0"/>
            <w:u w:val="none"/>
          </w:rPr>
          <w:t xml:space="preserve">3.2 </w:t>
        </w:r>
        <w:r w:rsidR="00845D1F" w:rsidRPr="00BD2D71">
          <w:rPr>
            <w:rStyle w:val="Hyperlink"/>
            <w:b w:val="0"/>
            <w:u w:val="none"/>
          </w:rPr>
          <w:t>Biophysical Environment</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_Toc32266085 \h </w:instrText>
        </w:r>
        <w:r w:rsidR="00845D1F" w:rsidRPr="00BD2D71">
          <w:rPr>
            <w:webHidden/>
            <w:u w:val="none"/>
          </w:rPr>
        </w:r>
        <w:r w:rsidR="00845D1F" w:rsidRPr="00BD2D71">
          <w:rPr>
            <w:webHidden/>
            <w:u w:val="none"/>
          </w:rPr>
          <w:fldChar w:fldCharType="separate"/>
        </w:r>
        <w:r w:rsidR="007378A9">
          <w:rPr>
            <w:webHidden/>
            <w:u w:val="none"/>
          </w:rPr>
          <w:t>19</w:t>
        </w:r>
        <w:r w:rsidR="00845D1F" w:rsidRPr="00BD2D71">
          <w:rPr>
            <w:webHidden/>
            <w:u w:val="none"/>
          </w:rPr>
          <w:fldChar w:fldCharType="end"/>
        </w:r>
      </w:hyperlink>
    </w:p>
    <w:p w14:paraId="43EB235C" w14:textId="133ED9B2"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86" w:history="1">
        <w:r w:rsidR="00565F8F" w:rsidRPr="00BD2D71">
          <w:rPr>
            <w:rStyle w:val="Hyperlink"/>
            <w:b w:val="0"/>
            <w:u w:val="none"/>
          </w:rPr>
          <w:t xml:space="preserve">3.3 </w:t>
        </w:r>
        <w:r w:rsidR="00845D1F" w:rsidRPr="00BD2D71">
          <w:rPr>
            <w:rStyle w:val="Hyperlink"/>
            <w:b w:val="0"/>
            <w:u w:val="none"/>
          </w:rPr>
          <w:t>Social Baseline</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_Toc32266086 \h </w:instrText>
        </w:r>
        <w:r w:rsidR="00845D1F" w:rsidRPr="00BD2D71">
          <w:rPr>
            <w:webHidden/>
            <w:u w:val="none"/>
          </w:rPr>
        </w:r>
        <w:r w:rsidR="00845D1F" w:rsidRPr="00BD2D71">
          <w:rPr>
            <w:webHidden/>
            <w:u w:val="none"/>
          </w:rPr>
          <w:fldChar w:fldCharType="separate"/>
        </w:r>
        <w:r w:rsidR="007378A9">
          <w:rPr>
            <w:webHidden/>
            <w:u w:val="none"/>
          </w:rPr>
          <w:t>23</w:t>
        </w:r>
        <w:r w:rsidR="00845D1F" w:rsidRPr="00BD2D71">
          <w:rPr>
            <w:webHidden/>
            <w:u w:val="none"/>
          </w:rPr>
          <w:fldChar w:fldCharType="end"/>
        </w:r>
      </w:hyperlink>
    </w:p>
    <w:p w14:paraId="2EB8686C" w14:textId="3A0AF94D" w:rsidR="00845D1F" w:rsidRPr="00BD2D71" w:rsidRDefault="009D5E78" w:rsidP="00BD2D71">
      <w:pPr>
        <w:pStyle w:val="TOC2"/>
        <w:rPr>
          <w:rStyle w:val="Hyperlink"/>
          <w:b w:val="0"/>
          <w:u w:val="none"/>
        </w:rPr>
      </w:pPr>
      <w:hyperlink w:anchor="_Toc32266087" w:history="1">
        <w:r w:rsidR="00565F8F" w:rsidRPr="00BD2D71">
          <w:rPr>
            <w:rStyle w:val="Hyperlink"/>
            <w:b w:val="0"/>
            <w:u w:val="none"/>
          </w:rPr>
          <w:t>3.4</w:t>
        </w:r>
        <w:r w:rsidR="00565F8F" w:rsidRPr="00BD2D71">
          <w:rPr>
            <w:rStyle w:val="Hyperlink"/>
            <w:b w:val="0"/>
            <w:i/>
            <w:u w:val="none"/>
          </w:rPr>
          <w:t xml:space="preserve"> </w:t>
        </w:r>
        <w:r w:rsidR="00565F8F" w:rsidRPr="00BD2D71">
          <w:rPr>
            <w:rStyle w:val="Hyperlink"/>
            <w:b w:val="0"/>
            <w:u w:val="none"/>
          </w:rPr>
          <w:t xml:space="preserve">Social Assessment </w:t>
        </w:r>
        <w:r w:rsidR="000A58C0" w:rsidRPr="00BD2D71">
          <w:rPr>
            <w:rStyle w:val="Hyperlink"/>
            <w:b w:val="0"/>
            <w:u w:val="none"/>
          </w:rPr>
          <w:t>o</w:t>
        </w:r>
        <w:r w:rsidR="00565F8F" w:rsidRPr="00BD2D71">
          <w:rPr>
            <w:rStyle w:val="Hyperlink"/>
            <w:b w:val="0"/>
            <w:u w:val="none"/>
          </w:rPr>
          <w:t xml:space="preserve">f Vulnerable Communities </w:t>
        </w:r>
        <w:r w:rsidR="000A58C0" w:rsidRPr="00BD2D71">
          <w:rPr>
            <w:rStyle w:val="Hyperlink"/>
            <w:b w:val="0"/>
            <w:u w:val="none"/>
          </w:rPr>
          <w:t>of t</w:t>
        </w:r>
        <w:r w:rsidR="00565F8F" w:rsidRPr="00BD2D71">
          <w:rPr>
            <w:rStyle w:val="Hyperlink"/>
            <w:b w:val="0"/>
            <w:u w:val="none"/>
          </w:rPr>
          <w:t>he Project</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_Toc32266087 \h </w:instrText>
        </w:r>
        <w:r w:rsidR="00845D1F" w:rsidRPr="00BD2D71">
          <w:rPr>
            <w:webHidden/>
            <w:u w:val="none"/>
          </w:rPr>
        </w:r>
        <w:r w:rsidR="00845D1F" w:rsidRPr="00BD2D71">
          <w:rPr>
            <w:webHidden/>
            <w:u w:val="none"/>
          </w:rPr>
          <w:fldChar w:fldCharType="separate"/>
        </w:r>
        <w:r w:rsidR="007378A9">
          <w:rPr>
            <w:webHidden/>
            <w:u w:val="none"/>
          </w:rPr>
          <w:t>46</w:t>
        </w:r>
        <w:r w:rsidR="00845D1F" w:rsidRPr="00BD2D71">
          <w:rPr>
            <w:webHidden/>
            <w:u w:val="none"/>
          </w:rPr>
          <w:fldChar w:fldCharType="end"/>
        </w:r>
      </w:hyperlink>
    </w:p>
    <w:p w14:paraId="36EE796F" w14:textId="77777777" w:rsidR="00565F8F" w:rsidRPr="00BD2D71" w:rsidRDefault="00565F8F" w:rsidP="00565F8F">
      <w:pPr>
        <w:rPr>
          <w:noProof/>
        </w:rPr>
      </w:pPr>
    </w:p>
    <w:p w14:paraId="738AD591" w14:textId="06CA629D"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088" w:history="1">
        <w:r w:rsidR="00565F8F" w:rsidRPr="00BD2D71">
          <w:rPr>
            <w:rStyle w:val="Hyperlink"/>
            <w:u w:val="none"/>
          </w:rPr>
          <w:t xml:space="preserve">4.0 </w:t>
        </w:r>
        <w:r w:rsidR="00845D1F" w:rsidRPr="00BD2D71">
          <w:rPr>
            <w:rStyle w:val="Hyperlink"/>
            <w:u w:val="none"/>
          </w:rPr>
          <w:t>POLICY</w:t>
        </w:r>
        <w:r w:rsidR="00565F8F" w:rsidRPr="00BD2D71">
          <w:rPr>
            <w:rStyle w:val="Hyperlink"/>
            <w:u w:val="none"/>
          </w:rPr>
          <w:t xml:space="preserve">, </w:t>
        </w:r>
        <w:r w:rsidR="00845D1F" w:rsidRPr="00BD2D71">
          <w:rPr>
            <w:rStyle w:val="Hyperlink"/>
            <w:u w:val="none"/>
          </w:rPr>
          <w:t>LEGAL AND ADMINISTRATIVE FRAMEWORK</w:t>
        </w:r>
        <w:r w:rsidR="000A58C0" w:rsidRPr="00BD2D71">
          <w:rPr>
            <w:webHidden/>
          </w:rPr>
          <w:t>……………………………………………….</w:t>
        </w:r>
        <w:r w:rsidR="00845D1F" w:rsidRPr="00BD2D71">
          <w:rPr>
            <w:webHidden/>
          </w:rPr>
          <w:fldChar w:fldCharType="begin"/>
        </w:r>
        <w:r w:rsidR="00845D1F" w:rsidRPr="00BD2D71">
          <w:rPr>
            <w:webHidden/>
          </w:rPr>
          <w:instrText xml:space="preserve"> PAGEREF _Toc32266088 \h </w:instrText>
        </w:r>
        <w:r w:rsidR="00845D1F" w:rsidRPr="00BD2D71">
          <w:rPr>
            <w:webHidden/>
          </w:rPr>
        </w:r>
        <w:r w:rsidR="00845D1F" w:rsidRPr="00BD2D71">
          <w:rPr>
            <w:webHidden/>
          </w:rPr>
          <w:fldChar w:fldCharType="separate"/>
        </w:r>
        <w:r w:rsidR="007378A9">
          <w:rPr>
            <w:webHidden/>
          </w:rPr>
          <w:t>50</w:t>
        </w:r>
        <w:r w:rsidR="00845D1F" w:rsidRPr="00BD2D71">
          <w:rPr>
            <w:webHidden/>
          </w:rPr>
          <w:fldChar w:fldCharType="end"/>
        </w:r>
      </w:hyperlink>
    </w:p>
    <w:p w14:paraId="30300FD1" w14:textId="382314DD"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89" w:history="1">
        <w:r w:rsidR="00565F8F" w:rsidRPr="00BD2D71">
          <w:rPr>
            <w:rStyle w:val="Hyperlink"/>
            <w:b w:val="0"/>
            <w:u w:val="none"/>
          </w:rPr>
          <w:t xml:space="preserve">4.1 </w:t>
        </w:r>
        <w:r w:rsidR="00845D1F" w:rsidRPr="00BD2D71">
          <w:rPr>
            <w:rStyle w:val="Hyperlink"/>
            <w:b w:val="0"/>
            <w:u w:val="none"/>
          </w:rPr>
          <w:t>Introduction</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_Toc32266089 \h </w:instrText>
        </w:r>
        <w:r w:rsidR="00845D1F" w:rsidRPr="00BD2D71">
          <w:rPr>
            <w:webHidden/>
            <w:u w:val="none"/>
          </w:rPr>
        </w:r>
        <w:r w:rsidR="00845D1F" w:rsidRPr="00BD2D71">
          <w:rPr>
            <w:webHidden/>
            <w:u w:val="none"/>
          </w:rPr>
          <w:fldChar w:fldCharType="separate"/>
        </w:r>
        <w:r w:rsidR="007378A9">
          <w:rPr>
            <w:webHidden/>
            <w:u w:val="none"/>
          </w:rPr>
          <w:t>50</w:t>
        </w:r>
        <w:r w:rsidR="00845D1F" w:rsidRPr="00BD2D71">
          <w:rPr>
            <w:webHidden/>
            <w:u w:val="none"/>
          </w:rPr>
          <w:fldChar w:fldCharType="end"/>
        </w:r>
      </w:hyperlink>
    </w:p>
    <w:p w14:paraId="3EDB8D62" w14:textId="2F851019"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90" w:history="1">
        <w:r w:rsidR="00565F8F" w:rsidRPr="00BD2D71">
          <w:rPr>
            <w:rStyle w:val="Hyperlink"/>
            <w:b w:val="0"/>
            <w:u w:val="none"/>
          </w:rPr>
          <w:t xml:space="preserve">4.2 </w:t>
        </w:r>
        <w:r w:rsidR="00845D1F" w:rsidRPr="00BD2D71">
          <w:rPr>
            <w:rStyle w:val="Hyperlink"/>
            <w:b w:val="0"/>
            <w:u w:val="none"/>
          </w:rPr>
          <w:t xml:space="preserve">Acts </w:t>
        </w:r>
        <w:r w:rsidR="0015571D" w:rsidRPr="00BD2D71">
          <w:rPr>
            <w:rStyle w:val="Hyperlink"/>
            <w:b w:val="0"/>
            <w:u w:val="none"/>
          </w:rPr>
          <w:t>o</w:t>
        </w:r>
        <w:r w:rsidR="00565F8F" w:rsidRPr="00BD2D71">
          <w:rPr>
            <w:rStyle w:val="Hyperlink"/>
            <w:b w:val="0"/>
            <w:u w:val="none"/>
          </w:rPr>
          <w:t xml:space="preserve">f </w:t>
        </w:r>
        <w:r w:rsidR="00845D1F" w:rsidRPr="00BD2D71">
          <w:rPr>
            <w:rStyle w:val="Hyperlink"/>
            <w:b w:val="0"/>
            <w:u w:val="none"/>
          </w:rPr>
          <w:t xml:space="preserve">Botswana Relevant </w:t>
        </w:r>
        <w:r w:rsidR="0015571D" w:rsidRPr="00BD2D71">
          <w:rPr>
            <w:rStyle w:val="Hyperlink"/>
            <w:b w:val="0"/>
            <w:u w:val="none"/>
          </w:rPr>
          <w:t>t</w:t>
        </w:r>
        <w:r w:rsidR="00565F8F" w:rsidRPr="00BD2D71">
          <w:rPr>
            <w:rStyle w:val="Hyperlink"/>
            <w:b w:val="0"/>
            <w:u w:val="none"/>
          </w:rPr>
          <w:t xml:space="preserve">o </w:t>
        </w:r>
        <w:r w:rsidR="0015571D" w:rsidRPr="00BD2D71">
          <w:rPr>
            <w:rStyle w:val="Hyperlink"/>
            <w:b w:val="0"/>
            <w:u w:val="none"/>
          </w:rPr>
          <w:t>t</w:t>
        </w:r>
        <w:r w:rsidR="00565F8F" w:rsidRPr="00BD2D71">
          <w:rPr>
            <w:rStyle w:val="Hyperlink"/>
            <w:b w:val="0"/>
            <w:u w:val="none"/>
          </w:rPr>
          <w:t xml:space="preserve">he </w:t>
        </w:r>
        <w:r w:rsidR="00845D1F" w:rsidRPr="00BD2D71">
          <w:rPr>
            <w:rStyle w:val="Hyperlink"/>
            <w:b w:val="0"/>
            <w:u w:val="none"/>
          </w:rPr>
          <w:t>Project</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_Toc32266090 \h </w:instrText>
        </w:r>
        <w:r w:rsidR="00845D1F" w:rsidRPr="00BD2D71">
          <w:rPr>
            <w:webHidden/>
            <w:u w:val="none"/>
          </w:rPr>
        </w:r>
        <w:r w:rsidR="00845D1F" w:rsidRPr="00BD2D71">
          <w:rPr>
            <w:webHidden/>
            <w:u w:val="none"/>
          </w:rPr>
          <w:fldChar w:fldCharType="separate"/>
        </w:r>
        <w:r w:rsidR="007378A9">
          <w:rPr>
            <w:webHidden/>
            <w:u w:val="none"/>
          </w:rPr>
          <w:t>50</w:t>
        </w:r>
        <w:r w:rsidR="00845D1F" w:rsidRPr="00BD2D71">
          <w:rPr>
            <w:webHidden/>
            <w:u w:val="none"/>
          </w:rPr>
          <w:fldChar w:fldCharType="end"/>
        </w:r>
      </w:hyperlink>
    </w:p>
    <w:p w14:paraId="07CBB4E2" w14:textId="5E8D6B65"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91" w:history="1">
        <w:r w:rsidR="00565F8F" w:rsidRPr="00BD2D71">
          <w:rPr>
            <w:rStyle w:val="Hyperlink"/>
            <w:b w:val="0"/>
            <w:u w:val="none"/>
          </w:rPr>
          <w:t xml:space="preserve">4.3 </w:t>
        </w:r>
        <w:r w:rsidR="00845D1F" w:rsidRPr="00BD2D71">
          <w:rPr>
            <w:rStyle w:val="Hyperlink"/>
            <w:b w:val="0"/>
            <w:u w:val="none"/>
          </w:rPr>
          <w:t>WUC’s Safety</w:t>
        </w:r>
        <w:r w:rsidR="00565F8F" w:rsidRPr="00BD2D71">
          <w:rPr>
            <w:rStyle w:val="Hyperlink"/>
            <w:b w:val="0"/>
            <w:u w:val="none"/>
          </w:rPr>
          <w:t xml:space="preserve">, </w:t>
        </w:r>
        <w:r w:rsidR="00845D1F" w:rsidRPr="00BD2D71">
          <w:rPr>
            <w:rStyle w:val="Hyperlink"/>
            <w:b w:val="0"/>
            <w:u w:val="none"/>
          </w:rPr>
          <w:t>Health</w:t>
        </w:r>
        <w:r w:rsidR="00565F8F" w:rsidRPr="00BD2D71">
          <w:rPr>
            <w:rStyle w:val="Hyperlink"/>
            <w:b w:val="0"/>
            <w:u w:val="none"/>
          </w:rPr>
          <w:t xml:space="preserve">, </w:t>
        </w:r>
        <w:r w:rsidR="00845D1F" w:rsidRPr="00BD2D71">
          <w:rPr>
            <w:rStyle w:val="Hyperlink"/>
            <w:b w:val="0"/>
            <w:u w:val="none"/>
          </w:rPr>
          <w:t xml:space="preserve">Environmental </w:t>
        </w:r>
        <w:r w:rsidR="00565F8F" w:rsidRPr="00BD2D71">
          <w:rPr>
            <w:rStyle w:val="Hyperlink"/>
            <w:b w:val="0"/>
            <w:u w:val="none"/>
          </w:rPr>
          <w:t xml:space="preserve">And </w:t>
        </w:r>
        <w:r w:rsidR="00845D1F" w:rsidRPr="00BD2D71">
          <w:rPr>
            <w:rStyle w:val="Hyperlink"/>
            <w:b w:val="0"/>
            <w:u w:val="none"/>
          </w:rPr>
          <w:t xml:space="preserve">Quality </w:t>
        </w:r>
        <w:r w:rsidR="00565F8F" w:rsidRPr="00BD2D71">
          <w:rPr>
            <w:rStyle w:val="Hyperlink"/>
            <w:b w:val="0"/>
            <w:u w:val="none"/>
          </w:rPr>
          <w:t>(</w:t>
        </w:r>
        <w:r w:rsidR="00845D1F" w:rsidRPr="00BD2D71">
          <w:rPr>
            <w:rStyle w:val="Hyperlink"/>
            <w:b w:val="0"/>
            <w:u w:val="none"/>
          </w:rPr>
          <w:t>SHE</w:t>
        </w:r>
        <w:r w:rsidR="00565F8F" w:rsidRPr="00BD2D71">
          <w:rPr>
            <w:rStyle w:val="Hyperlink"/>
            <w:b w:val="0"/>
            <w:u w:val="none"/>
          </w:rPr>
          <w:t xml:space="preserve">) </w:t>
        </w:r>
        <w:r w:rsidR="00D52D85" w:rsidRPr="00BD2D71">
          <w:rPr>
            <w:rStyle w:val="Hyperlink"/>
            <w:b w:val="0"/>
            <w:u w:val="none"/>
          </w:rPr>
          <w:t>Policies</w:t>
        </w:r>
        <w:r w:rsidR="00845D1F" w:rsidRPr="00BD2D71">
          <w:rPr>
            <w:rStyle w:val="Hyperlink"/>
            <w:b w:val="0"/>
            <w:u w:val="none"/>
          </w:rPr>
          <w:t xml:space="preserve"> </w:t>
        </w:r>
        <w:r w:rsidR="000A58C0" w:rsidRPr="00BD2D71">
          <w:rPr>
            <w:rStyle w:val="Hyperlink"/>
            <w:b w:val="0"/>
            <w:u w:val="none"/>
          </w:rPr>
          <w:t>a</w:t>
        </w:r>
        <w:r w:rsidR="00565F8F" w:rsidRPr="00BD2D71">
          <w:rPr>
            <w:rStyle w:val="Hyperlink"/>
            <w:b w:val="0"/>
            <w:u w:val="none"/>
          </w:rPr>
          <w:t xml:space="preserve">nd </w:t>
        </w:r>
        <w:r w:rsidR="00845D1F" w:rsidRPr="00BD2D71">
          <w:rPr>
            <w:rStyle w:val="Hyperlink"/>
            <w:b w:val="0"/>
            <w:u w:val="none"/>
          </w:rPr>
          <w:t>Procedures</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_Toc32266091 \h </w:instrText>
        </w:r>
        <w:r w:rsidR="00845D1F" w:rsidRPr="00BD2D71">
          <w:rPr>
            <w:webHidden/>
            <w:u w:val="none"/>
          </w:rPr>
        </w:r>
        <w:r w:rsidR="00845D1F" w:rsidRPr="00BD2D71">
          <w:rPr>
            <w:webHidden/>
            <w:u w:val="none"/>
          </w:rPr>
          <w:fldChar w:fldCharType="separate"/>
        </w:r>
        <w:r w:rsidR="007378A9">
          <w:rPr>
            <w:webHidden/>
            <w:u w:val="none"/>
          </w:rPr>
          <w:t>60</w:t>
        </w:r>
        <w:r w:rsidR="00845D1F" w:rsidRPr="00BD2D71">
          <w:rPr>
            <w:webHidden/>
            <w:u w:val="none"/>
          </w:rPr>
          <w:fldChar w:fldCharType="end"/>
        </w:r>
      </w:hyperlink>
    </w:p>
    <w:p w14:paraId="2CE6F222" w14:textId="16B8B6B3"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92" w:history="1">
        <w:r w:rsidR="00565F8F" w:rsidRPr="00BD2D71">
          <w:rPr>
            <w:rStyle w:val="Hyperlink"/>
            <w:b w:val="0"/>
            <w:u w:val="none"/>
          </w:rPr>
          <w:t xml:space="preserve">4.4 </w:t>
        </w:r>
        <w:r w:rsidR="00845D1F" w:rsidRPr="00BD2D71">
          <w:rPr>
            <w:rStyle w:val="Hyperlink"/>
            <w:b w:val="0"/>
            <w:u w:val="none"/>
          </w:rPr>
          <w:t xml:space="preserve">Regional </w:t>
        </w:r>
        <w:r w:rsidR="0015571D" w:rsidRPr="00BD2D71">
          <w:rPr>
            <w:rStyle w:val="Hyperlink"/>
            <w:b w:val="0"/>
            <w:u w:val="none"/>
          </w:rPr>
          <w:t>a</w:t>
        </w:r>
        <w:r w:rsidR="00565F8F" w:rsidRPr="00BD2D71">
          <w:rPr>
            <w:rStyle w:val="Hyperlink"/>
            <w:b w:val="0"/>
            <w:u w:val="none"/>
          </w:rPr>
          <w:t xml:space="preserve">nd </w:t>
        </w:r>
        <w:r w:rsidR="00845D1F" w:rsidRPr="00BD2D71">
          <w:rPr>
            <w:rStyle w:val="Hyperlink"/>
            <w:b w:val="0"/>
            <w:u w:val="none"/>
          </w:rPr>
          <w:t>International Legislative Framework</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_Toc32266092 \h </w:instrText>
        </w:r>
        <w:r w:rsidR="00845D1F" w:rsidRPr="00BD2D71">
          <w:rPr>
            <w:webHidden/>
            <w:u w:val="none"/>
          </w:rPr>
        </w:r>
        <w:r w:rsidR="00845D1F" w:rsidRPr="00BD2D71">
          <w:rPr>
            <w:webHidden/>
            <w:u w:val="none"/>
          </w:rPr>
          <w:fldChar w:fldCharType="separate"/>
        </w:r>
        <w:r w:rsidR="007378A9">
          <w:rPr>
            <w:webHidden/>
            <w:u w:val="none"/>
          </w:rPr>
          <w:t>61</w:t>
        </w:r>
        <w:r w:rsidR="00845D1F" w:rsidRPr="00BD2D71">
          <w:rPr>
            <w:webHidden/>
            <w:u w:val="none"/>
          </w:rPr>
          <w:fldChar w:fldCharType="end"/>
        </w:r>
      </w:hyperlink>
    </w:p>
    <w:p w14:paraId="32E3C663" w14:textId="58DE16D7"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93" w:history="1">
        <w:r w:rsidR="00565F8F" w:rsidRPr="00BD2D71">
          <w:rPr>
            <w:rStyle w:val="Hyperlink"/>
            <w:b w:val="0"/>
            <w:u w:val="none"/>
          </w:rPr>
          <w:t>4.</w:t>
        </w:r>
        <w:r w:rsidR="00565F8F" w:rsidRPr="00BD2D71">
          <w:rPr>
            <w:rStyle w:val="Hyperlink"/>
            <w:b w:val="0"/>
            <w:u w:val="none"/>
            <w:lang w:val="en-US"/>
          </w:rPr>
          <w:t>5</w:t>
        </w:r>
        <w:r w:rsidR="00565F8F" w:rsidRPr="00BD2D71">
          <w:rPr>
            <w:rStyle w:val="Hyperlink"/>
            <w:b w:val="0"/>
            <w:u w:val="none"/>
          </w:rPr>
          <w:t xml:space="preserve"> </w:t>
        </w:r>
        <w:r w:rsidR="00D52D85" w:rsidRPr="00BD2D71">
          <w:rPr>
            <w:rStyle w:val="Hyperlink"/>
            <w:b w:val="0"/>
            <w:u w:val="none"/>
          </w:rPr>
          <w:t xml:space="preserve">Institutional Framework </w:t>
        </w:r>
        <w:r w:rsidR="0015571D" w:rsidRPr="00BD2D71">
          <w:rPr>
            <w:rStyle w:val="Hyperlink"/>
            <w:b w:val="0"/>
            <w:u w:val="none"/>
          </w:rPr>
          <w:t>f</w:t>
        </w:r>
        <w:r w:rsidR="00D52D85" w:rsidRPr="00BD2D71">
          <w:rPr>
            <w:rStyle w:val="Hyperlink"/>
            <w:b w:val="0"/>
            <w:u w:val="none"/>
          </w:rPr>
          <w:t xml:space="preserve">or Project Preparation </w:t>
        </w:r>
        <w:r w:rsidR="0015571D" w:rsidRPr="00BD2D71">
          <w:rPr>
            <w:rStyle w:val="Hyperlink"/>
            <w:b w:val="0"/>
            <w:u w:val="none"/>
          </w:rPr>
          <w:t>a</w:t>
        </w:r>
        <w:r w:rsidR="00D52D85" w:rsidRPr="00BD2D71">
          <w:rPr>
            <w:rStyle w:val="Hyperlink"/>
            <w:b w:val="0"/>
            <w:u w:val="none"/>
          </w:rPr>
          <w:t>nd Implementation</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_Toc32266093 \h </w:instrText>
        </w:r>
        <w:r w:rsidR="00845D1F" w:rsidRPr="00BD2D71">
          <w:rPr>
            <w:webHidden/>
            <w:u w:val="none"/>
          </w:rPr>
        </w:r>
        <w:r w:rsidR="00845D1F" w:rsidRPr="00BD2D71">
          <w:rPr>
            <w:webHidden/>
            <w:u w:val="none"/>
          </w:rPr>
          <w:fldChar w:fldCharType="separate"/>
        </w:r>
        <w:r w:rsidR="007378A9">
          <w:rPr>
            <w:webHidden/>
            <w:u w:val="none"/>
          </w:rPr>
          <w:t>76</w:t>
        </w:r>
        <w:r w:rsidR="00845D1F" w:rsidRPr="00BD2D71">
          <w:rPr>
            <w:webHidden/>
            <w:u w:val="none"/>
          </w:rPr>
          <w:fldChar w:fldCharType="end"/>
        </w:r>
      </w:hyperlink>
    </w:p>
    <w:p w14:paraId="673E9B1B" w14:textId="53A7B215" w:rsidR="00845D1F" w:rsidRPr="00BD2D71" w:rsidRDefault="009D5E78" w:rsidP="00BD2D71">
      <w:pPr>
        <w:pStyle w:val="TOC2"/>
        <w:rPr>
          <w:u w:val="none"/>
        </w:rPr>
      </w:pPr>
      <w:hyperlink w:anchor="_Toc32266094" w:history="1">
        <w:r w:rsidR="00565F8F" w:rsidRPr="00BD2D71">
          <w:rPr>
            <w:rStyle w:val="Hyperlink"/>
            <w:b w:val="0"/>
            <w:u w:val="none"/>
          </w:rPr>
          <w:t xml:space="preserve">4.6 </w:t>
        </w:r>
        <w:r w:rsidR="00845D1F" w:rsidRPr="00BD2D71">
          <w:rPr>
            <w:rStyle w:val="Hyperlink"/>
            <w:b w:val="0"/>
            <w:u w:val="none"/>
          </w:rPr>
          <w:t xml:space="preserve">List </w:t>
        </w:r>
        <w:r w:rsidR="0015571D" w:rsidRPr="00BD2D71">
          <w:rPr>
            <w:rStyle w:val="Hyperlink"/>
            <w:b w:val="0"/>
            <w:u w:val="none"/>
          </w:rPr>
          <w:t>o</w:t>
        </w:r>
        <w:r w:rsidR="00565F8F" w:rsidRPr="00BD2D71">
          <w:rPr>
            <w:rStyle w:val="Hyperlink"/>
            <w:b w:val="0"/>
            <w:u w:val="none"/>
          </w:rPr>
          <w:t xml:space="preserve">f </w:t>
        </w:r>
        <w:r w:rsidR="00845D1F" w:rsidRPr="00BD2D71">
          <w:rPr>
            <w:rStyle w:val="Hyperlink"/>
            <w:b w:val="0"/>
            <w:u w:val="none"/>
          </w:rPr>
          <w:t>Permits</w:t>
        </w:r>
        <w:r w:rsidR="00565F8F" w:rsidRPr="00BD2D71">
          <w:rPr>
            <w:rStyle w:val="Hyperlink"/>
            <w:b w:val="0"/>
            <w:u w:val="none"/>
          </w:rPr>
          <w:t>/</w:t>
        </w:r>
        <w:r w:rsidR="00845D1F" w:rsidRPr="00BD2D71">
          <w:rPr>
            <w:rStyle w:val="Hyperlink"/>
            <w:b w:val="0"/>
            <w:u w:val="none"/>
          </w:rPr>
          <w:t>Approvals</w:t>
        </w:r>
        <w:r w:rsidR="00565F8F" w:rsidRPr="00BD2D71">
          <w:rPr>
            <w:rStyle w:val="Hyperlink"/>
            <w:b w:val="0"/>
            <w:u w:val="none"/>
          </w:rPr>
          <w:t>/</w:t>
        </w:r>
        <w:r w:rsidR="00845D1F" w:rsidRPr="00BD2D71">
          <w:rPr>
            <w:rStyle w:val="Hyperlink"/>
            <w:b w:val="0"/>
            <w:u w:val="none"/>
          </w:rPr>
          <w:t>Licence</w:t>
        </w:r>
        <w:r w:rsidR="00565F8F" w:rsidRPr="00BD2D71">
          <w:rPr>
            <w:rStyle w:val="Hyperlink"/>
            <w:b w:val="0"/>
            <w:u w:val="none"/>
          </w:rPr>
          <w:t>/</w:t>
        </w:r>
        <w:r w:rsidR="00845D1F" w:rsidRPr="00BD2D71">
          <w:rPr>
            <w:rStyle w:val="Hyperlink"/>
            <w:b w:val="0"/>
            <w:u w:val="none"/>
          </w:rPr>
          <w:t xml:space="preserve">Clearance Needed </w:t>
        </w:r>
        <w:r w:rsidR="0015571D" w:rsidRPr="00BD2D71">
          <w:rPr>
            <w:rStyle w:val="Hyperlink"/>
            <w:b w:val="0"/>
            <w:u w:val="none"/>
          </w:rPr>
          <w:t>f</w:t>
        </w:r>
        <w:r w:rsidR="00565F8F" w:rsidRPr="00BD2D71">
          <w:rPr>
            <w:rStyle w:val="Hyperlink"/>
            <w:b w:val="0"/>
            <w:u w:val="none"/>
          </w:rPr>
          <w:t xml:space="preserve">or </w:t>
        </w:r>
        <w:r w:rsidR="00845D1F" w:rsidRPr="00BD2D71">
          <w:rPr>
            <w:rStyle w:val="Hyperlink"/>
            <w:b w:val="0"/>
            <w:u w:val="none"/>
          </w:rPr>
          <w:t xml:space="preserve">Project Implementation </w:t>
        </w:r>
        <w:r w:rsidR="0015571D" w:rsidRPr="00BD2D71">
          <w:rPr>
            <w:rStyle w:val="Hyperlink"/>
            <w:b w:val="0"/>
            <w:u w:val="none"/>
          </w:rPr>
          <w:t>a</w:t>
        </w:r>
        <w:r w:rsidR="00565F8F" w:rsidRPr="00BD2D71">
          <w:rPr>
            <w:rStyle w:val="Hyperlink"/>
            <w:b w:val="0"/>
            <w:u w:val="none"/>
          </w:rPr>
          <w:t xml:space="preserve">nd </w:t>
        </w:r>
        <w:r w:rsidR="00845D1F" w:rsidRPr="00BD2D71">
          <w:rPr>
            <w:rStyle w:val="Hyperlink"/>
            <w:b w:val="0"/>
            <w:u w:val="none"/>
          </w:rPr>
          <w:t>Institutions Responsible</w:t>
        </w:r>
        <w:r w:rsidR="00565F8F" w:rsidRPr="00BD2D71">
          <w:rPr>
            <w:webHidden/>
            <w:u w:val="none"/>
          </w:rPr>
          <w:tab/>
        </w:r>
        <w:r w:rsidR="00845D1F" w:rsidRPr="00BD2D71">
          <w:rPr>
            <w:webHidden/>
            <w:u w:val="none"/>
          </w:rPr>
          <w:fldChar w:fldCharType="begin"/>
        </w:r>
        <w:r w:rsidR="00845D1F" w:rsidRPr="00BD2D71">
          <w:rPr>
            <w:webHidden/>
            <w:u w:val="none"/>
          </w:rPr>
          <w:instrText xml:space="preserve"> PAGEREF _Toc32266094 \h </w:instrText>
        </w:r>
        <w:r w:rsidR="00845D1F" w:rsidRPr="00BD2D71">
          <w:rPr>
            <w:webHidden/>
            <w:u w:val="none"/>
          </w:rPr>
        </w:r>
        <w:r w:rsidR="00845D1F" w:rsidRPr="00BD2D71">
          <w:rPr>
            <w:webHidden/>
            <w:u w:val="none"/>
          </w:rPr>
          <w:fldChar w:fldCharType="separate"/>
        </w:r>
        <w:r w:rsidR="007378A9">
          <w:rPr>
            <w:webHidden/>
            <w:u w:val="none"/>
          </w:rPr>
          <w:t>82</w:t>
        </w:r>
        <w:r w:rsidR="00845D1F" w:rsidRPr="00BD2D71">
          <w:rPr>
            <w:webHidden/>
            <w:u w:val="none"/>
          </w:rPr>
          <w:fldChar w:fldCharType="end"/>
        </w:r>
      </w:hyperlink>
    </w:p>
    <w:p w14:paraId="42681B64" w14:textId="77777777" w:rsidR="004352E9" w:rsidRPr="00BD2D71" w:rsidRDefault="004352E9" w:rsidP="004352E9"/>
    <w:p w14:paraId="67D13E29" w14:textId="1C921E9C"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095" w:history="1">
        <w:r w:rsidR="00845D1F" w:rsidRPr="00BD2D71">
          <w:rPr>
            <w:rStyle w:val="Hyperlink"/>
            <w:u w:val="none"/>
          </w:rPr>
          <w:t>5.0 PUBLIC PARTICIPATION AND CONSULTATIONS</w:t>
        </w:r>
        <w:r w:rsidR="000A58C0" w:rsidRPr="00BD2D71">
          <w:rPr>
            <w:webHidden/>
          </w:rPr>
          <w:t>………………………………………………………</w:t>
        </w:r>
        <w:r w:rsidR="00845D1F" w:rsidRPr="00BD2D71">
          <w:rPr>
            <w:webHidden/>
          </w:rPr>
          <w:fldChar w:fldCharType="begin"/>
        </w:r>
        <w:r w:rsidR="00845D1F" w:rsidRPr="00BD2D71">
          <w:rPr>
            <w:webHidden/>
          </w:rPr>
          <w:instrText xml:space="preserve"> PAGEREF _Toc32266095 \h </w:instrText>
        </w:r>
        <w:r w:rsidR="00845D1F" w:rsidRPr="00BD2D71">
          <w:rPr>
            <w:webHidden/>
          </w:rPr>
        </w:r>
        <w:r w:rsidR="00845D1F" w:rsidRPr="00BD2D71">
          <w:rPr>
            <w:webHidden/>
          </w:rPr>
          <w:fldChar w:fldCharType="separate"/>
        </w:r>
        <w:r w:rsidR="007378A9">
          <w:rPr>
            <w:webHidden/>
          </w:rPr>
          <w:t>84</w:t>
        </w:r>
        <w:r w:rsidR="00845D1F" w:rsidRPr="00BD2D71">
          <w:rPr>
            <w:webHidden/>
          </w:rPr>
          <w:fldChar w:fldCharType="end"/>
        </w:r>
      </w:hyperlink>
    </w:p>
    <w:p w14:paraId="614AA58D" w14:textId="06D0E9C5"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96" w:history="1">
        <w:r w:rsidR="00845D1F" w:rsidRPr="00BD2D71">
          <w:rPr>
            <w:rStyle w:val="Hyperlink"/>
            <w:b w:val="0"/>
            <w:u w:val="none"/>
          </w:rPr>
          <w:t>5.1 Introduction</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_Toc32266096 \h </w:instrText>
        </w:r>
        <w:r w:rsidR="00845D1F" w:rsidRPr="00BD2D71">
          <w:rPr>
            <w:webHidden/>
            <w:u w:val="none"/>
          </w:rPr>
        </w:r>
        <w:r w:rsidR="00845D1F" w:rsidRPr="00BD2D71">
          <w:rPr>
            <w:webHidden/>
            <w:u w:val="none"/>
          </w:rPr>
          <w:fldChar w:fldCharType="separate"/>
        </w:r>
        <w:r w:rsidR="007378A9">
          <w:rPr>
            <w:webHidden/>
            <w:u w:val="none"/>
          </w:rPr>
          <w:t>84</w:t>
        </w:r>
        <w:r w:rsidR="00845D1F" w:rsidRPr="00BD2D71">
          <w:rPr>
            <w:webHidden/>
            <w:u w:val="none"/>
          </w:rPr>
          <w:fldChar w:fldCharType="end"/>
        </w:r>
      </w:hyperlink>
    </w:p>
    <w:p w14:paraId="07BDF954" w14:textId="290FB2E1"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97" w:history="1">
        <w:r w:rsidR="00845D1F" w:rsidRPr="00BD2D71">
          <w:rPr>
            <w:rStyle w:val="Hyperlink"/>
            <w:b w:val="0"/>
            <w:u w:val="none"/>
          </w:rPr>
          <w:t>5.2 Objectives of Consultations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_Toc32266097 \h </w:instrText>
        </w:r>
        <w:r w:rsidR="00845D1F" w:rsidRPr="00BD2D71">
          <w:rPr>
            <w:webHidden/>
            <w:u w:val="none"/>
          </w:rPr>
        </w:r>
        <w:r w:rsidR="00845D1F" w:rsidRPr="00BD2D71">
          <w:rPr>
            <w:webHidden/>
            <w:u w:val="none"/>
          </w:rPr>
          <w:fldChar w:fldCharType="separate"/>
        </w:r>
        <w:r w:rsidR="007378A9">
          <w:rPr>
            <w:webHidden/>
            <w:u w:val="none"/>
          </w:rPr>
          <w:t>84</w:t>
        </w:r>
        <w:r w:rsidR="00845D1F" w:rsidRPr="00BD2D71">
          <w:rPr>
            <w:webHidden/>
            <w:u w:val="none"/>
          </w:rPr>
          <w:fldChar w:fldCharType="end"/>
        </w:r>
      </w:hyperlink>
    </w:p>
    <w:p w14:paraId="1E12BC99" w14:textId="040BC891"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98" w:history="1">
        <w:r w:rsidR="00845D1F" w:rsidRPr="00BD2D71">
          <w:rPr>
            <w:rStyle w:val="Hyperlink"/>
            <w:b w:val="0"/>
            <w:u w:val="none"/>
          </w:rPr>
          <w:t>5.3 Methodology</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_Toc32266098 \h </w:instrText>
        </w:r>
        <w:r w:rsidR="00845D1F" w:rsidRPr="00BD2D71">
          <w:rPr>
            <w:webHidden/>
            <w:u w:val="none"/>
          </w:rPr>
        </w:r>
        <w:r w:rsidR="00845D1F" w:rsidRPr="00BD2D71">
          <w:rPr>
            <w:webHidden/>
            <w:u w:val="none"/>
          </w:rPr>
          <w:fldChar w:fldCharType="separate"/>
        </w:r>
        <w:r w:rsidR="007378A9">
          <w:rPr>
            <w:webHidden/>
            <w:u w:val="none"/>
          </w:rPr>
          <w:t>84</w:t>
        </w:r>
        <w:r w:rsidR="00845D1F" w:rsidRPr="00BD2D71">
          <w:rPr>
            <w:webHidden/>
            <w:u w:val="none"/>
          </w:rPr>
          <w:fldChar w:fldCharType="end"/>
        </w:r>
      </w:hyperlink>
    </w:p>
    <w:p w14:paraId="4FD9EC15" w14:textId="1D2C5395"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099" w:history="1">
        <w:r w:rsidR="00865DE1" w:rsidRPr="00BD2D71">
          <w:rPr>
            <w:rStyle w:val="Hyperlink"/>
            <w:rFonts w:eastAsia="Arial Unicode MS"/>
            <w:b w:val="0"/>
            <w:u w:val="none"/>
          </w:rPr>
          <w:t>5.4 Stakeholders Consulted (Government</w:t>
        </w:r>
        <w:r w:rsidR="0015571D" w:rsidRPr="00BD2D71">
          <w:rPr>
            <w:rStyle w:val="Hyperlink"/>
            <w:rFonts w:eastAsia="Arial Unicode MS"/>
            <w:b w:val="0"/>
            <w:u w:val="none"/>
          </w:rPr>
          <w:t xml:space="preserve">, </w:t>
        </w:r>
        <w:r w:rsidR="00865DE1" w:rsidRPr="00BD2D71">
          <w:rPr>
            <w:rStyle w:val="Hyperlink"/>
            <w:rFonts w:eastAsia="Arial Unicode MS"/>
            <w:b w:val="0"/>
            <w:u w:val="none"/>
          </w:rPr>
          <w:t>Corporate Entities</w:t>
        </w:r>
        <w:r w:rsidR="0015571D" w:rsidRPr="00BD2D71">
          <w:rPr>
            <w:rStyle w:val="Hyperlink"/>
            <w:rFonts w:eastAsia="Arial Unicode MS"/>
            <w:b w:val="0"/>
            <w:u w:val="none"/>
          </w:rPr>
          <w:t>, NGOs</w:t>
        </w:r>
        <w:r w:rsidR="00865DE1" w:rsidRPr="00BD2D71">
          <w:rPr>
            <w:rStyle w:val="Hyperlink"/>
            <w:rFonts w:eastAsia="Arial Unicode MS"/>
            <w:b w:val="0"/>
            <w:u w:val="none"/>
          </w:rPr>
          <w:t xml:space="preserve">) </w:t>
        </w:r>
        <w:r w:rsidR="00865DE1" w:rsidRPr="00BD2D71">
          <w:rPr>
            <w:webHidden/>
            <w:u w:val="none"/>
          </w:rPr>
          <w:tab/>
        </w:r>
      </w:hyperlink>
    </w:p>
    <w:p w14:paraId="7642CBCD" w14:textId="2904BC89" w:rsidR="00845D1F" w:rsidRPr="00BD2D71" w:rsidRDefault="009D5E78" w:rsidP="00BD2D71">
      <w:pPr>
        <w:pStyle w:val="TOC2"/>
        <w:rPr>
          <w:rStyle w:val="Hyperlink"/>
          <w:b w:val="0"/>
          <w:u w:val="none"/>
        </w:rPr>
      </w:pPr>
      <w:hyperlink w:anchor="_Toc32266100" w:history="1">
        <w:r w:rsidR="00845D1F" w:rsidRPr="00BD2D71">
          <w:rPr>
            <w:rStyle w:val="Hyperlink"/>
            <w:b w:val="0"/>
            <w:u w:val="none"/>
          </w:rPr>
          <w:t xml:space="preserve">5.5 </w:t>
        </w:r>
        <w:r w:rsidR="0033477D" w:rsidRPr="00BD2D71">
          <w:rPr>
            <w:rStyle w:val="Hyperlink"/>
            <w:b w:val="0"/>
            <w:u w:val="none"/>
          </w:rPr>
          <w:t>Outcome Of Consultations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_Toc32266100 \h </w:instrText>
        </w:r>
        <w:r w:rsidR="00845D1F" w:rsidRPr="00BD2D71">
          <w:rPr>
            <w:webHidden/>
            <w:u w:val="none"/>
          </w:rPr>
        </w:r>
        <w:r w:rsidR="00845D1F" w:rsidRPr="00BD2D71">
          <w:rPr>
            <w:webHidden/>
            <w:u w:val="none"/>
          </w:rPr>
          <w:fldChar w:fldCharType="separate"/>
        </w:r>
        <w:r w:rsidR="007378A9">
          <w:rPr>
            <w:webHidden/>
            <w:u w:val="none"/>
          </w:rPr>
          <w:t>86</w:t>
        </w:r>
        <w:r w:rsidR="00845D1F" w:rsidRPr="00BD2D71">
          <w:rPr>
            <w:webHidden/>
            <w:u w:val="none"/>
          </w:rPr>
          <w:fldChar w:fldCharType="end"/>
        </w:r>
      </w:hyperlink>
    </w:p>
    <w:p w14:paraId="7705001D" w14:textId="77777777" w:rsidR="00865DE1" w:rsidRPr="00BD2D71" w:rsidRDefault="00865DE1" w:rsidP="00865DE1">
      <w:pPr>
        <w:rPr>
          <w:noProof/>
        </w:rPr>
      </w:pPr>
    </w:p>
    <w:p w14:paraId="7B916012" w14:textId="5D7101EB"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101" w:history="1">
        <w:r w:rsidR="00845D1F" w:rsidRPr="00BD2D71">
          <w:rPr>
            <w:rStyle w:val="Hyperlink"/>
            <w:u w:val="none"/>
          </w:rPr>
          <w:t>6.0 ANALYSIS OF PROJECT ALTERNATIVES</w:t>
        </w:r>
        <w:r w:rsidR="0015571D" w:rsidRPr="00BD2D71">
          <w:rPr>
            <w:rStyle w:val="Hyperlink"/>
            <w:u w:val="none"/>
          </w:rPr>
          <w:t>..</w:t>
        </w:r>
        <w:r w:rsidR="0015571D" w:rsidRPr="00BD2D71">
          <w:rPr>
            <w:webHidden/>
          </w:rPr>
          <w:t>………………………………………………………………</w:t>
        </w:r>
        <w:r w:rsidR="00845D1F" w:rsidRPr="00BD2D71">
          <w:rPr>
            <w:webHidden/>
          </w:rPr>
          <w:fldChar w:fldCharType="begin"/>
        </w:r>
        <w:r w:rsidR="00845D1F" w:rsidRPr="00BD2D71">
          <w:rPr>
            <w:webHidden/>
          </w:rPr>
          <w:instrText xml:space="preserve"> PAGEREF _Toc32266101 \h </w:instrText>
        </w:r>
        <w:r w:rsidR="00845D1F" w:rsidRPr="00BD2D71">
          <w:rPr>
            <w:webHidden/>
          </w:rPr>
        </w:r>
        <w:r w:rsidR="00845D1F" w:rsidRPr="00BD2D71">
          <w:rPr>
            <w:webHidden/>
          </w:rPr>
          <w:fldChar w:fldCharType="separate"/>
        </w:r>
        <w:r w:rsidR="007378A9">
          <w:rPr>
            <w:webHidden/>
          </w:rPr>
          <w:t>92</w:t>
        </w:r>
        <w:r w:rsidR="00845D1F" w:rsidRPr="00BD2D71">
          <w:rPr>
            <w:webHidden/>
          </w:rPr>
          <w:fldChar w:fldCharType="end"/>
        </w:r>
      </w:hyperlink>
    </w:p>
    <w:p w14:paraId="131F8243" w14:textId="2A5F4A15"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02" w:history="1">
        <w:r w:rsidR="00845D1F" w:rsidRPr="00BD2D71">
          <w:rPr>
            <w:rStyle w:val="Hyperlink"/>
            <w:b w:val="0"/>
            <w:u w:val="none"/>
          </w:rPr>
          <w:t>6.1 Introduction</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_Toc32266102 \h </w:instrText>
        </w:r>
        <w:r w:rsidR="00845D1F" w:rsidRPr="00BD2D71">
          <w:rPr>
            <w:webHidden/>
            <w:u w:val="none"/>
          </w:rPr>
        </w:r>
        <w:r w:rsidR="00845D1F" w:rsidRPr="00BD2D71">
          <w:rPr>
            <w:webHidden/>
            <w:u w:val="none"/>
          </w:rPr>
          <w:fldChar w:fldCharType="separate"/>
        </w:r>
        <w:r w:rsidR="007378A9">
          <w:rPr>
            <w:webHidden/>
            <w:u w:val="none"/>
          </w:rPr>
          <w:t>92</w:t>
        </w:r>
        <w:r w:rsidR="00845D1F" w:rsidRPr="00BD2D71">
          <w:rPr>
            <w:webHidden/>
            <w:u w:val="none"/>
          </w:rPr>
          <w:fldChar w:fldCharType="end"/>
        </w:r>
      </w:hyperlink>
    </w:p>
    <w:p w14:paraId="3AD4F139" w14:textId="209DF3E9"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03" w:history="1">
        <w:r w:rsidR="00845D1F" w:rsidRPr="00BD2D71">
          <w:rPr>
            <w:rStyle w:val="Hyperlink"/>
            <w:b w:val="0"/>
            <w:u w:val="none"/>
          </w:rPr>
          <w:t>6.2 Water Supply Alternatives for Mmadinare village</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_Toc32266103 \h </w:instrText>
        </w:r>
        <w:r w:rsidR="00845D1F" w:rsidRPr="00BD2D71">
          <w:rPr>
            <w:webHidden/>
            <w:u w:val="none"/>
          </w:rPr>
        </w:r>
        <w:r w:rsidR="00845D1F" w:rsidRPr="00BD2D71">
          <w:rPr>
            <w:webHidden/>
            <w:u w:val="none"/>
          </w:rPr>
          <w:fldChar w:fldCharType="separate"/>
        </w:r>
        <w:r w:rsidR="007378A9">
          <w:rPr>
            <w:webHidden/>
            <w:u w:val="none"/>
          </w:rPr>
          <w:t>92</w:t>
        </w:r>
        <w:r w:rsidR="00845D1F" w:rsidRPr="00BD2D71">
          <w:rPr>
            <w:webHidden/>
            <w:u w:val="none"/>
          </w:rPr>
          <w:fldChar w:fldCharType="end"/>
        </w:r>
      </w:hyperlink>
    </w:p>
    <w:p w14:paraId="1636E9FB" w14:textId="158F81A8"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04" w:history="1">
        <w:r w:rsidR="00845D1F" w:rsidRPr="00BD2D71">
          <w:rPr>
            <w:rStyle w:val="Hyperlink"/>
            <w:b w:val="0"/>
            <w:u w:val="none"/>
          </w:rPr>
          <w:t>6.3 Pipeline Route Alignment Alternatives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_Toc32266104 \h </w:instrText>
        </w:r>
        <w:r w:rsidR="00845D1F" w:rsidRPr="00BD2D71">
          <w:rPr>
            <w:webHidden/>
            <w:u w:val="none"/>
          </w:rPr>
        </w:r>
        <w:r w:rsidR="00845D1F" w:rsidRPr="00BD2D71">
          <w:rPr>
            <w:webHidden/>
            <w:u w:val="none"/>
          </w:rPr>
          <w:fldChar w:fldCharType="separate"/>
        </w:r>
        <w:r w:rsidR="007378A9">
          <w:rPr>
            <w:webHidden/>
            <w:u w:val="none"/>
          </w:rPr>
          <w:t>96</w:t>
        </w:r>
        <w:r w:rsidR="00845D1F" w:rsidRPr="00BD2D71">
          <w:rPr>
            <w:webHidden/>
            <w:u w:val="none"/>
          </w:rPr>
          <w:fldChar w:fldCharType="end"/>
        </w:r>
      </w:hyperlink>
    </w:p>
    <w:p w14:paraId="53BB0698" w14:textId="3725A93A" w:rsidR="00845D1F" w:rsidRPr="00BD2D71" w:rsidRDefault="009D5E78" w:rsidP="00BD2D71">
      <w:pPr>
        <w:pStyle w:val="TOC2"/>
        <w:rPr>
          <w:rStyle w:val="Hyperlink"/>
          <w:b w:val="0"/>
          <w:u w:val="none"/>
        </w:rPr>
      </w:pPr>
      <w:hyperlink w:anchor="_Toc32266105" w:history="1">
        <w:r w:rsidR="00845D1F" w:rsidRPr="00BD2D71">
          <w:rPr>
            <w:rStyle w:val="Hyperlink"/>
            <w:b w:val="0"/>
            <w:u w:val="none"/>
          </w:rPr>
          <w:t xml:space="preserve">6.4 Labor Camp </w:t>
        </w:r>
        <w:r w:rsidR="00E85F76" w:rsidRPr="00BD2D71">
          <w:rPr>
            <w:rStyle w:val="Hyperlink"/>
            <w:b w:val="0"/>
            <w:u w:val="none"/>
          </w:rPr>
          <w:t>Scenarios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_Toc32266105 \h </w:instrText>
        </w:r>
        <w:r w:rsidR="00845D1F" w:rsidRPr="00BD2D71">
          <w:rPr>
            <w:webHidden/>
            <w:u w:val="none"/>
          </w:rPr>
        </w:r>
        <w:r w:rsidR="00845D1F" w:rsidRPr="00BD2D71">
          <w:rPr>
            <w:webHidden/>
            <w:u w:val="none"/>
          </w:rPr>
          <w:fldChar w:fldCharType="separate"/>
        </w:r>
        <w:r w:rsidR="007378A9">
          <w:rPr>
            <w:webHidden/>
            <w:u w:val="none"/>
          </w:rPr>
          <w:t>100</w:t>
        </w:r>
        <w:r w:rsidR="00845D1F" w:rsidRPr="00BD2D71">
          <w:rPr>
            <w:webHidden/>
            <w:u w:val="none"/>
          </w:rPr>
          <w:fldChar w:fldCharType="end"/>
        </w:r>
      </w:hyperlink>
    </w:p>
    <w:p w14:paraId="541E7576" w14:textId="77777777" w:rsidR="00E85F76" w:rsidRPr="00BD2D71" w:rsidRDefault="00E85F76" w:rsidP="00E85F76">
      <w:pPr>
        <w:rPr>
          <w:noProof/>
        </w:rPr>
      </w:pPr>
    </w:p>
    <w:p w14:paraId="48F8C8D7" w14:textId="52BC3302"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106" w:history="1">
        <w:r w:rsidR="00845D1F" w:rsidRPr="00BD2D71">
          <w:rPr>
            <w:rStyle w:val="Hyperlink"/>
            <w:u w:val="none"/>
          </w:rPr>
          <w:t>7.0 IDENTIFICATION AND ASSESSMENT OF ENVIRONMENTAL AND SOCIAL IMPACTS</w:t>
        </w:r>
        <w:r w:rsidR="000D7C37" w:rsidRPr="00BD2D71">
          <w:rPr>
            <w:webHidden/>
          </w:rPr>
          <w:t>………….</w:t>
        </w:r>
        <w:r w:rsidR="00845D1F" w:rsidRPr="00BD2D71">
          <w:rPr>
            <w:webHidden/>
          </w:rPr>
          <w:fldChar w:fldCharType="begin"/>
        </w:r>
        <w:r w:rsidR="00845D1F" w:rsidRPr="00BD2D71">
          <w:rPr>
            <w:webHidden/>
          </w:rPr>
          <w:instrText xml:space="preserve"> PAGEREF _Toc32266106 \h </w:instrText>
        </w:r>
        <w:r w:rsidR="00845D1F" w:rsidRPr="00BD2D71">
          <w:rPr>
            <w:webHidden/>
          </w:rPr>
        </w:r>
        <w:r w:rsidR="00845D1F" w:rsidRPr="00BD2D71">
          <w:rPr>
            <w:webHidden/>
          </w:rPr>
          <w:fldChar w:fldCharType="separate"/>
        </w:r>
        <w:r w:rsidR="007378A9">
          <w:rPr>
            <w:webHidden/>
          </w:rPr>
          <w:t>102</w:t>
        </w:r>
        <w:r w:rsidR="00845D1F" w:rsidRPr="00BD2D71">
          <w:rPr>
            <w:webHidden/>
          </w:rPr>
          <w:fldChar w:fldCharType="end"/>
        </w:r>
      </w:hyperlink>
    </w:p>
    <w:p w14:paraId="0B3DAEDC" w14:textId="5AA17B30"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07" w:history="1">
        <w:r w:rsidR="00845D1F" w:rsidRPr="00BD2D71">
          <w:rPr>
            <w:rStyle w:val="Hyperlink"/>
            <w:b w:val="0"/>
            <w:u w:val="none"/>
          </w:rPr>
          <w:t>7.1 Introduction</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_Toc32266107 \h </w:instrText>
        </w:r>
        <w:r w:rsidR="00845D1F" w:rsidRPr="00BD2D71">
          <w:rPr>
            <w:webHidden/>
            <w:u w:val="none"/>
          </w:rPr>
        </w:r>
        <w:r w:rsidR="00845D1F" w:rsidRPr="00BD2D71">
          <w:rPr>
            <w:webHidden/>
            <w:u w:val="none"/>
          </w:rPr>
          <w:fldChar w:fldCharType="separate"/>
        </w:r>
        <w:r w:rsidR="007378A9">
          <w:rPr>
            <w:webHidden/>
            <w:u w:val="none"/>
          </w:rPr>
          <w:t>102</w:t>
        </w:r>
        <w:r w:rsidR="00845D1F" w:rsidRPr="00BD2D71">
          <w:rPr>
            <w:webHidden/>
            <w:u w:val="none"/>
          </w:rPr>
          <w:fldChar w:fldCharType="end"/>
        </w:r>
      </w:hyperlink>
    </w:p>
    <w:p w14:paraId="5869DDBA" w14:textId="106C098A"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08" w:history="1">
        <w:r w:rsidR="00845D1F" w:rsidRPr="00BD2D71">
          <w:rPr>
            <w:rStyle w:val="Hyperlink"/>
            <w:b w:val="0"/>
            <w:u w:val="none"/>
          </w:rPr>
          <w:t>7.2 Methodology of Environmental and Social Impact Assessment</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_Toc32266108 \h </w:instrText>
        </w:r>
        <w:r w:rsidR="00845D1F" w:rsidRPr="00BD2D71">
          <w:rPr>
            <w:webHidden/>
            <w:u w:val="none"/>
          </w:rPr>
        </w:r>
        <w:r w:rsidR="00845D1F" w:rsidRPr="00BD2D71">
          <w:rPr>
            <w:webHidden/>
            <w:u w:val="none"/>
          </w:rPr>
          <w:fldChar w:fldCharType="separate"/>
        </w:r>
        <w:r w:rsidR="007378A9">
          <w:rPr>
            <w:webHidden/>
            <w:u w:val="none"/>
          </w:rPr>
          <w:t>102</w:t>
        </w:r>
        <w:r w:rsidR="00845D1F" w:rsidRPr="00BD2D71">
          <w:rPr>
            <w:webHidden/>
            <w:u w:val="none"/>
          </w:rPr>
          <w:fldChar w:fldCharType="end"/>
        </w:r>
      </w:hyperlink>
    </w:p>
    <w:p w14:paraId="706BFE10" w14:textId="4779137C"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09" w:history="1">
        <w:r w:rsidR="00845D1F" w:rsidRPr="00BD2D71">
          <w:rPr>
            <w:rStyle w:val="Hyperlink"/>
            <w:b w:val="0"/>
            <w:u w:val="none"/>
          </w:rPr>
          <w:t>7.3 Potential Impacts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_Toc32266109 \h </w:instrText>
        </w:r>
        <w:r w:rsidR="00845D1F" w:rsidRPr="00BD2D71">
          <w:rPr>
            <w:webHidden/>
            <w:u w:val="none"/>
          </w:rPr>
        </w:r>
        <w:r w:rsidR="00845D1F" w:rsidRPr="00BD2D71">
          <w:rPr>
            <w:webHidden/>
            <w:u w:val="none"/>
          </w:rPr>
          <w:fldChar w:fldCharType="separate"/>
        </w:r>
        <w:r w:rsidR="007378A9">
          <w:rPr>
            <w:webHidden/>
            <w:u w:val="none"/>
          </w:rPr>
          <w:t>103</w:t>
        </w:r>
        <w:r w:rsidR="00845D1F" w:rsidRPr="00BD2D71">
          <w:rPr>
            <w:webHidden/>
            <w:u w:val="none"/>
          </w:rPr>
          <w:fldChar w:fldCharType="end"/>
        </w:r>
      </w:hyperlink>
    </w:p>
    <w:p w14:paraId="79FE8F50" w14:textId="4D5DFEA3"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10" w:history="1">
        <w:r w:rsidR="00845D1F" w:rsidRPr="00BD2D71">
          <w:rPr>
            <w:rStyle w:val="Hyperlink"/>
            <w:b w:val="0"/>
            <w:u w:val="none"/>
          </w:rPr>
          <w:t>7.4 Assessment of Impacts and Proposed Mitigation Measures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_Toc32266110 \h </w:instrText>
        </w:r>
        <w:r w:rsidR="00845D1F" w:rsidRPr="00BD2D71">
          <w:rPr>
            <w:webHidden/>
            <w:u w:val="none"/>
          </w:rPr>
        </w:r>
        <w:r w:rsidR="00845D1F" w:rsidRPr="00BD2D71">
          <w:rPr>
            <w:webHidden/>
            <w:u w:val="none"/>
          </w:rPr>
          <w:fldChar w:fldCharType="separate"/>
        </w:r>
        <w:r w:rsidR="007378A9">
          <w:rPr>
            <w:webHidden/>
            <w:u w:val="none"/>
          </w:rPr>
          <w:t>107</w:t>
        </w:r>
        <w:r w:rsidR="00845D1F" w:rsidRPr="00BD2D71">
          <w:rPr>
            <w:webHidden/>
            <w:u w:val="none"/>
          </w:rPr>
          <w:fldChar w:fldCharType="end"/>
        </w:r>
      </w:hyperlink>
    </w:p>
    <w:p w14:paraId="35CCF8A8" w14:textId="26B81546"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11" w:history="1">
        <w:r w:rsidR="00F21DA4" w:rsidRPr="00BD2D71">
          <w:rPr>
            <w:rStyle w:val="Hyperlink"/>
            <w:b w:val="0"/>
            <w:i/>
            <w:u w:val="none"/>
          </w:rPr>
          <w:t xml:space="preserve">7.4.4 </w:t>
        </w:r>
        <w:r w:rsidR="00F21DA4" w:rsidRPr="00BD2D71">
          <w:rPr>
            <w:rStyle w:val="Hyperlink"/>
            <w:b w:val="0"/>
            <w:u w:val="none"/>
          </w:rPr>
          <w:t>Negative Social Impacts</w:t>
        </w:r>
        <w:r w:rsidR="00F21DA4" w:rsidRPr="00BD2D71">
          <w:rPr>
            <w:webHidden/>
            <w:u w:val="none"/>
          </w:rPr>
          <w:tab/>
        </w:r>
        <w:r w:rsidR="00845D1F" w:rsidRPr="00BD2D71">
          <w:rPr>
            <w:webHidden/>
            <w:u w:val="none"/>
          </w:rPr>
          <w:fldChar w:fldCharType="begin"/>
        </w:r>
        <w:r w:rsidR="00845D1F" w:rsidRPr="00BD2D71">
          <w:rPr>
            <w:webHidden/>
            <w:u w:val="none"/>
          </w:rPr>
          <w:instrText xml:space="preserve"> PAGEREF _Toc32266111 \h </w:instrText>
        </w:r>
        <w:r w:rsidR="00845D1F" w:rsidRPr="00BD2D71">
          <w:rPr>
            <w:webHidden/>
            <w:u w:val="none"/>
          </w:rPr>
        </w:r>
        <w:r w:rsidR="00845D1F" w:rsidRPr="00BD2D71">
          <w:rPr>
            <w:webHidden/>
            <w:u w:val="none"/>
          </w:rPr>
          <w:fldChar w:fldCharType="separate"/>
        </w:r>
        <w:r w:rsidR="007378A9">
          <w:rPr>
            <w:webHidden/>
            <w:u w:val="none"/>
          </w:rPr>
          <w:t>119</w:t>
        </w:r>
        <w:r w:rsidR="00845D1F" w:rsidRPr="00BD2D71">
          <w:rPr>
            <w:webHidden/>
            <w:u w:val="none"/>
          </w:rPr>
          <w:fldChar w:fldCharType="end"/>
        </w:r>
      </w:hyperlink>
    </w:p>
    <w:p w14:paraId="136C23F8" w14:textId="62460395" w:rsidR="00845D1F" w:rsidRPr="00BD2D71" w:rsidRDefault="009D5E78" w:rsidP="00BD2D71">
      <w:pPr>
        <w:pStyle w:val="TOC2"/>
        <w:rPr>
          <w:rStyle w:val="Hyperlink"/>
          <w:b w:val="0"/>
          <w:u w:val="none"/>
        </w:rPr>
      </w:pPr>
      <w:hyperlink w:anchor="_Toc32266112" w:history="1">
        <w:r w:rsidR="00F21DA4" w:rsidRPr="00BD2D71">
          <w:rPr>
            <w:rStyle w:val="Hyperlink"/>
            <w:b w:val="0"/>
            <w:u w:val="none"/>
          </w:rPr>
          <w:t>7.5 Impacts</w:t>
        </w:r>
        <w:r w:rsidR="00845D1F" w:rsidRPr="00BD2D71">
          <w:rPr>
            <w:rStyle w:val="Hyperlink"/>
            <w:b w:val="0"/>
            <w:u w:val="none"/>
          </w:rPr>
          <w:t xml:space="preserve"> </w:t>
        </w:r>
        <w:r w:rsidR="00F21DA4" w:rsidRPr="00BD2D71">
          <w:rPr>
            <w:rStyle w:val="Hyperlink"/>
            <w:b w:val="0"/>
            <w:u w:val="none"/>
          </w:rPr>
          <w:t xml:space="preserve">On </w:t>
        </w:r>
        <w:r w:rsidR="00845D1F" w:rsidRPr="00BD2D71">
          <w:rPr>
            <w:rStyle w:val="Hyperlink"/>
            <w:b w:val="0"/>
            <w:u w:val="none"/>
          </w:rPr>
          <w:t xml:space="preserve">Vulnerable Communities </w:t>
        </w:r>
        <w:r w:rsidR="00F21DA4" w:rsidRPr="00BD2D71">
          <w:rPr>
            <w:rStyle w:val="Hyperlink"/>
            <w:b w:val="0"/>
            <w:u w:val="none"/>
          </w:rPr>
          <w:t>(Basarwa)</w:t>
        </w:r>
        <w:r w:rsidR="00F21DA4" w:rsidRPr="00BD2D71">
          <w:rPr>
            <w:webHidden/>
            <w:u w:val="none"/>
          </w:rPr>
          <w:tab/>
        </w:r>
        <w:r w:rsidR="00845D1F" w:rsidRPr="00BD2D71">
          <w:rPr>
            <w:webHidden/>
            <w:u w:val="none"/>
          </w:rPr>
          <w:fldChar w:fldCharType="begin"/>
        </w:r>
        <w:r w:rsidR="00845D1F" w:rsidRPr="00BD2D71">
          <w:rPr>
            <w:webHidden/>
            <w:u w:val="none"/>
          </w:rPr>
          <w:instrText xml:space="preserve"> PAGEREF _Toc32266112 \h </w:instrText>
        </w:r>
        <w:r w:rsidR="00845D1F" w:rsidRPr="00BD2D71">
          <w:rPr>
            <w:webHidden/>
            <w:u w:val="none"/>
          </w:rPr>
        </w:r>
        <w:r w:rsidR="00845D1F" w:rsidRPr="00BD2D71">
          <w:rPr>
            <w:webHidden/>
            <w:u w:val="none"/>
          </w:rPr>
          <w:fldChar w:fldCharType="separate"/>
        </w:r>
        <w:r w:rsidR="007378A9">
          <w:rPr>
            <w:webHidden/>
            <w:u w:val="none"/>
          </w:rPr>
          <w:t>130</w:t>
        </w:r>
        <w:r w:rsidR="00845D1F" w:rsidRPr="00BD2D71">
          <w:rPr>
            <w:webHidden/>
            <w:u w:val="none"/>
          </w:rPr>
          <w:fldChar w:fldCharType="end"/>
        </w:r>
      </w:hyperlink>
    </w:p>
    <w:p w14:paraId="737883EE" w14:textId="77777777" w:rsidR="00F21DA4" w:rsidRPr="00BD2D71" w:rsidRDefault="00F21DA4" w:rsidP="00F21DA4">
      <w:pPr>
        <w:rPr>
          <w:b/>
          <w:noProof/>
        </w:rPr>
      </w:pPr>
    </w:p>
    <w:p w14:paraId="36AC99E4" w14:textId="47DC187D"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113" w:history="1">
        <w:r w:rsidR="00845D1F" w:rsidRPr="00BD2D71">
          <w:rPr>
            <w:rStyle w:val="Hyperlink"/>
            <w:u w:val="none"/>
          </w:rPr>
          <w:t>8.0 ENVIRONMENTAL AND SOCIAL MANAGEMENT PLAN</w:t>
        </w:r>
        <w:r w:rsidR="0015571D" w:rsidRPr="00BD2D71">
          <w:rPr>
            <w:webHidden/>
          </w:rPr>
          <w:t>…………………………………………….</w:t>
        </w:r>
        <w:r w:rsidR="000D7C37" w:rsidRPr="00BD2D71">
          <w:rPr>
            <w:webHidden/>
          </w:rPr>
          <w:t>..</w:t>
        </w:r>
        <w:r w:rsidR="00845D1F" w:rsidRPr="00BD2D71">
          <w:rPr>
            <w:webHidden/>
          </w:rPr>
          <w:fldChar w:fldCharType="begin"/>
        </w:r>
        <w:r w:rsidR="00845D1F" w:rsidRPr="00BD2D71">
          <w:rPr>
            <w:webHidden/>
          </w:rPr>
          <w:instrText xml:space="preserve"> PAGEREF _Toc32266113 \h </w:instrText>
        </w:r>
        <w:r w:rsidR="00845D1F" w:rsidRPr="00BD2D71">
          <w:rPr>
            <w:webHidden/>
          </w:rPr>
        </w:r>
        <w:r w:rsidR="00845D1F" w:rsidRPr="00BD2D71">
          <w:rPr>
            <w:webHidden/>
          </w:rPr>
          <w:fldChar w:fldCharType="separate"/>
        </w:r>
        <w:r w:rsidR="007378A9">
          <w:rPr>
            <w:webHidden/>
          </w:rPr>
          <w:t>134</w:t>
        </w:r>
        <w:r w:rsidR="00845D1F" w:rsidRPr="00BD2D71">
          <w:rPr>
            <w:webHidden/>
          </w:rPr>
          <w:fldChar w:fldCharType="end"/>
        </w:r>
      </w:hyperlink>
    </w:p>
    <w:p w14:paraId="16988D88" w14:textId="7534B8F0"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14" w:history="1">
        <w:r w:rsidR="00845D1F" w:rsidRPr="00BD2D71">
          <w:rPr>
            <w:rStyle w:val="Hyperlink"/>
            <w:b w:val="0"/>
            <w:u w:val="none"/>
          </w:rPr>
          <w:t>8.1 Introduction</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_Toc32266114 \h </w:instrText>
        </w:r>
        <w:r w:rsidR="00845D1F" w:rsidRPr="00BD2D71">
          <w:rPr>
            <w:webHidden/>
            <w:u w:val="none"/>
          </w:rPr>
        </w:r>
        <w:r w:rsidR="00845D1F" w:rsidRPr="00BD2D71">
          <w:rPr>
            <w:webHidden/>
            <w:u w:val="none"/>
          </w:rPr>
          <w:fldChar w:fldCharType="separate"/>
        </w:r>
        <w:r w:rsidR="007378A9">
          <w:rPr>
            <w:webHidden/>
            <w:u w:val="none"/>
          </w:rPr>
          <w:t>134</w:t>
        </w:r>
        <w:r w:rsidR="00845D1F" w:rsidRPr="00BD2D71">
          <w:rPr>
            <w:webHidden/>
            <w:u w:val="none"/>
          </w:rPr>
          <w:fldChar w:fldCharType="end"/>
        </w:r>
      </w:hyperlink>
    </w:p>
    <w:p w14:paraId="757A5BBE" w14:textId="7B6CF9D4"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15" w:history="1">
        <w:r w:rsidR="00845D1F" w:rsidRPr="00BD2D71">
          <w:rPr>
            <w:rStyle w:val="Hyperlink"/>
            <w:b w:val="0"/>
            <w:u w:val="none"/>
          </w:rPr>
          <w:t>8.2 Mitigation Plan</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_Toc32266115 \h </w:instrText>
        </w:r>
        <w:r w:rsidR="00845D1F" w:rsidRPr="00BD2D71">
          <w:rPr>
            <w:webHidden/>
            <w:u w:val="none"/>
          </w:rPr>
        </w:r>
        <w:r w:rsidR="00845D1F" w:rsidRPr="00BD2D71">
          <w:rPr>
            <w:webHidden/>
            <w:u w:val="none"/>
          </w:rPr>
          <w:fldChar w:fldCharType="separate"/>
        </w:r>
        <w:r w:rsidR="007378A9">
          <w:rPr>
            <w:webHidden/>
            <w:u w:val="none"/>
          </w:rPr>
          <w:t>134</w:t>
        </w:r>
        <w:r w:rsidR="00845D1F" w:rsidRPr="00BD2D71">
          <w:rPr>
            <w:webHidden/>
            <w:u w:val="none"/>
          </w:rPr>
          <w:fldChar w:fldCharType="end"/>
        </w:r>
      </w:hyperlink>
    </w:p>
    <w:p w14:paraId="721E70D8" w14:textId="43DE74E0"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16" w:history="1">
        <w:r w:rsidR="00845D1F" w:rsidRPr="00BD2D71">
          <w:rPr>
            <w:rStyle w:val="Hyperlink"/>
            <w:b w:val="0"/>
            <w:u w:val="none"/>
          </w:rPr>
          <w:t>8.3 The Monitoring Plan</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_Toc32266116 \h </w:instrText>
        </w:r>
        <w:r w:rsidR="00845D1F" w:rsidRPr="00BD2D71">
          <w:rPr>
            <w:webHidden/>
            <w:u w:val="none"/>
          </w:rPr>
        </w:r>
        <w:r w:rsidR="00845D1F" w:rsidRPr="00BD2D71">
          <w:rPr>
            <w:webHidden/>
            <w:u w:val="none"/>
          </w:rPr>
          <w:fldChar w:fldCharType="separate"/>
        </w:r>
        <w:r w:rsidR="007378A9">
          <w:rPr>
            <w:webHidden/>
            <w:u w:val="none"/>
          </w:rPr>
          <w:t>134</w:t>
        </w:r>
        <w:r w:rsidR="00845D1F" w:rsidRPr="00BD2D71">
          <w:rPr>
            <w:webHidden/>
            <w:u w:val="none"/>
          </w:rPr>
          <w:fldChar w:fldCharType="end"/>
        </w:r>
      </w:hyperlink>
    </w:p>
    <w:p w14:paraId="14DC132B" w14:textId="72B34509"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17" w:history="1">
        <w:r w:rsidR="00845D1F" w:rsidRPr="00BD2D71">
          <w:rPr>
            <w:rStyle w:val="Hyperlink"/>
            <w:b w:val="0"/>
            <w:u w:val="none"/>
          </w:rPr>
          <w:t>8.</w:t>
        </w:r>
        <w:r w:rsidR="00845D1F" w:rsidRPr="00BD2D71">
          <w:rPr>
            <w:rStyle w:val="Hyperlink"/>
            <w:rFonts w:eastAsia="Arial Unicode MS"/>
            <w:b w:val="0"/>
            <w:u w:val="none"/>
          </w:rPr>
          <w:t>4 Environmental and Social Inspection and Reporting</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_Toc32266117 \h </w:instrText>
        </w:r>
        <w:r w:rsidR="00845D1F" w:rsidRPr="00BD2D71">
          <w:rPr>
            <w:webHidden/>
            <w:u w:val="none"/>
          </w:rPr>
        </w:r>
        <w:r w:rsidR="00845D1F" w:rsidRPr="00BD2D71">
          <w:rPr>
            <w:webHidden/>
            <w:u w:val="none"/>
          </w:rPr>
          <w:fldChar w:fldCharType="separate"/>
        </w:r>
        <w:r w:rsidR="007378A9">
          <w:rPr>
            <w:webHidden/>
            <w:u w:val="none"/>
          </w:rPr>
          <w:t>134</w:t>
        </w:r>
        <w:r w:rsidR="00845D1F" w:rsidRPr="00BD2D71">
          <w:rPr>
            <w:webHidden/>
            <w:u w:val="none"/>
          </w:rPr>
          <w:fldChar w:fldCharType="end"/>
        </w:r>
      </w:hyperlink>
    </w:p>
    <w:p w14:paraId="59D82678" w14:textId="70B9BE41"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18" w:history="1">
        <w:r w:rsidR="00845D1F" w:rsidRPr="00BD2D71">
          <w:rPr>
            <w:rStyle w:val="Hyperlink"/>
            <w:b w:val="0"/>
            <w:u w:val="none"/>
          </w:rPr>
          <w:t>8.5</w:t>
        </w:r>
        <w:r w:rsidR="00F21DA4" w:rsidRPr="00BD2D71">
          <w:rPr>
            <w:rStyle w:val="Hyperlink"/>
            <w:b w:val="0"/>
            <w:u w:val="none"/>
          </w:rPr>
          <w:t xml:space="preserve"> Roles </w:t>
        </w:r>
        <w:r w:rsidR="0015571D" w:rsidRPr="00BD2D71">
          <w:rPr>
            <w:rStyle w:val="Hyperlink"/>
            <w:b w:val="0"/>
            <w:u w:val="none"/>
          </w:rPr>
          <w:t>a</w:t>
        </w:r>
        <w:r w:rsidR="00F21DA4" w:rsidRPr="00BD2D71">
          <w:rPr>
            <w:rStyle w:val="Hyperlink"/>
            <w:b w:val="0"/>
            <w:u w:val="none"/>
          </w:rPr>
          <w:t>nd</w:t>
        </w:r>
        <w:r w:rsidR="00845D1F" w:rsidRPr="00BD2D71">
          <w:rPr>
            <w:rStyle w:val="Hyperlink"/>
            <w:b w:val="0"/>
            <w:u w:val="none"/>
          </w:rPr>
          <w:t xml:space="preserve"> Responsibilities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_Toc32266118 \h </w:instrText>
        </w:r>
        <w:r w:rsidR="00845D1F" w:rsidRPr="00BD2D71">
          <w:rPr>
            <w:webHidden/>
            <w:u w:val="none"/>
          </w:rPr>
        </w:r>
        <w:r w:rsidR="00845D1F" w:rsidRPr="00BD2D71">
          <w:rPr>
            <w:webHidden/>
            <w:u w:val="none"/>
          </w:rPr>
          <w:fldChar w:fldCharType="separate"/>
        </w:r>
        <w:r w:rsidR="007378A9">
          <w:rPr>
            <w:webHidden/>
            <w:u w:val="none"/>
          </w:rPr>
          <w:t>134</w:t>
        </w:r>
        <w:r w:rsidR="00845D1F" w:rsidRPr="00BD2D71">
          <w:rPr>
            <w:webHidden/>
            <w:u w:val="none"/>
          </w:rPr>
          <w:fldChar w:fldCharType="end"/>
        </w:r>
      </w:hyperlink>
    </w:p>
    <w:p w14:paraId="5448BF3B" w14:textId="37739C6E" w:rsidR="00845D1F" w:rsidRPr="00BD2D71" w:rsidRDefault="009D5E78" w:rsidP="00BD2D71">
      <w:pPr>
        <w:pStyle w:val="TOC2"/>
        <w:rPr>
          <w:rStyle w:val="Hyperlink"/>
          <w:b w:val="0"/>
          <w:u w:val="none"/>
        </w:rPr>
      </w:pPr>
      <w:hyperlink w:anchor="_Toc32266119" w:history="1">
        <w:r w:rsidR="00D378D5" w:rsidRPr="00BD2D71">
          <w:rPr>
            <w:rStyle w:val="Hyperlink"/>
            <w:rFonts w:asciiTheme="minorHAnsi" w:hAnsiTheme="minorHAnsi" w:cstheme="minorHAnsi"/>
            <w:b w:val="0"/>
            <w:u w:val="none"/>
          </w:rPr>
          <w:t>8.6</w:t>
        </w:r>
        <w:r w:rsidR="00D378D5" w:rsidRPr="00BD2D71">
          <w:rPr>
            <w:rStyle w:val="Hyperlink"/>
            <w:rFonts w:ascii="Symbol" w:hAnsi="Symbol"/>
            <w:b w:val="0"/>
            <w:u w:val="none"/>
          </w:rPr>
          <w:t xml:space="preserve">  </w:t>
        </w:r>
        <w:r w:rsidR="00845D1F" w:rsidRPr="00BD2D71">
          <w:rPr>
            <w:rStyle w:val="Hyperlink"/>
            <w:b w:val="0"/>
            <w:u w:val="none"/>
          </w:rPr>
          <w:t xml:space="preserve">Training/awareness plan for workers of community relations/norms and how grievances are handled </w:t>
        </w:r>
        <w:r w:rsidR="00D378D5" w:rsidRPr="00BD2D71">
          <w:rPr>
            <w:rStyle w:val="Hyperlink"/>
            <w:b w:val="0"/>
            <w:u w:val="none"/>
          </w:rPr>
          <w:t xml:space="preserve">   </w:t>
        </w:r>
        <w:r w:rsidR="00845D1F" w:rsidRPr="00BD2D71">
          <w:rPr>
            <w:rStyle w:val="Hyperlink"/>
            <w:b w:val="0"/>
            <w:u w:val="none"/>
          </w:rPr>
          <w:t>for the project</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_Toc32266119 \h </w:instrText>
        </w:r>
        <w:r w:rsidR="00845D1F" w:rsidRPr="00BD2D71">
          <w:rPr>
            <w:webHidden/>
            <w:u w:val="none"/>
          </w:rPr>
        </w:r>
        <w:r w:rsidR="00845D1F" w:rsidRPr="00BD2D71">
          <w:rPr>
            <w:webHidden/>
            <w:u w:val="none"/>
          </w:rPr>
          <w:fldChar w:fldCharType="separate"/>
        </w:r>
        <w:r w:rsidR="007378A9">
          <w:rPr>
            <w:webHidden/>
            <w:u w:val="none"/>
          </w:rPr>
          <w:t>136</w:t>
        </w:r>
        <w:r w:rsidR="00845D1F" w:rsidRPr="00BD2D71">
          <w:rPr>
            <w:webHidden/>
            <w:u w:val="none"/>
          </w:rPr>
          <w:fldChar w:fldCharType="end"/>
        </w:r>
      </w:hyperlink>
    </w:p>
    <w:p w14:paraId="18CBEEA5" w14:textId="77777777" w:rsidR="00F21DA4" w:rsidRPr="00BD2D71" w:rsidRDefault="00F21DA4" w:rsidP="00F21DA4">
      <w:pPr>
        <w:rPr>
          <w:noProof/>
        </w:rPr>
      </w:pPr>
    </w:p>
    <w:p w14:paraId="05DD1B05" w14:textId="15F017D5"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120" w:history="1">
        <w:r w:rsidR="00845D1F" w:rsidRPr="00BD2D71">
          <w:rPr>
            <w:rStyle w:val="Hyperlink"/>
            <w:u w:val="none"/>
          </w:rPr>
          <w:t>9.0 GRIEVANCE REDRESS MECHANISM (GRM)</w:t>
        </w:r>
        <w:r w:rsidR="0015571D" w:rsidRPr="00BD2D71">
          <w:rPr>
            <w:webHidden/>
          </w:rPr>
          <w:t>…………………………………………………………...</w:t>
        </w:r>
        <w:r w:rsidR="00845D1F" w:rsidRPr="00BD2D71">
          <w:rPr>
            <w:webHidden/>
          </w:rPr>
          <w:fldChar w:fldCharType="begin"/>
        </w:r>
        <w:r w:rsidR="00845D1F" w:rsidRPr="00BD2D71">
          <w:rPr>
            <w:webHidden/>
          </w:rPr>
          <w:instrText xml:space="preserve"> PAGEREF _Toc32266120 \h </w:instrText>
        </w:r>
        <w:r w:rsidR="00845D1F" w:rsidRPr="00BD2D71">
          <w:rPr>
            <w:webHidden/>
          </w:rPr>
        </w:r>
        <w:r w:rsidR="00845D1F" w:rsidRPr="00BD2D71">
          <w:rPr>
            <w:webHidden/>
          </w:rPr>
          <w:fldChar w:fldCharType="separate"/>
        </w:r>
        <w:r w:rsidR="007378A9">
          <w:rPr>
            <w:webHidden/>
          </w:rPr>
          <w:t>160</w:t>
        </w:r>
        <w:r w:rsidR="00845D1F" w:rsidRPr="00BD2D71">
          <w:rPr>
            <w:webHidden/>
          </w:rPr>
          <w:fldChar w:fldCharType="end"/>
        </w:r>
      </w:hyperlink>
    </w:p>
    <w:p w14:paraId="0E624777" w14:textId="3C710273"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1" w:history="1">
        <w:r w:rsidR="00845D1F" w:rsidRPr="00BD2D71">
          <w:rPr>
            <w:rStyle w:val="Hyperlink"/>
            <w:b w:val="0"/>
            <w:u w:val="none"/>
          </w:rPr>
          <w:t>9.1 Introduction</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_Toc32266121 \h </w:instrText>
        </w:r>
        <w:r w:rsidR="00845D1F" w:rsidRPr="00BD2D71">
          <w:rPr>
            <w:webHidden/>
            <w:u w:val="none"/>
          </w:rPr>
        </w:r>
        <w:r w:rsidR="00845D1F" w:rsidRPr="00BD2D71">
          <w:rPr>
            <w:webHidden/>
            <w:u w:val="none"/>
          </w:rPr>
          <w:fldChar w:fldCharType="separate"/>
        </w:r>
        <w:r w:rsidR="007378A9">
          <w:rPr>
            <w:webHidden/>
            <w:u w:val="none"/>
          </w:rPr>
          <w:t>160</w:t>
        </w:r>
        <w:r w:rsidR="00845D1F" w:rsidRPr="00BD2D71">
          <w:rPr>
            <w:webHidden/>
            <w:u w:val="none"/>
          </w:rPr>
          <w:fldChar w:fldCharType="end"/>
        </w:r>
      </w:hyperlink>
    </w:p>
    <w:p w14:paraId="6B5C5FFE" w14:textId="4A5F74DC"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2" w:history="1">
        <w:r w:rsidR="00845D1F" w:rsidRPr="00BD2D71">
          <w:rPr>
            <w:rStyle w:val="Hyperlink"/>
            <w:b w:val="0"/>
            <w:u w:val="none"/>
          </w:rPr>
          <w:t>9.2 Management Functions and Responsibilities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_Toc32266122 \h </w:instrText>
        </w:r>
        <w:r w:rsidR="00845D1F" w:rsidRPr="00BD2D71">
          <w:rPr>
            <w:webHidden/>
            <w:u w:val="none"/>
          </w:rPr>
        </w:r>
        <w:r w:rsidR="00845D1F" w:rsidRPr="00BD2D71">
          <w:rPr>
            <w:webHidden/>
            <w:u w:val="none"/>
          </w:rPr>
          <w:fldChar w:fldCharType="separate"/>
        </w:r>
        <w:r w:rsidR="007378A9">
          <w:rPr>
            <w:webHidden/>
            <w:u w:val="none"/>
          </w:rPr>
          <w:t>161</w:t>
        </w:r>
        <w:r w:rsidR="00845D1F" w:rsidRPr="00BD2D71">
          <w:rPr>
            <w:webHidden/>
            <w:u w:val="none"/>
          </w:rPr>
          <w:fldChar w:fldCharType="end"/>
        </w:r>
      </w:hyperlink>
    </w:p>
    <w:p w14:paraId="51DB8337" w14:textId="30C17325"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3" w:history="1">
        <w:r w:rsidR="00845D1F" w:rsidRPr="00BD2D71">
          <w:rPr>
            <w:rStyle w:val="Hyperlink"/>
            <w:b w:val="0"/>
            <w:u w:val="none"/>
          </w:rPr>
          <w:t>9.3 Responsibilities for Implementing Stakeholder Engagement Activities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_Toc32266123 \h </w:instrText>
        </w:r>
        <w:r w:rsidR="00845D1F" w:rsidRPr="00BD2D71">
          <w:rPr>
            <w:webHidden/>
            <w:u w:val="none"/>
          </w:rPr>
        </w:r>
        <w:r w:rsidR="00845D1F" w:rsidRPr="00BD2D71">
          <w:rPr>
            <w:webHidden/>
            <w:u w:val="none"/>
          </w:rPr>
          <w:fldChar w:fldCharType="separate"/>
        </w:r>
        <w:r w:rsidR="007378A9">
          <w:rPr>
            <w:webHidden/>
            <w:u w:val="none"/>
          </w:rPr>
          <w:t>161</w:t>
        </w:r>
        <w:r w:rsidR="00845D1F" w:rsidRPr="00BD2D71">
          <w:rPr>
            <w:webHidden/>
            <w:u w:val="none"/>
          </w:rPr>
          <w:fldChar w:fldCharType="end"/>
        </w:r>
      </w:hyperlink>
    </w:p>
    <w:p w14:paraId="6D45BD34" w14:textId="0EAEE473"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4" w:history="1">
        <w:r w:rsidR="00845D1F" w:rsidRPr="00BD2D71">
          <w:rPr>
            <w:rStyle w:val="Hyperlink"/>
            <w:b w:val="0"/>
            <w:u w:val="none"/>
          </w:rPr>
          <w:t>9.3.1 Roles and Responsibilities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_Toc32266124 \h </w:instrText>
        </w:r>
        <w:r w:rsidR="00845D1F" w:rsidRPr="00BD2D71">
          <w:rPr>
            <w:webHidden/>
            <w:u w:val="none"/>
          </w:rPr>
        </w:r>
        <w:r w:rsidR="00845D1F" w:rsidRPr="00BD2D71">
          <w:rPr>
            <w:webHidden/>
            <w:u w:val="none"/>
          </w:rPr>
          <w:fldChar w:fldCharType="separate"/>
        </w:r>
        <w:r w:rsidR="007378A9">
          <w:rPr>
            <w:webHidden/>
            <w:u w:val="none"/>
          </w:rPr>
          <w:t>161</w:t>
        </w:r>
        <w:r w:rsidR="00845D1F" w:rsidRPr="00BD2D71">
          <w:rPr>
            <w:webHidden/>
            <w:u w:val="none"/>
          </w:rPr>
          <w:fldChar w:fldCharType="end"/>
        </w:r>
      </w:hyperlink>
    </w:p>
    <w:p w14:paraId="27786722" w14:textId="285D430E"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5" w:history="1">
        <w:r w:rsidR="00845D1F" w:rsidRPr="00BD2D71">
          <w:rPr>
            <w:rStyle w:val="Hyperlink"/>
            <w:b w:val="0"/>
            <w:u w:val="none"/>
          </w:rPr>
          <w:t>c.    Composition And Membership Of The Grievance Resolution Committee (GRC)</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_Toc32266125 \h </w:instrText>
        </w:r>
        <w:r w:rsidR="00845D1F" w:rsidRPr="00BD2D71">
          <w:rPr>
            <w:webHidden/>
            <w:u w:val="none"/>
          </w:rPr>
        </w:r>
        <w:r w:rsidR="00845D1F" w:rsidRPr="00BD2D71">
          <w:rPr>
            <w:webHidden/>
            <w:u w:val="none"/>
          </w:rPr>
          <w:fldChar w:fldCharType="separate"/>
        </w:r>
        <w:r w:rsidR="007378A9">
          <w:rPr>
            <w:webHidden/>
            <w:u w:val="none"/>
          </w:rPr>
          <w:t>163</w:t>
        </w:r>
        <w:r w:rsidR="00845D1F" w:rsidRPr="00BD2D71">
          <w:rPr>
            <w:webHidden/>
            <w:u w:val="none"/>
          </w:rPr>
          <w:fldChar w:fldCharType="end"/>
        </w:r>
      </w:hyperlink>
    </w:p>
    <w:p w14:paraId="511944EA" w14:textId="2C38A8F1"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6" w:history="1">
        <w:r w:rsidR="00845D1F" w:rsidRPr="00BD2D71">
          <w:rPr>
            <w:rStyle w:val="Hyperlink"/>
            <w:b w:val="0"/>
            <w:u w:val="none"/>
          </w:rPr>
          <w:t>9.4. Community Level Grievance Redress Mechanism</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_Toc32266126 \h </w:instrText>
        </w:r>
        <w:r w:rsidR="00845D1F" w:rsidRPr="00BD2D71">
          <w:rPr>
            <w:webHidden/>
            <w:u w:val="none"/>
          </w:rPr>
        </w:r>
        <w:r w:rsidR="00845D1F" w:rsidRPr="00BD2D71">
          <w:rPr>
            <w:webHidden/>
            <w:u w:val="none"/>
          </w:rPr>
          <w:fldChar w:fldCharType="separate"/>
        </w:r>
        <w:r w:rsidR="007378A9">
          <w:rPr>
            <w:webHidden/>
            <w:u w:val="none"/>
          </w:rPr>
          <w:t>165</w:t>
        </w:r>
        <w:r w:rsidR="00845D1F" w:rsidRPr="00BD2D71">
          <w:rPr>
            <w:webHidden/>
            <w:u w:val="none"/>
          </w:rPr>
          <w:fldChar w:fldCharType="end"/>
        </w:r>
      </w:hyperlink>
    </w:p>
    <w:p w14:paraId="51759C60" w14:textId="2144FCD8"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7" w:history="1">
        <w:r w:rsidR="00845D1F" w:rsidRPr="00BD2D71">
          <w:rPr>
            <w:rStyle w:val="Hyperlink"/>
            <w:b w:val="0"/>
            <w:u w:val="none"/>
          </w:rPr>
          <w:t>9.5. Project Level Grievance Redress Mechanism</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_Toc32266127 \h </w:instrText>
        </w:r>
        <w:r w:rsidR="00845D1F" w:rsidRPr="00BD2D71">
          <w:rPr>
            <w:webHidden/>
            <w:u w:val="none"/>
          </w:rPr>
        </w:r>
        <w:r w:rsidR="00845D1F" w:rsidRPr="00BD2D71">
          <w:rPr>
            <w:webHidden/>
            <w:u w:val="none"/>
          </w:rPr>
          <w:fldChar w:fldCharType="separate"/>
        </w:r>
        <w:r w:rsidR="007378A9">
          <w:rPr>
            <w:webHidden/>
            <w:u w:val="none"/>
          </w:rPr>
          <w:t>165</w:t>
        </w:r>
        <w:r w:rsidR="00845D1F" w:rsidRPr="00BD2D71">
          <w:rPr>
            <w:webHidden/>
            <w:u w:val="none"/>
          </w:rPr>
          <w:fldChar w:fldCharType="end"/>
        </w:r>
      </w:hyperlink>
    </w:p>
    <w:p w14:paraId="27FCE0C6" w14:textId="3E9F23D1"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8" w:history="1">
        <w:r w:rsidR="00845D1F" w:rsidRPr="00BD2D71">
          <w:rPr>
            <w:rStyle w:val="Hyperlink"/>
            <w:b w:val="0"/>
            <w:u w:val="none"/>
          </w:rPr>
          <w:t>9.7 GRM Procedures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_Toc32266128 \h </w:instrText>
        </w:r>
        <w:r w:rsidR="00845D1F" w:rsidRPr="00BD2D71">
          <w:rPr>
            <w:webHidden/>
            <w:u w:val="none"/>
          </w:rPr>
        </w:r>
        <w:r w:rsidR="00845D1F" w:rsidRPr="00BD2D71">
          <w:rPr>
            <w:webHidden/>
            <w:u w:val="none"/>
          </w:rPr>
          <w:fldChar w:fldCharType="separate"/>
        </w:r>
        <w:r w:rsidR="007378A9">
          <w:rPr>
            <w:webHidden/>
            <w:u w:val="none"/>
          </w:rPr>
          <w:t>165</w:t>
        </w:r>
        <w:r w:rsidR="00845D1F" w:rsidRPr="00BD2D71">
          <w:rPr>
            <w:webHidden/>
            <w:u w:val="none"/>
          </w:rPr>
          <w:fldChar w:fldCharType="end"/>
        </w:r>
      </w:hyperlink>
    </w:p>
    <w:p w14:paraId="2B47D3DD" w14:textId="4BF71B2B"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29" w:history="1">
        <w:r w:rsidR="00845D1F" w:rsidRPr="00BD2D71">
          <w:rPr>
            <w:rStyle w:val="Hyperlink"/>
            <w:rFonts w:eastAsia="MS Mincho"/>
            <w:b w:val="0"/>
            <w:u w:val="none"/>
          </w:rPr>
          <w:t>9.</w:t>
        </w:r>
        <w:r w:rsidR="00845D1F" w:rsidRPr="00BD2D71">
          <w:rPr>
            <w:rStyle w:val="Hyperlink"/>
            <w:b w:val="0"/>
            <w:u w:val="none"/>
          </w:rPr>
          <w:t>8 The Grievance Redress Structure</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_Toc32266129 \h </w:instrText>
        </w:r>
        <w:r w:rsidR="00845D1F" w:rsidRPr="00BD2D71">
          <w:rPr>
            <w:webHidden/>
            <w:u w:val="none"/>
          </w:rPr>
        </w:r>
        <w:r w:rsidR="00845D1F" w:rsidRPr="00BD2D71">
          <w:rPr>
            <w:webHidden/>
            <w:u w:val="none"/>
          </w:rPr>
          <w:fldChar w:fldCharType="separate"/>
        </w:r>
        <w:r w:rsidR="007378A9">
          <w:rPr>
            <w:webHidden/>
            <w:u w:val="none"/>
          </w:rPr>
          <w:t>166</w:t>
        </w:r>
        <w:r w:rsidR="00845D1F" w:rsidRPr="00BD2D71">
          <w:rPr>
            <w:webHidden/>
            <w:u w:val="none"/>
          </w:rPr>
          <w:fldChar w:fldCharType="end"/>
        </w:r>
      </w:hyperlink>
    </w:p>
    <w:p w14:paraId="7D978725" w14:textId="0A384FE2"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30" w:history="1">
        <w:r w:rsidR="00845D1F" w:rsidRPr="00BD2D71">
          <w:rPr>
            <w:rStyle w:val="Hyperlink"/>
            <w:b w:val="0"/>
            <w:u w:val="none"/>
          </w:rPr>
          <w:t>9.9 Grievance Redress Process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_Toc32266130 \h </w:instrText>
        </w:r>
        <w:r w:rsidR="00845D1F" w:rsidRPr="00BD2D71">
          <w:rPr>
            <w:webHidden/>
            <w:u w:val="none"/>
          </w:rPr>
        </w:r>
        <w:r w:rsidR="00845D1F" w:rsidRPr="00BD2D71">
          <w:rPr>
            <w:webHidden/>
            <w:u w:val="none"/>
          </w:rPr>
          <w:fldChar w:fldCharType="separate"/>
        </w:r>
        <w:r w:rsidR="007378A9">
          <w:rPr>
            <w:webHidden/>
            <w:u w:val="none"/>
          </w:rPr>
          <w:t>166</w:t>
        </w:r>
        <w:r w:rsidR="00845D1F" w:rsidRPr="00BD2D71">
          <w:rPr>
            <w:webHidden/>
            <w:u w:val="none"/>
          </w:rPr>
          <w:fldChar w:fldCharType="end"/>
        </w:r>
      </w:hyperlink>
    </w:p>
    <w:p w14:paraId="392889AF" w14:textId="6F41E63E"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31" w:history="1">
        <w:r w:rsidR="00845D1F" w:rsidRPr="00BD2D71">
          <w:rPr>
            <w:rStyle w:val="Hyperlink"/>
            <w:b w:val="0"/>
            <w:u w:val="none"/>
          </w:rPr>
          <w:t>9.10 Escalation of Grievances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_Toc32266131 \h </w:instrText>
        </w:r>
        <w:r w:rsidR="00845D1F" w:rsidRPr="00BD2D71">
          <w:rPr>
            <w:webHidden/>
            <w:u w:val="none"/>
          </w:rPr>
        </w:r>
        <w:r w:rsidR="00845D1F" w:rsidRPr="00BD2D71">
          <w:rPr>
            <w:webHidden/>
            <w:u w:val="none"/>
          </w:rPr>
          <w:fldChar w:fldCharType="separate"/>
        </w:r>
        <w:r w:rsidR="007378A9">
          <w:rPr>
            <w:webHidden/>
            <w:u w:val="none"/>
          </w:rPr>
          <w:t>168</w:t>
        </w:r>
        <w:r w:rsidR="00845D1F" w:rsidRPr="00BD2D71">
          <w:rPr>
            <w:webHidden/>
            <w:u w:val="none"/>
          </w:rPr>
          <w:fldChar w:fldCharType="end"/>
        </w:r>
      </w:hyperlink>
    </w:p>
    <w:p w14:paraId="6336C022" w14:textId="5CF7273F"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32" w:history="1">
        <w:r w:rsidR="00845D1F" w:rsidRPr="00BD2D71">
          <w:rPr>
            <w:rStyle w:val="Hyperlink"/>
            <w:b w:val="0"/>
            <w:u w:val="none"/>
          </w:rPr>
          <w:t>9.11 Judiciary Level Grievance Redress Mechanism</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_Toc32266132 \h </w:instrText>
        </w:r>
        <w:r w:rsidR="00845D1F" w:rsidRPr="00BD2D71">
          <w:rPr>
            <w:webHidden/>
            <w:u w:val="none"/>
          </w:rPr>
        </w:r>
        <w:r w:rsidR="00845D1F" w:rsidRPr="00BD2D71">
          <w:rPr>
            <w:webHidden/>
            <w:u w:val="none"/>
          </w:rPr>
          <w:fldChar w:fldCharType="separate"/>
        </w:r>
        <w:r w:rsidR="007378A9">
          <w:rPr>
            <w:webHidden/>
            <w:u w:val="none"/>
          </w:rPr>
          <w:t>168</w:t>
        </w:r>
        <w:r w:rsidR="00845D1F" w:rsidRPr="00BD2D71">
          <w:rPr>
            <w:webHidden/>
            <w:u w:val="none"/>
          </w:rPr>
          <w:fldChar w:fldCharType="end"/>
        </w:r>
      </w:hyperlink>
    </w:p>
    <w:p w14:paraId="4675D615" w14:textId="52AE345E"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33" w:history="1">
        <w:r w:rsidR="00845D1F" w:rsidRPr="00BD2D71">
          <w:rPr>
            <w:rStyle w:val="Hyperlink"/>
            <w:b w:val="0"/>
            <w:u w:val="none"/>
          </w:rPr>
          <w:t>9.12 For sensitive issues regarding Gender Based Violence, Sexual Harassment or Violence Against Children</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_Toc32266133 \h </w:instrText>
        </w:r>
        <w:r w:rsidR="00845D1F" w:rsidRPr="00BD2D71">
          <w:rPr>
            <w:webHidden/>
            <w:u w:val="none"/>
          </w:rPr>
        </w:r>
        <w:r w:rsidR="00845D1F" w:rsidRPr="00BD2D71">
          <w:rPr>
            <w:webHidden/>
            <w:u w:val="none"/>
          </w:rPr>
          <w:fldChar w:fldCharType="separate"/>
        </w:r>
        <w:r w:rsidR="007378A9">
          <w:rPr>
            <w:webHidden/>
            <w:u w:val="none"/>
          </w:rPr>
          <w:t>168</w:t>
        </w:r>
        <w:r w:rsidR="00845D1F" w:rsidRPr="00BD2D71">
          <w:rPr>
            <w:webHidden/>
            <w:u w:val="none"/>
          </w:rPr>
          <w:fldChar w:fldCharType="end"/>
        </w:r>
      </w:hyperlink>
    </w:p>
    <w:p w14:paraId="31A2B587" w14:textId="47A03712"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34" w:history="1">
        <w:r w:rsidR="00845D1F" w:rsidRPr="00BD2D71">
          <w:rPr>
            <w:rStyle w:val="Hyperlink"/>
            <w:b w:val="0"/>
            <w:u w:val="none"/>
          </w:rPr>
          <w:t>9.13 Capacity of Local Institutions to Address Grievances and Disputes</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_Toc32266134 \h </w:instrText>
        </w:r>
        <w:r w:rsidR="00845D1F" w:rsidRPr="00BD2D71">
          <w:rPr>
            <w:webHidden/>
            <w:u w:val="none"/>
          </w:rPr>
        </w:r>
        <w:r w:rsidR="00845D1F" w:rsidRPr="00BD2D71">
          <w:rPr>
            <w:webHidden/>
            <w:u w:val="none"/>
          </w:rPr>
          <w:fldChar w:fldCharType="separate"/>
        </w:r>
        <w:r w:rsidR="007378A9">
          <w:rPr>
            <w:webHidden/>
            <w:u w:val="none"/>
          </w:rPr>
          <w:t>169</w:t>
        </w:r>
        <w:r w:rsidR="00845D1F" w:rsidRPr="00BD2D71">
          <w:rPr>
            <w:webHidden/>
            <w:u w:val="none"/>
          </w:rPr>
          <w:fldChar w:fldCharType="end"/>
        </w:r>
      </w:hyperlink>
    </w:p>
    <w:p w14:paraId="4A1AC3F9" w14:textId="4F64F7F9" w:rsidR="00845D1F" w:rsidRPr="00BD2D71" w:rsidRDefault="009D5E78" w:rsidP="00BD2D71">
      <w:pPr>
        <w:pStyle w:val="TOC2"/>
        <w:rPr>
          <w:rFonts w:asciiTheme="minorHAnsi" w:eastAsiaTheme="minorEastAsia" w:hAnsiTheme="minorHAnsi" w:cstheme="minorBidi"/>
          <w:sz w:val="22"/>
          <w:szCs w:val="22"/>
          <w:u w:val="none"/>
          <w:lang w:val="en-GB" w:eastAsia="en-GB"/>
        </w:rPr>
      </w:pPr>
      <w:hyperlink w:anchor="_Toc32266135" w:history="1">
        <w:r w:rsidR="00845D1F" w:rsidRPr="00BD2D71">
          <w:rPr>
            <w:rStyle w:val="Hyperlink"/>
            <w:b w:val="0"/>
            <w:u w:val="none"/>
          </w:rPr>
          <w:t>9.14 Good Communication and Information Sharing</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_Toc32266135 \h </w:instrText>
        </w:r>
        <w:r w:rsidR="00845D1F" w:rsidRPr="00BD2D71">
          <w:rPr>
            <w:webHidden/>
            <w:u w:val="none"/>
          </w:rPr>
        </w:r>
        <w:r w:rsidR="00845D1F" w:rsidRPr="00BD2D71">
          <w:rPr>
            <w:webHidden/>
            <w:u w:val="none"/>
          </w:rPr>
          <w:fldChar w:fldCharType="separate"/>
        </w:r>
        <w:r w:rsidR="007378A9">
          <w:rPr>
            <w:webHidden/>
            <w:u w:val="none"/>
          </w:rPr>
          <w:t>169</w:t>
        </w:r>
        <w:r w:rsidR="00845D1F" w:rsidRPr="00BD2D71">
          <w:rPr>
            <w:webHidden/>
            <w:u w:val="none"/>
          </w:rPr>
          <w:fldChar w:fldCharType="end"/>
        </w:r>
      </w:hyperlink>
    </w:p>
    <w:p w14:paraId="7FDD0FAE" w14:textId="1A1FAFE9" w:rsidR="00845D1F" w:rsidRPr="00BD2D71" w:rsidRDefault="009D5E78" w:rsidP="00BD2D71">
      <w:pPr>
        <w:pStyle w:val="TOC2"/>
        <w:rPr>
          <w:rStyle w:val="Hyperlink"/>
          <w:b w:val="0"/>
          <w:u w:val="none"/>
        </w:rPr>
      </w:pPr>
      <w:hyperlink w:anchor="_Toc32266136" w:history="1">
        <w:r w:rsidR="00845D1F" w:rsidRPr="00BD2D71">
          <w:rPr>
            <w:rStyle w:val="Hyperlink"/>
            <w:b w:val="0"/>
            <w:u w:val="none"/>
          </w:rPr>
          <w:t>9.15 Monitoring</w:t>
        </w:r>
        <w:r w:rsidR="00845D1F" w:rsidRPr="00BD2D71">
          <w:rPr>
            <w:webHidden/>
            <w:u w:val="none"/>
          </w:rPr>
          <w:tab/>
        </w:r>
        <w:r w:rsidR="00845D1F" w:rsidRPr="00BD2D71">
          <w:rPr>
            <w:webHidden/>
            <w:u w:val="none"/>
          </w:rPr>
          <w:fldChar w:fldCharType="begin"/>
        </w:r>
        <w:r w:rsidR="00845D1F" w:rsidRPr="00BD2D71">
          <w:rPr>
            <w:webHidden/>
            <w:u w:val="none"/>
          </w:rPr>
          <w:instrText xml:space="preserve"> PAGEREF _Toc32266136 \h </w:instrText>
        </w:r>
        <w:r w:rsidR="00845D1F" w:rsidRPr="00BD2D71">
          <w:rPr>
            <w:webHidden/>
            <w:u w:val="none"/>
          </w:rPr>
        </w:r>
        <w:r w:rsidR="00845D1F" w:rsidRPr="00BD2D71">
          <w:rPr>
            <w:webHidden/>
            <w:u w:val="none"/>
          </w:rPr>
          <w:fldChar w:fldCharType="separate"/>
        </w:r>
        <w:r w:rsidR="007378A9">
          <w:rPr>
            <w:webHidden/>
            <w:u w:val="none"/>
          </w:rPr>
          <w:t>170</w:t>
        </w:r>
        <w:r w:rsidR="00845D1F" w:rsidRPr="00BD2D71">
          <w:rPr>
            <w:webHidden/>
            <w:u w:val="none"/>
          </w:rPr>
          <w:fldChar w:fldCharType="end"/>
        </w:r>
      </w:hyperlink>
    </w:p>
    <w:p w14:paraId="1F44BFEC" w14:textId="77777777" w:rsidR="00F9566B" w:rsidRPr="00BD2D71" w:rsidRDefault="00F9566B" w:rsidP="00F9566B">
      <w:pPr>
        <w:rPr>
          <w:noProof/>
        </w:rPr>
      </w:pPr>
    </w:p>
    <w:p w14:paraId="5EAF7973" w14:textId="48671084" w:rsidR="00845D1F" w:rsidRPr="00BD2D71" w:rsidRDefault="009D5E78" w:rsidP="000A58C0">
      <w:pPr>
        <w:pStyle w:val="TOC1"/>
        <w:rPr>
          <w:rFonts w:asciiTheme="minorHAnsi" w:eastAsiaTheme="minorEastAsia" w:hAnsiTheme="minorHAnsi" w:cstheme="minorBidi"/>
          <w:sz w:val="22"/>
          <w:szCs w:val="22"/>
          <w:lang w:val="en-GB" w:eastAsia="en-GB"/>
        </w:rPr>
      </w:pPr>
      <w:hyperlink w:anchor="_Toc32266137" w:history="1">
        <w:r w:rsidR="00845D1F" w:rsidRPr="00BD2D71">
          <w:rPr>
            <w:rStyle w:val="Hyperlink"/>
            <w:u w:val="none"/>
          </w:rPr>
          <w:t>10.0 CONCLUSION</w:t>
        </w:r>
        <w:r w:rsidR="000D7C37" w:rsidRPr="00BD2D71">
          <w:rPr>
            <w:webHidden/>
          </w:rPr>
          <w:t>………………………………………………………………………………………………</w:t>
        </w:r>
        <w:r w:rsidR="00845D1F" w:rsidRPr="00BD2D71">
          <w:rPr>
            <w:webHidden/>
          </w:rPr>
          <w:fldChar w:fldCharType="begin"/>
        </w:r>
        <w:r w:rsidR="00845D1F" w:rsidRPr="00BD2D71">
          <w:rPr>
            <w:webHidden/>
          </w:rPr>
          <w:instrText xml:space="preserve"> PAGEREF _Toc32266137 \h </w:instrText>
        </w:r>
        <w:r w:rsidR="00845D1F" w:rsidRPr="00BD2D71">
          <w:rPr>
            <w:webHidden/>
          </w:rPr>
        </w:r>
        <w:r w:rsidR="00845D1F" w:rsidRPr="00BD2D71">
          <w:rPr>
            <w:webHidden/>
          </w:rPr>
          <w:fldChar w:fldCharType="separate"/>
        </w:r>
        <w:r w:rsidR="007378A9">
          <w:rPr>
            <w:webHidden/>
          </w:rPr>
          <w:t>171</w:t>
        </w:r>
        <w:r w:rsidR="00845D1F" w:rsidRPr="00BD2D71">
          <w:rPr>
            <w:webHidden/>
          </w:rPr>
          <w:fldChar w:fldCharType="end"/>
        </w:r>
      </w:hyperlink>
    </w:p>
    <w:p w14:paraId="5308623E" w14:textId="2D948C16" w:rsidR="00A1077A" w:rsidRPr="00E91ABA" w:rsidRDefault="001B3647" w:rsidP="000A58C0">
      <w:pPr>
        <w:pStyle w:val="TOC1"/>
      </w:pPr>
      <w:r w:rsidRPr="00BD2D71">
        <w:fldChar w:fldCharType="end"/>
      </w:r>
    </w:p>
    <w:p w14:paraId="448FE34C" w14:textId="77777777" w:rsidR="0020768B" w:rsidRDefault="0020768B" w:rsidP="00347A80">
      <w:pPr>
        <w:pStyle w:val="Heading2"/>
      </w:pPr>
      <w:bookmarkStart w:id="8" w:name="_Toc16185784"/>
      <w:bookmarkStart w:id="9" w:name="_Toc32266049"/>
    </w:p>
    <w:p w14:paraId="7A593CA0" w14:textId="77777777" w:rsidR="0020768B" w:rsidRDefault="0020768B" w:rsidP="00347A80">
      <w:pPr>
        <w:pStyle w:val="Heading2"/>
      </w:pPr>
    </w:p>
    <w:p w14:paraId="283D0AA5" w14:textId="77777777" w:rsidR="0020768B" w:rsidRDefault="0020768B" w:rsidP="00347A80">
      <w:pPr>
        <w:pStyle w:val="Heading2"/>
      </w:pPr>
    </w:p>
    <w:p w14:paraId="25715F31" w14:textId="77777777" w:rsidR="0020768B" w:rsidRDefault="0020768B" w:rsidP="00347A80">
      <w:pPr>
        <w:pStyle w:val="Heading2"/>
      </w:pPr>
    </w:p>
    <w:p w14:paraId="6586E732" w14:textId="77777777" w:rsidR="0020768B" w:rsidRDefault="0020768B" w:rsidP="00347A80">
      <w:pPr>
        <w:pStyle w:val="Heading2"/>
      </w:pPr>
    </w:p>
    <w:p w14:paraId="3B2445EA" w14:textId="77777777" w:rsidR="00720BE5" w:rsidRDefault="00720BE5" w:rsidP="00347A80">
      <w:pPr>
        <w:pStyle w:val="Heading2"/>
      </w:pPr>
    </w:p>
    <w:p w14:paraId="7B1848B3" w14:textId="5C18B6A9" w:rsidR="00D075E8" w:rsidRPr="0020768B" w:rsidRDefault="006F47F5" w:rsidP="00347A80">
      <w:pPr>
        <w:pStyle w:val="Heading2"/>
      </w:pPr>
      <w:r w:rsidRPr="0020768B">
        <w:t>List of Figures</w:t>
      </w:r>
      <w:bookmarkEnd w:id="8"/>
      <w:bookmarkEnd w:id="9"/>
    </w:p>
    <w:p w14:paraId="6DA9EBCB" w14:textId="77777777" w:rsidR="007E01EA" w:rsidRPr="00BD2D71" w:rsidRDefault="007E01EA">
      <w:pPr>
        <w:pStyle w:val="TableofFigures"/>
        <w:tabs>
          <w:tab w:val="right" w:leader="dot" w:pos="9350"/>
        </w:tabs>
        <w:rPr>
          <w:rFonts w:ascii="Arial" w:hAnsi="Arial" w:cs="Arial"/>
          <w:sz w:val="20"/>
          <w:szCs w:val="20"/>
        </w:rPr>
      </w:pPr>
    </w:p>
    <w:p w14:paraId="2AC7B2D3" w14:textId="6AD87D37" w:rsidR="007E5889" w:rsidRPr="00BD2D71" w:rsidRDefault="001B3647" w:rsidP="00053CC3">
      <w:pPr>
        <w:pStyle w:val="TableofFigures"/>
        <w:tabs>
          <w:tab w:val="right" w:leader="dot" w:pos="9350"/>
        </w:tabs>
        <w:ind w:left="360" w:hanging="360"/>
        <w:rPr>
          <w:rFonts w:ascii="Arial" w:eastAsiaTheme="minorEastAsia" w:hAnsi="Arial" w:cs="Arial"/>
          <w:noProof/>
          <w:sz w:val="20"/>
          <w:szCs w:val="20"/>
          <w:lang w:val="en-US"/>
        </w:rPr>
      </w:pPr>
      <w:r w:rsidRPr="00BD2D71">
        <w:rPr>
          <w:rFonts w:ascii="Arial" w:hAnsi="Arial" w:cs="Arial"/>
          <w:sz w:val="20"/>
          <w:szCs w:val="20"/>
        </w:rPr>
        <w:fldChar w:fldCharType="begin"/>
      </w:r>
      <w:r w:rsidR="00324180" w:rsidRPr="00BD2D71">
        <w:rPr>
          <w:rFonts w:ascii="Arial" w:hAnsi="Arial" w:cs="Arial"/>
          <w:sz w:val="20"/>
          <w:szCs w:val="20"/>
        </w:rPr>
        <w:instrText xml:space="preserve"> TOC \h \z \t "Figure" \c </w:instrText>
      </w:r>
      <w:r w:rsidRPr="00BD2D71">
        <w:rPr>
          <w:rFonts w:ascii="Arial" w:hAnsi="Arial" w:cs="Arial"/>
          <w:sz w:val="20"/>
          <w:szCs w:val="20"/>
        </w:rPr>
        <w:fldChar w:fldCharType="separate"/>
      </w:r>
      <w:hyperlink w:anchor="_Toc16224022" w:history="1">
        <w:r w:rsidR="007E5889" w:rsidRPr="00BD2D71">
          <w:rPr>
            <w:rStyle w:val="Hyperlink"/>
            <w:rFonts w:ascii="Arial" w:hAnsi="Arial" w:cs="Arial"/>
            <w:b/>
            <w:noProof/>
            <w:sz w:val="20"/>
            <w:szCs w:val="20"/>
          </w:rPr>
          <w:t xml:space="preserve">Figure </w:t>
        </w:r>
        <w:r w:rsidR="00C72010" w:rsidRPr="00BD2D71">
          <w:rPr>
            <w:rStyle w:val="Hyperlink"/>
            <w:rFonts w:ascii="Arial" w:hAnsi="Arial" w:cs="Arial"/>
            <w:b/>
            <w:noProof/>
            <w:sz w:val="20"/>
            <w:szCs w:val="20"/>
          </w:rPr>
          <w:t>1:</w:t>
        </w:r>
        <w:r w:rsidR="007E5889" w:rsidRPr="00BD2D71">
          <w:rPr>
            <w:rStyle w:val="Hyperlink"/>
            <w:rFonts w:ascii="Arial" w:hAnsi="Arial" w:cs="Arial"/>
            <w:noProof/>
            <w:sz w:val="20"/>
            <w:szCs w:val="20"/>
          </w:rPr>
          <w:t xml:space="preserve"> The Schematic Drawings for the Project</w:t>
        </w:r>
        <w:r w:rsidR="007E5889" w:rsidRPr="00BD2D71">
          <w:rPr>
            <w:rFonts w:ascii="Arial" w:hAnsi="Arial" w:cs="Arial"/>
            <w:noProof/>
            <w:webHidden/>
            <w:sz w:val="20"/>
            <w:szCs w:val="20"/>
          </w:rPr>
          <w:tab/>
        </w:r>
        <w:r w:rsidR="002C2908">
          <w:rPr>
            <w:rFonts w:ascii="Arial" w:hAnsi="Arial" w:cs="Arial"/>
            <w:noProof/>
            <w:webHidden/>
            <w:sz w:val="20"/>
            <w:szCs w:val="20"/>
          </w:rPr>
          <w:t>9</w:t>
        </w:r>
      </w:hyperlink>
    </w:p>
    <w:p w14:paraId="4A2407AB" w14:textId="38BE8FB7"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23" w:history="1">
        <w:r w:rsidR="007E5889" w:rsidRPr="00BD2D71">
          <w:rPr>
            <w:rStyle w:val="Hyperlink"/>
            <w:rFonts w:ascii="Arial" w:hAnsi="Arial" w:cs="Arial"/>
            <w:b/>
            <w:noProof/>
            <w:sz w:val="20"/>
            <w:szCs w:val="20"/>
          </w:rPr>
          <w:t xml:space="preserve">Figure </w:t>
        </w:r>
        <w:r w:rsidR="00C72010" w:rsidRPr="00BD2D71">
          <w:rPr>
            <w:rStyle w:val="Hyperlink"/>
            <w:rFonts w:ascii="Arial" w:hAnsi="Arial" w:cs="Arial"/>
            <w:b/>
            <w:noProof/>
            <w:sz w:val="20"/>
            <w:szCs w:val="20"/>
          </w:rPr>
          <w:t>2:</w:t>
        </w:r>
        <w:r w:rsidR="007E5889" w:rsidRPr="00BD2D71">
          <w:rPr>
            <w:rStyle w:val="Hyperlink"/>
            <w:rFonts w:ascii="Arial" w:hAnsi="Arial" w:cs="Arial"/>
            <w:b/>
            <w:noProof/>
            <w:sz w:val="20"/>
            <w:szCs w:val="20"/>
          </w:rPr>
          <w:t xml:space="preserve"> </w:t>
        </w:r>
        <w:r w:rsidR="007E5889" w:rsidRPr="00BD2D71">
          <w:rPr>
            <w:rStyle w:val="Hyperlink"/>
            <w:rFonts w:ascii="Arial" w:hAnsi="Arial" w:cs="Arial"/>
            <w:noProof/>
            <w:sz w:val="20"/>
            <w:szCs w:val="20"/>
          </w:rPr>
          <w:t>Example of Thrust Boring</w:t>
        </w:r>
        <w:r w:rsidR="007E5889"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5889" w:rsidRPr="00BD2D71">
          <w:rPr>
            <w:rFonts w:ascii="Arial" w:hAnsi="Arial" w:cs="Arial"/>
            <w:noProof/>
            <w:webHidden/>
            <w:sz w:val="20"/>
            <w:szCs w:val="20"/>
          </w:rPr>
          <w:instrText xml:space="preserve"> PAGEREF _Toc16224023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13</w:t>
        </w:r>
        <w:r w:rsidR="001B3647" w:rsidRPr="00BD2D71">
          <w:rPr>
            <w:rFonts w:ascii="Arial" w:hAnsi="Arial" w:cs="Arial"/>
            <w:noProof/>
            <w:webHidden/>
            <w:sz w:val="20"/>
            <w:szCs w:val="20"/>
          </w:rPr>
          <w:fldChar w:fldCharType="end"/>
        </w:r>
      </w:hyperlink>
    </w:p>
    <w:p w14:paraId="6346FBBE" w14:textId="106E5400"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24" w:history="1">
        <w:r w:rsidR="007E5889" w:rsidRPr="00BD2D71">
          <w:rPr>
            <w:rStyle w:val="Hyperlink"/>
            <w:rFonts w:ascii="Arial" w:hAnsi="Arial" w:cs="Arial"/>
            <w:b/>
            <w:noProof/>
            <w:sz w:val="20"/>
            <w:szCs w:val="20"/>
          </w:rPr>
          <w:t>Figure</w:t>
        </w:r>
        <w:r w:rsidR="007E5889" w:rsidRPr="00BD2D71">
          <w:rPr>
            <w:rStyle w:val="Hyperlink"/>
            <w:rFonts w:ascii="Arial" w:hAnsi="Arial" w:cs="Arial"/>
            <w:b/>
            <w:noProof/>
            <w:sz w:val="20"/>
            <w:szCs w:val="20"/>
            <w:lang w:val="en-US"/>
          </w:rPr>
          <w:t xml:space="preserve"> </w:t>
        </w:r>
        <w:r w:rsidR="00C72010" w:rsidRPr="00BD2D71">
          <w:rPr>
            <w:rStyle w:val="Hyperlink"/>
            <w:rFonts w:ascii="Arial" w:hAnsi="Arial" w:cs="Arial"/>
            <w:b/>
            <w:noProof/>
            <w:sz w:val="20"/>
            <w:szCs w:val="20"/>
            <w:lang w:val="en-US"/>
          </w:rPr>
          <w:t>3:</w:t>
        </w:r>
        <w:r w:rsidR="007E5889" w:rsidRPr="00BD2D71">
          <w:rPr>
            <w:rStyle w:val="Hyperlink"/>
            <w:rFonts w:ascii="Arial" w:hAnsi="Arial" w:cs="Arial"/>
            <w:b/>
            <w:noProof/>
            <w:sz w:val="20"/>
            <w:szCs w:val="20"/>
          </w:rPr>
          <w:t xml:space="preserve"> </w:t>
        </w:r>
        <w:r w:rsidR="007E5889" w:rsidRPr="00BD2D71">
          <w:rPr>
            <w:rStyle w:val="Hyperlink"/>
            <w:rFonts w:ascii="Arial" w:hAnsi="Arial" w:cs="Arial"/>
            <w:noProof/>
            <w:sz w:val="20"/>
            <w:szCs w:val="20"/>
          </w:rPr>
          <w:t>Ethnic Breakdown of Damuchojenaa</w:t>
        </w:r>
        <w:r w:rsidR="007E5889" w:rsidRPr="00BD2D71">
          <w:rPr>
            <w:rFonts w:ascii="Arial" w:hAnsi="Arial" w:cs="Arial"/>
            <w:noProof/>
            <w:webHidden/>
            <w:sz w:val="20"/>
            <w:szCs w:val="20"/>
          </w:rPr>
          <w:tab/>
        </w:r>
        <w:r w:rsidR="000A4300" w:rsidRPr="00BD2D71">
          <w:rPr>
            <w:rFonts w:ascii="Arial" w:hAnsi="Arial" w:cs="Arial"/>
            <w:noProof/>
            <w:webHidden/>
            <w:sz w:val="20"/>
            <w:szCs w:val="20"/>
          </w:rPr>
          <w:t>3</w:t>
        </w:r>
        <w:r w:rsidR="002C2908">
          <w:rPr>
            <w:rFonts w:ascii="Arial" w:hAnsi="Arial" w:cs="Arial"/>
            <w:noProof/>
            <w:webHidden/>
            <w:sz w:val="20"/>
            <w:szCs w:val="20"/>
          </w:rPr>
          <w:t>9</w:t>
        </w:r>
      </w:hyperlink>
    </w:p>
    <w:p w14:paraId="353492F2" w14:textId="57D83628"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25" w:history="1">
        <w:r w:rsidR="007E5889" w:rsidRPr="00BD2D71">
          <w:rPr>
            <w:rStyle w:val="Hyperlink"/>
            <w:rFonts w:ascii="Arial" w:hAnsi="Arial" w:cs="Arial"/>
            <w:b/>
            <w:noProof/>
            <w:sz w:val="20"/>
            <w:szCs w:val="20"/>
          </w:rPr>
          <w:t xml:space="preserve">Figure </w:t>
        </w:r>
        <w:r w:rsidR="00C72010" w:rsidRPr="00BD2D71">
          <w:rPr>
            <w:rStyle w:val="Hyperlink"/>
            <w:rFonts w:ascii="Arial" w:hAnsi="Arial" w:cs="Arial"/>
            <w:b/>
            <w:noProof/>
            <w:sz w:val="20"/>
            <w:szCs w:val="20"/>
          </w:rPr>
          <w:t>4:</w:t>
        </w:r>
        <w:r w:rsidR="007E5889" w:rsidRPr="00BD2D71">
          <w:rPr>
            <w:rStyle w:val="Hyperlink"/>
            <w:rFonts w:ascii="Arial" w:hAnsi="Arial" w:cs="Arial"/>
            <w:noProof/>
            <w:sz w:val="20"/>
            <w:szCs w:val="20"/>
          </w:rPr>
          <w:t xml:space="preserve"> Property </w:t>
        </w:r>
        <w:r w:rsidR="00053CC3" w:rsidRPr="00BD2D71">
          <w:rPr>
            <w:rStyle w:val="Hyperlink"/>
            <w:rFonts w:ascii="Arial" w:hAnsi="Arial" w:cs="Arial"/>
            <w:noProof/>
            <w:sz w:val="20"/>
            <w:szCs w:val="20"/>
          </w:rPr>
          <w:t>O</w:t>
        </w:r>
        <w:r w:rsidR="007E5889" w:rsidRPr="00BD2D71">
          <w:rPr>
            <w:rStyle w:val="Hyperlink"/>
            <w:rFonts w:ascii="Arial" w:hAnsi="Arial" w:cs="Arial"/>
            <w:noProof/>
            <w:sz w:val="20"/>
            <w:szCs w:val="20"/>
          </w:rPr>
          <w:t xml:space="preserve">wned by </w:t>
        </w:r>
        <w:r w:rsidR="00053CC3" w:rsidRPr="00BD2D71">
          <w:rPr>
            <w:rStyle w:val="Hyperlink"/>
            <w:rFonts w:ascii="Arial" w:hAnsi="Arial" w:cs="Arial"/>
            <w:noProof/>
            <w:sz w:val="20"/>
            <w:szCs w:val="20"/>
          </w:rPr>
          <w:t>P</w:t>
        </w:r>
        <w:r w:rsidR="007E5889" w:rsidRPr="00BD2D71">
          <w:rPr>
            <w:rStyle w:val="Hyperlink"/>
            <w:rFonts w:ascii="Arial" w:hAnsi="Arial" w:cs="Arial"/>
            <w:noProof/>
            <w:sz w:val="20"/>
            <w:szCs w:val="20"/>
          </w:rPr>
          <w:t>articipants</w:t>
        </w:r>
        <w:r w:rsidR="007E5889" w:rsidRPr="00BD2D71">
          <w:rPr>
            <w:rFonts w:ascii="Arial" w:hAnsi="Arial" w:cs="Arial"/>
            <w:noProof/>
            <w:webHidden/>
            <w:sz w:val="20"/>
            <w:szCs w:val="20"/>
          </w:rPr>
          <w:tab/>
        </w:r>
        <w:r w:rsidR="000A4300" w:rsidRPr="00BD2D71">
          <w:rPr>
            <w:rFonts w:ascii="Arial" w:hAnsi="Arial" w:cs="Arial"/>
            <w:noProof/>
            <w:webHidden/>
            <w:sz w:val="20"/>
            <w:szCs w:val="20"/>
          </w:rPr>
          <w:t>4</w:t>
        </w:r>
        <w:r w:rsidR="002C2908">
          <w:rPr>
            <w:rFonts w:ascii="Arial" w:hAnsi="Arial" w:cs="Arial"/>
            <w:noProof/>
            <w:webHidden/>
            <w:sz w:val="20"/>
            <w:szCs w:val="20"/>
          </w:rPr>
          <w:t>2</w:t>
        </w:r>
      </w:hyperlink>
    </w:p>
    <w:p w14:paraId="3CF62F79" w14:textId="62750345"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26" w:history="1">
        <w:r w:rsidR="007E5889" w:rsidRPr="00BD2D71">
          <w:rPr>
            <w:rStyle w:val="Hyperlink"/>
            <w:rFonts w:ascii="Arial" w:hAnsi="Arial" w:cs="Arial"/>
            <w:b/>
            <w:noProof/>
            <w:sz w:val="20"/>
            <w:szCs w:val="20"/>
          </w:rPr>
          <w:t xml:space="preserve">Figure </w:t>
        </w:r>
        <w:r w:rsidR="00C72010" w:rsidRPr="00BD2D71">
          <w:rPr>
            <w:rStyle w:val="Hyperlink"/>
            <w:rFonts w:ascii="Arial" w:hAnsi="Arial" w:cs="Arial"/>
            <w:b/>
            <w:noProof/>
            <w:sz w:val="20"/>
            <w:szCs w:val="20"/>
          </w:rPr>
          <w:t>5:</w:t>
        </w:r>
        <w:r w:rsidR="007E5889" w:rsidRPr="00BD2D71">
          <w:rPr>
            <w:rStyle w:val="Hyperlink"/>
            <w:rFonts w:ascii="Arial" w:hAnsi="Arial" w:cs="Arial"/>
            <w:b/>
            <w:noProof/>
            <w:sz w:val="20"/>
            <w:szCs w:val="20"/>
          </w:rPr>
          <w:t xml:space="preserve"> </w:t>
        </w:r>
        <w:r w:rsidR="007E5889" w:rsidRPr="00BD2D71">
          <w:rPr>
            <w:rStyle w:val="Hyperlink"/>
            <w:rFonts w:ascii="Arial" w:hAnsi="Arial" w:cs="Arial"/>
            <w:noProof/>
            <w:sz w:val="20"/>
            <w:szCs w:val="20"/>
          </w:rPr>
          <w:t>Ethnic Groups in Gojwane</w:t>
        </w:r>
        <w:r w:rsidR="007E5889"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5889" w:rsidRPr="00BD2D71">
          <w:rPr>
            <w:rFonts w:ascii="Arial" w:hAnsi="Arial" w:cs="Arial"/>
            <w:noProof/>
            <w:webHidden/>
            <w:sz w:val="20"/>
            <w:szCs w:val="20"/>
          </w:rPr>
          <w:instrText xml:space="preserve"> PAGEREF _Toc16224026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43</w:t>
        </w:r>
        <w:r w:rsidR="001B3647" w:rsidRPr="00BD2D71">
          <w:rPr>
            <w:rFonts w:ascii="Arial" w:hAnsi="Arial" w:cs="Arial"/>
            <w:noProof/>
            <w:webHidden/>
            <w:sz w:val="20"/>
            <w:szCs w:val="20"/>
          </w:rPr>
          <w:fldChar w:fldCharType="end"/>
        </w:r>
      </w:hyperlink>
    </w:p>
    <w:p w14:paraId="4B87FB77" w14:textId="52006A59"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28" w:history="1">
        <w:r w:rsidR="007E5889" w:rsidRPr="00BD2D71">
          <w:rPr>
            <w:rStyle w:val="Hyperlink"/>
            <w:rFonts w:ascii="Arial" w:hAnsi="Arial" w:cs="Arial"/>
            <w:b/>
            <w:noProof/>
            <w:sz w:val="20"/>
            <w:szCs w:val="20"/>
          </w:rPr>
          <w:t xml:space="preserve">Figure </w:t>
        </w:r>
        <w:r w:rsidR="00C72010" w:rsidRPr="00BD2D71">
          <w:rPr>
            <w:rStyle w:val="Hyperlink"/>
            <w:rFonts w:ascii="Arial" w:hAnsi="Arial" w:cs="Arial"/>
            <w:b/>
            <w:noProof/>
            <w:sz w:val="20"/>
            <w:szCs w:val="20"/>
          </w:rPr>
          <w:t>6:</w:t>
        </w:r>
        <w:r w:rsidR="00C72010" w:rsidRPr="00BD2D71">
          <w:rPr>
            <w:rStyle w:val="Hyperlink"/>
            <w:rFonts w:ascii="Arial" w:hAnsi="Arial" w:cs="Arial"/>
            <w:noProof/>
            <w:sz w:val="20"/>
            <w:szCs w:val="20"/>
          </w:rPr>
          <w:t xml:space="preserve"> </w:t>
        </w:r>
        <w:r w:rsidR="007E5889" w:rsidRPr="00BD2D71">
          <w:rPr>
            <w:rStyle w:val="Hyperlink"/>
            <w:rFonts w:ascii="Arial" w:hAnsi="Arial" w:cs="Arial"/>
            <w:noProof/>
            <w:sz w:val="20"/>
            <w:szCs w:val="20"/>
          </w:rPr>
          <w:t xml:space="preserve">Property </w:t>
        </w:r>
        <w:r w:rsidR="00053CC3" w:rsidRPr="00BD2D71">
          <w:rPr>
            <w:rStyle w:val="Hyperlink"/>
            <w:rFonts w:ascii="Arial" w:hAnsi="Arial" w:cs="Arial"/>
            <w:noProof/>
            <w:sz w:val="20"/>
            <w:szCs w:val="20"/>
          </w:rPr>
          <w:t>O</w:t>
        </w:r>
        <w:r w:rsidR="007E5889" w:rsidRPr="00BD2D71">
          <w:rPr>
            <w:rStyle w:val="Hyperlink"/>
            <w:rFonts w:ascii="Arial" w:hAnsi="Arial" w:cs="Arial"/>
            <w:noProof/>
            <w:sz w:val="20"/>
            <w:szCs w:val="20"/>
          </w:rPr>
          <w:t xml:space="preserve">wned by </w:t>
        </w:r>
        <w:r w:rsidR="00053CC3" w:rsidRPr="00BD2D71">
          <w:rPr>
            <w:rStyle w:val="Hyperlink"/>
            <w:rFonts w:ascii="Arial" w:hAnsi="Arial" w:cs="Arial"/>
            <w:noProof/>
            <w:sz w:val="20"/>
            <w:szCs w:val="20"/>
          </w:rPr>
          <w:t>P</w:t>
        </w:r>
        <w:r w:rsidR="007E5889" w:rsidRPr="00BD2D71">
          <w:rPr>
            <w:rStyle w:val="Hyperlink"/>
            <w:rFonts w:ascii="Arial" w:hAnsi="Arial" w:cs="Arial"/>
            <w:noProof/>
            <w:sz w:val="20"/>
            <w:szCs w:val="20"/>
          </w:rPr>
          <w:t>articipants</w:t>
        </w:r>
        <w:r w:rsidR="007E5889"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5889" w:rsidRPr="00BD2D71">
          <w:rPr>
            <w:rFonts w:ascii="Arial" w:hAnsi="Arial" w:cs="Arial"/>
            <w:noProof/>
            <w:webHidden/>
            <w:sz w:val="20"/>
            <w:szCs w:val="20"/>
          </w:rPr>
          <w:instrText xml:space="preserve"> PAGEREF _Toc16224028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46</w:t>
        </w:r>
        <w:r w:rsidR="001B3647" w:rsidRPr="00BD2D71">
          <w:rPr>
            <w:rFonts w:ascii="Arial" w:hAnsi="Arial" w:cs="Arial"/>
            <w:noProof/>
            <w:webHidden/>
            <w:sz w:val="20"/>
            <w:szCs w:val="20"/>
          </w:rPr>
          <w:fldChar w:fldCharType="end"/>
        </w:r>
      </w:hyperlink>
    </w:p>
    <w:p w14:paraId="3AC6DB26" w14:textId="1DA52FA6"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29" w:history="1">
        <w:r w:rsidR="007E5889" w:rsidRPr="00BD2D71">
          <w:rPr>
            <w:rStyle w:val="Hyperlink"/>
            <w:rFonts w:ascii="Arial" w:hAnsi="Arial" w:cs="Arial"/>
            <w:b/>
            <w:noProof/>
            <w:sz w:val="20"/>
            <w:szCs w:val="20"/>
          </w:rPr>
          <w:t xml:space="preserve">Figure </w:t>
        </w:r>
        <w:r w:rsidR="00C72010" w:rsidRPr="00BD2D71">
          <w:rPr>
            <w:rStyle w:val="Hyperlink"/>
            <w:rFonts w:ascii="Arial" w:hAnsi="Arial" w:cs="Arial"/>
            <w:b/>
            <w:noProof/>
            <w:sz w:val="20"/>
            <w:szCs w:val="20"/>
          </w:rPr>
          <w:t>7:</w:t>
        </w:r>
        <w:r w:rsidR="00C72010" w:rsidRPr="00BD2D71">
          <w:rPr>
            <w:rStyle w:val="Hyperlink"/>
            <w:rFonts w:ascii="Arial" w:hAnsi="Arial" w:cs="Arial"/>
            <w:noProof/>
            <w:sz w:val="20"/>
            <w:szCs w:val="20"/>
          </w:rPr>
          <w:t xml:space="preserve"> </w:t>
        </w:r>
        <w:r w:rsidR="007E5889" w:rsidRPr="00BD2D71">
          <w:rPr>
            <w:rStyle w:val="Hyperlink"/>
            <w:rFonts w:ascii="Arial" w:hAnsi="Arial" w:cs="Arial"/>
            <w:noProof/>
            <w:sz w:val="20"/>
            <w:szCs w:val="20"/>
          </w:rPr>
          <w:t xml:space="preserve">Problems </w:t>
        </w:r>
        <w:r w:rsidR="00053CC3" w:rsidRPr="00BD2D71">
          <w:rPr>
            <w:rStyle w:val="Hyperlink"/>
            <w:rFonts w:ascii="Arial" w:hAnsi="Arial" w:cs="Arial"/>
            <w:noProof/>
            <w:sz w:val="20"/>
            <w:szCs w:val="20"/>
          </w:rPr>
          <w:t>F</w:t>
        </w:r>
        <w:r w:rsidR="007E5889" w:rsidRPr="00BD2D71">
          <w:rPr>
            <w:rStyle w:val="Hyperlink"/>
            <w:rFonts w:ascii="Arial" w:hAnsi="Arial" w:cs="Arial"/>
            <w:noProof/>
            <w:sz w:val="20"/>
            <w:szCs w:val="20"/>
          </w:rPr>
          <w:t xml:space="preserve">aced by </w:t>
        </w:r>
        <w:r w:rsidR="00053CC3" w:rsidRPr="00BD2D71">
          <w:rPr>
            <w:rStyle w:val="Hyperlink"/>
            <w:rFonts w:ascii="Arial" w:hAnsi="Arial" w:cs="Arial"/>
            <w:noProof/>
            <w:sz w:val="20"/>
            <w:szCs w:val="20"/>
          </w:rPr>
          <w:t>P</w:t>
        </w:r>
        <w:r w:rsidR="007E5889" w:rsidRPr="00BD2D71">
          <w:rPr>
            <w:rStyle w:val="Hyperlink"/>
            <w:rFonts w:ascii="Arial" w:hAnsi="Arial" w:cs="Arial"/>
            <w:noProof/>
            <w:sz w:val="20"/>
            <w:szCs w:val="20"/>
          </w:rPr>
          <w:t xml:space="preserve">articipants in Gojwane </w:t>
        </w:r>
        <w:r w:rsidR="00C626BA" w:rsidRPr="00BD2D71">
          <w:rPr>
            <w:rStyle w:val="Hyperlink"/>
            <w:rFonts w:ascii="Arial" w:hAnsi="Arial" w:cs="Arial"/>
            <w:noProof/>
            <w:sz w:val="20"/>
            <w:szCs w:val="20"/>
          </w:rPr>
          <w:t>Settlement</w:t>
        </w:r>
        <w:r w:rsidR="007E5889"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5889" w:rsidRPr="00BD2D71">
          <w:rPr>
            <w:rFonts w:ascii="Arial" w:hAnsi="Arial" w:cs="Arial"/>
            <w:noProof/>
            <w:webHidden/>
            <w:sz w:val="20"/>
            <w:szCs w:val="20"/>
          </w:rPr>
          <w:instrText xml:space="preserve"> PAGEREF _Toc16224029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89</w:t>
        </w:r>
        <w:r w:rsidR="001B3647" w:rsidRPr="00BD2D71">
          <w:rPr>
            <w:rFonts w:ascii="Arial" w:hAnsi="Arial" w:cs="Arial"/>
            <w:noProof/>
            <w:webHidden/>
            <w:sz w:val="20"/>
            <w:szCs w:val="20"/>
          </w:rPr>
          <w:fldChar w:fldCharType="end"/>
        </w:r>
      </w:hyperlink>
    </w:p>
    <w:p w14:paraId="79D20F40" w14:textId="5AD3AC9D"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30" w:history="1">
        <w:r w:rsidR="007E5889" w:rsidRPr="00BD2D71">
          <w:rPr>
            <w:rStyle w:val="Hyperlink"/>
            <w:rFonts w:ascii="Arial" w:hAnsi="Arial" w:cs="Arial"/>
            <w:b/>
            <w:noProof/>
            <w:sz w:val="20"/>
            <w:szCs w:val="20"/>
          </w:rPr>
          <w:t xml:space="preserve">Figure </w:t>
        </w:r>
        <w:r w:rsidR="00C72010" w:rsidRPr="00BD2D71">
          <w:rPr>
            <w:rStyle w:val="Hyperlink"/>
            <w:rFonts w:ascii="Arial" w:hAnsi="Arial" w:cs="Arial"/>
            <w:b/>
            <w:noProof/>
            <w:sz w:val="20"/>
            <w:szCs w:val="20"/>
          </w:rPr>
          <w:t>8:</w:t>
        </w:r>
        <w:r w:rsidR="00C72010" w:rsidRPr="00BD2D71">
          <w:rPr>
            <w:rStyle w:val="Hyperlink"/>
            <w:rFonts w:ascii="Arial" w:hAnsi="Arial" w:cs="Arial"/>
            <w:noProof/>
            <w:sz w:val="20"/>
            <w:szCs w:val="20"/>
          </w:rPr>
          <w:t xml:space="preserve"> </w:t>
        </w:r>
        <w:r w:rsidR="007E5889" w:rsidRPr="00BD2D71">
          <w:rPr>
            <w:rStyle w:val="Hyperlink"/>
            <w:rFonts w:ascii="Arial" w:hAnsi="Arial" w:cs="Arial"/>
            <w:noProof/>
            <w:sz w:val="20"/>
            <w:szCs w:val="20"/>
          </w:rPr>
          <w:t xml:space="preserve">Suggested </w:t>
        </w:r>
        <w:r w:rsidR="00053CC3" w:rsidRPr="00BD2D71">
          <w:rPr>
            <w:rStyle w:val="Hyperlink"/>
            <w:rFonts w:ascii="Arial" w:hAnsi="Arial" w:cs="Arial"/>
            <w:noProof/>
            <w:sz w:val="20"/>
            <w:szCs w:val="20"/>
          </w:rPr>
          <w:t>S</w:t>
        </w:r>
        <w:r w:rsidR="007E5889" w:rsidRPr="00BD2D71">
          <w:rPr>
            <w:rStyle w:val="Hyperlink"/>
            <w:rFonts w:ascii="Arial" w:hAnsi="Arial" w:cs="Arial"/>
            <w:noProof/>
            <w:sz w:val="20"/>
            <w:szCs w:val="20"/>
          </w:rPr>
          <w:t xml:space="preserve">olutions to </w:t>
        </w:r>
        <w:r w:rsidR="00053CC3" w:rsidRPr="00BD2D71">
          <w:rPr>
            <w:rStyle w:val="Hyperlink"/>
            <w:rFonts w:ascii="Arial" w:hAnsi="Arial" w:cs="Arial"/>
            <w:noProof/>
            <w:sz w:val="20"/>
            <w:szCs w:val="20"/>
          </w:rPr>
          <w:t>P</w:t>
        </w:r>
        <w:r w:rsidR="007E5889" w:rsidRPr="00BD2D71">
          <w:rPr>
            <w:rStyle w:val="Hyperlink"/>
            <w:rFonts w:ascii="Arial" w:hAnsi="Arial" w:cs="Arial"/>
            <w:noProof/>
            <w:sz w:val="20"/>
            <w:szCs w:val="20"/>
          </w:rPr>
          <w:t>roblems faced by VC</w:t>
        </w:r>
        <w:r w:rsidR="007E5889"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5889" w:rsidRPr="00BD2D71">
          <w:rPr>
            <w:rFonts w:ascii="Arial" w:hAnsi="Arial" w:cs="Arial"/>
            <w:noProof/>
            <w:webHidden/>
            <w:sz w:val="20"/>
            <w:szCs w:val="20"/>
          </w:rPr>
          <w:instrText xml:space="preserve"> PAGEREF _Toc16224030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89</w:t>
        </w:r>
        <w:r w:rsidR="001B3647" w:rsidRPr="00BD2D71">
          <w:rPr>
            <w:rFonts w:ascii="Arial" w:hAnsi="Arial" w:cs="Arial"/>
            <w:noProof/>
            <w:webHidden/>
            <w:sz w:val="20"/>
            <w:szCs w:val="20"/>
          </w:rPr>
          <w:fldChar w:fldCharType="end"/>
        </w:r>
      </w:hyperlink>
    </w:p>
    <w:p w14:paraId="0AA01146" w14:textId="4BBBA20B"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31" w:history="1">
        <w:r w:rsidR="007E5889" w:rsidRPr="00BD2D71">
          <w:rPr>
            <w:rStyle w:val="Hyperlink"/>
            <w:rFonts w:ascii="Arial" w:hAnsi="Arial" w:cs="Arial"/>
            <w:b/>
            <w:noProof/>
            <w:sz w:val="20"/>
            <w:szCs w:val="20"/>
          </w:rPr>
          <w:t xml:space="preserve">Figure </w:t>
        </w:r>
        <w:r w:rsidR="00C72010" w:rsidRPr="00BD2D71">
          <w:rPr>
            <w:rStyle w:val="Hyperlink"/>
            <w:rFonts w:ascii="Arial" w:hAnsi="Arial" w:cs="Arial"/>
            <w:b/>
            <w:noProof/>
            <w:sz w:val="20"/>
            <w:szCs w:val="20"/>
          </w:rPr>
          <w:t xml:space="preserve">9: </w:t>
        </w:r>
        <w:r w:rsidR="007E5889" w:rsidRPr="00BD2D71">
          <w:rPr>
            <w:rStyle w:val="Hyperlink"/>
            <w:rFonts w:ascii="Arial" w:hAnsi="Arial" w:cs="Arial"/>
            <w:noProof/>
            <w:sz w:val="20"/>
            <w:szCs w:val="20"/>
          </w:rPr>
          <w:t xml:space="preserve">Problems </w:t>
        </w:r>
        <w:r w:rsidR="00053CC3" w:rsidRPr="00BD2D71">
          <w:rPr>
            <w:rStyle w:val="Hyperlink"/>
            <w:rFonts w:ascii="Arial" w:hAnsi="Arial" w:cs="Arial"/>
            <w:noProof/>
            <w:sz w:val="20"/>
            <w:szCs w:val="20"/>
          </w:rPr>
          <w:t>F</w:t>
        </w:r>
        <w:r w:rsidR="007E5889" w:rsidRPr="00BD2D71">
          <w:rPr>
            <w:rStyle w:val="Hyperlink"/>
            <w:rFonts w:ascii="Arial" w:hAnsi="Arial" w:cs="Arial"/>
            <w:noProof/>
            <w:sz w:val="20"/>
            <w:szCs w:val="20"/>
          </w:rPr>
          <w:t>aced by</w:t>
        </w:r>
        <w:r w:rsidR="007E5889" w:rsidRPr="00BD2D71">
          <w:rPr>
            <w:rStyle w:val="Hyperlink"/>
            <w:rFonts w:ascii="Arial" w:hAnsi="Arial" w:cs="Arial"/>
            <w:noProof/>
            <w:sz w:val="20"/>
            <w:szCs w:val="20"/>
            <w:lang w:val="en-US"/>
          </w:rPr>
          <w:t xml:space="preserve"> </w:t>
        </w:r>
        <w:r w:rsidR="00053CC3" w:rsidRPr="00BD2D71">
          <w:rPr>
            <w:rStyle w:val="Hyperlink"/>
            <w:rFonts w:ascii="Arial" w:hAnsi="Arial" w:cs="Arial"/>
            <w:noProof/>
            <w:sz w:val="20"/>
            <w:szCs w:val="20"/>
            <w:lang w:val="en-US"/>
          </w:rPr>
          <w:t>R</w:t>
        </w:r>
        <w:r w:rsidR="007E5889" w:rsidRPr="00BD2D71">
          <w:rPr>
            <w:rStyle w:val="Hyperlink"/>
            <w:rFonts w:ascii="Arial" w:hAnsi="Arial" w:cs="Arial"/>
            <w:noProof/>
            <w:sz w:val="20"/>
            <w:szCs w:val="20"/>
            <w:lang w:val="en-US"/>
          </w:rPr>
          <w:t xml:space="preserve">esidents </w:t>
        </w:r>
        <w:r w:rsidR="007E5889" w:rsidRPr="00BD2D71">
          <w:rPr>
            <w:rStyle w:val="Hyperlink"/>
            <w:rFonts w:ascii="Arial" w:hAnsi="Arial" w:cs="Arial"/>
            <w:noProof/>
            <w:sz w:val="20"/>
            <w:szCs w:val="20"/>
          </w:rPr>
          <w:t xml:space="preserve">in </w:t>
        </w:r>
        <w:r w:rsidR="007E5889" w:rsidRPr="00BD2D71">
          <w:rPr>
            <w:rStyle w:val="Hyperlink"/>
            <w:rFonts w:ascii="Arial" w:hAnsi="Arial" w:cs="Arial"/>
            <w:noProof/>
            <w:sz w:val="20"/>
            <w:szCs w:val="20"/>
            <w:lang w:val="en-US"/>
          </w:rPr>
          <w:t>Damuchojenaa</w:t>
        </w:r>
        <w:r w:rsidR="007E5889" w:rsidRPr="00BD2D71">
          <w:rPr>
            <w:rStyle w:val="Hyperlink"/>
            <w:rFonts w:ascii="Arial" w:hAnsi="Arial" w:cs="Arial"/>
            <w:noProof/>
            <w:sz w:val="20"/>
            <w:szCs w:val="20"/>
          </w:rPr>
          <w:t xml:space="preserve"> </w:t>
        </w:r>
        <w:r w:rsidR="00C626BA" w:rsidRPr="00BD2D71">
          <w:rPr>
            <w:rStyle w:val="Hyperlink"/>
            <w:rFonts w:ascii="Arial" w:hAnsi="Arial" w:cs="Arial"/>
            <w:noProof/>
            <w:sz w:val="20"/>
            <w:szCs w:val="20"/>
            <w:lang w:val="en-US"/>
          </w:rPr>
          <w:t>Settlement</w:t>
        </w:r>
        <w:r w:rsidR="007E5889"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5889" w:rsidRPr="00BD2D71">
          <w:rPr>
            <w:rFonts w:ascii="Arial" w:hAnsi="Arial" w:cs="Arial"/>
            <w:noProof/>
            <w:webHidden/>
            <w:sz w:val="20"/>
            <w:szCs w:val="20"/>
          </w:rPr>
          <w:instrText xml:space="preserve"> PAGEREF _Toc16224031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91</w:t>
        </w:r>
        <w:r w:rsidR="001B3647" w:rsidRPr="00BD2D71">
          <w:rPr>
            <w:rFonts w:ascii="Arial" w:hAnsi="Arial" w:cs="Arial"/>
            <w:noProof/>
            <w:webHidden/>
            <w:sz w:val="20"/>
            <w:szCs w:val="20"/>
          </w:rPr>
          <w:fldChar w:fldCharType="end"/>
        </w:r>
      </w:hyperlink>
    </w:p>
    <w:p w14:paraId="39C36A32" w14:textId="6EF29289" w:rsidR="007E5889" w:rsidRPr="00BD2D71" w:rsidRDefault="009D5E78">
      <w:pPr>
        <w:pStyle w:val="TableofFigures"/>
        <w:tabs>
          <w:tab w:val="right" w:leader="dot" w:pos="9350"/>
        </w:tabs>
        <w:rPr>
          <w:rFonts w:ascii="Arial" w:eastAsiaTheme="minorEastAsia" w:hAnsi="Arial" w:cs="Arial"/>
          <w:noProof/>
          <w:sz w:val="20"/>
          <w:szCs w:val="20"/>
          <w:lang w:val="en-US"/>
        </w:rPr>
      </w:pPr>
      <w:hyperlink w:anchor="_Toc16224032" w:history="1">
        <w:r w:rsidR="007E5889" w:rsidRPr="00BD2D71">
          <w:rPr>
            <w:rStyle w:val="Hyperlink"/>
            <w:rFonts w:ascii="Arial" w:hAnsi="Arial" w:cs="Arial"/>
            <w:b/>
            <w:noProof/>
            <w:sz w:val="20"/>
            <w:szCs w:val="20"/>
          </w:rPr>
          <w:t>Figure</w:t>
        </w:r>
        <w:r w:rsidR="00C72010" w:rsidRPr="00BD2D71">
          <w:rPr>
            <w:rStyle w:val="Hyperlink"/>
            <w:rFonts w:ascii="Arial" w:hAnsi="Arial" w:cs="Arial"/>
            <w:b/>
            <w:noProof/>
            <w:sz w:val="20"/>
            <w:szCs w:val="20"/>
          </w:rPr>
          <w:t>10:</w:t>
        </w:r>
        <w:r w:rsidR="00C72010" w:rsidRPr="00BD2D71">
          <w:rPr>
            <w:rStyle w:val="Hyperlink"/>
            <w:rFonts w:ascii="Arial" w:hAnsi="Arial" w:cs="Arial"/>
            <w:noProof/>
            <w:sz w:val="20"/>
            <w:szCs w:val="20"/>
          </w:rPr>
          <w:t xml:space="preserve"> </w:t>
        </w:r>
        <w:r w:rsidR="007E5889" w:rsidRPr="00BD2D71">
          <w:rPr>
            <w:rStyle w:val="Hyperlink"/>
            <w:rFonts w:ascii="Arial" w:hAnsi="Arial" w:cs="Arial"/>
            <w:noProof/>
            <w:sz w:val="20"/>
            <w:szCs w:val="20"/>
          </w:rPr>
          <w:t xml:space="preserve">Suggested </w:t>
        </w:r>
        <w:r w:rsidR="00053CC3" w:rsidRPr="00BD2D71">
          <w:rPr>
            <w:rStyle w:val="Hyperlink"/>
            <w:rFonts w:ascii="Arial" w:hAnsi="Arial" w:cs="Arial"/>
            <w:noProof/>
            <w:sz w:val="20"/>
            <w:szCs w:val="20"/>
          </w:rPr>
          <w:t>S</w:t>
        </w:r>
        <w:r w:rsidR="007E5889" w:rsidRPr="00BD2D71">
          <w:rPr>
            <w:rStyle w:val="Hyperlink"/>
            <w:rFonts w:ascii="Arial" w:hAnsi="Arial" w:cs="Arial"/>
            <w:noProof/>
            <w:sz w:val="20"/>
            <w:szCs w:val="20"/>
          </w:rPr>
          <w:t xml:space="preserve">olutions to </w:t>
        </w:r>
        <w:r w:rsidR="00053CC3" w:rsidRPr="00BD2D71">
          <w:rPr>
            <w:rStyle w:val="Hyperlink"/>
            <w:rFonts w:ascii="Arial" w:hAnsi="Arial" w:cs="Arial"/>
            <w:noProof/>
            <w:sz w:val="20"/>
            <w:szCs w:val="20"/>
          </w:rPr>
          <w:t>P</w:t>
        </w:r>
        <w:r w:rsidR="007E5889" w:rsidRPr="00BD2D71">
          <w:rPr>
            <w:rStyle w:val="Hyperlink"/>
            <w:rFonts w:ascii="Arial" w:hAnsi="Arial" w:cs="Arial"/>
            <w:noProof/>
            <w:sz w:val="20"/>
            <w:szCs w:val="20"/>
          </w:rPr>
          <w:t xml:space="preserve">roblems </w:t>
        </w:r>
        <w:r w:rsidR="00053CC3" w:rsidRPr="00BD2D71">
          <w:rPr>
            <w:rStyle w:val="Hyperlink"/>
            <w:rFonts w:ascii="Arial" w:hAnsi="Arial" w:cs="Arial"/>
            <w:noProof/>
            <w:sz w:val="20"/>
            <w:szCs w:val="20"/>
          </w:rPr>
          <w:t>F</w:t>
        </w:r>
        <w:r w:rsidR="007E5889" w:rsidRPr="00BD2D71">
          <w:rPr>
            <w:rStyle w:val="Hyperlink"/>
            <w:rFonts w:ascii="Arial" w:hAnsi="Arial" w:cs="Arial"/>
            <w:noProof/>
            <w:sz w:val="20"/>
            <w:szCs w:val="20"/>
          </w:rPr>
          <w:t>aced by VC</w:t>
        </w:r>
        <w:r w:rsidR="007E5889"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5889" w:rsidRPr="00BD2D71">
          <w:rPr>
            <w:rFonts w:ascii="Arial" w:hAnsi="Arial" w:cs="Arial"/>
            <w:noProof/>
            <w:webHidden/>
            <w:sz w:val="20"/>
            <w:szCs w:val="20"/>
          </w:rPr>
          <w:instrText xml:space="preserve"> PAGEREF _Toc16224032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91</w:t>
        </w:r>
        <w:r w:rsidR="001B3647" w:rsidRPr="00BD2D71">
          <w:rPr>
            <w:rFonts w:ascii="Arial" w:hAnsi="Arial" w:cs="Arial"/>
            <w:noProof/>
            <w:webHidden/>
            <w:sz w:val="20"/>
            <w:szCs w:val="20"/>
          </w:rPr>
          <w:fldChar w:fldCharType="end"/>
        </w:r>
      </w:hyperlink>
    </w:p>
    <w:p w14:paraId="18CDC9BF" w14:textId="77777777" w:rsidR="003F7B73" w:rsidRPr="00BD2D71" w:rsidRDefault="001B3647" w:rsidP="00BD2D71">
      <w:pPr>
        <w:pStyle w:val="TOC2"/>
      </w:pPr>
      <w:r w:rsidRPr="00BD2D71">
        <w:fldChar w:fldCharType="end"/>
      </w:r>
    </w:p>
    <w:p w14:paraId="29C1661A" w14:textId="7F6F8E86" w:rsidR="003F7B73" w:rsidRPr="00BD2D71" w:rsidRDefault="003F7B73" w:rsidP="00BD2D71">
      <w:pPr>
        <w:pStyle w:val="TOC2"/>
      </w:pPr>
      <w:r w:rsidRPr="00BD2D71">
        <w:t>LIST OF TABLES</w:t>
      </w:r>
    </w:p>
    <w:p w14:paraId="75BB9FB7" w14:textId="2C93F24A" w:rsidR="00D554E6" w:rsidRDefault="00D554E6" w:rsidP="00D554E6">
      <w:pPr>
        <w:rPr>
          <w:rFonts w:ascii="Arial" w:hAnsi="Arial" w:cs="Arial"/>
          <w:sz w:val="20"/>
          <w:szCs w:val="20"/>
        </w:rPr>
      </w:pPr>
    </w:p>
    <w:p w14:paraId="4431AC36" w14:textId="431B782F" w:rsidR="00BD2D71" w:rsidRPr="00BD2D71" w:rsidRDefault="00BD2D71" w:rsidP="00BD2D71">
      <w:pPr>
        <w:pStyle w:val="TableofFigures"/>
        <w:tabs>
          <w:tab w:val="right" w:leader="dot" w:pos="9350"/>
        </w:tabs>
        <w:rPr>
          <w:rFonts w:ascii="Arial" w:hAnsi="Arial" w:cs="Arial"/>
          <w:sz w:val="20"/>
          <w:szCs w:val="20"/>
        </w:rPr>
      </w:pPr>
      <w:r w:rsidRPr="00BD2D71">
        <w:rPr>
          <w:rFonts w:ascii="Arial" w:hAnsi="Arial" w:cs="Arial"/>
          <w:b/>
          <w:sz w:val="20"/>
          <w:szCs w:val="20"/>
        </w:rPr>
        <w:t xml:space="preserve">Table </w:t>
      </w:r>
      <w:r>
        <w:rPr>
          <w:rFonts w:ascii="Arial" w:hAnsi="Arial" w:cs="Arial"/>
          <w:b/>
          <w:sz w:val="20"/>
          <w:szCs w:val="20"/>
        </w:rPr>
        <w:t>1</w:t>
      </w:r>
      <w:r w:rsidRPr="00BD2D71">
        <w:rPr>
          <w:rFonts w:ascii="Arial" w:hAnsi="Arial" w:cs="Arial"/>
          <w:b/>
          <w:sz w:val="20"/>
          <w:szCs w:val="20"/>
        </w:rPr>
        <w:t>:</w:t>
      </w:r>
      <w:r w:rsidRPr="00BD2D71">
        <w:rPr>
          <w:rFonts w:ascii="Arial" w:hAnsi="Arial" w:cs="Arial"/>
          <w:sz w:val="20"/>
          <w:szCs w:val="20"/>
        </w:rPr>
        <w:t xml:space="preserve"> </w:t>
      </w:r>
      <w:r>
        <w:rPr>
          <w:rFonts w:ascii="Arial" w:hAnsi="Arial" w:cs="Arial"/>
          <w:sz w:val="20"/>
          <w:szCs w:val="20"/>
        </w:rPr>
        <w:t>World Bank</w:t>
      </w:r>
      <w:r w:rsidRPr="00BD2D71">
        <w:rPr>
          <w:rFonts w:ascii="Arial" w:hAnsi="Arial" w:cs="Arial"/>
          <w:sz w:val="20"/>
          <w:szCs w:val="20"/>
        </w:rPr>
        <w:t xml:space="preserve"> Policies</w:t>
      </w:r>
      <w:r>
        <w:rPr>
          <w:rFonts w:ascii="Arial" w:hAnsi="Arial" w:cs="Arial"/>
          <w:sz w:val="20"/>
          <w:szCs w:val="20"/>
        </w:rPr>
        <w:t xml:space="preserve"> Triggered……………………………………………………………………</w:t>
      </w:r>
      <w:r w:rsidRPr="00BD2D71">
        <w:rPr>
          <w:rFonts w:ascii="Arial" w:hAnsi="Arial" w:cs="Arial"/>
          <w:sz w:val="20"/>
          <w:szCs w:val="20"/>
        </w:rPr>
        <w:t>……xvi</w:t>
      </w:r>
    </w:p>
    <w:p w14:paraId="7B76B262" w14:textId="28953719" w:rsidR="007E01EA" w:rsidRPr="00BD2D71" w:rsidRDefault="00D554E6">
      <w:pPr>
        <w:pStyle w:val="TableofFigures"/>
        <w:tabs>
          <w:tab w:val="right" w:leader="dot" w:pos="9350"/>
        </w:tabs>
        <w:rPr>
          <w:rFonts w:ascii="Arial" w:hAnsi="Arial" w:cs="Arial"/>
          <w:sz w:val="20"/>
          <w:szCs w:val="20"/>
        </w:rPr>
      </w:pPr>
      <w:r w:rsidRPr="00BD2D71">
        <w:rPr>
          <w:rFonts w:ascii="Arial" w:hAnsi="Arial" w:cs="Arial"/>
          <w:b/>
          <w:sz w:val="20"/>
          <w:szCs w:val="20"/>
        </w:rPr>
        <w:t>Table 2:</w:t>
      </w:r>
      <w:r w:rsidRPr="00BD2D71">
        <w:rPr>
          <w:rFonts w:ascii="Arial" w:hAnsi="Arial" w:cs="Arial"/>
          <w:sz w:val="20"/>
          <w:szCs w:val="20"/>
        </w:rPr>
        <w:t xml:space="preserve"> Botswana Environmental and Social Safeguards Policies and Laws Relevant to the Project……xvii</w:t>
      </w:r>
    </w:p>
    <w:p w14:paraId="60264A78" w14:textId="74A4CEB3" w:rsidR="002A1DA8" w:rsidRPr="00BD2D71" w:rsidRDefault="002A1DA8" w:rsidP="00BD2D71">
      <w:pPr>
        <w:jc w:val="left"/>
        <w:rPr>
          <w:rFonts w:ascii="Arial" w:hAnsi="Arial" w:cs="Arial"/>
          <w:b/>
          <w:sz w:val="20"/>
          <w:szCs w:val="20"/>
        </w:rPr>
      </w:pPr>
      <w:r w:rsidRPr="00BD2D71">
        <w:rPr>
          <w:rFonts w:ascii="Arial" w:hAnsi="Arial" w:cs="Arial"/>
          <w:b/>
          <w:sz w:val="20"/>
          <w:szCs w:val="20"/>
        </w:rPr>
        <w:t>Table</w:t>
      </w:r>
      <w:r w:rsidR="00BD2D71">
        <w:rPr>
          <w:rFonts w:ascii="Arial" w:hAnsi="Arial" w:cs="Arial"/>
          <w:b/>
          <w:sz w:val="20"/>
          <w:szCs w:val="20"/>
        </w:rPr>
        <w:t xml:space="preserve"> </w:t>
      </w:r>
      <w:r w:rsidRPr="00BD2D71">
        <w:rPr>
          <w:rFonts w:ascii="Arial" w:hAnsi="Arial" w:cs="Arial"/>
          <w:b/>
          <w:sz w:val="20"/>
          <w:szCs w:val="20"/>
        </w:rPr>
        <w:t xml:space="preserve">3: </w:t>
      </w:r>
      <w:r w:rsidRPr="00BD2D71">
        <w:rPr>
          <w:rFonts w:ascii="Arial" w:hAnsi="Arial" w:cs="Arial"/>
          <w:sz w:val="20"/>
          <w:szCs w:val="20"/>
        </w:rPr>
        <w:t>International Treaties and Conventions Relevant to Vulnerable Communities</w:t>
      </w:r>
      <w:r w:rsidR="00BD726E" w:rsidRPr="00BD2D71">
        <w:rPr>
          <w:rFonts w:ascii="Arial" w:hAnsi="Arial" w:cs="Arial"/>
          <w:sz w:val="20"/>
          <w:szCs w:val="20"/>
        </w:rPr>
        <w:t>…………………</w:t>
      </w:r>
      <w:r w:rsidR="009B7402">
        <w:rPr>
          <w:rFonts w:ascii="Arial" w:hAnsi="Arial" w:cs="Arial"/>
          <w:sz w:val="20"/>
          <w:szCs w:val="20"/>
        </w:rPr>
        <w:t xml:space="preserve"> </w:t>
      </w:r>
      <w:r w:rsidR="00BD726E" w:rsidRPr="00BD2D71">
        <w:rPr>
          <w:rFonts w:ascii="Arial" w:hAnsi="Arial" w:cs="Arial"/>
          <w:sz w:val="20"/>
          <w:szCs w:val="20"/>
        </w:rPr>
        <w:t>xviii</w:t>
      </w:r>
    </w:p>
    <w:p w14:paraId="6CA28E92" w14:textId="0EDCE3E6" w:rsidR="006C2154" w:rsidRPr="00BD2D71" w:rsidRDefault="001B3647">
      <w:pPr>
        <w:pStyle w:val="TableofFigures"/>
        <w:tabs>
          <w:tab w:val="right" w:leader="dot" w:pos="9350"/>
        </w:tabs>
        <w:rPr>
          <w:rFonts w:ascii="Arial" w:eastAsiaTheme="minorEastAsia" w:hAnsi="Arial" w:cs="Arial"/>
          <w:noProof/>
          <w:sz w:val="20"/>
          <w:szCs w:val="20"/>
          <w:lang w:val="en-GB" w:eastAsia="en-GB"/>
        </w:rPr>
      </w:pPr>
      <w:r w:rsidRPr="00BD2D71">
        <w:rPr>
          <w:rFonts w:ascii="Arial" w:hAnsi="Arial" w:cs="Arial"/>
          <w:sz w:val="20"/>
          <w:szCs w:val="20"/>
        </w:rPr>
        <w:fldChar w:fldCharType="begin"/>
      </w:r>
      <w:r w:rsidR="003D53C2" w:rsidRPr="00BD2D71">
        <w:rPr>
          <w:rFonts w:ascii="Arial" w:hAnsi="Arial" w:cs="Arial"/>
          <w:sz w:val="20"/>
          <w:szCs w:val="20"/>
        </w:rPr>
        <w:instrText xml:space="preserve"> TOC \h \z \t "Table" \c </w:instrText>
      </w:r>
      <w:r w:rsidRPr="00BD2D71">
        <w:rPr>
          <w:rFonts w:ascii="Arial" w:hAnsi="Arial" w:cs="Arial"/>
          <w:sz w:val="20"/>
          <w:szCs w:val="20"/>
        </w:rPr>
        <w:fldChar w:fldCharType="separate"/>
      </w:r>
      <w:hyperlink w:anchor="_Toc32905147" w:history="1">
        <w:r w:rsidR="006C2154" w:rsidRPr="00BD2D71">
          <w:rPr>
            <w:rStyle w:val="Hyperlink"/>
            <w:rFonts w:ascii="Arial" w:hAnsi="Arial" w:cs="Arial"/>
            <w:b/>
            <w:noProof/>
            <w:sz w:val="20"/>
            <w:szCs w:val="20"/>
            <w:lang w:bidi="en-US"/>
          </w:rPr>
          <w:t>Table 4:</w:t>
        </w:r>
        <w:r w:rsidR="006C2154" w:rsidRPr="00BD2D71">
          <w:rPr>
            <w:rStyle w:val="Hyperlink"/>
            <w:rFonts w:ascii="Arial" w:hAnsi="Arial" w:cs="Arial"/>
            <w:noProof/>
            <w:sz w:val="20"/>
            <w:szCs w:val="20"/>
            <w:lang w:bidi="en-US"/>
          </w:rPr>
          <w:t xml:space="preserve"> Selected Social Indicators of Project Settlements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_Toc32905147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xxiv</w:t>
        </w:r>
        <w:r w:rsidR="006C2154" w:rsidRPr="00BD2D71">
          <w:rPr>
            <w:rFonts w:ascii="Arial" w:hAnsi="Arial" w:cs="Arial"/>
            <w:noProof/>
            <w:webHidden/>
            <w:sz w:val="20"/>
            <w:szCs w:val="20"/>
          </w:rPr>
          <w:fldChar w:fldCharType="end"/>
        </w:r>
      </w:hyperlink>
      <w:r w:rsidR="002163EC">
        <w:rPr>
          <w:rFonts w:ascii="Arial" w:hAnsi="Arial" w:cs="Arial"/>
          <w:noProof/>
          <w:sz w:val="20"/>
          <w:szCs w:val="20"/>
        </w:rPr>
        <w:t>v</w:t>
      </w:r>
    </w:p>
    <w:p w14:paraId="33445DB1" w14:textId="78F5DD91"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48" w:history="1">
        <w:r w:rsidR="006C2154" w:rsidRPr="00BD2D71">
          <w:rPr>
            <w:rStyle w:val="Hyperlink"/>
            <w:rFonts w:ascii="Arial" w:hAnsi="Arial" w:cs="Arial"/>
            <w:b/>
            <w:noProof/>
            <w:sz w:val="20"/>
            <w:szCs w:val="20"/>
            <w:lang w:bidi="en-US"/>
          </w:rPr>
          <w:t xml:space="preserve">Table </w:t>
        </w:r>
        <w:r w:rsidR="00BD2D71">
          <w:rPr>
            <w:rStyle w:val="Hyperlink"/>
            <w:rFonts w:ascii="Arial" w:hAnsi="Arial" w:cs="Arial"/>
            <w:b/>
            <w:noProof/>
            <w:sz w:val="20"/>
            <w:szCs w:val="20"/>
            <w:lang w:bidi="en-US"/>
          </w:rPr>
          <w:t>5</w:t>
        </w:r>
        <w:r w:rsidR="006C2154" w:rsidRPr="00BD2D71">
          <w:rPr>
            <w:rStyle w:val="Hyperlink"/>
            <w:rFonts w:ascii="Arial" w:hAnsi="Arial" w:cs="Arial"/>
            <w:b/>
            <w:noProof/>
            <w:sz w:val="20"/>
            <w:szCs w:val="20"/>
            <w:lang w:bidi="en-US"/>
          </w:rPr>
          <w:t>:</w:t>
        </w:r>
        <w:r w:rsidR="006C2154" w:rsidRPr="00BD2D71">
          <w:rPr>
            <w:rStyle w:val="Hyperlink"/>
            <w:rFonts w:ascii="Arial" w:hAnsi="Arial" w:cs="Arial"/>
            <w:noProof/>
            <w:sz w:val="20"/>
            <w:szCs w:val="20"/>
            <w:lang w:bidi="en-US"/>
          </w:rPr>
          <w:t xml:space="preserve"> </w:t>
        </w:r>
        <w:r w:rsidR="002163EC" w:rsidRPr="002163EC">
          <w:rPr>
            <w:rFonts w:ascii="Arial" w:hAnsi="Arial"/>
            <w:bCs/>
            <w:sz w:val="20"/>
            <w:szCs w:val="20"/>
          </w:rPr>
          <w:t>Potential Environmental and Social  Adverse Impacts and Proposed Mitigation Measures</w:t>
        </w:r>
        <w:r w:rsidR="006C2154" w:rsidRPr="00BD2D71">
          <w:rPr>
            <w:rFonts w:ascii="Arial" w:hAnsi="Arial" w:cs="Arial"/>
            <w:noProof/>
            <w:webHidden/>
            <w:sz w:val="20"/>
            <w:szCs w:val="20"/>
          </w:rPr>
          <w:tab/>
        </w:r>
      </w:hyperlink>
      <w:r w:rsidR="002163EC">
        <w:rPr>
          <w:rFonts w:ascii="Arial" w:hAnsi="Arial" w:cs="Arial"/>
          <w:noProof/>
          <w:sz w:val="20"/>
          <w:szCs w:val="20"/>
        </w:rPr>
        <w:t>xxvii</w:t>
      </w:r>
    </w:p>
    <w:p w14:paraId="60CB2372" w14:textId="3C1181F0" w:rsidR="006C2154" w:rsidRPr="009E5930" w:rsidRDefault="009D5E78">
      <w:pPr>
        <w:pStyle w:val="TableofFigures"/>
        <w:tabs>
          <w:tab w:val="right" w:leader="dot" w:pos="9350"/>
        </w:tabs>
        <w:rPr>
          <w:rFonts w:ascii="Arial" w:hAnsi="Arial" w:cs="Arial"/>
          <w:noProof/>
          <w:sz w:val="20"/>
          <w:szCs w:val="20"/>
        </w:rPr>
      </w:pPr>
      <w:hyperlink w:anchor="_Toc32905149" w:history="1">
        <w:r w:rsidR="006C2154" w:rsidRPr="009E5930">
          <w:rPr>
            <w:rStyle w:val="Hyperlink"/>
            <w:rFonts w:ascii="Arial" w:hAnsi="Arial" w:cs="Arial"/>
            <w:b/>
            <w:bCs/>
            <w:noProof/>
            <w:sz w:val="20"/>
            <w:szCs w:val="20"/>
            <w:u w:val="none"/>
            <w:lang w:bidi="en-US"/>
          </w:rPr>
          <w:t xml:space="preserve">Table </w:t>
        </w:r>
        <w:r w:rsidR="00BD2D71" w:rsidRPr="009E5930">
          <w:rPr>
            <w:rStyle w:val="Hyperlink"/>
            <w:rFonts w:ascii="Arial" w:hAnsi="Arial" w:cs="Arial"/>
            <w:b/>
            <w:bCs/>
            <w:noProof/>
            <w:sz w:val="20"/>
            <w:szCs w:val="20"/>
            <w:u w:val="none"/>
            <w:lang w:bidi="en-US"/>
          </w:rPr>
          <w:t>6</w:t>
        </w:r>
        <w:r w:rsidR="006C2154" w:rsidRPr="009E5930">
          <w:rPr>
            <w:rStyle w:val="Hyperlink"/>
            <w:rFonts w:ascii="Arial" w:hAnsi="Arial" w:cs="Arial"/>
            <w:b/>
            <w:bCs/>
            <w:noProof/>
            <w:sz w:val="20"/>
            <w:szCs w:val="20"/>
            <w:u w:val="none"/>
            <w:lang w:bidi="en-US"/>
          </w:rPr>
          <w:t xml:space="preserve">: </w:t>
        </w:r>
        <w:r w:rsidR="009E5930" w:rsidRPr="009E5930">
          <w:rPr>
            <w:rFonts w:ascii="Arial" w:hAnsi="Arial" w:cs="Arial"/>
            <w:sz w:val="20"/>
            <w:szCs w:val="20"/>
          </w:rPr>
          <w:t>Estimated Budget for</w:t>
        </w:r>
        <w:r w:rsidR="009E5930" w:rsidRPr="009E5930">
          <w:rPr>
            <w:rFonts w:ascii="Arial" w:hAnsi="Arial" w:cs="Arial"/>
            <w:b/>
            <w:bCs/>
            <w:sz w:val="20"/>
            <w:szCs w:val="20"/>
          </w:rPr>
          <w:t xml:space="preserve"> </w:t>
        </w:r>
        <w:r w:rsidR="009E5930" w:rsidRPr="009E5930">
          <w:rPr>
            <w:rFonts w:ascii="Arial" w:hAnsi="Arial" w:cs="Arial"/>
            <w:sz w:val="20"/>
            <w:szCs w:val="20"/>
          </w:rPr>
          <w:t>Implementation of ESMP</w:t>
        </w:r>
      </w:hyperlink>
      <w:r w:rsidR="009B7402">
        <w:rPr>
          <w:rFonts w:ascii="Arial" w:hAnsi="Arial" w:cs="Arial"/>
          <w:noProof/>
          <w:sz w:val="20"/>
          <w:szCs w:val="20"/>
        </w:rPr>
        <w:t>……………………………………………………xxxiii</w:t>
      </w:r>
    </w:p>
    <w:p w14:paraId="766B4399" w14:textId="19A8C6C9" w:rsidR="00BD2D71" w:rsidRPr="00BD2D71" w:rsidRDefault="009D5E78" w:rsidP="00BD2D71">
      <w:pPr>
        <w:pStyle w:val="TableofFigures"/>
        <w:tabs>
          <w:tab w:val="right" w:leader="dot" w:pos="9350"/>
        </w:tabs>
        <w:rPr>
          <w:rFonts w:ascii="Arial" w:eastAsiaTheme="minorEastAsia" w:hAnsi="Arial" w:cs="Arial"/>
          <w:noProof/>
          <w:sz w:val="20"/>
          <w:szCs w:val="20"/>
          <w:lang w:val="en-GB" w:eastAsia="en-GB"/>
        </w:rPr>
      </w:pPr>
      <w:hyperlink w:anchor="_Toc32905147" w:history="1">
        <w:r w:rsidR="00BD2D71" w:rsidRPr="00BD2D71">
          <w:rPr>
            <w:rStyle w:val="Hyperlink"/>
            <w:rFonts w:ascii="Arial" w:hAnsi="Arial" w:cs="Arial"/>
            <w:b/>
            <w:noProof/>
            <w:sz w:val="20"/>
            <w:szCs w:val="20"/>
            <w:lang w:bidi="en-US"/>
          </w:rPr>
          <w:t xml:space="preserve">Table </w:t>
        </w:r>
        <w:r w:rsidR="00BD2D71">
          <w:rPr>
            <w:rStyle w:val="Hyperlink"/>
            <w:rFonts w:ascii="Arial" w:hAnsi="Arial" w:cs="Arial"/>
            <w:b/>
            <w:noProof/>
            <w:sz w:val="20"/>
            <w:szCs w:val="20"/>
            <w:lang w:bidi="en-US"/>
          </w:rPr>
          <w:t>7</w:t>
        </w:r>
        <w:r w:rsidR="00BD2D71" w:rsidRPr="00BD2D71">
          <w:rPr>
            <w:rStyle w:val="Hyperlink"/>
            <w:rFonts w:ascii="Arial" w:hAnsi="Arial" w:cs="Arial"/>
            <w:b/>
            <w:noProof/>
            <w:sz w:val="20"/>
            <w:szCs w:val="20"/>
            <w:lang w:bidi="en-US"/>
          </w:rPr>
          <w:t>:</w:t>
        </w:r>
        <w:r w:rsidR="00BD2D71" w:rsidRPr="00BD2D71">
          <w:rPr>
            <w:rStyle w:val="Hyperlink"/>
            <w:rFonts w:ascii="Arial" w:hAnsi="Arial" w:cs="Arial"/>
            <w:noProof/>
            <w:sz w:val="20"/>
            <w:szCs w:val="20"/>
            <w:lang w:bidi="en-US"/>
          </w:rPr>
          <w:t xml:space="preserve"> </w:t>
        </w:r>
        <w:r w:rsidR="009B7402" w:rsidRPr="009B7402">
          <w:rPr>
            <w:rFonts w:ascii="Arial" w:hAnsi="Arial" w:cs="Arial"/>
            <w:bCs/>
            <w:sz w:val="20"/>
            <w:szCs w:val="20"/>
          </w:rPr>
          <w:t>Grievance Redress Mechanism Process</w:t>
        </w:r>
        <w:r w:rsidR="00BD2D71" w:rsidRPr="00BD2D71">
          <w:rPr>
            <w:rFonts w:ascii="Arial" w:hAnsi="Arial" w:cs="Arial"/>
            <w:noProof/>
            <w:webHidden/>
            <w:sz w:val="20"/>
            <w:szCs w:val="20"/>
          </w:rPr>
          <w:tab/>
        </w:r>
        <w:r w:rsidR="00BD2D71" w:rsidRPr="00BD2D71">
          <w:rPr>
            <w:rFonts w:ascii="Arial" w:hAnsi="Arial" w:cs="Arial"/>
            <w:noProof/>
            <w:webHidden/>
            <w:sz w:val="20"/>
            <w:szCs w:val="20"/>
          </w:rPr>
          <w:fldChar w:fldCharType="begin"/>
        </w:r>
        <w:r w:rsidR="00BD2D71" w:rsidRPr="00BD2D71">
          <w:rPr>
            <w:rFonts w:ascii="Arial" w:hAnsi="Arial" w:cs="Arial"/>
            <w:noProof/>
            <w:webHidden/>
            <w:sz w:val="20"/>
            <w:szCs w:val="20"/>
          </w:rPr>
          <w:instrText xml:space="preserve"> PAGEREF _Toc32905147 \h </w:instrText>
        </w:r>
        <w:r w:rsidR="00BD2D71" w:rsidRPr="00BD2D71">
          <w:rPr>
            <w:rFonts w:ascii="Arial" w:hAnsi="Arial" w:cs="Arial"/>
            <w:noProof/>
            <w:webHidden/>
            <w:sz w:val="20"/>
            <w:szCs w:val="20"/>
          </w:rPr>
        </w:r>
        <w:r w:rsidR="00BD2D71" w:rsidRPr="00BD2D71">
          <w:rPr>
            <w:rFonts w:ascii="Arial" w:hAnsi="Arial" w:cs="Arial"/>
            <w:noProof/>
            <w:webHidden/>
            <w:sz w:val="20"/>
            <w:szCs w:val="20"/>
          </w:rPr>
          <w:fldChar w:fldCharType="separate"/>
        </w:r>
        <w:r w:rsidR="007378A9">
          <w:rPr>
            <w:rFonts w:ascii="Arial" w:hAnsi="Arial" w:cs="Arial"/>
            <w:noProof/>
            <w:webHidden/>
            <w:sz w:val="20"/>
            <w:szCs w:val="20"/>
          </w:rPr>
          <w:t>xxiv</w:t>
        </w:r>
        <w:r w:rsidR="00BD2D71" w:rsidRPr="00BD2D71">
          <w:rPr>
            <w:rFonts w:ascii="Arial" w:hAnsi="Arial" w:cs="Arial"/>
            <w:noProof/>
            <w:webHidden/>
            <w:sz w:val="20"/>
            <w:szCs w:val="20"/>
          </w:rPr>
          <w:fldChar w:fldCharType="end"/>
        </w:r>
      </w:hyperlink>
      <w:r w:rsidR="009B7402">
        <w:rPr>
          <w:rFonts w:ascii="Arial" w:hAnsi="Arial" w:cs="Arial"/>
          <w:noProof/>
          <w:sz w:val="20"/>
          <w:szCs w:val="20"/>
        </w:rPr>
        <w:t>v</w:t>
      </w:r>
    </w:p>
    <w:p w14:paraId="0C0D3D72" w14:textId="7BC3F5AA" w:rsidR="00BD2D71" w:rsidRPr="00BD2D71" w:rsidRDefault="009D5E78" w:rsidP="00BD2D71">
      <w:pPr>
        <w:pStyle w:val="TableofFigures"/>
        <w:tabs>
          <w:tab w:val="right" w:leader="dot" w:pos="9350"/>
        </w:tabs>
        <w:rPr>
          <w:rFonts w:ascii="Arial" w:eastAsiaTheme="minorEastAsia" w:hAnsi="Arial" w:cs="Arial"/>
          <w:noProof/>
          <w:sz w:val="20"/>
          <w:szCs w:val="20"/>
          <w:lang w:val="en-GB" w:eastAsia="en-GB"/>
        </w:rPr>
      </w:pPr>
      <w:hyperlink w:anchor="_Toc32905148" w:history="1">
        <w:r w:rsidR="00BD2D71" w:rsidRPr="00BD2D71">
          <w:rPr>
            <w:rStyle w:val="Hyperlink"/>
            <w:rFonts w:ascii="Arial" w:hAnsi="Arial" w:cs="Arial"/>
            <w:b/>
            <w:noProof/>
            <w:sz w:val="20"/>
            <w:szCs w:val="20"/>
            <w:lang w:bidi="en-US"/>
          </w:rPr>
          <w:t>Table 8:</w:t>
        </w:r>
        <w:r w:rsidR="00BD2D71" w:rsidRPr="00BD2D71">
          <w:rPr>
            <w:rStyle w:val="Hyperlink"/>
            <w:rFonts w:ascii="Arial" w:hAnsi="Arial" w:cs="Arial"/>
            <w:noProof/>
            <w:sz w:val="20"/>
            <w:szCs w:val="20"/>
            <w:lang w:bidi="en-US"/>
          </w:rPr>
          <w:t xml:space="preserve"> Projected Water Demand for the Project Settlements</w:t>
        </w:r>
        <w:r w:rsidR="00BD2D71" w:rsidRPr="00BD2D71">
          <w:rPr>
            <w:rFonts w:ascii="Arial" w:hAnsi="Arial" w:cs="Arial"/>
            <w:noProof/>
            <w:webHidden/>
            <w:sz w:val="20"/>
            <w:szCs w:val="20"/>
          </w:rPr>
          <w:tab/>
        </w:r>
        <w:r w:rsidR="009B7402">
          <w:rPr>
            <w:rFonts w:ascii="Arial" w:hAnsi="Arial" w:cs="Arial"/>
            <w:noProof/>
            <w:webHidden/>
            <w:sz w:val="20"/>
            <w:szCs w:val="20"/>
          </w:rPr>
          <w:t>8</w:t>
        </w:r>
      </w:hyperlink>
    </w:p>
    <w:p w14:paraId="72FAF170" w14:textId="4FD34B11" w:rsidR="00BD2D71" w:rsidRPr="00BD2D71" w:rsidRDefault="009D5E78" w:rsidP="00BD2D71">
      <w:pPr>
        <w:pStyle w:val="TableofFigures"/>
        <w:tabs>
          <w:tab w:val="right" w:leader="dot" w:pos="9350"/>
        </w:tabs>
        <w:rPr>
          <w:rFonts w:ascii="Arial" w:eastAsiaTheme="minorEastAsia" w:hAnsi="Arial" w:cs="Arial"/>
          <w:noProof/>
          <w:sz w:val="20"/>
          <w:szCs w:val="20"/>
          <w:lang w:val="en-GB" w:eastAsia="en-GB"/>
        </w:rPr>
      </w:pPr>
      <w:hyperlink w:anchor="_Toc32905149" w:history="1">
        <w:r w:rsidR="00BD2D71" w:rsidRPr="00BD2D71">
          <w:rPr>
            <w:rStyle w:val="Hyperlink"/>
            <w:rFonts w:ascii="Arial" w:hAnsi="Arial" w:cs="Arial"/>
            <w:b/>
            <w:noProof/>
            <w:sz w:val="20"/>
            <w:szCs w:val="20"/>
            <w:lang w:bidi="en-US"/>
          </w:rPr>
          <w:t>Table 9:</w:t>
        </w:r>
        <w:r w:rsidR="00BD2D71" w:rsidRPr="00BD2D71">
          <w:rPr>
            <w:rStyle w:val="Hyperlink"/>
            <w:rFonts w:ascii="Arial" w:hAnsi="Arial" w:cs="Arial"/>
            <w:noProof/>
            <w:sz w:val="20"/>
            <w:szCs w:val="20"/>
            <w:lang w:bidi="en-US"/>
          </w:rPr>
          <w:t xml:space="preserve"> Anticipated Activities During Project Implementation</w:t>
        </w:r>
        <w:r w:rsidR="00BD2D71" w:rsidRPr="00BD2D71">
          <w:rPr>
            <w:rFonts w:ascii="Arial" w:hAnsi="Arial" w:cs="Arial"/>
            <w:noProof/>
            <w:webHidden/>
            <w:sz w:val="20"/>
            <w:szCs w:val="20"/>
          </w:rPr>
          <w:tab/>
        </w:r>
        <w:r w:rsidR="00BD2D71" w:rsidRPr="00BD2D71">
          <w:rPr>
            <w:rFonts w:ascii="Arial" w:hAnsi="Arial" w:cs="Arial"/>
            <w:noProof/>
            <w:webHidden/>
            <w:sz w:val="20"/>
            <w:szCs w:val="20"/>
          </w:rPr>
          <w:fldChar w:fldCharType="begin"/>
        </w:r>
        <w:r w:rsidR="00BD2D71" w:rsidRPr="00BD2D71">
          <w:rPr>
            <w:rFonts w:ascii="Arial" w:hAnsi="Arial" w:cs="Arial"/>
            <w:noProof/>
            <w:webHidden/>
            <w:sz w:val="20"/>
            <w:szCs w:val="20"/>
          </w:rPr>
          <w:instrText xml:space="preserve"> PAGEREF _Toc32905149 \h </w:instrText>
        </w:r>
        <w:r w:rsidR="00BD2D71" w:rsidRPr="00BD2D71">
          <w:rPr>
            <w:rFonts w:ascii="Arial" w:hAnsi="Arial" w:cs="Arial"/>
            <w:noProof/>
            <w:webHidden/>
            <w:sz w:val="20"/>
            <w:szCs w:val="20"/>
          </w:rPr>
        </w:r>
        <w:r w:rsidR="00BD2D71" w:rsidRPr="00BD2D71">
          <w:rPr>
            <w:rFonts w:ascii="Arial" w:hAnsi="Arial" w:cs="Arial"/>
            <w:noProof/>
            <w:webHidden/>
            <w:sz w:val="20"/>
            <w:szCs w:val="20"/>
          </w:rPr>
          <w:fldChar w:fldCharType="separate"/>
        </w:r>
        <w:r w:rsidR="007378A9">
          <w:rPr>
            <w:rFonts w:ascii="Arial" w:hAnsi="Arial" w:cs="Arial"/>
            <w:noProof/>
            <w:webHidden/>
            <w:sz w:val="20"/>
            <w:szCs w:val="20"/>
          </w:rPr>
          <w:t>10</w:t>
        </w:r>
        <w:r w:rsidR="00BD2D71" w:rsidRPr="00BD2D71">
          <w:rPr>
            <w:rFonts w:ascii="Arial" w:hAnsi="Arial" w:cs="Arial"/>
            <w:noProof/>
            <w:webHidden/>
            <w:sz w:val="20"/>
            <w:szCs w:val="20"/>
          </w:rPr>
          <w:fldChar w:fldCharType="end"/>
        </w:r>
      </w:hyperlink>
    </w:p>
    <w:p w14:paraId="6C1BA594" w14:textId="5792ED32"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0" w:history="1">
        <w:r w:rsidR="006C2154" w:rsidRPr="00BD2D71">
          <w:rPr>
            <w:rStyle w:val="Hyperlink"/>
            <w:rFonts w:ascii="Arial" w:hAnsi="Arial" w:cs="Arial"/>
            <w:b/>
            <w:noProof/>
            <w:sz w:val="20"/>
            <w:szCs w:val="20"/>
            <w:lang w:bidi="en-US"/>
          </w:rPr>
          <w:t>Table 10:</w:t>
        </w:r>
        <w:r w:rsidR="006C2154" w:rsidRPr="00BD2D71">
          <w:rPr>
            <w:rStyle w:val="Hyperlink"/>
            <w:rFonts w:ascii="Arial" w:hAnsi="Arial" w:cs="Arial"/>
            <w:noProof/>
            <w:sz w:val="20"/>
            <w:szCs w:val="20"/>
            <w:lang w:bidi="en-US"/>
          </w:rPr>
          <w:t xml:space="preserve"> Location and Lengths of Proposed Pipelines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_Toc32905150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11</w:t>
        </w:r>
        <w:r w:rsidR="006C2154" w:rsidRPr="00BD2D71">
          <w:rPr>
            <w:rFonts w:ascii="Arial" w:hAnsi="Arial" w:cs="Arial"/>
            <w:noProof/>
            <w:webHidden/>
            <w:sz w:val="20"/>
            <w:szCs w:val="20"/>
          </w:rPr>
          <w:fldChar w:fldCharType="end"/>
        </w:r>
      </w:hyperlink>
    </w:p>
    <w:p w14:paraId="7BABFE72" w14:textId="05D2F9A9"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1" w:history="1">
        <w:r w:rsidR="006C2154" w:rsidRPr="00BD2D71">
          <w:rPr>
            <w:rStyle w:val="Hyperlink"/>
            <w:rFonts w:ascii="Arial" w:hAnsi="Arial" w:cs="Arial"/>
            <w:b/>
            <w:noProof/>
            <w:sz w:val="20"/>
            <w:szCs w:val="20"/>
            <w:lang w:bidi="en-US"/>
          </w:rPr>
          <w:t>Table 11:</w:t>
        </w:r>
        <w:r w:rsidR="006C2154" w:rsidRPr="00BD2D71">
          <w:rPr>
            <w:rStyle w:val="Hyperlink"/>
            <w:rFonts w:ascii="Arial" w:hAnsi="Arial" w:cs="Arial"/>
            <w:noProof/>
            <w:sz w:val="20"/>
            <w:szCs w:val="20"/>
            <w:lang w:bidi="en-US"/>
          </w:rPr>
          <w:t xml:space="preserve"> Location of Pump Stations and Water Tanks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_Toc32905151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11</w:t>
        </w:r>
        <w:r w:rsidR="006C2154" w:rsidRPr="00BD2D71">
          <w:rPr>
            <w:rFonts w:ascii="Arial" w:hAnsi="Arial" w:cs="Arial"/>
            <w:noProof/>
            <w:webHidden/>
            <w:sz w:val="20"/>
            <w:szCs w:val="20"/>
          </w:rPr>
          <w:fldChar w:fldCharType="end"/>
        </w:r>
      </w:hyperlink>
    </w:p>
    <w:p w14:paraId="104D59F9" w14:textId="35B0CA77"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2" w:history="1">
        <w:r w:rsidR="006C2154" w:rsidRPr="00BD2D71">
          <w:rPr>
            <w:rStyle w:val="Hyperlink"/>
            <w:rFonts w:ascii="Arial" w:hAnsi="Arial" w:cs="Arial"/>
            <w:b/>
            <w:noProof/>
            <w:sz w:val="20"/>
            <w:szCs w:val="20"/>
            <w:lang w:bidi="en-US"/>
          </w:rPr>
          <w:t>Table 12:</w:t>
        </w:r>
        <w:r w:rsidR="006C2154" w:rsidRPr="00BD2D71">
          <w:rPr>
            <w:rStyle w:val="Hyperlink"/>
            <w:rFonts w:ascii="Arial" w:hAnsi="Arial" w:cs="Arial"/>
            <w:noProof/>
            <w:sz w:val="20"/>
            <w:szCs w:val="20"/>
            <w:lang w:bidi="en-US"/>
          </w:rPr>
          <w:t xml:space="preserve"> Settlement Storage Requirements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_Toc32905152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12</w:t>
        </w:r>
        <w:r w:rsidR="006C2154" w:rsidRPr="00BD2D71">
          <w:rPr>
            <w:rFonts w:ascii="Arial" w:hAnsi="Arial" w:cs="Arial"/>
            <w:noProof/>
            <w:webHidden/>
            <w:sz w:val="20"/>
            <w:szCs w:val="20"/>
          </w:rPr>
          <w:fldChar w:fldCharType="end"/>
        </w:r>
      </w:hyperlink>
    </w:p>
    <w:p w14:paraId="028150FF" w14:textId="63904EB2"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3" w:history="1">
        <w:r w:rsidR="006C2154" w:rsidRPr="00BD2D71">
          <w:rPr>
            <w:rStyle w:val="Hyperlink"/>
            <w:rFonts w:ascii="Arial" w:hAnsi="Arial" w:cs="Arial"/>
            <w:b/>
            <w:noProof/>
            <w:sz w:val="20"/>
            <w:szCs w:val="20"/>
            <w:lang w:bidi="en-US"/>
          </w:rPr>
          <w:t>Table 13:</w:t>
        </w:r>
        <w:r w:rsidR="006C2154" w:rsidRPr="00BD2D71">
          <w:rPr>
            <w:rStyle w:val="Hyperlink"/>
            <w:rFonts w:ascii="Arial" w:hAnsi="Arial" w:cs="Arial"/>
            <w:noProof/>
            <w:sz w:val="20"/>
            <w:szCs w:val="20"/>
            <w:lang w:bidi="en-US"/>
          </w:rPr>
          <w:t xml:space="preserve"> Waste Streams and Type to be Generated During Construction and their Disposal Methods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_Toc32905153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17</w:t>
        </w:r>
        <w:r w:rsidR="006C2154" w:rsidRPr="00BD2D71">
          <w:rPr>
            <w:rFonts w:ascii="Arial" w:hAnsi="Arial" w:cs="Arial"/>
            <w:noProof/>
            <w:webHidden/>
            <w:sz w:val="20"/>
            <w:szCs w:val="20"/>
          </w:rPr>
          <w:fldChar w:fldCharType="end"/>
        </w:r>
      </w:hyperlink>
    </w:p>
    <w:p w14:paraId="360CE835" w14:textId="410632B9"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4" w:history="1">
        <w:r w:rsidR="006C2154" w:rsidRPr="00BD2D71">
          <w:rPr>
            <w:rStyle w:val="Hyperlink"/>
            <w:rFonts w:ascii="Arial" w:hAnsi="Arial" w:cs="Arial"/>
            <w:b/>
            <w:noProof/>
            <w:sz w:val="20"/>
            <w:szCs w:val="20"/>
            <w:lang w:bidi="en-US"/>
          </w:rPr>
          <w:t>Table 14:</w:t>
        </w:r>
        <w:r w:rsidR="006C2154" w:rsidRPr="00BD2D71">
          <w:rPr>
            <w:rStyle w:val="Hyperlink"/>
            <w:rFonts w:ascii="Arial" w:hAnsi="Arial" w:cs="Arial"/>
            <w:noProof/>
            <w:sz w:val="20"/>
            <w:szCs w:val="20"/>
            <w:lang w:bidi="en-US"/>
          </w:rPr>
          <w:t xml:space="preserve"> Recorded Noise Levels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_Toc32905154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22</w:t>
        </w:r>
        <w:r w:rsidR="006C2154" w:rsidRPr="00BD2D71">
          <w:rPr>
            <w:rFonts w:ascii="Arial" w:hAnsi="Arial" w:cs="Arial"/>
            <w:noProof/>
            <w:webHidden/>
            <w:sz w:val="20"/>
            <w:szCs w:val="20"/>
          </w:rPr>
          <w:fldChar w:fldCharType="end"/>
        </w:r>
      </w:hyperlink>
    </w:p>
    <w:p w14:paraId="2834FB1F" w14:textId="6AE163FF"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5" w:history="1">
        <w:r w:rsidR="006C2154" w:rsidRPr="00BD2D71">
          <w:rPr>
            <w:rStyle w:val="Hyperlink"/>
            <w:rFonts w:ascii="Arial" w:hAnsi="Arial" w:cs="Arial"/>
            <w:b/>
            <w:noProof/>
            <w:sz w:val="20"/>
            <w:szCs w:val="20"/>
            <w:lang w:bidi="en-US"/>
          </w:rPr>
          <w:t>Table 15:</w:t>
        </w:r>
        <w:r w:rsidR="006C2154" w:rsidRPr="00BD2D71">
          <w:rPr>
            <w:rStyle w:val="Hyperlink"/>
            <w:rFonts w:ascii="Arial" w:hAnsi="Arial" w:cs="Arial"/>
            <w:noProof/>
            <w:sz w:val="20"/>
            <w:szCs w:val="20"/>
            <w:lang w:bidi="en-US"/>
          </w:rPr>
          <w:t xml:space="preserve"> Population Characteristics of Beneficiary </w:t>
        </w:r>
        <w:r w:rsidR="00F71F61">
          <w:rPr>
            <w:rStyle w:val="Hyperlink"/>
            <w:rFonts w:ascii="Arial" w:hAnsi="Arial" w:cs="Arial"/>
            <w:noProof/>
            <w:sz w:val="20"/>
            <w:szCs w:val="20"/>
            <w:lang w:bidi="en-US"/>
          </w:rPr>
          <w:t>V</w:t>
        </w:r>
        <w:r w:rsidR="006C2154" w:rsidRPr="00BD2D71">
          <w:rPr>
            <w:rStyle w:val="Hyperlink"/>
            <w:rFonts w:ascii="Arial" w:hAnsi="Arial" w:cs="Arial"/>
            <w:noProof/>
            <w:sz w:val="20"/>
            <w:szCs w:val="20"/>
            <w:lang w:bidi="en-US"/>
          </w:rPr>
          <w:t>illages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_Toc32905155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29</w:t>
        </w:r>
        <w:r w:rsidR="006C2154" w:rsidRPr="00BD2D71">
          <w:rPr>
            <w:rFonts w:ascii="Arial" w:hAnsi="Arial" w:cs="Arial"/>
            <w:noProof/>
            <w:webHidden/>
            <w:sz w:val="20"/>
            <w:szCs w:val="20"/>
          </w:rPr>
          <w:fldChar w:fldCharType="end"/>
        </w:r>
      </w:hyperlink>
    </w:p>
    <w:p w14:paraId="139291C8" w14:textId="45241F7D"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6" w:history="1">
        <w:r w:rsidR="006C2154" w:rsidRPr="00BD2D71">
          <w:rPr>
            <w:rStyle w:val="Hyperlink"/>
            <w:rFonts w:ascii="Arial" w:hAnsi="Arial" w:cs="Arial"/>
            <w:b/>
            <w:iCs/>
            <w:noProof/>
            <w:sz w:val="20"/>
            <w:szCs w:val="20"/>
            <w:lang w:bidi="en-US"/>
          </w:rPr>
          <w:t>Table 16:</w:t>
        </w:r>
        <w:r w:rsidR="006C2154" w:rsidRPr="00BD2D71">
          <w:rPr>
            <w:rStyle w:val="Hyperlink"/>
            <w:rFonts w:ascii="Arial" w:hAnsi="Arial" w:cs="Arial"/>
            <w:iCs/>
            <w:noProof/>
            <w:sz w:val="20"/>
            <w:szCs w:val="20"/>
            <w:lang w:bidi="en-US"/>
          </w:rPr>
          <w:t xml:space="preserve"> Selected Social Indicators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_Toc32905156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32</w:t>
        </w:r>
        <w:r w:rsidR="006C2154" w:rsidRPr="00BD2D71">
          <w:rPr>
            <w:rFonts w:ascii="Arial" w:hAnsi="Arial" w:cs="Arial"/>
            <w:noProof/>
            <w:webHidden/>
            <w:sz w:val="20"/>
            <w:szCs w:val="20"/>
          </w:rPr>
          <w:fldChar w:fldCharType="end"/>
        </w:r>
      </w:hyperlink>
    </w:p>
    <w:p w14:paraId="78EF5E00" w14:textId="3D17A7F6"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7" w:history="1">
        <w:r w:rsidR="006C2154" w:rsidRPr="00BD2D71">
          <w:rPr>
            <w:rStyle w:val="Hyperlink"/>
            <w:rFonts w:ascii="Arial" w:hAnsi="Arial" w:cs="Arial"/>
            <w:b/>
            <w:noProof/>
            <w:sz w:val="20"/>
            <w:szCs w:val="20"/>
            <w:lang w:bidi="en-US"/>
          </w:rPr>
          <w:t xml:space="preserve">Table 17: </w:t>
        </w:r>
        <w:r w:rsidR="006C2154" w:rsidRPr="00BD2D71">
          <w:rPr>
            <w:rStyle w:val="Hyperlink"/>
            <w:rFonts w:ascii="Arial" w:hAnsi="Arial" w:cs="Arial"/>
            <w:noProof/>
            <w:sz w:val="20"/>
            <w:szCs w:val="20"/>
            <w:lang w:bidi="en-US"/>
          </w:rPr>
          <w:t>Poverty Levels by Settlement</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_Toc32905157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33</w:t>
        </w:r>
        <w:r w:rsidR="006C2154" w:rsidRPr="00BD2D71">
          <w:rPr>
            <w:rFonts w:ascii="Arial" w:hAnsi="Arial" w:cs="Arial"/>
            <w:noProof/>
            <w:webHidden/>
            <w:sz w:val="20"/>
            <w:szCs w:val="20"/>
          </w:rPr>
          <w:fldChar w:fldCharType="end"/>
        </w:r>
      </w:hyperlink>
    </w:p>
    <w:p w14:paraId="11F6169F" w14:textId="65A3EBFB"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8" w:history="1">
        <w:r w:rsidR="006C2154" w:rsidRPr="00BD2D71">
          <w:rPr>
            <w:rStyle w:val="Hyperlink"/>
            <w:rFonts w:ascii="Arial" w:hAnsi="Arial" w:cs="Arial"/>
            <w:b/>
            <w:noProof/>
            <w:sz w:val="20"/>
            <w:szCs w:val="20"/>
            <w:lang w:bidi="en-US"/>
          </w:rPr>
          <w:t>Table 18:</w:t>
        </w:r>
        <w:r w:rsidR="006C2154" w:rsidRPr="00BD2D71">
          <w:rPr>
            <w:rStyle w:val="Hyperlink"/>
            <w:rFonts w:ascii="Arial" w:hAnsi="Arial" w:cs="Arial"/>
            <w:noProof/>
            <w:sz w:val="20"/>
            <w:szCs w:val="20"/>
            <w:lang w:bidi="en-US"/>
          </w:rPr>
          <w:t xml:space="preserve"> Access to Sanitation (Percentage of Households)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_Toc32905158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34</w:t>
        </w:r>
        <w:r w:rsidR="006C2154" w:rsidRPr="00BD2D71">
          <w:rPr>
            <w:rFonts w:ascii="Arial" w:hAnsi="Arial" w:cs="Arial"/>
            <w:noProof/>
            <w:webHidden/>
            <w:sz w:val="20"/>
            <w:szCs w:val="20"/>
          </w:rPr>
          <w:fldChar w:fldCharType="end"/>
        </w:r>
      </w:hyperlink>
    </w:p>
    <w:p w14:paraId="28CE858A" w14:textId="26839933"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59" w:history="1">
        <w:r w:rsidR="006C2154" w:rsidRPr="00BD2D71">
          <w:rPr>
            <w:rStyle w:val="Hyperlink"/>
            <w:rFonts w:ascii="Arial" w:hAnsi="Arial" w:cs="Arial"/>
            <w:b/>
            <w:noProof/>
            <w:sz w:val="20"/>
            <w:szCs w:val="20"/>
            <w:lang w:bidi="en-US"/>
          </w:rPr>
          <w:t>Table 19:</w:t>
        </w:r>
        <w:r w:rsidR="006C2154" w:rsidRPr="00BD2D71">
          <w:rPr>
            <w:rStyle w:val="Hyperlink"/>
            <w:rFonts w:ascii="Arial" w:hAnsi="Arial" w:cs="Arial"/>
            <w:noProof/>
            <w:sz w:val="20"/>
            <w:szCs w:val="20"/>
            <w:lang w:bidi="en-US"/>
          </w:rPr>
          <w:t xml:space="preserve"> Number of People and Vulnerability in</w:t>
        </w:r>
        <w:r w:rsidR="006C2154" w:rsidRPr="00BD2D71">
          <w:rPr>
            <w:rStyle w:val="Hyperlink"/>
            <w:rFonts w:ascii="Arial" w:hAnsi="Arial" w:cs="Arial"/>
            <w:noProof/>
            <w:sz w:val="20"/>
            <w:szCs w:val="20"/>
            <w:lang w:val="en-ZW" w:bidi="en-US"/>
          </w:rPr>
          <w:t xml:space="preserve"> Damuchojenaa </w:t>
        </w:r>
        <w:r w:rsidR="006C2154" w:rsidRPr="00BD2D71">
          <w:rPr>
            <w:rStyle w:val="Hyperlink"/>
            <w:rFonts w:ascii="Arial" w:hAnsi="Arial" w:cs="Arial"/>
            <w:noProof/>
            <w:sz w:val="20"/>
            <w:szCs w:val="20"/>
            <w:lang w:bidi="en-US"/>
          </w:rPr>
          <w:t>Settlement</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_Toc32905159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41</w:t>
        </w:r>
        <w:r w:rsidR="006C2154" w:rsidRPr="00BD2D71">
          <w:rPr>
            <w:rFonts w:ascii="Arial" w:hAnsi="Arial" w:cs="Arial"/>
            <w:noProof/>
            <w:webHidden/>
            <w:sz w:val="20"/>
            <w:szCs w:val="20"/>
          </w:rPr>
          <w:fldChar w:fldCharType="end"/>
        </w:r>
      </w:hyperlink>
    </w:p>
    <w:p w14:paraId="15E5C651" w14:textId="064708D2"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0" w:history="1">
        <w:r w:rsidR="006C2154" w:rsidRPr="00BD2D71">
          <w:rPr>
            <w:rStyle w:val="Hyperlink"/>
            <w:rFonts w:ascii="Arial" w:hAnsi="Arial" w:cs="Arial"/>
            <w:b/>
            <w:noProof/>
            <w:sz w:val="20"/>
            <w:szCs w:val="20"/>
            <w:lang w:bidi="en-US"/>
          </w:rPr>
          <w:t>Table 20:</w:t>
        </w:r>
        <w:r w:rsidR="006C2154" w:rsidRPr="00BD2D71">
          <w:rPr>
            <w:rStyle w:val="Hyperlink"/>
            <w:rFonts w:ascii="Arial" w:hAnsi="Arial" w:cs="Arial"/>
            <w:noProof/>
            <w:sz w:val="20"/>
            <w:szCs w:val="20"/>
            <w:lang w:bidi="en-US"/>
          </w:rPr>
          <w:t xml:space="preserve"> Vulnerability in Gojwane Settlement Disaggregated by Sex</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_Toc32905160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45</w:t>
        </w:r>
        <w:r w:rsidR="006C2154" w:rsidRPr="00BD2D71">
          <w:rPr>
            <w:rFonts w:ascii="Arial" w:hAnsi="Arial" w:cs="Arial"/>
            <w:noProof/>
            <w:webHidden/>
            <w:sz w:val="20"/>
            <w:szCs w:val="20"/>
          </w:rPr>
          <w:fldChar w:fldCharType="end"/>
        </w:r>
      </w:hyperlink>
    </w:p>
    <w:p w14:paraId="2AF5DA55" w14:textId="5CDB13AE"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1" w:history="1">
        <w:r w:rsidR="006C2154" w:rsidRPr="00BD2D71">
          <w:rPr>
            <w:rStyle w:val="Hyperlink"/>
            <w:rFonts w:ascii="Arial" w:hAnsi="Arial" w:cs="Arial"/>
            <w:b/>
            <w:noProof/>
            <w:sz w:val="20"/>
            <w:szCs w:val="20"/>
            <w:lang w:bidi="en-US"/>
          </w:rPr>
          <w:t>Table 21:</w:t>
        </w:r>
        <w:r w:rsidR="006C2154" w:rsidRPr="00BD2D71">
          <w:rPr>
            <w:rStyle w:val="Hyperlink"/>
            <w:rFonts w:ascii="Arial" w:hAnsi="Arial" w:cs="Arial"/>
            <w:noProof/>
            <w:sz w:val="20"/>
            <w:szCs w:val="20"/>
            <w:lang w:bidi="en-US"/>
          </w:rPr>
          <w:t xml:space="preserve"> Environmental and Social Safeguards Policies: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_Toc32905161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62</w:t>
        </w:r>
        <w:r w:rsidR="006C2154" w:rsidRPr="00BD2D71">
          <w:rPr>
            <w:rFonts w:ascii="Arial" w:hAnsi="Arial" w:cs="Arial"/>
            <w:noProof/>
            <w:webHidden/>
            <w:sz w:val="20"/>
            <w:szCs w:val="20"/>
          </w:rPr>
          <w:fldChar w:fldCharType="end"/>
        </w:r>
      </w:hyperlink>
    </w:p>
    <w:p w14:paraId="34C5BE9B" w14:textId="11E842B5"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2" w:history="1">
        <w:r w:rsidR="006C2154" w:rsidRPr="00BD2D71">
          <w:rPr>
            <w:rStyle w:val="Hyperlink"/>
            <w:rFonts w:ascii="Arial" w:hAnsi="Arial" w:cs="Arial"/>
            <w:b/>
            <w:noProof/>
            <w:sz w:val="20"/>
            <w:szCs w:val="20"/>
            <w:lang w:bidi="en-US"/>
          </w:rPr>
          <w:t>Table 22:</w:t>
        </w:r>
        <w:r w:rsidR="006C2154" w:rsidRPr="00BD2D71">
          <w:rPr>
            <w:rStyle w:val="Hyperlink"/>
            <w:rFonts w:ascii="Arial" w:hAnsi="Arial" w:cs="Arial"/>
            <w:noProof/>
            <w:sz w:val="20"/>
            <w:szCs w:val="20"/>
            <w:lang w:bidi="en-US"/>
          </w:rPr>
          <w:t xml:space="preserve"> Administrative Districts of Beneficiary Villages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_Toc32905162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80</w:t>
        </w:r>
        <w:r w:rsidR="006C2154" w:rsidRPr="00BD2D71">
          <w:rPr>
            <w:rFonts w:ascii="Arial" w:hAnsi="Arial" w:cs="Arial"/>
            <w:noProof/>
            <w:webHidden/>
            <w:sz w:val="20"/>
            <w:szCs w:val="20"/>
          </w:rPr>
          <w:fldChar w:fldCharType="end"/>
        </w:r>
      </w:hyperlink>
    </w:p>
    <w:p w14:paraId="212DFDFA" w14:textId="297650C7"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3" w:history="1">
        <w:r w:rsidR="006C2154" w:rsidRPr="00BD2D71">
          <w:rPr>
            <w:rStyle w:val="Hyperlink"/>
            <w:rFonts w:ascii="Arial" w:hAnsi="Arial" w:cs="Arial"/>
            <w:b/>
            <w:noProof/>
            <w:sz w:val="20"/>
            <w:szCs w:val="20"/>
            <w:lang w:bidi="en-US"/>
          </w:rPr>
          <w:t>Table 23:</w:t>
        </w:r>
        <w:r w:rsidR="006C2154" w:rsidRPr="00BD2D71">
          <w:rPr>
            <w:rStyle w:val="Hyperlink"/>
            <w:rFonts w:ascii="Arial" w:hAnsi="Arial" w:cs="Arial"/>
            <w:noProof/>
            <w:sz w:val="20"/>
            <w:szCs w:val="20"/>
            <w:lang w:bidi="en-US"/>
          </w:rPr>
          <w:t xml:space="preserve"> List of Permits, Approvals, Licenses and Clearances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_Toc32905163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82</w:t>
        </w:r>
        <w:r w:rsidR="006C2154" w:rsidRPr="00BD2D71">
          <w:rPr>
            <w:rFonts w:ascii="Arial" w:hAnsi="Arial" w:cs="Arial"/>
            <w:noProof/>
            <w:webHidden/>
            <w:sz w:val="20"/>
            <w:szCs w:val="20"/>
          </w:rPr>
          <w:fldChar w:fldCharType="end"/>
        </w:r>
      </w:hyperlink>
    </w:p>
    <w:p w14:paraId="7C75261A" w14:textId="63B950EC"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4" w:history="1">
        <w:r w:rsidR="006C2154" w:rsidRPr="00BD2D71">
          <w:rPr>
            <w:rStyle w:val="Hyperlink"/>
            <w:rFonts w:ascii="Arial" w:hAnsi="Arial" w:cs="Arial"/>
            <w:b/>
            <w:noProof/>
            <w:sz w:val="20"/>
            <w:szCs w:val="20"/>
            <w:lang w:bidi="en-US"/>
          </w:rPr>
          <w:t>Table 24:</w:t>
        </w:r>
        <w:r w:rsidR="006C2154" w:rsidRPr="00BD2D71">
          <w:rPr>
            <w:rStyle w:val="Hyperlink"/>
            <w:rFonts w:ascii="Arial" w:hAnsi="Arial" w:cs="Arial"/>
            <w:noProof/>
            <w:sz w:val="20"/>
            <w:szCs w:val="20"/>
            <w:lang w:bidi="en-US"/>
          </w:rPr>
          <w:t xml:space="preserve"> Meeting Dates and Venues For New Consultations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_Toc32905164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84</w:t>
        </w:r>
        <w:r w:rsidR="006C2154" w:rsidRPr="00BD2D71">
          <w:rPr>
            <w:rFonts w:ascii="Arial" w:hAnsi="Arial" w:cs="Arial"/>
            <w:noProof/>
            <w:webHidden/>
            <w:sz w:val="20"/>
            <w:szCs w:val="20"/>
          </w:rPr>
          <w:fldChar w:fldCharType="end"/>
        </w:r>
      </w:hyperlink>
    </w:p>
    <w:p w14:paraId="35439BD2" w14:textId="72494E16"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5" w:history="1">
        <w:r w:rsidR="006C2154" w:rsidRPr="00BD2D71">
          <w:rPr>
            <w:rStyle w:val="Hyperlink"/>
            <w:rFonts w:ascii="Arial" w:hAnsi="Arial" w:cs="Arial"/>
            <w:b/>
            <w:noProof/>
            <w:sz w:val="20"/>
            <w:szCs w:val="20"/>
            <w:lang w:bidi="en-US"/>
          </w:rPr>
          <w:t>Table 25:</w:t>
        </w:r>
        <w:r w:rsidR="006C2154" w:rsidRPr="00BD2D71">
          <w:rPr>
            <w:rStyle w:val="Hyperlink"/>
            <w:rFonts w:ascii="Arial" w:hAnsi="Arial" w:cs="Arial"/>
            <w:noProof/>
            <w:sz w:val="20"/>
            <w:szCs w:val="20"/>
            <w:lang w:bidi="en-US"/>
          </w:rPr>
          <w:t xml:space="preserve"> Meeting Dates and Venues for Previous (2013) Consultations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_Toc32905165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85</w:t>
        </w:r>
        <w:r w:rsidR="006C2154" w:rsidRPr="00BD2D71">
          <w:rPr>
            <w:rFonts w:ascii="Arial" w:hAnsi="Arial" w:cs="Arial"/>
            <w:noProof/>
            <w:webHidden/>
            <w:sz w:val="20"/>
            <w:szCs w:val="20"/>
          </w:rPr>
          <w:fldChar w:fldCharType="end"/>
        </w:r>
      </w:hyperlink>
    </w:p>
    <w:p w14:paraId="7DBDA22C" w14:textId="65D9BC04"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6" w:history="1">
        <w:r w:rsidR="006C2154" w:rsidRPr="00BD2D71">
          <w:rPr>
            <w:rStyle w:val="Hyperlink"/>
            <w:rFonts w:ascii="Arial" w:hAnsi="Arial" w:cs="Arial"/>
            <w:b/>
            <w:noProof/>
            <w:sz w:val="20"/>
            <w:szCs w:val="20"/>
            <w:lang w:bidi="en-US"/>
          </w:rPr>
          <w:t>Table 26:</w:t>
        </w:r>
        <w:r w:rsidR="006C2154" w:rsidRPr="00BD2D71">
          <w:rPr>
            <w:rStyle w:val="Hyperlink"/>
            <w:rFonts w:ascii="Arial" w:hAnsi="Arial" w:cs="Arial"/>
            <w:noProof/>
            <w:sz w:val="20"/>
            <w:szCs w:val="20"/>
            <w:lang w:bidi="en-US"/>
          </w:rPr>
          <w:t xml:space="preserve"> Capital Costs of Alternatives to Supply Water to Mmadinare village</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_Toc32905166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94</w:t>
        </w:r>
        <w:r w:rsidR="006C2154" w:rsidRPr="00BD2D71">
          <w:rPr>
            <w:rFonts w:ascii="Arial" w:hAnsi="Arial" w:cs="Arial"/>
            <w:noProof/>
            <w:webHidden/>
            <w:sz w:val="20"/>
            <w:szCs w:val="20"/>
          </w:rPr>
          <w:fldChar w:fldCharType="end"/>
        </w:r>
      </w:hyperlink>
    </w:p>
    <w:p w14:paraId="6F037ED9" w14:textId="6B010F8B"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7" w:history="1">
        <w:r w:rsidR="006C2154" w:rsidRPr="00BD2D71">
          <w:rPr>
            <w:rStyle w:val="Hyperlink"/>
            <w:rFonts w:ascii="Arial" w:hAnsi="Arial" w:cs="Arial"/>
            <w:b/>
            <w:noProof/>
            <w:sz w:val="20"/>
            <w:szCs w:val="20"/>
            <w:lang w:bidi="en-US"/>
          </w:rPr>
          <w:t>Table 27:</w:t>
        </w:r>
        <w:r w:rsidR="006C2154" w:rsidRPr="00BD2D71">
          <w:rPr>
            <w:rStyle w:val="Hyperlink"/>
            <w:rFonts w:ascii="Arial" w:hAnsi="Arial" w:cs="Arial"/>
            <w:noProof/>
            <w:sz w:val="20"/>
            <w:szCs w:val="20"/>
            <w:lang w:bidi="en-US"/>
          </w:rPr>
          <w:t xml:space="preserve"> Operation and Maintenance Costs of Alternatives to Supply Water to Mmadinare village</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_Toc32905167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95</w:t>
        </w:r>
        <w:r w:rsidR="006C2154" w:rsidRPr="00BD2D71">
          <w:rPr>
            <w:rFonts w:ascii="Arial" w:hAnsi="Arial" w:cs="Arial"/>
            <w:noProof/>
            <w:webHidden/>
            <w:sz w:val="20"/>
            <w:szCs w:val="20"/>
          </w:rPr>
          <w:fldChar w:fldCharType="end"/>
        </w:r>
      </w:hyperlink>
    </w:p>
    <w:p w14:paraId="74263740" w14:textId="74BB1ED9"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8" w:history="1">
        <w:r w:rsidR="006C2154" w:rsidRPr="00BD2D71">
          <w:rPr>
            <w:rStyle w:val="Hyperlink"/>
            <w:rFonts w:ascii="Arial" w:hAnsi="Arial" w:cs="Arial"/>
            <w:b/>
            <w:noProof/>
            <w:sz w:val="20"/>
            <w:szCs w:val="20"/>
            <w:lang w:bidi="en-US"/>
          </w:rPr>
          <w:t>Table 28:</w:t>
        </w:r>
        <w:r w:rsidR="006C2154" w:rsidRPr="00BD2D71">
          <w:rPr>
            <w:rStyle w:val="Hyperlink"/>
            <w:rFonts w:ascii="Arial" w:hAnsi="Arial" w:cs="Arial"/>
            <w:noProof/>
            <w:sz w:val="20"/>
            <w:szCs w:val="20"/>
            <w:lang w:bidi="en-US"/>
          </w:rPr>
          <w:t xml:space="preserve"> Cost Recovery and Impact on the Cost of Water of the Alternatives to</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_Toc32905168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96</w:t>
        </w:r>
        <w:r w:rsidR="006C2154" w:rsidRPr="00BD2D71">
          <w:rPr>
            <w:rFonts w:ascii="Arial" w:hAnsi="Arial" w:cs="Arial"/>
            <w:noProof/>
            <w:webHidden/>
            <w:sz w:val="20"/>
            <w:szCs w:val="20"/>
          </w:rPr>
          <w:fldChar w:fldCharType="end"/>
        </w:r>
      </w:hyperlink>
    </w:p>
    <w:p w14:paraId="79228C28" w14:textId="6635DA54"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69" w:history="1">
        <w:r w:rsidR="006C2154" w:rsidRPr="00BD2D71">
          <w:rPr>
            <w:rStyle w:val="Hyperlink"/>
            <w:rFonts w:ascii="Arial" w:hAnsi="Arial" w:cs="Arial"/>
            <w:noProof/>
            <w:sz w:val="20"/>
            <w:szCs w:val="20"/>
            <w:lang w:bidi="en-US"/>
          </w:rPr>
          <w:t>Supply Water to Mmadinare village</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_Toc32905169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96</w:t>
        </w:r>
        <w:r w:rsidR="006C2154" w:rsidRPr="00BD2D71">
          <w:rPr>
            <w:rFonts w:ascii="Arial" w:hAnsi="Arial" w:cs="Arial"/>
            <w:noProof/>
            <w:webHidden/>
            <w:sz w:val="20"/>
            <w:szCs w:val="20"/>
          </w:rPr>
          <w:fldChar w:fldCharType="end"/>
        </w:r>
      </w:hyperlink>
    </w:p>
    <w:p w14:paraId="3D67C8C0" w14:textId="649C52EC"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0" w:history="1">
        <w:r w:rsidR="006C2154" w:rsidRPr="00BD2D71">
          <w:rPr>
            <w:rStyle w:val="Hyperlink"/>
            <w:rFonts w:ascii="Arial" w:hAnsi="Arial" w:cs="Arial"/>
            <w:b/>
            <w:noProof/>
            <w:sz w:val="20"/>
            <w:szCs w:val="20"/>
            <w:lang w:bidi="en-US"/>
          </w:rPr>
          <w:t>Table 29:</w:t>
        </w:r>
        <w:r w:rsidR="006C2154" w:rsidRPr="00BD2D71">
          <w:rPr>
            <w:rStyle w:val="Hyperlink"/>
            <w:rFonts w:ascii="Arial" w:hAnsi="Arial" w:cs="Arial"/>
            <w:noProof/>
            <w:sz w:val="20"/>
            <w:szCs w:val="20"/>
            <w:lang w:bidi="en-US"/>
          </w:rPr>
          <w:t xml:space="preserve"> Strengths/Opportunities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_Toc32905170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98</w:t>
        </w:r>
        <w:r w:rsidR="006C2154" w:rsidRPr="00BD2D71">
          <w:rPr>
            <w:rFonts w:ascii="Arial" w:hAnsi="Arial" w:cs="Arial"/>
            <w:noProof/>
            <w:webHidden/>
            <w:sz w:val="20"/>
            <w:szCs w:val="20"/>
          </w:rPr>
          <w:fldChar w:fldCharType="end"/>
        </w:r>
      </w:hyperlink>
    </w:p>
    <w:p w14:paraId="518D4F15" w14:textId="3E38DAF9"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1" w:history="1">
        <w:r w:rsidR="006C2154" w:rsidRPr="00BD2D71">
          <w:rPr>
            <w:rStyle w:val="Hyperlink"/>
            <w:rFonts w:ascii="Arial" w:hAnsi="Arial" w:cs="Arial"/>
            <w:b/>
            <w:noProof/>
            <w:sz w:val="20"/>
            <w:szCs w:val="20"/>
            <w:lang w:bidi="en-US"/>
          </w:rPr>
          <w:t>Table 30:</w:t>
        </w:r>
        <w:r w:rsidR="006C2154" w:rsidRPr="00BD2D71">
          <w:rPr>
            <w:rStyle w:val="Hyperlink"/>
            <w:rFonts w:ascii="Arial" w:hAnsi="Arial" w:cs="Arial"/>
            <w:noProof/>
            <w:sz w:val="20"/>
            <w:szCs w:val="20"/>
            <w:lang w:bidi="en-US"/>
          </w:rPr>
          <w:t xml:space="preserve"> Weakness/Threats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_Toc32905171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99</w:t>
        </w:r>
        <w:r w:rsidR="006C2154" w:rsidRPr="00BD2D71">
          <w:rPr>
            <w:rFonts w:ascii="Arial" w:hAnsi="Arial" w:cs="Arial"/>
            <w:noProof/>
            <w:webHidden/>
            <w:sz w:val="20"/>
            <w:szCs w:val="20"/>
          </w:rPr>
          <w:fldChar w:fldCharType="end"/>
        </w:r>
      </w:hyperlink>
    </w:p>
    <w:p w14:paraId="351FB099" w14:textId="678A4822"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2" w:history="1">
        <w:r w:rsidR="006C2154" w:rsidRPr="00BD2D71">
          <w:rPr>
            <w:rStyle w:val="Hyperlink"/>
            <w:rFonts w:ascii="Arial" w:hAnsi="Arial" w:cs="Arial"/>
            <w:b/>
            <w:noProof/>
            <w:sz w:val="20"/>
            <w:szCs w:val="20"/>
            <w:lang w:bidi="en-US"/>
          </w:rPr>
          <w:t>Table 31:</w:t>
        </w:r>
        <w:r w:rsidR="006C2154" w:rsidRPr="00BD2D71">
          <w:rPr>
            <w:rStyle w:val="Hyperlink"/>
            <w:rFonts w:ascii="Arial" w:hAnsi="Arial" w:cs="Arial"/>
            <w:noProof/>
            <w:sz w:val="20"/>
            <w:szCs w:val="20"/>
            <w:lang w:bidi="en-US"/>
          </w:rPr>
          <w:t xml:space="preserve"> Evaluation Matrix for Selection of New Route</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_Toc32905172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100</w:t>
        </w:r>
        <w:r w:rsidR="006C2154" w:rsidRPr="00BD2D71">
          <w:rPr>
            <w:rFonts w:ascii="Arial" w:hAnsi="Arial" w:cs="Arial"/>
            <w:noProof/>
            <w:webHidden/>
            <w:sz w:val="20"/>
            <w:szCs w:val="20"/>
          </w:rPr>
          <w:fldChar w:fldCharType="end"/>
        </w:r>
      </w:hyperlink>
    </w:p>
    <w:p w14:paraId="1BC69A80" w14:textId="392ACE57"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3" w:history="1">
        <w:r w:rsidR="006C2154" w:rsidRPr="00BD2D71">
          <w:rPr>
            <w:rStyle w:val="Hyperlink"/>
            <w:rFonts w:ascii="Arial" w:hAnsi="Arial" w:cs="Arial"/>
            <w:b/>
            <w:noProof/>
            <w:sz w:val="20"/>
            <w:szCs w:val="20"/>
            <w:lang w:bidi="en-US"/>
          </w:rPr>
          <w:t>Table 32:</w:t>
        </w:r>
        <w:r w:rsidR="006C2154" w:rsidRPr="00BD2D71">
          <w:rPr>
            <w:rStyle w:val="Hyperlink"/>
            <w:rFonts w:ascii="Arial" w:hAnsi="Arial" w:cs="Arial"/>
            <w:noProof/>
            <w:sz w:val="20"/>
            <w:szCs w:val="20"/>
            <w:lang w:bidi="en-US"/>
          </w:rPr>
          <w:t xml:space="preserve"> Criterion for Ranking (ordinal scale) and Description of Impacts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_Toc32905173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102</w:t>
        </w:r>
        <w:r w:rsidR="006C2154" w:rsidRPr="00BD2D71">
          <w:rPr>
            <w:rFonts w:ascii="Arial" w:hAnsi="Arial" w:cs="Arial"/>
            <w:noProof/>
            <w:webHidden/>
            <w:sz w:val="20"/>
            <w:szCs w:val="20"/>
          </w:rPr>
          <w:fldChar w:fldCharType="end"/>
        </w:r>
      </w:hyperlink>
    </w:p>
    <w:p w14:paraId="2D21EDD4" w14:textId="77065D52"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4" w:history="1">
        <w:r w:rsidR="006C2154" w:rsidRPr="00BD2D71">
          <w:rPr>
            <w:rStyle w:val="Hyperlink"/>
            <w:rFonts w:ascii="Arial" w:hAnsi="Arial" w:cs="Arial"/>
            <w:b/>
            <w:noProof/>
            <w:sz w:val="20"/>
            <w:szCs w:val="20"/>
            <w:lang w:bidi="en-US"/>
          </w:rPr>
          <w:t>Table 33:</w:t>
        </w:r>
        <w:r w:rsidR="006C2154" w:rsidRPr="00BD2D71">
          <w:rPr>
            <w:rStyle w:val="Hyperlink"/>
            <w:rFonts w:ascii="Arial" w:hAnsi="Arial" w:cs="Arial"/>
            <w:noProof/>
            <w:sz w:val="20"/>
            <w:szCs w:val="20"/>
            <w:lang w:bidi="en-US"/>
          </w:rPr>
          <w:t xml:space="preserve"> Significance Level of Impacts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_Toc32905174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103</w:t>
        </w:r>
        <w:r w:rsidR="006C2154" w:rsidRPr="00BD2D71">
          <w:rPr>
            <w:rFonts w:ascii="Arial" w:hAnsi="Arial" w:cs="Arial"/>
            <w:noProof/>
            <w:webHidden/>
            <w:sz w:val="20"/>
            <w:szCs w:val="20"/>
          </w:rPr>
          <w:fldChar w:fldCharType="end"/>
        </w:r>
      </w:hyperlink>
    </w:p>
    <w:p w14:paraId="09ADA2E1" w14:textId="3B8D66B7"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5" w:history="1">
        <w:r w:rsidR="006C2154" w:rsidRPr="00BD2D71">
          <w:rPr>
            <w:rStyle w:val="Hyperlink"/>
            <w:rFonts w:ascii="Arial" w:hAnsi="Arial" w:cs="Arial"/>
            <w:b/>
            <w:noProof/>
            <w:sz w:val="20"/>
            <w:szCs w:val="20"/>
            <w:lang w:bidi="en-US"/>
          </w:rPr>
          <w:t>Table 35:</w:t>
        </w:r>
        <w:r w:rsidR="006C2154" w:rsidRPr="00BD2D71">
          <w:rPr>
            <w:rStyle w:val="Hyperlink"/>
            <w:rFonts w:ascii="Arial" w:hAnsi="Arial" w:cs="Arial"/>
            <w:noProof/>
            <w:sz w:val="20"/>
            <w:szCs w:val="20"/>
            <w:lang w:bidi="en-US"/>
          </w:rPr>
          <w:t xml:space="preserve"> Noise Levels Generated by Construction Machinery Under Normal Wind Conditions dB (A)</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_Toc32905175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114</w:t>
        </w:r>
        <w:r w:rsidR="006C2154" w:rsidRPr="00BD2D71">
          <w:rPr>
            <w:rFonts w:ascii="Arial" w:hAnsi="Arial" w:cs="Arial"/>
            <w:noProof/>
            <w:webHidden/>
            <w:sz w:val="20"/>
            <w:szCs w:val="20"/>
          </w:rPr>
          <w:fldChar w:fldCharType="end"/>
        </w:r>
      </w:hyperlink>
    </w:p>
    <w:p w14:paraId="654E4271" w14:textId="34BC3097"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6" w:history="1">
        <w:r w:rsidR="006C2154" w:rsidRPr="00BD2D71">
          <w:rPr>
            <w:rStyle w:val="Hyperlink"/>
            <w:rFonts w:ascii="Arial" w:hAnsi="Arial" w:cs="Arial"/>
            <w:b/>
            <w:noProof/>
            <w:sz w:val="20"/>
            <w:szCs w:val="20"/>
            <w:lang w:bidi="en-US"/>
          </w:rPr>
          <w:t>Table 36:</w:t>
        </w:r>
        <w:r w:rsidR="006C2154" w:rsidRPr="00BD2D71">
          <w:rPr>
            <w:rStyle w:val="Hyperlink"/>
            <w:rFonts w:ascii="Arial" w:hAnsi="Arial" w:cs="Arial"/>
            <w:noProof/>
            <w:sz w:val="20"/>
            <w:szCs w:val="20"/>
            <w:lang w:bidi="en-US"/>
          </w:rPr>
          <w:t xml:space="preserve"> HIV Prevalence Rate (%) and Target Age Group for Central Bobonong District</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_Toc32905176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125</w:t>
        </w:r>
        <w:r w:rsidR="006C2154" w:rsidRPr="00BD2D71">
          <w:rPr>
            <w:rFonts w:ascii="Arial" w:hAnsi="Arial" w:cs="Arial"/>
            <w:noProof/>
            <w:webHidden/>
            <w:sz w:val="20"/>
            <w:szCs w:val="20"/>
          </w:rPr>
          <w:fldChar w:fldCharType="end"/>
        </w:r>
      </w:hyperlink>
    </w:p>
    <w:p w14:paraId="0657C571" w14:textId="603EF885"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7" w:history="1">
        <w:r w:rsidR="006C2154" w:rsidRPr="00BD2D71">
          <w:rPr>
            <w:rStyle w:val="Hyperlink"/>
            <w:rFonts w:ascii="Arial" w:hAnsi="Arial" w:cs="Arial"/>
            <w:b/>
            <w:noProof/>
            <w:sz w:val="20"/>
            <w:szCs w:val="20"/>
            <w:lang w:bidi="en-US"/>
          </w:rPr>
          <w:t>Table 37:</w:t>
        </w:r>
        <w:r w:rsidR="006C2154" w:rsidRPr="00BD2D71">
          <w:rPr>
            <w:rStyle w:val="Hyperlink"/>
            <w:rFonts w:ascii="Arial" w:hAnsi="Arial" w:cs="Arial"/>
            <w:noProof/>
            <w:sz w:val="20"/>
            <w:szCs w:val="20"/>
            <w:lang w:bidi="en-US"/>
          </w:rPr>
          <w:t xml:space="preserve"> Supporting National and Local Institutions in ESMP Implementation</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_Toc32905177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137</w:t>
        </w:r>
        <w:r w:rsidR="006C2154" w:rsidRPr="00BD2D71">
          <w:rPr>
            <w:rFonts w:ascii="Arial" w:hAnsi="Arial" w:cs="Arial"/>
            <w:noProof/>
            <w:webHidden/>
            <w:sz w:val="20"/>
            <w:szCs w:val="20"/>
          </w:rPr>
          <w:fldChar w:fldCharType="end"/>
        </w:r>
      </w:hyperlink>
    </w:p>
    <w:p w14:paraId="703E321A" w14:textId="6AA44B28"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8" w:history="1">
        <w:r w:rsidR="006C2154" w:rsidRPr="00BD2D71">
          <w:rPr>
            <w:rStyle w:val="Hyperlink"/>
            <w:rFonts w:ascii="Arial" w:hAnsi="Arial" w:cs="Arial"/>
            <w:b/>
            <w:noProof/>
            <w:sz w:val="20"/>
            <w:szCs w:val="20"/>
            <w:lang w:bidi="en-US"/>
          </w:rPr>
          <w:t>Table 38:</w:t>
        </w:r>
        <w:r w:rsidR="006C2154" w:rsidRPr="00BD2D71">
          <w:rPr>
            <w:rStyle w:val="Hyperlink"/>
            <w:rFonts w:ascii="Arial" w:hAnsi="Arial" w:cs="Arial"/>
            <w:noProof/>
            <w:sz w:val="20"/>
            <w:szCs w:val="20"/>
            <w:lang w:bidi="en-US"/>
          </w:rPr>
          <w:t xml:space="preserve"> Mitigation Plan</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_Toc32905178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139</w:t>
        </w:r>
        <w:r w:rsidR="006C2154" w:rsidRPr="00BD2D71">
          <w:rPr>
            <w:rFonts w:ascii="Arial" w:hAnsi="Arial" w:cs="Arial"/>
            <w:noProof/>
            <w:webHidden/>
            <w:sz w:val="20"/>
            <w:szCs w:val="20"/>
          </w:rPr>
          <w:fldChar w:fldCharType="end"/>
        </w:r>
      </w:hyperlink>
    </w:p>
    <w:p w14:paraId="1D14F62D" w14:textId="3CFBF429"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79" w:history="1">
        <w:r w:rsidR="006C2154" w:rsidRPr="00BD2D71">
          <w:rPr>
            <w:rStyle w:val="Hyperlink"/>
            <w:rFonts w:ascii="Arial" w:hAnsi="Arial" w:cs="Arial"/>
            <w:b/>
            <w:noProof/>
            <w:sz w:val="20"/>
            <w:szCs w:val="20"/>
            <w:lang w:bidi="en-US"/>
          </w:rPr>
          <w:t xml:space="preserve">Table 39: </w:t>
        </w:r>
        <w:r w:rsidR="006C2154" w:rsidRPr="00BD2D71">
          <w:rPr>
            <w:rStyle w:val="Hyperlink"/>
            <w:rFonts w:ascii="Arial" w:hAnsi="Arial" w:cs="Arial"/>
            <w:noProof/>
            <w:sz w:val="20"/>
            <w:szCs w:val="20"/>
            <w:lang w:bidi="en-US"/>
          </w:rPr>
          <w:t>Monitoring Plan</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_Toc32905179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154</w:t>
        </w:r>
        <w:r w:rsidR="006C2154" w:rsidRPr="00BD2D71">
          <w:rPr>
            <w:rFonts w:ascii="Arial" w:hAnsi="Arial" w:cs="Arial"/>
            <w:noProof/>
            <w:webHidden/>
            <w:sz w:val="20"/>
            <w:szCs w:val="20"/>
          </w:rPr>
          <w:fldChar w:fldCharType="end"/>
        </w:r>
      </w:hyperlink>
    </w:p>
    <w:p w14:paraId="4834D106" w14:textId="33695B97" w:rsidR="006C2154" w:rsidRPr="00BD2D71" w:rsidRDefault="009D5E78">
      <w:pPr>
        <w:pStyle w:val="TableofFigures"/>
        <w:tabs>
          <w:tab w:val="right" w:leader="dot" w:pos="9350"/>
        </w:tabs>
        <w:rPr>
          <w:rFonts w:ascii="Arial" w:eastAsiaTheme="minorEastAsia" w:hAnsi="Arial" w:cs="Arial"/>
          <w:noProof/>
          <w:sz w:val="20"/>
          <w:szCs w:val="20"/>
          <w:lang w:val="en-GB" w:eastAsia="en-GB"/>
        </w:rPr>
      </w:pPr>
      <w:hyperlink w:anchor="_Toc32905180" w:history="1">
        <w:r w:rsidR="006C2154" w:rsidRPr="00BD2D71">
          <w:rPr>
            <w:rStyle w:val="Hyperlink"/>
            <w:rFonts w:ascii="Arial" w:hAnsi="Arial" w:cs="Arial"/>
            <w:b/>
            <w:noProof/>
            <w:sz w:val="20"/>
            <w:szCs w:val="20"/>
            <w:lang w:bidi="en-US"/>
          </w:rPr>
          <w:t>Table 40:</w:t>
        </w:r>
        <w:r w:rsidR="006C2154" w:rsidRPr="00BD2D71">
          <w:rPr>
            <w:rStyle w:val="Hyperlink"/>
            <w:rFonts w:ascii="Arial" w:hAnsi="Arial" w:cs="Arial"/>
            <w:noProof/>
            <w:sz w:val="20"/>
            <w:szCs w:val="20"/>
            <w:lang w:bidi="en-US"/>
          </w:rPr>
          <w:t xml:space="preserve"> </w:t>
        </w:r>
        <w:r w:rsidR="006D58FB" w:rsidRPr="00BD2D71">
          <w:rPr>
            <w:rStyle w:val="Hyperlink"/>
            <w:rFonts w:ascii="Arial" w:hAnsi="Arial" w:cs="Arial"/>
            <w:noProof/>
            <w:sz w:val="20"/>
            <w:szCs w:val="20"/>
            <w:lang w:bidi="en-US"/>
          </w:rPr>
          <w:t>Grievance Redress Mechanism Process</w:t>
        </w:r>
        <w:r w:rsidR="006C2154" w:rsidRPr="00BD2D71">
          <w:rPr>
            <w:rFonts w:ascii="Arial" w:hAnsi="Arial" w:cs="Arial"/>
            <w:noProof/>
            <w:webHidden/>
            <w:sz w:val="20"/>
            <w:szCs w:val="20"/>
          </w:rPr>
          <w:tab/>
        </w:r>
        <w:r w:rsidR="006C2154" w:rsidRPr="00BD2D71">
          <w:rPr>
            <w:rFonts w:ascii="Arial" w:hAnsi="Arial" w:cs="Arial"/>
            <w:noProof/>
            <w:webHidden/>
            <w:sz w:val="20"/>
            <w:szCs w:val="20"/>
          </w:rPr>
          <w:fldChar w:fldCharType="begin"/>
        </w:r>
        <w:r w:rsidR="006C2154" w:rsidRPr="00BD2D71">
          <w:rPr>
            <w:rFonts w:ascii="Arial" w:hAnsi="Arial" w:cs="Arial"/>
            <w:noProof/>
            <w:webHidden/>
            <w:sz w:val="20"/>
            <w:szCs w:val="20"/>
          </w:rPr>
          <w:instrText xml:space="preserve"> PAGEREF _Toc32905180 \h </w:instrText>
        </w:r>
        <w:r w:rsidR="006C2154" w:rsidRPr="00BD2D71">
          <w:rPr>
            <w:rFonts w:ascii="Arial" w:hAnsi="Arial" w:cs="Arial"/>
            <w:noProof/>
            <w:webHidden/>
            <w:sz w:val="20"/>
            <w:szCs w:val="20"/>
          </w:rPr>
        </w:r>
        <w:r w:rsidR="006C2154" w:rsidRPr="00BD2D71">
          <w:rPr>
            <w:rFonts w:ascii="Arial" w:hAnsi="Arial" w:cs="Arial"/>
            <w:noProof/>
            <w:webHidden/>
            <w:sz w:val="20"/>
            <w:szCs w:val="20"/>
          </w:rPr>
          <w:fldChar w:fldCharType="separate"/>
        </w:r>
        <w:r w:rsidR="007378A9">
          <w:rPr>
            <w:rFonts w:ascii="Arial" w:hAnsi="Arial" w:cs="Arial"/>
            <w:noProof/>
            <w:webHidden/>
            <w:sz w:val="20"/>
            <w:szCs w:val="20"/>
          </w:rPr>
          <w:t>167</w:t>
        </w:r>
        <w:r w:rsidR="006C2154" w:rsidRPr="00BD2D71">
          <w:rPr>
            <w:rFonts w:ascii="Arial" w:hAnsi="Arial" w:cs="Arial"/>
            <w:noProof/>
            <w:webHidden/>
            <w:sz w:val="20"/>
            <w:szCs w:val="20"/>
          </w:rPr>
          <w:fldChar w:fldCharType="end"/>
        </w:r>
      </w:hyperlink>
    </w:p>
    <w:p w14:paraId="6C2DF0F9" w14:textId="195CBC6B" w:rsidR="00720BE5" w:rsidRPr="00BD2D71" w:rsidRDefault="001B3647" w:rsidP="00720BE5">
      <w:pPr>
        <w:pStyle w:val="TableofFigures"/>
        <w:tabs>
          <w:tab w:val="right" w:leader="dot" w:pos="9350"/>
        </w:tabs>
        <w:jc w:val="left"/>
        <w:rPr>
          <w:rFonts w:ascii="Arial" w:hAnsi="Arial" w:cs="Arial"/>
          <w:sz w:val="20"/>
          <w:szCs w:val="20"/>
        </w:rPr>
      </w:pPr>
      <w:r w:rsidRPr="00BD2D71">
        <w:fldChar w:fldCharType="end"/>
      </w:r>
      <w:bookmarkStart w:id="10" w:name="_Toc16185818"/>
      <w:r w:rsidR="00720BE5" w:rsidRPr="00BD2D71">
        <w:rPr>
          <w:rFonts w:ascii="Arial" w:hAnsi="Arial" w:cs="Arial"/>
          <w:b/>
          <w:sz w:val="20"/>
          <w:szCs w:val="20"/>
        </w:rPr>
        <w:t xml:space="preserve">Table </w:t>
      </w:r>
      <w:r w:rsidR="00720BE5">
        <w:rPr>
          <w:rFonts w:ascii="Arial" w:hAnsi="Arial" w:cs="Arial"/>
          <w:b/>
          <w:sz w:val="20"/>
          <w:szCs w:val="20"/>
        </w:rPr>
        <w:t>41</w:t>
      </w:r>
      <w:r w:rsidR="00720BE5" w:rsidRPr="00BD2D71">
        <w:rPr>
          <w:rFonts w:ascii="Arial" w:hAnsi="Arial" w:cs="Arial"/>
          <w:b/>
          <w:sz w:val="20"/>
          <w:szCs w:val="20"/>
        </w:rPr>
        <w:t>:</w:t>
      </w:r>
      <w:r w:rsidR="00720BE5" w:rsidRPr="00BD2D71">
        <w:rPr>
          <w:rFonts w:ascii="Arial" w:hAnsi="Arial" w:cs="Arial"/>
          <w:sz w:val="20"/>
          <w:szCs w:val="20"/>
        </w:rPr>
        <w:t xml:space="preserve"> </w:t>
      </w:r>
      <w:r w:rsidR="00720BE5">
        <w:rPr>
          <w:rFonts w:ascii="Arial" w:hAnsi="Arial" w:cs="Arial"/>
          <w:sz w:val="20"/>
          <w:szCs w:val="20"/>
        </w:rPr>
        <w:t>Costing of GRM Implementation…………………………………………………………………….170</w:t>
      </w:r>
    </w:p>
    <w:p w14:paraId="61BA60F8" w14:textId="3982768B" w:rsidR="00C735F3" w:rsidRDefault="00C735F3" w:rsidP="00347A80">
      <w:pPr>
        <w:pStyle w:val="Heading2"/>
      </w:pPr>
    </w:p>
    <w:p w14:paraId="7595C67A" w14:textId="3ABDA36C" w:rsidR="0020768B" w:rsidRDefault="0020768B" w:rsidP="0020768B">
      <w:pPr>
        <w:rPr>
          <w:lang w:val="en-NZ"/>
        </w:rPr>
      </w:pPr>
    </w:p>
    <w:p w14:paraId="4484350F" w14:textId="77777777" w:rsidR="0020768B" w:rsidRDefault="0020768B" w:rsidP="00347A80">
      <w:pPr>
        <w:pStyle w:val="Heading2"/>
      </w:pPr>
      <w:bookmarkStart w:id="11" w:name="_Toc32266050"/>
    </w:p>
    <w:p w14:paraId="03D52415" w14:textId="799AF7A6" w:rsidR="0020768B" w:rsidRDefault="0020768B" w:rsidP="00347A80">
      <w:pPr>
        <w:pStyle w:val="Heading2"/>
      </w:pPr>
    </w:p>
    <w:p w14:paraId="491B8CBF" w14:textId="77777777" w:rsidR="00720BE5" w:rsidRPr="00720BE5" w:rsidRDefault="00720BE5" w:rsidP="00720BE5">
      <w:pPr>
        <w:rPr>
          <w:lang w:val="en-NZ"/>
        </w:rPr>
      </w:pPr>
    </w:p>
    <w:p w14:paraId="4626E3C8" w14:textId="0F093544" w:rsidR="00D075E8" w:rsidRPr="00BD2D71" w:rsidRDefault="006F47F5" w:rsidP="00347A80">
      <w:pPr>
        <w:pStyle w:val="Heading2"/>
      </w:pPr>
      <w:r w:rsidRPr="00BD2D71">
        <w:t>List of Plates</w:t>
      </w:r>
      <w:bookmarkEnd w:id="10"/>
      <w:bookmarkEnd w:id="11"/>
    </w:p>
    <w:p w14:paraId="5CFD59C1" w14:textId="77777777" w:rsidR="006D497F" w:rsidRPr="00BD2D71" w:rsidRDefault="006D497F">
      <w:pPr>
        <w:pStyle w:val="TableofFigures"/>
        <w:tabs>
          <w:tab w:val="right" w:leader="dot" w:pos="9350"/>
        </w:tabs>
        <w:rPr>
          <w:rFonts w:ascii="Arial" w:hAnsi="Arial" w:cs="Arial"/>
          <w:sz w:val="20"/>
          <w:szCs w:val="20"/>
        </w:rPr>
      </w:pPr>
    </w:p>
    <w:p w14:paraId="7E6922BE" w14:textId="01D92596" w:rsidR="008E40D7" w:rsidRPr="00BD2D71" w:rsidRDefault="001B3647">
      <w:pPr>
        <w:pStyle w:val="TableofFigures"/>
        <w:tabs>
          <w:tab w:val="right" w:leader="dot" w:pos="9350"/>
        </w:tabs>
        <w:rPr>
          <w:rFonts w:ascii="Arial" w:eastAsiaTheme="minorEastAsia" w:hAnsi="Arial" w:cs="Arial"/>
          <w:noProof/>
          <w:sz w:val="20"/>
          <w:szCs w:val="20"/>
          <w:lang w:val="en-US"/>
        </w:rPr>
      </w:pPr>
      <w:r w:rsidRPr="00BD2D71">
        <w:rPr>
          <w:rFonts w:ascii="Arial" w:hAnsi="Arial" w:cs="Arial"/>
          <w:sz w:val="20"/>
          <w:szCs w:val="20"/>
        </w:rPr>
        <w:fldChar w:fldCharType="begin"/>
      </w:r>
      <w:r w:rsidR="006F47F5" w:rsidRPr="00BD2D71">
        <w:rPr>
          <w:rFonts w:ascii="Arial" w:hAnsi="Arial" w:cs="Arial"/>
          <w:sz w:val="20"/>
          <w:szCs w:val="20"/>
        </w:rPr>
        <w:instrText xml:space="preserve"> TOC \h \z \t "plate" \c </w:instrText>
      </w:r>
      <w:r w:rsidRPr="00BD2D71">
        <w:rPr>
          <w:rFonts w:ascii="Arial" w:hAnsi="Arial" w:cs="Arial"/>
          <w:sz w:val="20"/>
          <w:szCs w:val="20"/>
        </w:rPr>
        <w:fldChar w:fldCharType="separate"/>
      </w:r>
      <w:hyperlink w:anchor="_Toc16228753" w:history="1">
        <w:r w:rsidR="008E40D7" w:rsidRPr="00BD2D71">
          <w:rPr>
            <w:rStyle w:val="Hyperlink"/>
            <w:rFonts w:ascii="Arial" w:hAnsi="Arial" w:cs="Arial"/>
            <w:b/>
            <w:noProof/>
            <w:sz w:val="20"/>
            <w:szCs w:val="20"/>
          </w:rPr>
          <w:t xml:space="preserve">Plate </w:t>
        </w:r>
        <w:r w:rsidR="00C735F3" w:rsidRPr="00BD2D71">
          <w:rPr>
            <w:rStyle w:val="Hyperlink"/>
            <w:rFonts w:ascii="Arial" w:hAnsi="Arial" w:cs="Arial"/>
            <w:b/>
            <w:noProof/>
            <w:sz w:val="20"/>
            <w:szCs w:val="20"/>
          </w:rPr>
          <w:t>1</w:t>
        </w:r>
        <w:r w:rsidR="008E40D7" w:rsidRPr="00BD2D71">
          <w:rPr>
            <w:rStyle w:val="Hyperlink"/>
            <w:rFonts w:ascii="Arial" w:hAnsi="Arial" w:cs="Arial"/>
            <w:b/>
            <w:noProof/>
            <w:sz w:val="20"/>
            <w:szCs w:val="20"/>
          </w:rPr>
          <w:t>:</w:t>
        </w:r>
        <w:r w:rsidR="008E40D7" w:rsidRPr="00BD2D71">
          <w:rPr>
            <w:rStyle w:val="Hyperlink"/>
            <w:rFonts w:ascii="Arial" w:hAnsi="Arial" w:cs="Arial"/>
            <w:noProof/>
            <w:sz w:val="20"/>
            <w:szCs w:val="20"/>
          </w:rPr>
          <w:t xml:space="preserve"> Gojwane Community Queueing for Water at a Public Standpipe</w:t>
        </w:r>
        <w:r w:rsidR="008E40D7" w:rsidRPr="00BD2D71">
          <w:rPr>
            <w:rFonts w:ascii="Arial" w:hAnsi="Arial" w:cs="Arial"/>
            <w:noProof/>
            <w:webHidden/>
            <w:sz w:val="20"/>
            <w:szCs w:val="20"/>
          </w:rPr>
          <w:tab/>
        </w:r>
        <w:r w:rsidR="007A634F" w:rsidRPr="00BD2D71">
          <w:rPr>
            <w:rFonts w:ascii="Arial" w:hAnsi="Arial" w:cs="Arial"/>
            <w:noProof/>
            <w:webHidden/>
            <w:sz w:val="20"/>
            <w:szCs w:val="20"/>
          </w:rPr>
          <w:t>6</w:t>
        </w:r>
      </w:hyperlink>
    </w:p>
    <w:p w14:paraId="2266C6DD" w14:textId="77B8A0FA" w:rsidR="008E40D7" w:rsidRPr="00BD2D71" w:rsidRDefault="009D5E78">
      <w:pPr>
        <w:pStyle w:val="TableofFigures"/>
        <w:tabs>
          <w:tab w:val="right" w:leader="dot" w:pos="9350"/>
        </w:tabs>
        <w:rPr>
          <w:rFonts w:ascii="Arial" w:eastAsiaTheme="minorEastAsia" w:hAnsi="Arial" w:cs="Arial"/>
          <w:noProof/>
          <w:sz w:val="20"/>
          <w:szCs w:val="20"/>
          <w:lang w:val="en-US"/>
        </w:rPr>
      </w:pPr>
      <w:hyperlink w:anchor="_Toc16228754" w:history="1">
        <w:r w:rsidR="008E40D7" w:rsidRPr="00BD2D71">
          <w:rPr>
            <w:rStyle w:val="Hyperlink"/>
            <w:rFonts w:ascii="Arial" w:hAnsi="Arial" w:cs="Arial"/>
            <w:b/>
            <w:noProof/>
            <w:sz w:val="20"/>
            <w:szCs w:val="20"/>
          </w:rPr>
          <w:t xml:space="preserve">Plate </w:t>
        </w:r>
        <w:r w:rsidR="00C735F3" w:rsidRPr="00BD2D71">
          <w:rPr>
            <w:rStyle w:val="Hyperlink"/>
            <w:rFonts w:ascii="Arial" w:hAnsi="Arial" w:cs="Arial"/>
            <w:b/>
            <w:noProof/>
            <w:sz w:val="20"/>
            <w:szCs w:val="20"/>
          </w:rPr>
          <w:t>2</w:t>
        </w:r>
        <w:r w:rsidR="008E40D7" w:rsidRPr="00BD2D71">
          <w:rPr>
            <w:rStyle w:val="Hyperlink"/>
            <w:rFonts w:ascii="Arial" w:hAnsi="Arial" w:cs="Arial"/>
            <w:noProof/>
            <w:sz w:val="20"/>
            <w:szCs w:val="20"/>
          </w:rPr>
          <w:t>: Cribbing Bucket for Excavating Under Railway Tracks</w:t>
        </w:r>
        <w:r w:rsidR="008E40D7"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8E40D7" w:rsidRPr="00BD2D71">
          <w:rPr>
            <w:rFonts w:ascii="Arial" w:hAnsi="Arial" w:cs="Arial"/>
            <w:noProof/>
            <w:webHidden/>
            <w:sz w:val="20"/>
            <w:szCs w:val="20"/>
          </w:rPr>
          <w:instrText xml:space="preserve"> PAGEREF _Toc16228754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14</w:t>
        </w:r>
        <w:r w:rsidR="001B3647" w:rsidRPr="00BD2D71">
          <w:rPr>
            <w:rFonts w:ascii="Arial" w:hAnsi="Arial" w:cs="Arial"/>
            <w:noProof/>
            <w:webHidden/>
            <w:sz w:val="20"/>
            <w:szCs w:val="20"/>
          </w:rPr>
          <w:fldChar w:fldCharType="end"/>
        </w:r>
      </w:hyperlink>
    </w:p>
    <w:p w14:paraId="5BE7DF3B" w14:textId="28A10D3D" w:rsidR="008E40D7" w:rsidRPr="00BD2D71" w:rsidRDefault="009D5E78">
      <w:pPr>
        <w:pStyle w:val="TableofFigures"/>
        <w:tabs>
          <w:tab w:val="right" w:leader="dot" w:pos="9350"/>
        </w:tabs>
        <w:rPr>
          <w:rFonts w:ascii="Arial" w:eastAsiaTheme="minorEastAsia" w:hAnsi="Arial" w:cs="Arial"/>
          <w:noProof/>
          <w:sz w:val="20"/>
          <w:szCs w:val="20"/>
          <w:lang w:val="en-US"/>
        </w:rPr>
      </w:pPr>
      <w:hyperlink w:anchor="_Toc16228755" w:history="1">
        <w:r w:rsidR="008E40D7" w:rsidRPr="00BD2D71">
          <w:rPr>
            <w:rStyle w:val="Hyperlink"/>
            <w:rFonts w:ascii="Arial" w:hAnsi="Arial" w:cs="Arial"/>
            <w:b/>
            <w:noProof/>
            <w:sz w:val="20"/>
            <w:szCs w:val="20"/>
          </w:rPr>
          <w:t xml:space="preserve">Plate </w:t>
        </w:r>
        <w:r w:rsidR="00C735F3" w:rsidRPr="00BD2D71">
          <w:rPr>
            <w:rStyle w:val="Hyperlink"/>
            <w:rFonts w:ascii="Arial" w:hAnsi="Arial" w:cs="Arial"/>
            <w:b/>
            <w:noProof/>
            <w:sz w:val="20"/>
            <w:szCs w:val="20"/>
          </w:rPr>
          <w:t>3:</w:t>
        </w:r>
        <w:r w:rsidR="008E40D7" w:rsidRPr="00BD2D71">
          <w:rPr>
            <w:rStyle w:val="Hyperlink"/>
            <w:rFonts w:ascii="Arial" w:hAnsi="Arial" w:cs="Arial"/>
            <w:noProof/>
            <w:sz w:val="20"/>
            <w:szCs w:val="20"/>
          </w:rPr>
          <w:t xml:space="preserve"> Example of Palisade Fences to be used for fencing of sites</w:t>
        </w:r>
        <w:r w:rsidR="008E40D7"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8E40D7" w:rsidRPr="00BD2D71">
          <w:rPr>
            <w:rFonts w:ascii="Arial" w:hAnsi="Arial" w:cs="Arial"/>
            <w:noProof/>
            <w:webHidden/>
            <w:sz w:val="20"/>
            <w:szCs w:val="20"/>
          </w:rPr>
          <w:instrText xml:space="preserve"> PAGEREF _Toc16228755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14</w:t>
        </w:r>
        <w:r w:rsidR="001B3647" w:rsidRPr="00BD2D71">
          <w:rPr>
            <w:rFonts w:ascii="Arial" w:hAnsi="Arial" w:cs="Arial"/>
            <w:noProof/>
            <w:webHidden/>
            <w:sz w:val="20"/>
            <w:szCs w:val="20"/>
          </w:rPr>
          <w:fldChar w:fldCharType="end"/>
        </w:r>
      </w:hyperlink>
    </w:p>
    <w:p w14:paraId="696BB731" w14:textId="092BE137" w:rsidR="008E40D7" w:rsidRPr="00BD2D71" w:rsidRDefault="009D5E78">
      <w:pPr>
        <w:pStyle w:val="TableofFigures"/>
        <w:tabs>
          <w:tab w:val="right" w:leader="dot" w:pos="9350"/>
        </w:tabs>
        <w:rPr>
          <w:rFonts w:ascii="Arial" w:eastAsiaTheme="minorEastAsia" w:hAnsi="Arial" w:cs="Arial"/>
          <w:noProof/>
          <w:sz w:val="20"/>
          <w:szCs w:val="20"/>
          <w:lang w:val="en-US"/>
        </w:rPr>
      </w:pPr>
      <w:hyperlink w:anchor="_Toc16228756" w:history="1">
        <w:r w:rsidR="008E40D7" w:rsidRPr="00BD2D71">
          <w:rPr>
            <w:rStyle w:val="Hyperlink"/>
            <w:rFonts w:ascii="Arial" w:hAnsi="Arial" w:cs="Arial"/>
            <w:b/>
            <w:noProof/>
            <w:sz w:val="20"/>
            <w:szCs w:val="20"/>
          </w:rPr>
          <w:t xml:space="preserve">Plate </w:t>
        </w:r>
        <w:r w:rsidR="00C735F3" w:rsidRPr="00BD2D71">
          <w:rPr>
            <w:rStyle w:val="Hyperlink"/>
            <w:rFonts w:ascii="Arial" w:hAnsi="Arial" w:cs="Arial"/>
            <w:b/>
            <w:noProof/>
            <w:sz w:val="20"/>
            <w:szCs w:val="20"/>
          </w:rPr>
          <w:t>4</w:t>
        </w:r>
        <w:r w:rsidR="008E40D7" w:rsidRPr="00BD2D71">
          <w:rPr>
            <w:rStyle w:val="Hyperlink"/>
            <w:rFonts w:ascii="Arial" w:hAnsi="Arial" w:cs="Arial"/>
            <w:b/>
            <w:noProof/>
            <w:sz w:val="20"/>
            <w:szCs w:val="20"/>
          </w:rPr>
          <w:t>:</w:t>
        </w:r>
        <w:r w:rsidR="008E40D7" w:rsidRPr="00BD2D71">
          <w:rPr>
            <w:rStyle w:val="Hyperlink"/>
            <w:rFonts w:ascii="Arial" w:hAnsi="Arial" w:cs="Arial"/>
            <w:noProof/>
            <w:sz w:val="20"/>
            <w:szCs w:val="20"/>
          </w:rPr>
          <w:t xml:space="preserve"> A granitic outcrop between Mmadinare </w:t>
        </w:r>
        <w:r w:rsidR="00031BCC" w:rsidRPr="00BD2D71">
          <w:rPr>
            <w:rStyle w:val="Hyperlink"/>
            <w:rFonts w:ascii="Arial" w:hAnsi="Arial" w:cs="Arial"/>
            <w:noProof/>
            <w:sz w:val="20"/>
            <w:szCs w:val="20"/>
          </w:rPr>
          <w:t>J</w:t>
        </w:r>
        <w:r w:rsidR="008E40D7" w:rsidRPr="00BD2D71">
          <w:rPr>
            <w:rStyle w:val="Hyperlink"/>
            <w:rFonts w:ascii="Arial" w:hAnsi="Arial" w:cs="Arial"/>
            <w:noProof/>
            <w:sz w:val="20"/>
            <w:szCs w:val="20"/>
          </w:rPr>
          <w:t xml:space="preserve">unction and </w:t>
        </w:r>
        <w:r w:rsidR="0065164D" w:rsidRPr="00BD2D71">
          <w:rPr>
            <w:rStyle w:val="Hyperlink"/>
            <w:rFonts w:ascii="Arial" w:hAnsi="Arial" w:cs="Arial"/>
            <w:noProof/>
            <w:sz w:val="20"/>
            <w:szCs w:val="20"/>
          </w:rPr>
          <w:t>Mmadinare village</w:t>
        </w:r>
        <w:r w:rsidR="008E40D7" w:rsidRPr="00BD2D71">
          <w:rPr>
            <w:rStyle w:val="Hyperlink"/>
            <w:rFonts w:ascii="Arial" w:hAnsi="Arial" w:cs="Arial"/>
            <w:noProof/>
            <w:sz w:val="20"/>
            <w:szCs w:val="20"/>
          </w:rPr>
          <w:t xml:space="preserve"> Tank</w:t>
        </w:r>
        <w:r w:rsidR="008E40D7" w:rsidRPr="00BD2D71">
          <w:rPr>
            <w:rFonts w:ascii="Arial" w:hAnsi="Arial" w:cs="Arial"/>
            <w:noProof/>
            <w:webHidden/>
            <w:sz w:val="20"/>
            <w:szCs w:val="20"/>
          </w:rPr>
          <w:tab/>
        </w:r>
        <w:r w:rsidR="007A634F" w:rsidRPr="00BD2D71">
          <w:rPr>
            <w:rFonts w:ascii="Arial" w:hAnsi="Arial" w:cs="Arial"/>
            <w:noProof/>
            <w:webHidden/>
            <w:sz w:val="20"/>
            <w:szCs w:val="20"/>
          </w:rPr>
          <w:t>1</w:t>
        </w:r>
      </w:hyperlink>
      <w:r w:rsidR="009C6EAF" w:rsidRPr="00BD2D71">
        <w:rPr>
          <w:rFonts w:ascii="Arial" w:hAnsi="Arial" w:cs="Arial"/>
          <w:noProof/>
          <w:sz w:val="20"/>
          <w:szCs w:val="20"/>
        </w:rPr>
        <w:t>9</w:t>
      </w:r>
    </w:p>
    <w:p w14:paraId="645FCE0E" w14:textId="02C34AB1" w:rsidR="008E40D7" w:rsidRPr="00BD2D71" w:rsidRDefault="009D5E78">
      <w:pPr>
        <w:pStyle w:val="TableofFigures"/>
        <w:tabs>
          <w:tab w:val="right" w:leader="dot" w:pos="9350"/>
        </w:tabs>
        <w:rPr>
          <w:rFonts w:ascii="Arial" w:eastAsiaTheme="minorEastAsia" w:hAnsi="Arial" w:cs="Arial"/>
          <w:noProof/>
          <w:sz w:val="20"/>
          <w:szCs w:val="20"/>
          <w:lang w:val="en-US"/>
        </w:rPr>
      </w:pPr>
      <w:hyperlink w:anchor="_Toc16228757" w:history="1">
        <w:r w:rsidR="008E40D7" w:rsidRPr="00BD2D71">
          <w:rPr>
            <w:rStyle w:val="Hyperlink"/>
            <w:rFonts w:ascii="Arial" w:hAnsi="Arial" w:cs="Arial"/>
            <w:b/>
            <w:noProof/>
            <w:sz w:val="20"/>
            <w:szCs w:val="20"/>
          </w:rPr>
          <w:t xml:space="preserve">Plate </w:t>
        </w:r>
        <w:r w:rsidR="00C735F3" w:rsidRPr="00BD2D71">
          <w:rPr>
            <w:rStyle w:val="Hyperlink"/>
            <w:rFonts w:ascii="Arial" w:hAnsi="Arial" w:cs="Arial"/>
            <w:b/>
            <w:noProof/>
            <w:sz w:val="20"/>
            <w:szCs w:val="20"/>
          </w:rPr>
          <w:t>5</w:t>
        </w:r>
        <w:r w:rsidR="008E40D7" w:rsidRPr="00BD2D71">
          <w:rPr>
            <w:rStyle w:val="Hyperlink"/>
            <w:rFonts w:ascii="Arial" w:hAnsi="Arial" w:cs="Arial"/>
            <w:b/>
            <w:noProof/>
            <w:sz w:val="20"/>
            <w:szCs w:val="20"/>
          </w:rPr>
          <w:t>:</w:t>
        </w:r>
        <w:r w:rsidR="008E40D7" w:rsidRPr="00BD2D71">
          <w:rPr>
            <w:rStyle w:val="Hyperlink"/>
            <w:rFonts w:ascii="Arial" w:hAnsi="Arial" w:cs="Arial"/>
            <w:noProof/>
            <w:sz w:val="20"/>
            <w:szCs w:val="20"/>
          </w:rPr>
          <w:t xml:space="preserve"> Road to be crossed at Mmadinare Junction, as well as at Serule Junction</w:t>
        </w:r>
        <w:r w:rsidR="008E40D7" w:rsidRPr="00BD2D71">
          <w:rPr>
            <w:rFonts w:ascii="Arial" w:hAnsi="Arial" w:cs="Arial"/>
            <w:noProof/>
            <w:webHidden/>
            <w:sz w:val="20"/>
            <w:szCs w:val="20"/>
          </w:rPr>
          <w:tab/>
        </w:r>
        <w:r w:rsidR="009C6EAF" w:rsidRPr="00BD2D71">
          <w:rPr>
            <w:rFonts w:ascii="Arial" w:hAnsi="Arial" w:cs="Arial"/>
            <w:noProof/>
            <w:webHidden/>
            <w:sz w:val="20"/>
            <w:szCs w:val="20"/>
          </w:rPr>
          <w:t>113</w:t>
        </w:r>
      </w:hyperlink>
    </w:p>
    <w:p w14:paraId="62E51F70" w14:textId="761F6246" w:rsidR="006C2154" w:rsidRPr="00BD2D71" w:rsidRDefault="001B3647" w:rsidP="002F4E29">
      <w:pPr>
        <w:rPr>
          <w:rFonts w:ascii="Arial" w:hAnsi="Arial" w:cs="Arial"/>
          <w:sz w:val="20"/>
          <w:szCs w:val="20"/>
        </w:rPr>
      </w:pPr>
      <w:r w:rsidRPr="00BD2D71">
        <w:rPr>
          <w:rFonts w:ascii="Arial" w:hAnsi="Arial" w:cs="Arial"/>
          <w:sz w:val="20"/>
          <w:szCs w:val="20"/>
        </w:rPr>
        <w:fldChar w:fldCharType="end"/>
      </w:r>
    </w:p>
    <w:p w14:paraId="04CAE927" w14:textId="77777777" w:rsidR="007E01EA" w:rsidRPr="00BD2D71" w:rsidRDefault="007E01EA" w:rsidP="006019CC">
      <w:pPr>
        <w:pStyle w:val="TableofFigures"/>
        <w:tabs>
          <w:tab w:val="right" w:leader="dot" w:pos="9017"/>
        </w:tabs>
        <w:rPr>
          <w:rFonts w:ascii="Arial" w:hAnsi="Arial" w:cs="Arial"/>
          <w:b/>
          <w:sz w:val="20"/>
          <w:szCs w:val="20"/>
          <w:u w:val="single"/>
        </w:rPr>
      </w:pPr>
      <w:r w:rsidRPr="00BD2D71">
        <w:rPr>
          <w:rFonts w:ascii="Arial" w:hAnsi="Arial" w:cs="Arial"/>
          <w:b/>
          <w:sz w:val="20"/>
          <w:szCs w:val="20"/>
          <w:u w:val="single"/>
        </w:rPr>
        <w:t>LIST OF MAPS</w:t>
      </w:r>
    </w:p>
    <w:p w14:paraId="775F368F" w14:textId="77777777" w:rsidR="007E01EA" w:rsidRPr="00BD2D71" w:rsidRDefault="007E01EA" w:rsidP="006019CC">
      <w:pPr>
        <w:pStyle w:val="TableofFigures"/>
        <w:tabs>
          <w:tab w:val="right" w:leader="dot" w:pos="9017"/>
        </w:tabs>
        <w:rPr>
          <w:rFonts w:ascii="Arial" w:hAnsi="Arial" w:cs="Arial"/>
          <w:b/>
          <w:sz w:val="20"/>
          <w:szCs w:val="20"/>
        </w:rPr>
      </w:pPr>
    </w:p>
    <w:p w14:paraId="1ABD1166" w14:textId="32971D08" w:rsidR="007E01EA" w:rsidRPr="00BD2D71" w:rsidRDefault="001B3647">
      <w:pPr>
        <w:pStyle w:val="TableofFigures"/>
        <w:tabs>
          <w:tab w:val="right" w:leader="dot" w:pos="9350"/>
        </w:tabs>
        <w:rPr>
          <w:rFonts w:ascii="Arial" w:eastAsiaTheme="minorEastAsia" w:hAnsi="Arial" w:cs="Arial"/>
          <w:noProof/>
          <w:sz w:val="20"/>
          <w:szCs w:val="20"/>
          <w:lang w:val="en-US"/>
        </w:rPr>
      </w:pPr>
      <w:r w:rsidRPr="00BD2D71">
        <w:rPr>
          <w:rFonts w:ascii="Arial" w:hAnsi="Arial" w:cs="Arial"/>
          <w:b/>
          <w:sz w:val="20"/>
          <w:szCs w:val="20"/>
        </w:rPr>
        <w:fldChar w:fldCharType="begin"/>
      </w:r>
      <w:r w:rsidR="007E01EA" w:rsidRPr="00BD2D71">
        <w:rPr>
          <w:rFonts w:ascii="Arial" w:hAnsi="Arial" w:cs="Arial"/>
          <w:b/>
          <w:sz w:val="20"/>
          <w:szCs w:val="20"/>
        </w:rPr>
        <w:instrText xml:space="preserve"> TOC \h \z \t "Map" \c </w:instrText>
      </w:r>
      <w:r w:rsidRPr="00BD2D71">
        <w:rPr>
          <w:rFonts w:ascii="Arial" w:hAnsi="Arial" w:cs="Arial"/>
          <w:b/>
          <w:sz w:val="20"/>
          <w:szCs w:val="20"/>
        </w:rPr>
        <w:fldChar w:fldCharType="separate"/>
      </w:r>
      <w:hyperlink w:anchor="_Toc16224756" w:history="1">
        <w:r w:rsidR="007E01EA" w:rsidRPr="00BD2D71">
          <w:rPr>
            <w:rStyle w:val="Hyperlink"/>
            <w:rFonts w:ascii="Arial" w:hAnsi="Arial" w:cs="Arial"/>
            <w:b/>
            <w:noProof/>
            <w:sz w:val="20"/>
            <w:szCs w:val="20"/>
          </w:rPr>
          <w:t>Map 1:</w:t>
        </w:r>
        <w:r w:rsidR="007E01EA" w:rsidRPr="00BD2D71">
          <w:rPr>
            <w:rStyle w:val="Hyperlink"/>
            <w:rFonts w:ascii="Arial" w:hAnsi="Arial" w:cs="Arial"/>
            <w:noProof/>
            <w:sz w:val="20"/>
            <w:szCs w:val="20"/>
          </w:rPr>
          <w:t xml:space="preserve"> Aerial Map </w:t>
        </w:r>
        <w:r w:rsidR="00132153" w:rsidRPr="00BD2D71">
          <w:rPr>
            <w:rStyle w:val="Hyperlink"/>
            <w:rFonts w:ascii="Arial" w:hAnsi="Arial" w:cs="Arial"/>
            <w:noProof/>
            <w:sz w:val="20"/>
            <w:szCs w:val="20"/>
          </w:rPr>
          <w:t>S</w:t>
        </w:r>
        <w:r w:rsidR="007E01EA" w:rsidRPr="00BD2D71">
          <w:rPr>
            <w:rStyle w:val="Hyperlink"/>
            <w:rFonts w:ascii="Arial" w:hAnsi="Arial" w:cs="Arial"/>
            <w:noProof/>
            <w:sz w:val="20"/>
            <w:szCs w:val="20"/>
          </w:rPr>
          <w:t xml:space="preserve">howing </w:t>
        </w:r>
        <w:r w:rsidR="00132153" w:rsidRPr="00BD2D71">
          <w:rPr>
            <w:rStyle w:val="Hyperlink"/>
            <w:rFonts w:ascii="Arial" w:hAnsi="Arial" w:cs="Arial"/>
            <w:noProof/>
            <w:sz w:val="20"/>
            <w:szCs w:val="20"/>
          </w:rPr>
          <w:t>L</w:t>
        </w:r>
        <w:r w:rsidR="007E01EA" w:rsidRPr="00BD2D71">
          <w:rPr>
            <w:rStyle w:val="Hyperlink"/>
            <w:rFonts w:ascii="Arial" w:hAnsi="Arial" w:cs="Arial"/>
            <w:noProof/>
            <w:sz w:val="20"/>
            <w:szCs w:val="20"/>
          </w:rPr>
          <w:t xml:space="preserve">ocation of </w:t>
        </w:r>
        <w:r w:rsidR="0065164D" w:rsidRPr="00BD2D71">
          <w:rPr>
            <w:rStyle w:val="Hyperlink"/>
            <w:rFonts w:ascii="Arial" w:hAnsi="Arial" w:cs="Arial"/>
            <w:noProof/>
            <w:sz w:val="20"/>
            <w:szCs w:val="20"/>
          </w:rPr>
          <w:t>Beneficiary villages</w:t>
        </w:r>
        <w:r w:rsidR="007E01EA" w:rsidRPr="00BD2D71">
          <w:rPr>
            <w:rStyle w:val="Hyperlink"/>
            <w:rFonts w:ascii="Arial" w:hAnsi="Arial" w:cs="Arial"/>
            <w:noProof/>
            <w:sz w:val="20"/>
            <w:szCs w:val="20"/>
          </w:rPr>
          <w:t xml:space="preserve"> of the </w:t>
        </w:r>
        <w:r w:rsidR="00132153" w:rsidRPr="00BD2D71">
          <w:rPr>
            <w:rStyle w:val="Hyperlink"/>
            <w:rFonts w:ascii="Arial" w:hAnsi="Arial" w:cs="Arial"/>
            <w:noProof/>
            <w:sz w:val="20"/>
            <w:szCs w:val="20"/>
          </w:rPr>
          <w:t>S</w:t>
        </w:r>
        <w:r w:rsidR="007E01EA" w:rsidRPr="00BD2D71">
          <w:rPr>
            <w:rStyle w:val="Hyperlink"/>
            <w:rFonts w:ascii="Arial" w:hAnsi="Arial" w:cs="Arial"/>
            <w:noProof/>
            <w:sz w:val="20"/>
            <w:szCs w:val="20"/>
          </w:rPr>
          <w:t>ub-project</w:t>
        </w:r>
        <w:r w:rsidR="007E01EA" w:rsidRPr="00BD2D71">
          <w:rPr>
            <w:rFonts w:ascii="Arial" w:hAnsi="Arial" w:cs="Arial"/>
            <w:noProof/>
            <w:webHidden/>
            <w:sz w:val="20"/>
            <w:szCs w:val="20"/>
          </w:rPr>
          <w:tab/>
        </w:r>
        <w:r w:rsidRPr="00BD2D71">
          <w:rPr>
            <w:rFonts w:ascii="Arial" w:hAnsi="Arial" w:cs="Arial"/>
            <w:noProof/>
            <w:webHidden/>
            <w:sz w:val="20"/>
            <w:szCs w:val="20"/>
          </w:rPr>
          <w:fldChar w:fldCharType="begin"/>
        </w:r>
        <w:r w:rsidR="007E01EA" w:rsidRPr="00BD2D71">
          <w:rPr>
            <w:rFonts w:ascii="Arial" w:hAnsi="Arial" w:cs="Arial"/>
            <w:noProof/>
            <w:webHidden/>
            <w:sz w:val="20"/>
            <w:szCs w:val="20"/>
          </w:rPr>
          <w:instrText xml:space="preserve"> PAGEREF _Toc16224756 \h </w:instrText>
        </w:r>
        <w:r w:rsidRPr="00BD2D71">
          <w:rPr>
            <w:rFonts w:ascii="Arial" w:hAnsi="Arial" w:cs="Arial"/>
            <w:noProof/>
            <w:webHidden/>
            <w:sz w:val="20"/>
            <w:szCs w:val="20"/>
          </w:rPr>
        </w:r>
        <w:r w:rsidRPr="00BD2D71">
          <w:rPr>
            <w:rFonts w:ascii="Arial" w:hAnsi="Arial" w:cs="Arial"/>
            <w:noProof/>
            <w:webHidden/>
            <w:sz w:val="20"/>
            <w:szCs w:val="20"/>
          </w:rPr>
          <w:fldChar w:fldCharType="separate"/>
        </w:r>
        <w:r w:rsidR="007378A9">
          <w:rPr>
            <w:rFonts w:ascii="Arial" w:hAnsi="Arial" w:cs="Arial"/>
            <w:noProof/>
            <w:webHidden/>
            <w:sz w:val="20"/>
            <w:szCs w:val="20"/>
          </w:rPr>
          <w:t>xiv</w:t>
        </w:r>
        <w:r w:rsidRPr="00BD2D71">
          <w:rPr>
            <w:rFonts w:ascii="Arial" w:hAnsi="Arial" w:cs="Arial"/>
            <w:noProof/>
            <w:webHidden/>
            <w:sz w:val="20"/>
            <w:szCs w:val="20"/>
          </w:rPr>
          <w:fldChar w:fldCharType="end"/>
        </w:r>
      </w:hyperlink>
    </w:p>
    <w:p w14:paraId="62513CDC" w14:textId="5C3BB5F3" w:rsidR="007E01EA" w:rsidRPr="00BD2D71" w:rsidRDefault="009D5E78">
      <w:pPr>
        <w:pStyle w:val="TableofFigures"/>
        <w:tabs>
          <w:tab w:val="right" w:leader="dot" w:pos="9350"/>
        </w:tabs>
        <w:rPr>
          <w:rFonts w:ascii="Arial" w:eastAsiaTheme="minorEastAsia" w:hAnsi="Arial" w:cs="Arial"/>
          <w:noProof/>
          <w:sz w:val="20"/>
          <w:szCs w:val="20"/>
          <w:lang w:val="en-US"/>
        </w:rPr>
      </w:pPr>
      <w:hyperlink w:anchor="_Toc16224757" w:history="1">
        <w:r w:rsidR="007E01EA" w:rsidRPr="00BD2D71">
          <w:rPr>
            <w:rStyle w:val="Hyperlink"/>
            <w:rFonts w:ascii="Arial" w:hAnsi="Arial" w:cs="Arial"/>
            <w:b/>
            <w:noProof/>
            <w:sz w:val="20"/>
            <w:szCs w:val="20"/>
          </w:rPr>
          <w:t xml:space="preserve">Map </w:t>
        </w:r>
        <w:r w:rsidR="00C735F3" w:rsidRPr="00BD2D71">
          <w:rPr>
            <w:rStyle w:val="Hyperlink"/>
            <w:rFonts w:ascii="Arial" w:hAnsi="Arial" w:cs="Arial"/>
            <w:b/>
            <w:noProof/>
            <w:sz w:val="20"/>
            <w:szCs w:val="20"/>
          </w:rPr>
          <w:t>2</w:t>
        </w:r>
        <w:r w:rsidR="007E01EA" w:rsidRPr="00BD2D71">
          <w:rPr>
            <w:rStyle w:val="Hyperlink"/>
            <w:rFonts w:ascii="Arial" w:hAnsi="Arial" w:cs="Arial"/>
            <w:b/>
            <w:noProof/>
            <w:sz w:val="20"/>
            <w:szCs w:val="20"/>
          </w:rPr>
          <w:t>:</w:t>
        </w:r>
        <w:r w:rsidR="00C735F3" w:rsidRPr="00BD2D71">
          <w:rPr>
            <w:rStyle w:val="Hyperlink"/>
            <w:rFonts w:ascii="Arial" w:hAnsi="Arial" w:cs="Arial"/>
            <w:noProof/>
            <w:sz w:val="20"/>
            <w:szCs w:val="20"/>
          </w:rPr>
          <w:t xml:space="preserve"> </w:t>
        </w:r>
        <w:r w:rsidR="0065164D" w:rsidRPr="00BD2D71">
          <w:rPr>
            <w:rStyle w:val="Hyperlink"/>
            <w:rFonts w:ascii="Arial" w:hAnsi="Arial" w:cs="Arial"/>
            <w:noProof/>
            <w:sz w:val="20"/>
            <w:szCs w:val="20"/>
          </w:rPr>
          <w:t>Beneficiary villages</w:t>
        </w:r>
        <w:r w:rsidR="007E01EA" w:rsidRPr="00BD2D71">
          <w:rPr>
            <w:rStyle w:val="Hyperlink"/>
            <w:rFonts w:ascii="Arial" w:hAnsi="Arial" w:cs="Arial"/>
            <w:noProof/>
            <w:sz w:val="20"/>
            <w:szCs w:val="20"/>
          </w:rPr>
          <w:t xml:space="preserve"> in the National Context </w:t>
        </w:r>
        <w:r w:rsidR="007E01EA" w:rsidRPr="00BD2D71">
          <w:rPr>
            <w:rFonts w:ascii="Arial" w:hAnsi="Arial" w:cs="Arial"/>
            <w:noProof/>
            <w:webHidden/>
            <w:sz w:val="20"/>
            <w:szCs w:val="20"/>
          </w:rPr>
          <w:tab/>
        </w:r>
        <w:r w:rsidR="00067770" w:rsidRPr="00BD2D71">
          <w:rPr>
            <w:rFonts w:ascii="Arial" w:hAnsi="Arial" w:cs="Arial"/>
            <w:noProof/>
            <w:webHidden/>
            <w:sz w:val="20"/>
            <w:szCs w:val="20"/>
          </w:rPr>
          <w:t>3</w:t>
        </w:r>
      </w:hyperlink>
    </w:p>
    <w:p w14:paraId="6198B6B6" w14:textId="79C00D81" w:rsidR="007E01EA" w:rsidRPr="00BD2D71" w:rsidRDefault="009D5E78">
      <w:pPr>
        <w:pStyle w:val="TableofFigures"/>
        <w:tabs>
          <w:tab w:val="right" w:leader="dot" w:pos="9350"/>
        </w:tabs>
        <w:rPr>
          <w:rFonts w:ascii="Arial" w:eastAsiaTheme="minorEastAsia" w:hAnsi="Arial" w:cs="Arial"/>
          <w:noProof/>
          <w:sz w:val="20"/>
          <w:szCs w:val="20"/>
          <w:lang w:val="en-US"/>
        </w:rPr>
      </w:pPr>
      <w:hyperlink w:anchor="_Toc16224758" w:history="1">
        <w:r w:rsidR="007E01EA" w:rsidRPr="00BD2D71">
          <w:rPr>
            <w:rStyle w:val="Hyperlink"/>
            <w:rFonts w:ascii="Arial" w:hAnsi="Arial" w:cs="Arial"/>
            <w:b/>
            <w:noProof/>
            <w:sz w:val="20"/>
            <w:szCs w:val="20"/>
          </w:rPr>
          <w:t xml:space="preserve">Map </w:t>
        </w:r>
        <w:r w:rsidR="00C735F3" w:rsidRPr="00BD2D71">
          <w:rPr>
            <w:rStyle w:val="Hyperlink"/>
            <w:rFonts w:ascii="Arial" w:hAnsi="Arial" w:cs="Arial"/>
            <w:b/>
            <w:noProof/>
            <w:sz w:val="20"/>
            <w:szCs w:val="20"/>
          </w:rPr>
          <w:t>3</w:t>
        </w:r>
        <w:r w:rsidR="007E01EA" w:rsidRPr="00BD2D71">
          <w:rPr>
            <w:rStyle w:val="Hyperlink"/>
            <w:rFonts w:ascii="Arial" w:hAnsi="Arial" w:cs="Arial"/>
            <w:b/>
            <w:noProof/>
            <w:sz w:val="20"/>
            <w:szCs w:val="20"/>
          </w:rPr>
          <w:t>:</w:t>
        </w:r>
        <w:r w:rsidR="00C735F3" w:rsidRPr="00BD2D71">
          <w:rPr>
            <w:rStyle w:val="Hyperlink"/>
            <w:rFonts w:ascii="Arial" w:hAnsi="Arial" w:cs="Arial"/>
            <w:noProof/>
            <w:sz w:val="20"/>
            <w:szCs w:val="20"/>
          </w:rPr>
          <w:t xml:space="preserve"> </w:t>
        </w:r>
        <w:r w:rsidR="007E01EA" w:rsidRPr="00BD2D71">
          <w:rPr>
            <w:rStyle w:val="Hyperlink"/>
            <w:rFonts w:ascii="Arial" w:hAnsi="Arial" w:cs="Arial"/>
            <w:noProof/>
            <w:sz w:val="20"/>
            <w:szCs w:val="20"/>
          </w:rPr>
          <w:t xml:space="preserve">Water Pipeline Route </w:t>
        </w:r>
        <w:r w:rsidR="00132153" w:rsidRPr="00BD2D71">
          <w:rPr>
            <w:rStyle w:val="Hyperlink"/>
            <w:rFonts w:ascii="Arial" w:hAnsi="Arial" w:cs="Arial"/>
            <w:noProof/>
            <w:sz w:val="20"/>
            <w:szCs w:val="20"/>
          </w:rPr>
          <w:t>B</w:t>
        </w:r>
        <w:r w:rsidR="007E01EA" w:rsidRPr="00BD2D71">
          <w:rPr>
            <w:rStyle w:val="Hyperlink"/>
            <w:rFonts w:ascii="Arial" w:hAnsi="Arial" w:cs="Arial"/>
            <w:noProof/>
            <w:sz w:val="20"/>
            <w:szCs w:val="20"/>
          </w:rPr>
          <w:t xml:space="preserve">etween </w:t>
        </w:r>
        <w:r w:rsidR="0065164D" w:rsidRPr="00BD2D71">
          <w:rPr>
            <w:rStyle w:val="Hyperlink"/>
            <w:rFonts w:ascii="Arial" w:hAnsi="Arial" w:cs="Arial"/>
            <w:noProof/>
            <w:sz w:val="20"/>
            <w:szCs w:val="20"/>
          </w:rPr>
          <w:t>Beneficiary villages</w:t>
        </w:r>
        <w:r w:rsidR="007E01EA" w:rsidRPr="00BD2D71">
          <w:rPr>
            <w:rFonts w:ascii="Arial" w:hAnsi="Arial" w:cs="Arial"/>
            <w:noProof/>
            <w:webHidden/>
            <w:sz w:val="20"/>
            <w:szCs w:val="20"/>
          </w:rPr>
          <w:tab/>
        </w:r>
        <w:r w:rsidR="00067770" w:rsidRPr="00BD2D71">
          <w:rPr>
            <w:rFonts w:ascii="Arial" w:hAnsi="Arial" w:cs="Arial"/>
            <w:noProof/>
            <w:webHidden/>
            <w:sz w:val="20"/>
            <w:szCs w:val="20"/>
          </w:rPr>
          <w:t>3</w:t>
        </w:r>
      </w:hyperlink>
    </w:p>
    <w:p w14:paraId="3AA64872" w14:textId="710672F6" w:rsidR="007E01EA" w:rsidRPr="00BD2D71" w:rsidRDefault="009D5E78">
      <w:pPr>
        <w:pStyle w:val="TableofFigures"/>
        <w:tabs>
          <w:tab w:val="right" w:leader="dot" w:pos="9350"/>
        </w:tabs>
        <w:rPr>
          <w:rFonts w:ascii="Arial" w:eastAsiaTheme="minorEastAsia" w:hAnsi="Arial" w:cs="Arial"/>
          <w:noProof/>
          <w:sz w:val="20"/>
          <w:szCs w:val="20"/>
          <w:lang w:val="en-US"/>
        </w:rPr>
      </w:pPr>
      <w:hyperlink w:anchor="_Toc16224759" w:history="1">
        <w:r w:rsidR="007E01EA" w:rsidRPr="00BD2D71">
          <w:rPr>
            <w:rStyle w:val="Hyperlink"/>
            <w:rFonts w:ascii="Arial" w:hAnsi="Arial" w:cs="Arial"/>
            <w:b/>
            <w:noProof/>
            <w:sz w:val="20"/>
            <w:szCs w:val="20"/>
          </w:rPr>
          <w:t xml:space="preserve">Map </w:t>
        </w:r>
        <w:r w:rsidR="00C735F3" w:rsidRPr="00BD2D71">
          <w:rPr>
            <w:rStyle w:val="Hyperlink"/>
            <w:rFonts w:ascii="Arial" w:hAnsi="Arial" w:cs="Arial"/>
            <w:b/>
            <w:noProof/>
            <w:sz w:val="20"/>
            <w:szCs w:val="20"/>
          </w:rPr>
          <w:t>4:</w:t>
        </w:r>
        <w:r w:rsidR="00C735F3" w:rsidRPr="00BD2D71">
          <w:rPr>
            <w:rStyle w:val="Hyperlink"/>
            <w:rFonts w:ascii="Arial" w:hAnsi="Arial" w:cs="Arial"/>
            <w:noProof/>
            <w:sz w:val="20"/>
            <w:szCs w:val="20"/>
          </w:rPr>
          <w:t xml:space="preserve"> </w:t>
        </w:r>
        <w:r w:rsidR="007E01EA" w:rsidRPr="00BD2D71">
          <w:rPr>
            <w:rStyle w:val="Hyperlink"/>
            <w:rFonts w:ascii="Arial" w:hAnsi="Arial" w:cs="Arial"/>
            <w:noProof/>
            <w:sz w:val="20"/>
            <w:szCs w:val="20"/>
          </w:rPr>
          <w:t xml:space="preserve">Land Use Map of Damuchojenaa </w:t>
        </w:r>
        <w:r w:rsidR="00132153" w:rsidRPr="00BD2D71">
          <w:rPr>
            <w:rStyle w:val="Hyperlink"/>
            <w:rFonts w:ascii="Arial" w:hAnsi="Arial" w:cs="Arial"/>
            <w:noProof/>
            <w:sz w:val="20"/>
            <w:szCs w:val="20"/>
          </w:rPr>
          <w:t>S</w:t>
        </w:r>
        <w:r w:rsidR="007E01EA" w:rsidRPr="00BD2D71">
          <w:rPr>
            <w:rStyle w:val="Hyperlink"/>
            <w:rFonts w:ascii="Arial" w:hAnsi="Arial" w:cs="Arial"/>
            <w:noProof/>
            <w:sz w:val="20"/>
            <w:szCs w:val="20"/>
          </w:rPr>
          <w:t>howing Pipeline Route</w:t>
        </w:r>
        <w:r w:rsidR="007E01EA"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01EA" w:rsidRPr="00BD2D71">
          <w:rPr>
            <w:rFonts w:ascii="Arial" w:hAnsi="Arial" w:cs="Arial"/>
            <w:noProof/>
            <w:webHidden/>
            <w:sz w:val="20"/>
            <w:szCs w:val="20"/>
          </w:rPr>
          <w:instrText xml:space="preserve"> PAGEREF _Toc16224759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131</w:t>
        </w:r>
        <w:r w:rsidR="001B3647" w:rsidRPr="00BD2D71">
          <w:rPr>
            <w:rFonts w:ascii="Arial" w:hAnsi="Arial" w:cs="Arial"/>
            <w:noProof/>
            <w:webHidden/>
            <w:sz w:val="20"/>
            <w:szCs w:val="20"/>
          </w:rPr>
          <w:fldChar w:fldCharType="end"/>
        </w:r>
      </w:hyperlink>
    </w:p>
    <w:p w14:paraId="18361F93" w14:textId="6FC92F0F" w:rsidR="007E01EA" w:rsidRPr="00BD2D71" w:rsidRDefault="009D5E78">
      <w:pPr>
        <w:pStyle w:val="TableofFigures"/>
        <w:tabs>
          <w:tab w:val="right" w:leader="dot" w:pos="9350"/>
        </w:tabs>
        <w:rPr>
          <w:rFonts w:ascii="Arial" w:eastAsiaTheme="minorEastAsia" w:hAnsi="Arial" w:cs="Arial"/>
          <w:noProof/>
          <w:sz w:val="20"/>
          <w:szCs w:val="20"/>
          <w:lang w:val="en-US"/>
        </w:rPr>
      </w:pPr>
      <w:hyperlink w:anchor="_Toc16224760" w:history="1">
        <w:r w:rsidR="007E01EA" w:rsidRPr="00BD2D71">
          <w:rPr>
            <w:rStyle w:val="Hyperlink"/>
            <w:rFonts w:ascii="Arial" w:hAnsi="Arial" w:cs="Arial"/>
            <w:b/>
            <w:noProof/>
            <w:sz w:val="20"/>
            <w:szCs w:val="20"/>
          </w:rPr>
          <w:t xml:space="preserve">Map </w:t>
        </w:r>
        <w:r w:rsidR="00C735F3" w:rsidRPr="00BD2D71">
          <w:rPr>
            <w:rStyle w:val="Hyperlink"/>
            <w:rFonts w:ascii="Arial" w:hAnsi="Arial" w:cs="Arial"/>
            <w:b/>
            <w:noProof/>
            <w:sz w:val="20"/>
            <w:szCs w:val="20"/>
          </w:rPr>
          <w:t>5:</w:t>
        </w:r>
        <w:r w:rsidR="007E01EA" w:rsidRPr="00BD2D71">
          <w:rPr>
            <w:rStyle w:val="Hyperlink"/>
            <w:rFonts w:ascii="Arial" w:hAnsi="Arial" w:cs="Arial"/>
            <w:noProof/>
            <w:sz w:val="20"/>
            <w:szCs w:val="20"/>
          </w:rPr>
          <w:t xml:space="preserve"> Land Use Map of Gojwane </w:t>
        </w:r>
        <w:r w:rsidR="00132153" w:rsidRPr="00BD2D71">
          <w:rPr>
            <w:rStyle w:val="Hyperlink"/>
            <w:rFonts w:ascii="Arial" w:hAnsi="Arial" w:cs="Arial"/>
            <w:noProof/>
            <w:sz w:val="20"/>
            <w:szCs w:val="20"/>
          </w:rPr>
          <w:t>S</w:t>
        </w:r>
        <w:r w:rsidR="007E01EA" w:rsidRPr="00BD2D71">
          <w:rPr>
            <w:rStyle w:val="Hyperlink"/>
            <w:rFonts w:ascii="Arial" w:hAnsi="Arial" w:cs="Arial"/>
            <w:noProof/>
            <w:sz w:val="20"/>
            <w:szCs w:val="20"/>
          </w:rPr>
          <w:t>howing Pipeline Route and Tank</w:t>
        </w:r>
        <w:r w:rsidR="007E01EA" w:rsidRPr="00BD2D71">
          <w:rPr>
            <w:rFonts w:ascii="Arial" w:hAnsi="Arial" w:cs="Arial"/>
            <w:noProof/>
            <w:webHidden/>
            <w:sz w:val="20"/>
            <w:szCs w:val="20"/>
          </w:rPr>
          <w:tab/>
        </w:r>
        <w:r w:rsidR="001B3647" w:rsidRPr="00BD2D71">
          <w:rPr>
            <w:rFonts w:ascii="Arial" w:hAnsi="Arial" w:cs="Arial"/>
            <w:noProof/>
            <w:webHidden/>
            <w:sz w:val="20"/>
            <w:szCs w:val="20"/>
          </w:rPr>
          <w:fldChar w:fldCharType="begin"/>
        </w:r>
        <w:r w:rsidR="007E01EA" w:rsidRPr="00BD2D71">
          <w:rPr>
            <w:rFonts w:ascii="Arial" w:hAnsi="Arial" w:cs="Arial"/>
            <w:noProof/>
            <w:webHidden/>
            <w:sz w:val="20"/>
            <w:szCs w:val="20"/>
          </w:rPr>
          <w:instrText xml:space="preserve"> PAGEREF _Toc16224760 \h </w:instrText>
        </w:r>
        <w:r w:rsidR="001B3647" w:rsidRPr="00BD2D71">
          <w:rPr>
            <w:rFonts w:ascii="Arial" w:hAnsi="Arial" w:cs="Arial"/>
            <w:noProof/>
            <w:webHidden/>
            <w:sz w:val="20"/>
            <w:szCs w:val="20"/>
          </w:rPr>
        </w:r>
        <w:r w:rsidR="001B3647" w:rsidRPr="00BD2D71">
          <w:rPr>
            <w:rFonts w:ascii="Arial" w:hAnsi="Arial" w:cs="Arial"/>
            <w:noProof/>
            <w:webHidden/>
            <w:sz w:val="20"/>
            <w:szCs w:val="20"/>
          </w:rPr>
          <w:fldChar w:fldCharType="separate"/>
        </w:r>
        <w:r w:rsidR="007378A9">
          <w:rPr>
            <w:rFonts w:ascii="Arial" w:hAnsi="Arial" w:cs="Arial"/>
            <w:noProof/>
            <w:webHidden/>
            <w:sz w:val="20"/>
            <w:szCs w:val="20"/>
          </w:rPr>
          <w:t>131</w:t>
        </w:r>
        <w:r w:rsidR="001B3647" w:rsidRPr="00BD2D71">
          <w:rPr>
            <w:rFonts w:ascii="Arial" w:hAnsi="Arial" w:cs="Arial"/>
            <w:noProof/>
            <w:webHidden/>
            <w:sz w:val="20"/>
            <w:szCs w:val="20"/>
          </w:rPr>
          <w:fldChar w:fldCharType="end"/>
        </w:r>
      </w:hyperlink>
    </w:p>
    <w:p w14:paraId="6F65FBED" w14:textId="77777777" w:rsidR="007E01EA" w:rsidRPr="00BD2D71" w:rsidRDefault="001B3647" w:rsidP="006019CC">
      <w:pPr>
        <w:pStyle w:val="TableofFigures"/>
        <w:tabs>
          <w:tab w:val="right" w:leader="dot" w:pos="9017"/>
        </w:tabs>
        <w:rPr>
          <w:rFonts w:ascii="Arial" w:hAnsi="Arial" w:cs="Arial"/>
          <w:b/>
          <w:sz w:val="20"/>
          <w:szCs w:val="20"/>
        </w:rPr>
      </w:pPr>
      <w:r w:rsidRPr="00BD2D71">
        <w:rPr>
          <w:rFonts w:ascii="Arial" w:hAnsi="Arial" w:cs="Arial"/>
          <w:b/>
          <w:sz w:val="20"/>
          <w:szCs w:val="20"/>
        </w:rPr>
        <w:fldChar w:fldCharType="end"/>
      </w:r>
      <w:r w:rsidR="007E01EA" w:rsidRPr="00BD2D71">
        <w:rPr>
          <w:rFonts w:ascii="Arial" w:hAnsi="Arial" w:cs="Arial"/>
          <w:b/>
          <w:sz w:val="20"/>
          <w:szCs w:val="20"/>
        </w:rPr>
        <w:t xml:space="preserve"> </w:t>
      </w:r>
    </w:p>
    <w:p w14:paraId="5B206FCD" w14:textId="030D20F6" w:rsidR="00157D51" w:rsidRPr="00BD2D71" w:rsidRDefault="00157D51" w:rsidP="004A2AD9">
      <w:pPr>
        <w:rPr>
          <w:rFonts w:ascii="Arial" w:hAnsi="Arial" w:cs="Arial"/>
          <w:b/>
          <w:sz w:val="20"/>
          <w:szCs w:val="20"/>
          <w:u w:val="single"/>
        </w:rPr>
      </w:pPr>
      <w:r w:rsidRPr="00BD2D71">
        <w:rPr>
          <w:rFonts w:ascii="Arial" w:hAnsi="Arial" w:cs="Arial"/>
          <w:b/>
          <w:sz w:val="20"/>
          <w:szCs w:val="20"/>
          <w:u w:val="single"/>
        </w:rPr>
        <w:t>ANNEXES</w:t>
      </w:r>
      <w:r w:rsidR="00491146" w:rsidRPr="00BD2D71">
        <w:rPr>
          <w:rFonts w:ascii="Arial" w:hAnsi="Arial" w:cs="Arial"/>
          <w:b/>
          <w:sz w:val="20"/>
          <w:szCs w:val="20"/>
          <w:u w:val="single"/>
        </w:rPr>
        <w:t xml:space="preserve"> (</w:t>
      </w:r>
      <w:r w:rsidR="0020768B">
        <w:rPr>
          <w:rFonts w:ascii="Arial" w:hAnsi="Arial" w:cs="Arial"/>
          <w:b/>
          <w:sz w:val="20"/>
          <w:szCs w:val="20"/>
          <w:u w:val="single"/>
        </w:rPr>
        <w:t>I</w:t>
      </w:r>
      <w:r w:rsidR="00491146" w:rsidRPr="00BD2D71">
        <w:rPr>
          <w:rFonts w:ascii="Arial" w:hAnsi="Arial" w:cs="Arial"/>
          <w:b/>
          <w:sz w:val="20"/>
          <w:szCs w:val="20"/>
          <w:u w:val="single"/>
        </w:rPr>
        <w:t>n</w:t>
      </w:r>
      <w:r w:rsidRPr="00BD2D71">
        <w:rPr>
          <w:rFonts w:ascii="Arial" w:hAnsi="Arial" w:cs="Arial"/>
          <w:b/>
          <w:sz w:val="20"/>
          <w:szCs w:val="20"/>
          <w:u w:val="single"/>
        </w:rPr>
        <w:t xml:space="preserve"> Volume </w:t>
      </w:r>
      <w:r w:rsidR="00C12619" w:rsidRPr="00BD2D71">
        <w:rPr>
          <w:rFonts w:ascii="Arial" w:hAnsi="Arial" w:cs="Arial"/>
          <w:b/>
          <w:sz w:val="20"/>
          <w:szCs w:val="20"/>
          <w:u w:val="single"/>
        </w:rPr>
        <w:t>2</w:t>
      </w:r>
      <w:r w:rsidR="00491146" w:rsidRPr="00BD2D71">
        <w:rPr>
          <w:rFonts w:ascii="Arial" w:hAnsi="Arial" w:cs="Arial"/>
          <w:b/>
          <w:sz w:val="20"/>
          <w:szCs w:val="20"/>
          <w:u w:val="single"/>
        </w:rPr>
        <w:t xml:space="preserve"> of ESIA)</w:t>
      </w:r>
    </w:p>
    <w:p w14:paraId="02AB80C2" w14:textId="77777777" w:rsidR="00491146" w:rsidRPr="00BD2D71" w:rsidRDefault="00491146" w:rsidP="00BD2D71">
      <w:pPr>
        <w:pStyle w:val="TOC2"/>
      </w:pPr>
    </w:p>
    <w:p w14:paraId="527DDF7B"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r w:rsidRPr="00C12619">
        <w:rPr>
          <w:rFonts w:ascii="Arial" w:hAnsi="Arial" w:cs="Arial"/>
          <w:b/>
          <w:noProof/>
          <w:sz w:val="20"/>
          <w:szCs w:val="20"/>
        </w:rPr>
        <w:fldChar w:fldCharType="begin"/>
      </w:r>
      <w:r w:rsidRPr="00C12619">
        <w:rPr>
          <w:rFonts w:ascii="Arial" w:hAnsi="Arial" w:cs="Arial"/>
          <w:b/>
          <w:noProof/>
          <w:sz w:val="20"/>
          <w:szCs w:val="20"/>
        </w:rPr>
        <w:instrText xml:space="preserve"> TOC \o "1-2" \h \z \u </w:instrText>
      </w:r>
      <w:r w:rsidRPr="00C12619">
        <w:rPr>
          <w:rFonts w:ascii="Arial" w:hAnsi="Arial" w:cs="Arial"/>
          <w:b/>
          <w:noProof/>
          <w:sz w:val="20"/>
          <w:szCs w:val="20"/>
        </w:rPr>
        <w:fldChar w:fldCharType="separate"/>
      </w:r>
      <w:hyperlink w:anchor="_Toc15549896" w:history="1">
        <w:r w:rsidRPr="00C12619">
          <w:rPr>
            <w:rFonts w:ascii="Arial" w:hAnsi="Arial" w:cs="Arial"/>
            <w:b/>
            <w:noProof/>
            <w:color w:val="000000"/>
            <w:sz w:val="20"/>
            <w:szCs w:val="20"/>
          </w:rPr>
          <w:t xml:space="preserve">Annex A: </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List of ESIA Preparers</w:t>
        </w:r>
        <w:r w:rsidRPr="00C12619">
          <w:rPr>
            <w:rFonts w:ascii="Arial" w:hAnsi="Arial" w:cs="Arial"/>
            <w:b/>
            <w:noProof/>
            <w:webHidden/>
            <w:sz w:val="20"/>
            <w:szCs w:val="20"/>
          </w:rPr>
          <w:tab/>
          <w:t>3</w:t>
        </w:r>
      </w:hyperlink>
    </w:p>
    <w:p w14:paraId="41F35D95"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897" w:history="1">
        <w:r w:rsidRPr="00C12619">
          <w:rPr>
            <w:rFonts w:ascii="Arial" w:hAnsi="Arial" w:cs="Arial"/>
            <w:b/>
            <w:noProof/>
            <w:color w:val="000000"/>
            <w:sz w:val="20"/>
            <w:szCs w:val="20"/>
          </w:rPr>
          <w:t>Annex B:</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List of Associated Reports</w:t>
        </w:r>
        <w:r w:rsidRPr="00C12619">
          <w:rPr>
            <w:rFonts w:ascii="Arial" w:hAnsi="Arial" w:cs="Arial"/>
            <w:b/>
            <w:noProof/>
            <w:webHidden/>
            <w:sz w:val="20"/>
            <w:szCs w:val="20"/>
          </w:rPr>
          <w:tab/>
          <w:t>4</w:t>
        </w:r>
      </w:hyperlink>
    </w:p>
    <w:p w14:paraId="3059E62F" w14:textId="77777777" w:rsidR="00CA53CB" w:rsidRPr="00C12619" w:rsidRDefault="00CA53CB" w:rsidP="00CA53CB">
      <w:pPr>
        <w:tabs>
          <w:tab w:val="left" w:pos="1080"/>
          <w:tab w:val="right" w:leader="dot" w:pos="9360"/>
        </w:tabs>
        <w:ind w:left="1080" w:hanging="1080"/>
        <w:jc w:val="left"/>
        <w:rPr>
          <w:rFonts w:ascii="Arial" w:eastAsia="Times New Roman" w:hAnsi="Arial" w:cs="Arial"/>
          <w:b/>
          <w:noProof/>
          <w:sz w:val="20"/>
          <w:szCs w:val="20"/>
          <w:lang w:eastAsia="en-ZA"/>
        </w:rPr>
      </w:pPr>
      <w:hyperlink w:anchor="_Toc15549898" w:history="1">
        <w:r w:rsidRPr="00C12619">
          <w:rPr>
            <w:rFonts w:ascii="Arial" w:hAnsi="Arial" w:cs="Arial"/>
            <w:b/>
            <w:noProof/>
            <w:color w:val="000000"/>
            <w:sz w:val="20"/>
            <w:szCs w:val="20"/>
          </w:rPr>
          <w:t>Annex C:</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Approved Letter from DEA for EIA and Archaeological Clearance Letter from the Department of Museum and Monuments and Letter for Update from DEA</w:t>
        </w:r>
        <w:r w:rsidRPr="00C12619">
          <w:rPr>
            <w:rFonts w:ascii="Arial" w:hAnsi="Arial" w:cs="Arial"/>
            <w:b/>
            <w:noProof/>
            <w:webHidden/>
            <w:sz w:val="20"/>
            <w:szCs w:val="20"/>
          </w:rPr>
          <w:tab/>
          <w:t>5</w:t>
        </w:r>
      </w:hyperlink>
    </w:p>
    <w:p w14:paraId="03E076BD"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899" w:history="1">
        <w:r w:rsidRPr="00C12619">
          <w:rPr>
            <w:rFonts w:ascii="Arial" w:hAnsi="Arial" w:cs="Arial"/>
            <w:b/>
            <w:noProof/>
            <w:color w:val="000000"/>
            <w:sz w:val="20"/>
            <w:szCs w:val="20"/>
          </w:rPr>
          <w:t>Annex D</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Advert Placed In the Mmegi Newspaper</w:t>
        </w:r>
        <w:r w:rsidRPr="00C12619">
          <w:rPr>
            <w:rFonts w:ascii="Arial" w:hAnsi="Arial" w:cs="Arial"/>
            <w:b/>
            <w:noProof/>
            <w:webHidden/>
            <w:sz w:val="20"/>
            <w:szCs w:val="20"/>
          </w:rPr>
          <w:tab/>
          <w:t>8</w:t>
        </w:r>
      </w:hyperlink>
    </w:p>
    <w:p w14:paraId="5537E615" w14:textId="77777777" w:rsidR="00CA53CB" w:rsidRPr="00C12619" w:rsidRDefault="00CA53CB" w:rsidP="00CA53CB">
      <w:pPr>
        <w:tabs>
          <w:tab w:val="left" w:pos="1080"/>
          <w:tab w:val="right" w:leader="dot" w:pos="9360"/>
        </w:tabs>
        <w:ind w:left="1080" w:hanging="1080"/>
        <w:jc w:val="left"/>
        <w:rPr>
          <w:rFonts w:ascii="Arial" w:eastAsia="Times New Roman" w:hAnsi="Arial" w:cs="Arial"/>
          <w:b/>
          <w:noProof/>
          <w:sz w:val="20"/>
          <w:szCs w:val="20"/>
          <w:lang w:eastAsia="en-ZA"/>
        </w:rPr>
      </w:pPr>
      <w:hyperlink w:anchor="_Toc15549900" w:history="1">
        <w:r w:rsidRPr="00C12619">
          <w:rPr>
            <w:rFonts w:ascii="Arial" w:hAnsi="Arial" w:cs="Arial"/>
            <w:b/>
            <w:bCs/>
            <w:iCs/>
            <w:noProof/>
            <w:color w:val="000000"/>
            <w:sz w:val="20"/>
            <w:szCs w:val="20"/>
          </w:rPr>
          <w:t xml:space="preserve">Annex </w:t>
        </w:r>
        <w:r w:rsidRPr="00C12619">
          <w:rPr>
            <w:rFonts w:ascii="Arial" w:hAnsi="Arial" w:cs="Arial"/>
            <w:b/>
            <w:bCs/>
            <w:iCs/>
            <w:smallCaps/>
            <w:noProof/>
            <w:color w:val="000000"/>
            <w:sz w:val="20"/>
            <w:szCs w:val="20"/>
          </w:rPr>
          <w:t>E</w:t>
        </w:r>
        <w:r w:rsidRPr="00C12619">
          <w:rPr>
            <w:rFonts w:ascii="Arial" w:hAnsi="Arial" w:cs="Arial"/>
            <w:b/>
            <w:bCs/>
            <w:iCs/>
            <w:noProof/>
            <w:color w:val="000000"/>
            <w:sz w:val="20"/>
            <w:szCs w:val="20"/>
          </w:rPr>
          <w:t>:</w:t>
        </w:r>
        <w:r w:rsidRPr="00C12619">
          <w:rPr>
            <w:rFonts w:ascii="Arial" w:hAnsi="Arial" w:cs="Arial"/>
            <w:bCs/>
            <w:iCs/>
            <w:noProof/>
            <w:color w:val="000000"/>
            <w:sz w:val="20"/>
            <w:szCs w:val="20"/>
          </w:rPr>
          <w:tab/>
          <w:t>Minutes of Stakeholders’ Non-Governmental Organisations and Beneficiaries’ Consultations</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_Toc15549900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1</w:t>
      </w:r>
    </w:p>
    <w:p w14:paraId="5C82A106"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07" w:history="1">
        <w:r w:rsidRPr="00C12619">
          <w:rPr>
            <w:rFonts w:ascii="Arial" w:hAnsi="Arial" w:cs="Arial"/>
            <w:b/>
            <w:noProof/>
            <w:color w:val="000000"/>
            <w:sz w:val="20"/>
            <w:szCs w:val="20"/>
          </w:rPr>
          <w:t>Annex  F:</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Some Pictures during Consultations</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_Toc15549907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87</w:t>
      </w:r>
    </w:p>
    <w:p w14:paraId="1A684484" w14:textId="77777777" w:rsidR="00CA53CB" w:rsidRPr="00C12619" w:rsidRDefault="00CA53CB" w:rsidP="00CA53CB">
      <w:pPr>
        <w:tabs>
          <w:tab w:val="left" w:pos="1080"/>
          <w:tab w:val="right" w:leader="dot" w:pos="9360"/>
        </w:tabs>
        <w:ind w:left="1080" w:hanging="1080"/>
        <w:jc w:val="left"/>
        <w:rPr>
          <w:rFonts w:ascii="Arial" w:eastAsia="Times New Roman" w:hAnsi="Arial" w:cs="Arial"/>
          <w:b/>
          <w:noProof/>
          <w:sz w:val="20"/>
          <w:szCs w:val="20"/>
          <w:lang w:eastAsia="en-ZA"/>
        </w:rPr>
      </w:pPr>
      <w:hyperlink w:anchor="_Toc15549908" w:history="1">
        <w:r w:rsidRPr="00C12619">
          <w:rPr>
            <w:rFonts w:ascii="Arial" w:hAnsi="Arial" w:cs="Arial"/>
            <w:b/>
            <w:noProof/>
            <w:color w:val="000000"/>
            <w:sz w:val="20"/>
            <w:szCs w:val="20"/>
          </w:rPr>
          <w:t>Annex  G:</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Land Use Map of Selebi-Phikwe Town showing Location of Pipeline Route and Water Tank</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_Toc15549908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90</w:t>
      </w:r>
    </w:p>
    <w:p w14:paraId="2D192D8F"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09" w:history="1">
        <w:r w:rsidRPr="00C12619">
          <w:rPr>
            <w:rFonts w:ascii="Arial" w:hAnsi="Arial" w:cs="Arial"/>
            <w:b/>
            <w:noProof/>
            <w:color w:val="000000"/>
            <w:sz w:val="20"/>
            <w:szCs w:val="20"/>
          </w:rPr>
          <w:t>Annex  H:</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Land Use Map of Mmadinare Village showing Location of Pipeline Route and Water Tank</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_Toc15549909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91</w:t>
      </w:r>
    </w:p>
    <w:p w14:paraId="39F583DE" w14:textId="77777777" w:rsidR="00CA53CB" w:rsidRPr="00C12619" w:rsidRDefault="00CA53CB" w:rsidP="00CA53CB">
      <w:pPr>
        <w:tabs>
          <w:tab w:val="left" w:pos="1080"/>
          <w:tab w:val="right" w:leader="dot" w:pos="9360"/>
        </w:tabs>
        <w:ind w:left="1080" w:hanging="1080"/>
        <w:jc w:val="left"/>
        <w:rPr>
          <w:rFonts w:ascii="Arial" w:eastAsia="Times New Roman" w:hAnsi="Arial" w:cs="Arial"/>
          <w:b/>
          <w:noProof/>
          <w:sz w:val="20"/>
          <w:szCs w:val="20"/>
          <w:lang w:eastAsia="en-ZA"/>
        </w:rPr>
      </w:pPr>
      <w:hyperlink w:anchor="_Toc15549910" w:history="1">
        <w:r w:rsidRPr="00C12619">
          <w:rPr>
            <w:rFonts w:ascii="Arial" w:hAnsi="Arial" w:cs="Arial"/>
            <w:b/>
            <w:noProof/>
            <w:color w:val="000000"/>
            <w:sz w:val="20"/>
            <w:szCs w:val="20"/>
            <w:lang w:val="en-GB"/>
          </w:rPr>
          <w:t>Annex  I:</w:t>
        </w:r>
        <w:r w:rsidRPr="00C12619">
          <w:rPr>
            <w:rFonts w:ascii="Arial" w:hAnsi="Arial" w:cs="Arial"/>
            <w:noProof/>
            <w:color w:val="000000"/>
            <w:sz w:val="20"/>
            <w:szCs w:val="20"/>
            <w:lang w:val="en-GB"/>
          </w:rPr>
          <w:t xml:space="preserve"> </w:t>
        </w:r>
        <w:r w:rsidRPr="00C12619">
          <w:rPr>
            <w:rFonts w:ascii="Arial" w:hAnsi="Arial" w:cs="Arial"/>
            <w:noProof/>
            <w:color w:val="000000"/>
            <w:sz w:val="20"/>
            <w:szCs w:val="20"/>
            <w:lang w:val="en-GB"/>
          </w:rPr>
          <w:tab/>
        </w:r>
        <w:r w:rsidRPr="00C12619">
          <w:rPr>
            <w:rFonts w:ascii="Arial" w:hAnsi="Arial" w:cs="Arial"/>
            <w:noProof/>
            <w:color w:val="000000"/>
            <w:sz w:val="20"/>
            <w:szCs w:val="20"/>
          </w:rPr>
          <w:t>Land Use Map of Damuchojenaa Village showing Location of Pipeline Route and Water Tank</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_Toc15549910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92</w:t>
      </w:r>
    </w:p>
    <w:p w14:paraId="1AD0A8FA"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11" w:history="1">
        <w:r w:rsidRPr="00C12619">
          <w:rPr>
            <w:rFonts w:ascii="Arial" w:hAnsi="Arial" w:cs="Arial"/>
            <w:b/>
            <w:noProof/>
            <w:color w:val="000000"/>
            <w:sz w:val="20"/>
            <w:szCs w:val="20"/>
          </w:rPr>
          <w:t xml:space="preserve">Annex  J: </w:t>
        </w:r>
        <w:r w:rsidRPr="00C12619">
          <w:rPr>
            <w:rFonts w:ascii="Arial" w:hAnsi="Arial" w:cs="Arial"/>
            <w:noProof/>
            <w:color w:val="000000"/>
            <w:sz w:val="20"/>
            <w:szCs w:val="20"/>
          </w:rPr>
          <w:tab/>
          <w:t>Land Use Map of Serule Village showing Location of Pipeline Route and Water Tank</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_Toc15549911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93</w:t>
      </w:r>
    </w:p>
    <w:p w14:paraId="51EF43AE" w14:textId="77777777" w:rsidR="00CA53CB" w:rsidRPr="00C12619" w:rsidRDefault="00CA53CB" w:rsidP="00CA53CB">
      <w:pPr>
        <w:tabs>
          <w:tab w:val="left" w:pos="1080"/>
          <w:tab w:val="right" w:leader="dot" w:pos="9360"/>
        </w:tabs>
        <w:ind w:left="360" w:hanging="360"/>
        <w:jc w:val="left"/>
        <w:rPr>
          <w:rFonts w:ascii="Arial" w:hAnsi="Arial" w:cs="Arial"/>
          <w:b/>
          <w:noProof/>
          <w:sz w:val="20"/>
          <w:szCs w:val="20"/>
          <w:lang w:eastAsia="en-ZA"/>
        </w:rPr>
      </w:pPr>
      <w:hyperlink w:anchor="_Toc15549912" w:history="1">
        <w:r w:rsidRPr="00C12619">
          <w:rPr>
            <w:rFonts w:ascii="Arial" w:eastAsia="Times New Roman" w:hAnsi="Arial" w:cs="Arial"/>
            <w:b/>
            <w:noProof/>
            <w:color w:val="000000"/>
            <w:sz w:val="20"/>
            <w:szCs w:val="20"/>
            <w:lang w:val="en-GB" w:eastAsia="en-ZA"/>
          </w:rPr>
          <w:t xml:space="preserve">Annex  K: </w:t>
        </w:r>
        <w:r w:rsidRPr="00C12619">
          <w:rPr>
            <w:rFonts w:ascii="Arial" w:eastAsia="Times New Roman" w:hAnsi="Arial" w:cs="Arial"/>
            <w:noProof/>
            <w:color w:val="000000"/>
            <w:sz w:val="20"/>
            <w:szCs w:val="20"/>
            <w:lang w:val="en-GB" w:eastAsia="en-ZA"/>
          </w:rPr>
          <w:tab/>
        </w:r>
        <w:r w:rsidRPr="00C12619">
          <w:rPr>
            <w:rFonts w:ascii="Arial" w:eastAsia="Times New Roman" w:hAnsi="Arial" w:cs="Arial"/>
            <w:noProof/>
            <w:color w:val="000000"/>
            <w:sz w:val="20"/>
            <w:szCs w:val="20"/>
            <w:lang w:eastAsia="en-ZA"/>
          </w:rPr>
          <w:t>Land Use Map of Gojwane  Village showing Location of Pipeline Route and Water Tank</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_Toc15549912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94</w:t>
      </w:r>
    </w:p>
    <w:p w14:paraId="63044147" w14:textId="77777777" w:rsidR="00CA53CB" w:rsidRPr="00C12619" w:rsidRDefault="00CA53CB" w:rsidP="00CA53CB">
      <w:pPr>
        <w:tabs>
          <w:tab w:val="left" w:pos="1080"/>
          <w:tab w:val="right" w:leader="dot" w:pos="9360"/>
        </w:tabs>
        <w:ind w:left="1080" w:hanging="1080"/>
        <w:jc w:val="left"/>
        <w:rPr>
          <w:rFonts w:ascii="Arial" w:hAnsi="Arial" w:cs="Arial"/>
          <w:b/>
          <w:noProof/>
          <w:sz w:val="20"/>
          <w:szCs w:val="20"/>
          <w:lang w:eastAsia="en-ZA"/>
        </w:rPr>
      </w:pPr>
      <w:hyperlink w:anchor="_Toc15549913" w:history="1">
        <w:r w:rsidRPr="00C12619">
          <w:rPr>
            <w:rFonts w:ascii="Arial" w:eastAsia="Times New Roman" w:hAnsi="Arial" w:cs="Arial"/>
            <w:b/>
            <w:noProof/>
            <w:color w:val="000000"/>
            <w:sz w:val="20"/>
            <w:szCs w:val="20"/>
            <w:lang w:val="en-GB" w:eastAsia="en-ZA"/>
          </w:rPr>
          <w:t>Annex  L:</w:t>
        </w:r>
        <w:r w:rsidRPr="00C12619">
          <w:rPr>
            <w:rFonts w:ascii="Arial" w:eastAsia="Times New Roman" w:hAnsi="Arial" w:cs="Arial"/>
            <w:noProof/>
            <w:color w:val="000000"/>
            <w:sz w:val="20"/>
            <w:szCs w:val="20"/>
            <w:lang w:val="en-GB" w:eastAsia="en-ZA"/>
          </w:rPr>
          <w:t xml:space="preserve"> </w:t>
        </w:r>
        <w:r w:rsidRPr="00C12619">
          <w:rPr>
            <w:rFonts w:ascii="Arial" w:eastAsia="Times New Roman" w:hAnsi="Arial" w:cs="Arial"/>
            <w:noProof/>
            <w:color w:val="000000"/>
            <w:sz w:val="20"/>
            <w:szCs w:val="20"/>
            <w:lang w:val="en-GB" w:eastAsia="en-ZA"/>
          </w:rPr>
          <w:tab/>
        </w:r>
        <w:r w:rsidRPr="00C12619">
          <w:rPr>
            <w:rFonts w:ascii="Arial" w:eastAsia="Times New Roman" w:hAnsi="Arial" w:cs="Arial"/>
            <w:noProof/>
            <w:color w:val="000000"/>
            <w:sz w:val="20"/>
            <w:szCs w:val="20"/>
            <w:lang w:eastAsia="en-ZA"/>
          </w:rPr>
          <w:t>Land Use Map of Moreomabele Village showing Location of Pipeline Route and Water Tank</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_Toc15549913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95</w:t>
      </w:r>
    </w:p>
    <w:p w14:paraId="35491D2E" w14:textId="77777777" w:rsidR="00CA53CB" w:rsidRPr="00C12619" w:rsidRDefault="00CA53CB" w:rsidP="00CA53CB">
      <w:pPr>
        <w:tabs>
          <w:tab w:val="left" w:pos="1080"/>
          <w:tab w:val="right" w:leader="dot" w:pos="9360"/>
        </w:tabs>
        <w:ind w:left="360" w:hanging="360"/>
        <w:jc w:val="left"/>
        <w:rPr>
          <w:rFonts w:ascii="Arial" w:hAnsi="Arial" w:cs="Arial"/>
          <w:b/>
          <w:noProof/>
          <w:sz w:val="20"/>
          <w:szCs w:val="20"/>
          <w:lang w:eastAsia="en-ZA"/>
        </w:rPr>
      </w:pPr>
      <w:hyperlink w:anchor="_Toc15549914" w:history="1">
        <w:r w:rsidRPr="00C12619">
          <w:rPr>
            <w:rFonts w:ascii="Arial" w:eastAsia="Times New Roman" w:hAnsi="Arial" w:cs="Arial"/>
            <w:b/>
            <w:noProof/>
            <w:color w:val="000000"/>
            <w:sz w:val="20"/>
            <w:szCs w:val="20"/>
            <w:lang w:val="en-GB" w:eastAsia="en-ZA"/>
          </w:rPr>
          <w:t>Annex  M:</w:t>
        </w:r>
        <w:r w:rsidRPr="00C12619">
          <w:rPr>
            <w:rFonts w:ascii="Arial" w:eastAsia="Times New Roman" w:hAnsi="Arial" w:cs="Arial"/>
            <w:noProof/>
            <w:color w:val="000000"/>
            <w:sz w:val="20"/>
            <w:szCs w:val="20"/>
            <w:lang w:val="en-GB" w:eastAsia="en-ZA"/>
          </w:rPr>
          <w:t xml:space="preserve"> </w:t>
        </w:r>
        <w:r w:rsidRPr="00C12619">
          <w:rPr>
            <w:rFonts w:ascii="Arial" w:eastAsia="Times New Roman" w:hAnsi="Arial" w:cs="Arial"/>
            <w:noProof/>
            <w:color w:val="000000"/>
            <w:sz w:val="20"/>
            <w:szCs w:val="20"/>
            <w:lang w:val="en-GB" w:eastAsia="en-ZA"/>
          </w:rPr>
          <w:tab/>
        </w:r>
        <w:r w:rsidRPr="00C12619">
          <w:rPr>
            <w:rFonts w:ascii="Arial" w:eastAsia="Times New Roman" w:hAnsi="Arial" w:cs="Arial"/>
            <w:noProof/>
            <w:color w:val="000000"/>
            <w:sz w:val="20"/>
            <w:szCs w:val="20"/>
            <w:lang w:eastAsia="en-ZA"/>
          </w:rPr>
          <w:t>Land Use Map of Topisi Village showing Location of Pipeline Route and Water Tank</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_Toc15549914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96</w:t>
      </w:r>
    </w:p>
    <w:p w14:paraId="50F14620" w14:textId="77777777" w:rsidR="00CA53CB" w:rsidRPr="00C12619" w:rsidRDefault="00CA53CB" w:rsidP="00CA53CB">
      <w:pPr>
        <w:tabs>
          <w:tab w:val="left" w:pos="1080"/>
          <w:tab w:val="right" w:leader="dot" w:pos="9360"/>
        </w:tabs>
        <w:ind w:left="360" w:hanging="360"/>
        <w:jc w:val="left"/>
        <w:rPr>
          <w:rFonts w:ascii="Arial" w:hAnsi="Arial" w:cs="Arial"/>
          <w:b/>
          <w:noProof/>
          <w:sz w:val="20"/>
          <w:szCs w:val="20"/>
          <w:lang w:eastAsia="en-ZA"/>
        </w:rPr>
      </w:pPr>
      <w:hyperlink w:anchor="_Toc15549915" w:history="1">
        <w:r w:rsidRPr="00C12619">
          <w:rPr>
            <w:rFonts w:ascii="Arial" w:eastAsia="Times New Roman" w:hAnsi="Arial" w:cs="Arial"/>
            <w:b/>
            <w:noProof/>
            <w:color w:val="000000"/>
            <w:sz w:val="20"/>
            <w:szCs w:val="20"/>
            <w:lang w:val="en-GB" w:eastAsia="en-ZA"/>
          </w:rPr>
          <w:t>Annex  N:</w:t>
        </w:r>
        <w:r w:rsidRPr="00C12619">
          <w:rPr>
            <w:rFonts w:ascii="Arial" w:eastAsia="Times New Roman" w:hAnsi="Arial" w:cs="Arial"/>
            <w:noProof/>
            <w:color w:val="000000"/>
            <w:sz w:val="20"/>
            <w:szCs w:val="20"/>
            <w:lang w:val="en-GB" w:eastAsia="en-ZA"/>
          </w:rPr>
          <w:t xml:space="preserve"> </w:t>
        </w:r>
        <w:r w:rsidRPr="00C12619">
          <w:rPr>
            <w:rFonts w:ascii="Arial" w:eastAsia="Times New Roman" w:hAnsi="Arial" w:cs="Arial"/>
            <w:noProof/>
            <w:color w:val="000000"/>
            <w:sz w:val="20"/>
            <w:szCs w:val="20"/>
            <w:lang w:val="en-GB" w:eastAsia="en-ZA"/>
          </w:rPr>
          <w:tab/>
          <w:t>Quality of water supplied currently to beneficiary communities</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_Toc15549915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97</w:t>
      </w:r>
    </w:p>
    <w:p w14:paraId="531C205A" w14:textId="77777777" w:rsidR="00CA53CB" w:rsidRPr="00C12619" w:rsidRDefault="00CA53CB" w:rsidP="00CA53CB">
      <w:pPr>
        <w:tabs>
          <w:tab w:val="left" w:pos="1080"/>
          <w:tab w:val="right" w:leader="dot" w:pos="9360"/>
        </w:tabs>
        <w:ind w:left="360" w:hanging="360"/>
        <w:jc w:val="left"/>
        <w:rPr>
          <w:rFonts w:ascii="Arial" w:hAnsi="Arial" w:cs="Arial"/>
          <w:b/>
          <w:noProof/>
          <w:sz w:val="20"/>
          <w:szCs w:val="20"/>
          <w:lang w:eastAsia="en-ZA"/>
        </w:rPr>
      </w:pPr>
      <w:hyperlink w:anchor="_Toc15549916" w:history="1">
        <w:r w:rsidRPr="00C12619">
          <w:rPr>
            <w:rFonts w:ascii="Arial" w:eastAsia="Times New Roman" w:hAnsi="Arial" w:cs="Arial"/>
            <w:b/>
            <w:noProof/>
            <w:color w:val="000000"/>
            <w:sz w:val="20"/>
            <w:szCs w:val="20"/>
            <w:lang w:val="en-GB" w:eastAsia="en-ZA"/>
          </w:rPr>
          <w:t>Annex  O:</w:t>
        </w:r>
        <w:r w:rsidRPr="00C12619">
          <w:rPr>
            <w:rFonts w:ascii="Arial" w:eastAsia="Times New Roman" w:hAnsi="Arial" w:cs="Arial"/>
            <w:noProof/>
            <w:color w:val="000000"/>
            <w:sz w:val="20"/>
            <w:szCs w:val="20"/>
            <w:lang w:val="en-GB" w:eastAsia="en-ZA"/>
          </w:rPr>
          <w:t xml:space="preserve"> </w:t>
        </w:r>
        <w:r w:rsidRPr="00C12619">
          <w:rPr>
            <w:rFonts w:ascii="Arial" w:eastAsia="Times New Roman" w:hAnsi="Arial" w:cs="Arial"/>
            <w:noProof/>
            <w:color w:val="000000"/>
            <w:sz w:val="20"/>
            <w:szCs w:val="20"/>
            <w:lang w:val="en-GB" w:eastAsia="en-ZA"/>
          </w:rPr>
          <w:tab/>
          <w:t>Interpretated Letter  in English  from Community of Damuchojenaa to use Grazing Site</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_Toc15549916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99</w:t>
      </w:r>
      <w:bookmarkStart w:id="12" w:name="_GoBack"/>
      <w:bookmarkEnd w:id="12"/>
    </w:p>
    <w:p w14:paraId="7911F7A8" w14:textId="77777777" w:rsidR="00CA53CB" w:rsidRPr="00C12619" w:rsidRDefault="00CA53CB" w:rsidP="00CA53CB">
      <w:pPr>
        <w:tabs>
          <w:tab w:val="left" w:pos="1080"/>
          <w:tab w:val="right" w:leader="dot" w:pos="9360"/>
        </w:tabs>
        <w:ind w:left="1080" w:hanging="1080"/>
        <w:jc w:val="left"/>
        <w:rPr>
          <w:rFonts w:ascii="Arial" w:hAnsi="Arial" w:cs="Arial"/>
          <w:b/>
          <w:noProof/>
          <w:sz w:val="20"/>
          <w:szCs w:val="20"/>
          <w:lang w:eastAsia="en-ZA"/>
        </w:rPr>
      </w:pPr>
      <w:hyperlink w:anchor="_Toc15549917" w:history="1">
        <w:r w:rsidRPr="00C12619">
          <w:rPr>
            <w:rFonts w:ascii="Arial" w:eastAsia="Times New Roman" w:hAnsi="Arial" w:cs="Arial"/>
            <w:b/>
            <w:noProof/>
            <w:color w:val="000000"/>
            <w:sz w:val="20"/>
            <w:szCs w:val="20"/>
            <w:lang w:val="en-GB" w:eastAsia="en-ZA"/>
          </w:rPr>
          <w:t>Annex  P:</w:t>
        </w:r>
        <w:r w:rsidRPr="00C12619">
          <w:rPr>
            <w:rFonts w:ascii="Arial" w:eastAsia="Times New Roman" w:hAnsi="Arial" w:cs="Arial"/>
            <w:noProof/>
            <w:color w:val="000000"/>
            <w:sz w:val="20"/>
            <w:szCs w:val="20"/>
            <w:lang w:val="en-GB" w:eastAsia="en-ZA"/>
          </w:rPr>
          <w:t xml:space="preserve"> </w:t>
        </w:r>
        <w:r w:rsidRPr="00C12619">
          <w:rPr>
            <w:rFonts w:ascii="Arial" w:eastAsia="Times New Roman" w:hAnsi="Arial" w:cs="Arial"/>
            <w:noProof/>
            <w:color w:val="000000"/>
            <w:sz w:val="20"/>
            <w:szCs w:val="20"/>
            <w:lang w:val="en-GB" w:eastAsia="en-ZA"/>
          </w:rPr>
          <w:tab/>
          <w:t>Letter   from Community of Gojwane Village to Use Existing Earth Road to Re-Route Pipeline</w:t>
        </w:r>
        <w:r w:rsidRPr="00C12619">
          <w:rPr>
            <w:rFonts w:ascii="Arial" w:hAnsi="Arial" w:cs="Arial"/>
            <w:b/>
            <w:noProof/>
            <w:webHidden/>
            <w:sz w:val="20"/>
            <w:szCs w:val="20"/>
          </w:rPr>
          <w:tab/>
        </w:r>
      </w:hyperlink>
      <w:hyperlink w:anchor="_Toc15549917" w:history="1">
        <w:r w:rsidRPr="00C12619">
          <w:rPr>
            <w:rFonts w:ascii="Arial" w:eastAsia="Times New Roman" w:hAnsi="Arial" w:cs="Arial"/>
            <w:b/>
            <w:noProof/>
            <w:color w:val="000000"/>
            <w:sz w:val="20"/>
            <w:szCs w:val="20"/>
            <w:lang w:val="en-GB" w:eastAsia="en-ZA"/>
          </w:rPr>
          <w:t>203</w:t>
        </w:r>
      </w:hyperlink>
    </w:p>
    <w:p w14:paraId="4156D580"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18" w:history="1">
        <w:r w:rsidRPr="00C12619">
          <w:rPr>
            <w:rFonts w:ascii="Arial" w:eastAsia="Times New Roman" w:hAnsi="Arial" w:cs="Arial"/>
            <w:b/>
            <w:noProof/>
            <w:color w:val="000000"/>
            <w:sz w:val="20"/>
            <w:szCs w:val="20"/>
            <w:lang w:val="en-GB" w:eastAsia="en-ZA"/>
          </w:rPr>
          <w:t>Annex  Q:</w:t>
        </w:r>
        <w:r w:rsidRPr="00C12619">
          <w:rPr>
            <w:rFonts w:ascii="Arial" w:eastAsia="Times New Roman" w:hAnsi="Arial" w:cs="Arial"/>
            <w:noProof/>
            <w:color w:val="000000"/>
            <w:sz w:val="20"/>
            <w:szCs w:val="20"/>
            <w:lang w:val="en-GB" w:eastAsia="en-ZA"/>
          </w:rPr>
          <w:t xml:space="preserve">   Original Design of Pipeline Route with Mine</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_Toc15549918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189</w:t>
        </w:r>
        <w:r w:rsidRPr="00C12619">
          <w:rPr>
            <w:rFonts w:ascii="Arial" w:hAnsi="Arial" w:cs="Arial"/>
            <w:b/>
            <w:noProof/>
            <w:webHidden/>
            <w:sz w:val="20"/>
            <w:szCs w:val="20"/>
          </w:rPr>
          <w:fldChar w:fldCharType="end"/>
        </w:r>
      </w:hyperlink>
    </w:p>
    <w:p w14:paraId="3B4977E0"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19" w:history="1">
        <w:r w:rsidRPr="00C12619">
          <w:rPr>
            <w:rFonts w:ascii="Arial" w:eastAsia="Times New Roman" w:hAnsi="Arial" w:cs="Arial"/>
            <w:b/>
            <w:noProof/>
            <w:color w:val="000000"/>
            <w:sz w:val="20"/>
            <w:szCs w:val="20"/>
            <w:lang w:val="en-GB" w:eastAsia="en-ZA"/>
          </w:rPr>
          <w:t>Annex  R:</w:t>
        </w:r>
        <w:r w:rsidRPr="00C12619">
          <w:rPr>
            <w:rFonts w:ascii="Arial" w:eastAsia="Times New Roman" w:hAnsi="Arial" w:cs="Arial"/>
            <w:noProof/>
            <w:color w:val="000000"/>
            <w:sz w:val="20"/>
            <w:szCs w:val="20"/>
            <w:lang w:val="en-GB" w:eastAsia="en-ZA"/>
          </w:rPr>
          <w:t xml:space="preserve"> </w:t>
        </w:r>
        <w:r w:rsidRPr="00C12619">
          <w:rPr>
            <w:rFonts w:ascii="Arial" w:eastAsia="Times New Roman" w:hAnsi="Arial" w:cs="Arial"/>
            <w:noProof/>
            <w:color w:val="000000"/>
            <w:sz w:val="20"/>
            <w:szCs w:val="20"/>
            <w:lang w:val="en-GB" w:eastAsia="en-ZA"/>
          </w:rPr>
          <w:tab/>
          <w:t>Alternative Pipeline Route Between Serule and Gojwane</w:t>
        </w:r>
        <w:r w:rsidRPr="00C12619">
          <w:rPr>
            <w:rFonts w:ascii="Arial" w:hAnsi="Arial" w:cs="Arial"/>
            <w:b/>
            <w:noProof/>
            <w:webHidden/>
            <w:sz w:val="20"/>
            <w:szCs w:val="20"/>
          </w:rPr>
          <w:tab/>
          <w:t>205</w:t>
        </w:r>
      </w:hyperlink>
    </w:p>
    <w:p w14:paraId="0C88A731" w14:textId="77777777" w:rsidR="00CA53CB" w:rsidRPr="00C12619" w:rsidRDefault="00CA53CB" w:rsidP="00CA53CB">
      <w:pPr>
        <w:tabs>
          <w:tab w:val="left" w:pos="1080"/>
          <w:tab w:val="right" w:leader="dot" w:pos="9360"/>
        </w:tabs>
        <w:ind w:left="360" w:hanging="360"/>
        <w:jc w:val="left"/>
        <w:rPr>
          <w:rFonts w:ascii="Arial" w:hAnsi="Arial" w:cs="Arial"/>
          <w:b/>
          <w:noProof/>
          <w:sz w:val="20"/>
          <w:szCs w:val="20"/>
          <w:lang w:eastAsia="en-ZA"/>
        </w:rPr>
      </w:pPr>
      <w:hyperlink w:anchor="_Toc15549920" w:history="1">
        <w:r w:rsidRPr="00C12619">
          <w:rPr>
            <w:rFonts w:ascii="Arial" w:eastAsia="Times New Roman" w:hAnsi="Arial" w:cs="Arial"/>
            <w:b/>
            <w:noProof/>
            <w:color w:val="000000"/>
            <w:sz w:val="20"/>
            <w:szCs w:val="20"/>
            <w:lang w:val="en-GB" w:eastAsia="en-ZA"/>
          </w:rPr>
          <w:t>Annex  S:</w:t>
        </w:r>
        <w:r w:rsidRPr="00C12619">
          <w:rPr>
            <w:rFonts w:ascii="Arial" w:eastAsia="Times New Roman" w:hAnsi="Arial" w:cs="Arial"/>
            <w:noProof/>
            <w:color w:val="000000"/>
            <w:sz w:val="20"/>
            <w:szCs w:val="20"/>
            <w:lang w:val="en-GB" w:eastAsia="en-ZA"/>
          </w:rPr>
          <w:t xml:space="preserve">  </w:t>
        </w:r>
        <w:r w:rsidRPr="00C12619">
          <w:rPr>
            <w:rFonts w:ascii="Arial" w:eastAsia="Times New Roman" w:hAnsi="Arial" w:cs="Arial"/>
            <w:noProof/>
            <w:color w:val="000000"/>
            <w:sz w:val="20"/>
            <w:szCs w:val="20"/>
            <w:lang w:val="en-GB" w:eastAsia="en-ZA"/>
          </w:rPr>
          <w:tab/>
          <w:t>Contract Claues to be Included in Contractor’s Agreements</w:t>
        </w:r>
        <w:r w:rsidRPr="00C12619">
          <w:rPr>
            <w:rFonts w:ascii="Arial" w:hAnsi="Arial" w:cs="Arial"/>
            <w:b/>
            <w:noProof/>
            <w:webHidden/>
            <w:sz w:val="20"/>
            <w:szCs w:val="20"/>
          </w:rPr>
          <w:tab/>
          <w:t>207</w:t>
        </w:r>
      </w:hyperlink>
    </w:p>
    <w:p w14:paraId="7182BBF8" w14:textId="77777777" w:rsidR="00CA53CB" w:rsidRPr="00C12619" w:rsidRDefault="00CA53CB" w:rsidP="00CA53CB">
      <w:pPr>
        <w:tabs>
          <w:tab w:val="left" w:pos="1080"/>
          <w:tab w:val="right" w:leader="dot" w:pos="9360"/>
        </w:tabs>
        <w:ind w:left="1080" w:hanging="1080"/>
        <w:jc w:val="left"/>
        <w:rPr>
          <w:rFonts w:ascii="Arial" w:eastAsia="Times New Roman" w:hAnsi="Arial" w:cs="Arial"/>
          <w:b/>
          <w:noProof/>
          <w:sz w:val="20"/>
          <w:szCs w:val="20"/>
          <w:lang w:eastAsia="en-ZA"/>
        </w:rPr>
      </w:pPr>
      <w:hyperlink w:anchor="_Toc15549921" w:history="1">
        <w:r w:rsidRPr="00C12619">
          <w:rPr>
            <w:rFonts w:ascii="Arial" w:hAnsi="Arial" w:cs="Arial"/>
            <w:b/>
            <w:noProof/>
            <w:color w:val="000000"/>
            <w:sz w:val="20"/>
            <w:szCs w:val="20"/>
          </w:rPr>
          <w:t>Annex  T:</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Guideline for the preparation of Constructors Environmental and Social Management Plan CESMP)</w:t>
        </w:r>
        <w:r w:rsidRPr="00C12619">
          <w:rPr>
            <w:rFonts w:ascii="Arial" w:hAnsi="Arial" w:cs="Arial"/>
            <w:b/>
            <w:noProof/>
            <w:webHidden/>
            <w:sz w:val="20"/>
            <w:szCs w:val="20"/>
          </w:rPr>
          <w:tab/>
          <w:t>227</w:t>
        </w:r>
      </w:hyperlink>
    </w:p>
    <w:p w14:paraId="3F7209A3"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22" w:history="1">
        <w:r w:rsidRPr="00C12619">
          <w:rPr>
            <w:rFonts w:ascii="Arial" w:hAnsi="Arial" w:cs="Arial"/>
            <w:b/>
            <w:noProof/>
            <w:color w:val="000000"/>
            <w:sz w:val="20"/>
            <w:szCs w:val="20"/>
          </w:rPr>
          <w:t>Annex  U:</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Chance Finds Procedure</w:t>
        </w:r>
        <w:r w:rsidRPr="00C12619">
          <w:rPr>
            <w:rFonts w:ascii="Arial" w:hAnsi="Arial" w:cs="Arial"/>
            <w:b/>
            <w:noProof/>
            <w:webHidden/>
            <w:sz w:val="20"/>
            <w:szCs w:val="20"/>
          </w:rPr>
          <w:tab/>
          <w:t>231</w:t>
        </w:r>
      </w:hyperlink>
    </w:p>
    <w:p w14:paraId="14E88577" w14:textId="77777777" w:rsidR="00CA53CB" w:rsidRPr="00C12619" w:rsidRDefault="00CA53CB" w:rsidP="00CA53CB">
      <w:pPr>
        <w:tabs>
          <w:tab w:val="left" w:pos="1080"/>
          <w:tab w:val="right" w:leader="dot" w:pos="9360"/>
        </w:tabs>
        <w:ind w:left="1080" w:hanging="1080"/>
        <w:jc w:val="left"/>
        <w:rPr>
          <w:rFonts w:ascii="Arial" w:eastAsia="Times New Roman" w:hAnsi="Arial" w:cs="Arial"/>
          <w:b/>
          <w:noProof/>
          <w:sz w:val="20"/>
          <w:szCs w:val="20"/>
          <w:lang w:eastAsia="en-ZA"/>
        </w:rPr>
      </w:pPr>
      <w:hyperlink w:anchor="_Toc15549923" w:history="1">
        <w:r w:rsidRPr="00C12619">
          <w:rPr>
            <w:rFonts w:ascii="Arial" w:hAnsi="Arial" w:cs="Arial"/>
            <w:b/>
            <w:noProof/>
            <w:color w:val="000000"/>
            <w:sz w:val="20"/>
            <w:szCs w:val="20"/>
          </w:rPr>
          <w:t>Annex  V:</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Materials/ Machinery to be used during civil works and for the protection of the Environment and Ensuring Health and Safety</w:t>
        </w:r>
        <w:r w:rsidRPr="00C12619">
          <w:rPr>
            <w:rFonts w:ascii="Arial" w:hAnsi="Arial" w:cs="Arial"/>
            <w:b/>
            <w:noProof/>
            <w:webHidden/>
            <w:sz w:val="20"/>
            <w:szCs w:val="20"/>
          </w:rPr>
          <w:tab/>
          <w:t>23</w:t>
        </w:r>
      </w:hyperlink>
      <w:r w:rsidRPr="00C12619">
        <w:rPr>
          <w:rFonts w:ascii="Arial" w:hAnsi="Arial" w:cs="Arial"/>
          <w:b/>
          <w:noProof/>
          <w:color w:val="000000"/>
          <w:sz w:val="20"/>
          <w:szCs w:val="20"/>
        </w:rPr>
        <w:t>2</w:t>
      </w:r>
    </w:p>
    <w:p w14:paraId="3754D224"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24" w:history="1">
        <w:r w:rsidRPr="00C12619">
          <w:rPr>
            <w:rFonts w:ascii="Arial" w:hAnsi="Arial" w:cs="Arial"/>
            <w:b/>
            <w:noProof/>
            <w:color w:val="000000"/>
            <w:sz w:val="20"/>
            <w:szCs w:val="20"/>
          </w:rPr>
          <w:t>Annex  W:</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Threshold for Noise and Air Quality</w:t>
        </w:r>
        <w:r w:rsidRPr="00C12619">
          <w:rPr>
            <w:rFonts w:ascii="Arial" w:hAnsi="Arial" w:cs="Arial"/>
            <w:b/>
            <w:noProof/>
            <w:webHidden/>
            <w:sz w:val="20"/>
            <w:szCs w:val="20"/>
          </w:rPr>
          <w:tab/>
          <w:t>233</w:t>
        </w:r>
      </w:hyperlink>
    </w:p>
    <w:p w14:paraId="4C0E737D"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25" w:history="1">
        <w:r w:rsidRPr="00C12619">
          <w:rPr>
            <w:rFonts w:ascii="Arial" w:hAnsi="Arial" w:cs="Arial"/>
            <w:b/>
            <w:noProof/>
            <w:color w:val="000000"/>
            <w:sz w:val="20"/>
            <w:szCs w:val="20"/>
          </w:rPr>
          <w:t xml:space="preserve">Annex  X: </w:t>
        </w:r>
        <w:r w:rsidRPr="00C12619">
          <w:rPr>
            <w:rFonts w:ascii="Arial" w:hAnsi="Arial" w:cs="Arial"/>
            <w:noProof/>
            <w:color w:val="000000"/>
            <w:sz w:val="20"/>
            <w:szCs w:val="20"/>
          </w:rPr>
          <w:tab/>
          <w:t xml:space="preserve">Community Facilities  and Organisations </w:t>
        </w:r>
        <w:r w:rsidRPr="00C12619">
          <w:rPr>
            <w:rFonts w:ascii="Arial" w:hAnsi="Arial" w:cs="Arial"/>
            <w:noProof/>
            <w:color w:val="000000"/>
            <w:sz w:val="20"/>
            <w:szCs w:val="20"/>
            <w:lang w:val="en-US"/>
          </w:rPr>
          <w:t xml:space="preserve">of </w:t>
        </w:r>
        <w:r w:rsidRPr="00C12619">
          <w:rPr>
            <w:rFonts w:ascii="Arial" w:hAnsi="Arial" w:cs="Arial"/>
            <w:noProof/>
            <w:color w:val="000000"/>
            <w:sz w:val="20"/>
            <w:szCs w:val="20"/>
          </w:rPr>
          <w:t xml:space="preserve"> Beneficiary Villages</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_Toc15549925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23</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7</w:t>
      </w:r>
    </w:p>
    <w:p w14:paraId="61715607"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26" w:history="1">
        <w:r w:rsidRPr="00C12619">
          <w:rPr>
            <w:rFonts w:ascii="Arial" w:hAnsi="Arial" w:cs="Arial"/>
            <w:b/>
            <w:noProof/>
            <w:color w:val="000000"/>
            <w:sz w:val="20"/>
            <w:szCs w:val="20"/>
          </w:rPr>
          <w:t>Annex  Y:</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Roads to be crossed by the pipelines</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_Toc15549926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23</w:t>
        </w:r>
        <w:r w:rsidRPr="00C12619">
          <w:rPr>
            <w:rFonts w:ascii="Arial" w:hAnsi="Arial" w:cs="Arial"/>
            <w:b/>
            <w:noProof/>
            <w:webHidden/>
            <w:sz w:val="20"/>
            <w:szCs w:val="20"/>
          </w:rPr>
          <w:fldChar w:fldCharType="end"/>
        </w:r>
      </w:hyperlink>
      <w:r w:rsidRPr="00C12619">
        <w:rPr>
          <w:rFonts w:ascii="Arial" w:hAnsi="Arial" w:cs="Arial"/>
          <w:b/>
          <w:noProof/>
          <w:color w:val="000000"/>
          <w:sz w:val="20"/>
          <w:szCs w:val="20"/>
        </w:rPr>
        <w:t>9</w:t>
      </w:r>
    </w:p>
    <w:p w14:paraId="53FE3FA8"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27" w:history="1">
        <w:r w:rsidRPr="00C12619">
          <w:rPr>
            <w:rFonts w:ascii="Arial" w:hAnsi="Arial" w:cs="Arial"/>
            <w:b/>
            <w:noProof/>
            <w:color w:val="000000"/>
            <w:sz w:val="20"/>
            <w:szCs w:val="20"/>
          </w:rPr>
          <w:t>Annex  Z:</w:t>
        </w:r>
        <w:r w:rsidRPr="00C12619">
          <w:rPr>
            <w:rFonts w:ascii="Arial" w:hAnsi="Arial" w:cs="Arial"/>
            <w:noProof/>
            <w:color w:val="000000"/>
            <w:sz w:val="20"/>
            <w:szCs w:val="20"/>
          </w:rPr>
          <w:t xml:space="preserve"> </w:t>
        </w:r>
        <w:r w:rsidRPr="00C12619">
          <w:rPr>
            <w:rFonts w:ascii="Arial" w:hAnsi="Arial" w:cs="Arial"/>
            <w:noProof/>
            <w:color w:val="000000"/>
            <w:sz w:val="20"/>
            <w:szCs w:val="20"/>
          </w:rPr>
          <w:tab/>
          <w:t>Crossings to be made across the railway line</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_Toc15549927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242</w:t>
        </w:r>
        <w:r w:rsidRPr="00C12619">
          <w:rPr>
            <w:rFonts w:ascii="Arial" w:hAnsi="Arial" w:cs="Arial"/>
            <w:b/>
            <w:noProof/>
            <w:webHidden/>
            <w:sz w:val="20"/>
            <w:szCs w:val="20"/>
          </w:rPr>
          <w:fldChar w:fldCharType="end"/>
        </w:r>
      </w:hyperlink>
    </w:p>
    <w:p w14:paraId="5BDCE633"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28" w:history="1">
        <w:r w:rsidRPr="00C12619">
          <w:rPr>
            <w:rFonts w:ascii="Arial" w:hAnsi="Arial" w:cs="Arial"/>
            <w:b/>
            <w:noProof/>
            <w:color w:val="000000"/>
            <w:sz w:val="20"/>
            <w:szCs w:val="20"/>
          </w:rPr>
          <w:t>Annex  ZA:</w:t>
        </w:r>
        <w:r w:rsidRPr="00C12619">
          <w:rPr>
            <w:rFonts w:ascii="Arial" w:hAnsi="Arial" w:cs="Arial"/>
            <w:noProof/>
            <w:color w:val="000000"/>
            <w:sz w:val="20"/>
            <w:szCs w:val="20"/>
          </w:rPr>
          <w:t xml:space="preserve"> River/stream crossings along the pipeline route</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_Toc15549928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243</w:t>
        </w:r>
        <w:r w:rsidRPr="00C12619">
          <w:rPr>
            <w:rFonts w:ascii="Arial" w:hAnsi="Arial" w:cs="Arial"/>
            <w:b/>
            <w:noProof/>
            <w:webHidden/>
            <w:sz w:val="20"/>
            <w:szCs w:val="20"/>
          </w:rPr>
          <w:fldChar w:fldCharType="end"/>
        </w:r>
      </w:hyperlink>
    </w:p>
    <w:p w14:paraId="44780805"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29" w:history="1">
        <w:r w:rsidRPr="00C12619">
          <w:rPr>
            <w:rFonts w:ascii="Arial" w:hAnsi="Arial" w:cs="Arial"/>
            <w:b/>
            <w:noProof/>
            <w:color w:val="000000"/>
            <w:sz w:val="20"/>
            <w:szCs w:val="20"/>
            <w:lang w:val="en-US"/>
          </w:rPr>
          <w:t>Annex  ZB</w:t>
        </w:r>
        <w:r w:rsidRPr="00C12619">
          <w:rPr>
            <w:rFonts w:ascii="Arial" w:hAnsi="Arial" w:cs="Arial"/>
            <w:b/>
            <w:noProof/>
            <w:color w:val="000000"/>
            <w:sz w:val="20"/>
            <w:szCs w:val="20"/>
          </w:rPr>
          <w:t>:</w:t>
        </w:r>
        <w:r w:rsidRPr="00C12619">
          <w:rPr>
            <w:rFonts w:ascii="Arial" w:hAnsi="Arial" w:cs="Arial"/>
            <w:noProof/>
            <w:color w:val="000000"/>
            <w:sz w:val="20"/>
            <w:szCs w:val="20"/>
          </w:rPr>
          <w:t xml:space="preserve"> Air quality records for Particulate Matter</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_Toc15549929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245</w:t>
        </w:r>
        <w:r w:rsidRPr="00C12619">
          <w:rPr>
            <w:rFonts w:ascii="Arial" w:hAnsi="Arial" w:cs="Arial"/>
            <w:b/>
            <w:noProof/>
            <w:webHidden/>
            <w:sz w:val="20"/>
            <w:szCs w:val="20"/>
          </w:rPr>
          <w:fldChar w:fldCharType="end"/>
        </w:r>
      </w:hyperlink>
    </w:p>
    <w:p w14:paraId="4BD88B52" w14:textId="77777777" w:rsidR="00CA53CB" w:rsidRPr="00C12619" w:rsidRDefault="00CA53CB" w:rsidP="00CA53CB">
      <w:pPr>
        <w:tabs>
          <w:tab w:val="left" w:pos="1080"/>
          <w:tab w:val="right" w:leader="dot" w:pos="9360"/>
        </w:tabs>
        <w:ind w:left="360" w:hanging="360"/>
        <w:jc w:val="left"/>
        <w:rPr>
          <w:rFonts w:ascii="Arial" w:eastAsia="Times New Roman" w:hAnsi="Arial" w:cs="Arial"/>
          <w:b/>
          <w:noProof/>
          <w:sz w:val="20"/>
          <w:szCs w:val="20"/>
          <w:lang w:eastAsia="en-ZA"/>
        </w:rPr>
      </w:pPr>
      <w:hyperlink w:anchor="_Toc15549930" w:history="1">
        <w:r w:rsidRPr="00C12619">
          <w:rPr>
            <w:rFonts w:ascii="Arial" w:hAnsi="Arial" w:cs="Arial"/>
            <w:b/>
            <w:noProof/>
            <w:color w:val="000000"/>
            <w:sz w:val="20"/>
            <w:szCs w:val="20"/>
            <w:lang w:val="en-US"/>
          </w:rPr>
          <w:t>Annex  ZC</w:t>
        </w:r>
        <w:r w:rsidRPr="00C12619">
          <w:rPr>
            <w:rFonts w:ascii="Arial" w:hAnsi="Arial" w:cs="Arial"/>
            <w:b/>
            <w:noProof/>
            <w:color w:val="000000"/>
            <w:sz w:val="20"/>
            <w:szCs w:val="20"/>
          </w:rPr>
          <w:t>:</w:t>
        </w:r>
        <w:r w:rsidRPr="00C12619">
          <w:rPr>
            <w:rFonts w:ascii="Arial" w:hAnsi="Arial" w:cs="Arial"/>
            <w:noProof/>
            <w:color w:val="000000"/>
            <w:sz w:val="20"/>
            <w:szCs w:val="20"/>
          </w:rPr>
          <w:t xml:space="preserve"> </w:t>
        </w:r>
        <w:r w:rsidRPr="00C12619">
          <w:rPr>
            <w:rFonts w:ascii="Arial" w:hAnsi="Arial" w:cs="Arial"/>
            <w:noProof/>
            <w:color w:val="000000"/>
            <w:sz w:val="20"/>
            <w:szCs w:val="20"/>
            <w:lang w:val="en-US"/>
          </w:rPr>
          <w:t>T</w:t>
        </w:r>
        <w:r w:rsidRPr="00C12619">
          <w:rPr>
            <w:rFonts w:ascii="Arial" w:hAnsi="Arial" w:cs="Arial"/>
            <w:noProof/>
            <w:color w:val="000000"/>
            <w:sz w:val="20"/>
            <w:szCs w:val="20"/>
          </w:rPr>
          <w:t>ypologies of GBV</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_Toc15549930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246</w:t>
        </w:r>
        <w:r w:rsidRPr="00C12619">
          <w:rPr>
            <w:rFonts w:ascii="Arial" w:hAnsi="Arial" w:cs="Arial"/>
            <w:b/>
            <w:noProof/>
            <w:webHidden/>
            <w:sz w:val="20"/>
            <w:szCs w:val="20"/>
          </w:rPr>
          <w:fldChar w:fldCharType="end"/>
        </w:r>
      </w:hyperlink>
    </w:p>
    <w:bookmarkStart w:id="13" w:name="_Hlk31871204"/>
    <w:p w14:paraId="4D65AB05" w14:textId="77777777" w:rsidR="00CA53CB" w:rsidRPr="00C12619" w:rsidRDefault="00CA53CB" w:rsidP="00CA53CB">
      <w:pPr>
        <w:tabs>
          <w:tab w:val="left" w:pos="1080"/>
          <w:tab w:val="right" w:leader="dot" w:pos="9360"/>
        </w:tabs>
        <w:ind w:left="360" w:hanging="360"/>
        <w:jc w:val="left"/>
        <w:rPr>
          <w:rFonts w:ascii="Arial" w:hAnsi="Arial" w:cs="Arial"/>
          <w:b/>
          <w:noProof/>
          <w:sz w:val="20"/>
          <w:szCs w:val="20"/>
        </w:rPr>
      </w:pPr>
      <w:r w:rsidRPr="00C12619">
        <w:rPr>
          <w:rFonts w:ascii="Arial" w:hAnsi="Arial" w:cs="Arial"/>
          <w:noProof/>
          <w:color w:val="000000"/>
          <w:sz w:val="20"/>
          <w:szCs w:val="20"/>
        </w:rPr>
        <w:fldChar w:fldCharType="begin"/>
      </w:r>
      <w:r w:rsidRPr="00C12619">
        <w:rPr>
          <w:rFonts w:ascii="Arial" w:hAnsi="Arial" w:cs="Arial"/>
          <w:noProof/>
          <w:color w:val="000000"/>
          <w:sz w:val="20"/>
          <w:szCs w:val="20"/>
        </w:rPr>
        <w:instrText xml:space="preserve"> </w:instrText>
      </w:r>
      <w:r w:rsidRPr="00C12619">
        <w:rPr>
          <w:rFonts w:ascii="Arial" w:hAnsi="Arial" w:cs="Arial"/>
          <w:b/>
          <w:noProof/>
          <w:sz w:val="20"/>
          <w:szCs w:val="20"/>
        </w:rPr>
        <w:instrText>HYPERLINK \l "_Toc15549931"</w:instrText>
      </w:r>
      <w:r w:rsidRPr="00C12619">
        <w:rPr>
          <w:rFonts w:ascii="Arial" w:hAnsi="Arial" w:cs="Arial"/>
          <w:noProof/>
          <w:color w:val="000000"/>
          <w:sz w:val="20"/>
          <w:szCs w:val="20"/>
        </w:rPr>
        <w:instrText xml:space="preserve"> </w:instrText>
      </w:r>
      <w:r w:rsidRPr="00C12619">
        <w:rPr>
          <w:rFonts w:ascii="Arial" w:hAnsi="Arial" w:cs="Arial"/>
          <w:noProof/>
          <w:color w:val="000000"/>
          <w:sz w:val="20"/>
          <w:szCs w:val="20"/>
        </w:rPr>
        <w:fldChar w:fldCharType="separate"/>
      </w:r>
      <w:r w:rsidRPr="00C12619">
        <w:rPr>
          <w:rFonts w:ascii="Arial" w:hAnsi="Arial" w:cs="Arial"/>
          <w:b/>
          <w:noProof/>
          <w:color w:val="000000"/>
          <w:sz w:val="20"/>
          <w:szCs w:val="20"/>
        </w:rPr>
        <w:t>A</w:t>
      </w:r>
      <w:r w:rsidRPr="00C12619">
        <w:rPr>
          <w:rFonts w:ascii="Arial" w:hAnsi="Arial" w:cs="Arial"/>
          <w:b/>
          <w:noProof/>
          <w:color w:val="000000"/>
          <w:sz w:val="20"/>
          <w:szCs w:val="20"/>
          <w:lang w:val="en-US"/>
        </w:rPr>
        <w:t>nne</w:t>
      </w:r>
      <w:r w:rsidRPr="00C12619">
        <w:rPr>
          <w:rFonts w:ascii="Arial" w:hAnsi="Arial" w:cs="Arial"/>
          <w:b/>
          <w:noProof/>
          <w:color w:val="000000"/>
          <w:sz w:val="20"/>
          <w:szCs w:val="20"/>
        </w:rPr>
        <w:t>x  ZD:</w:t>
      </w:r>
      <w:r w:rsidRPr="00C12619">
        <w:rPr>
          <w:rFonts w:ascii="Arial" w:hAnsi="Arial" w:cs="Arial"/>
          <w:noProof/>
          <w:color w:val="000000"/>
          <w:sz w:val="20"/>
          <w:szCs w:val="20"/>
        </w:rPr>
        <w:t xml:space="preserve"> Grievance Mechanism Monitoring Log</w:t>
      </w:r>
      <w:r w:rsidRPr="00C12619">
        <w:rPr>
          <w:rFonts w:ascii="Arial" w:hAnsi="Arial" w:cs="Arial"/>
          <w:b/>
          <w:noProof/>
          <w:webHidden/>
          <w:sz w:val="20"/>
          <w:szCs w:val="20"/>
        </w:rPr>
        <w:tab/>
      </w:r>
      <w:r w:rsidRPr="00C12619">
        <w:rPr>
          <w:rFonts w:ascii="Arial" w:hAnsi="Arial" w:cs="Arial"/>
          <w:b/>
          <w:noProof/>
          <w:webHidden/>
          <w:sz w:val="20"/>
          <w:szCs w:val="20"/>
        </w:rPr>
        <w:fldChar w:fldCharType="begin"/>
      </w:r>
      <w:r w:rsidRPr="00C12619">
        <w:rPr>
          <w:rFonts w:ascii="Arial" w:hAnsi="Arial" w:cs="Arial"/>
          <w:b/>
          <w:noProof/>
          <w:webHidden/>
          <w:sz w:val="20"/>
          <w:szCs w:val="20"/>
        </w:rPr>
        <w:instrText xml:space="preserve"> PAGEREF _Toc15549931 \h </w:instrText>
      </w:r>
      <w:r w:rsidRPr="00C12619">
        <w:rPr>
          <w:rFonts w:ascii="Arial" w:hAnsi="Arial" w:cs="Arial"/>
          <w:b/>
          <w:noProof/>
          <w:webHidden/>
          <w:sz w:val="20"/>
          <w:szCs w:val="20"/>
        </w:rPr>
      </w:r>
      <w:r w:rsidRPr="00C12619">
        <w:rPr>
          <w:rFonts w:ascii="Arial" w:hAnsi="Arial" w:cs="Arial"/>
          <w:b/>
          <w:noProof/>
          <w:webHidden/>
          <w:sz w:val="20"/>
          <w:szCs w:val="20"/>
        </w:rPr>
        <w:fldChar w:fldCharType="separate"/>
      </w:r>
      <w:r w:rsidRPr="00C12619">
        <w:rPr>
          <w:rFonts w:ascii="Arial" w:hAnsi="Arial" w:cs="Arial"/>
          <w:b/>
          <w:noProof/>
          <w:webHidden/>
          <w:sz w:val="20"/>
          <w:szCs w:val="20"/>
        </w:rPr>
        <w:t>247</w:t>
      </w:r>
      <w:r w:rsidRPr="00C12619">
        <w:rPr>
          <w:rFonts w:ascii="Arial" w:hAnsi="Arial" w:cs="Arial"/>
          <w:b/>
          <w:noProof/>
          <w:webHidden/>
          <w:sz w:val="20"/>
          <w:szCs w:val="20"/>
        </w:rPr>
        <w:fldChar w:fldCharType="end"/>
      </w:r>
      <w:r w:rsidRPr="00C12619">
        <w:rPr>
          <w:rFonts w:ascii="Arial" w:hAnsi="Arial" w:cs="Arial"/>
          <w:noProof/>
          <w:color w:val="000000"/>
          <w:sz w:val="20"/>
          <w:szCs w:val="20"/>
        </w:rPr>
        <w:fldChar w:fldCharType="end"/>
      </w:r>
    </w:p>
    <w:bookmarkEnd w:id="13"/>
    <w:p w14:paraId="505EBDAD" w14:textId="77777777" w:rsidR="00CA53CB" w:rsidRPr="00C12619" w:rsidRDefault="00CA53CB" w:rsidP="00CA53CB">
      <w:pPr>
        <w:tabs>
          <w:tab w:val="left" w:pos="1080"/>
          <w:tab w:val="right" w:leader="dot" w:pos="9360"/>
        </w:tabs>
        <w:ind w:left="360" w:hanging="360"/>
        <w:jc w:val="left"/>
        <w:rPr>
          <w:rFonts w:ascii="Arial" w:hAnsi="Arial" w:cs="Arial"/>
          <w:b/>
          <w:noProof/>
          <w:sz w:val="20"/>
          <w:szCs w:val="20"/>
        </w:rPr>
      </w:pPr>
      <w:r w:rsidRPr="00C12619">
        <w:rPr>
          <w:rFonts w:ascii="Arial" w:hAnsi="Arial" w:cs="Arial"/>
          <w:b/>
          <w:noProof/>
          <w:sz w:val="20"/>
          <w:szCs w:val="20"/>
        </w:rPr>
        <w:fldChar w:fldCharType="end"/>
      </w:r>
      <w:r w:rsidRPr="00C12619">
        <w:rPr>
          <w:rFonts w:ascii="Arial" w:hAnsi="Arial" w:cs="Arial"/>
          <w:b/>
          <w:noProof/>
          <w:color w:val="000000"/>
          <w:sz w:val="20"/>
          <w:szCs w:val="20"/>
        </w:rPr>
        <w:t>A</w:t>
      </w:r>
      <w:r w:rsidRPr="00C12619">
        <w:rPr>
          <w:rFonts w:ascii="Arial" w:hAnsi="Arial" w:cs="Arial"/>
          <w:b/>
          <w:noProof/>
          <w:color w:val="000000"/>
          <w:sz w:val="20"/>
          <w:szCs w:val="20"/>
          <w:lang w:val="en-US"/>
        </w:rPr>
        <w:t>nne</w:t>
      </w:r>
      <w:r w:rsidRPr="00C12619">
        <w:rPr>
          <w:rFonts w:ascii="Arial" w:hAnsi="Arial" w:cs="Arial"/>
          <w:b/>
          <w:noProof/>
          <w:color w:val="000000"/>
          <w:sz w:val="20"/>
          <w:szCs w:val="20"/>
        </w:rPr>
        <w:t>x  ZE:</w:t>
      </w:r>
      <w:r w:rsidRPr="00C12619">
        <w:rPr>
          <w:rFonts w:ascii="Arial" w:hAnsi="Arial" w:cs="Arial"/>
          <w:noProof/>
          <w:color w:val="000000"/>
          <w:sz w:val="20"/>
          <w:szCs w:val="20"/>
        </w:rPr>
        <w:t xml:space="preserve"> Environmental and Social Due Diligence Report </w:t>
      </w:r>
      <w:r w:rsidRPr="00C12619">
        <w:rPr>
          <w:rFonts w:ascii="Arial" w:hAnsi="Arial" w:cs="Arial"/>
          <w:b/>
          <w:noProof/>
          <w:webHidden/>
          <w:sz w:val="20"/>
          <w:szCs w:val="20"/>
        </w:rPr>
        <w:tab/>
        <w:t>249</w:t>
      </w:r>
    </w:p>
    <w:p w14:paraId="5D9F6E09" w14:textId="77777777" w:rsidR="00CA53CB" w:rsidRPr="001C5EEE" w:rsidRDefault="00CA53CB" w:rsidP="00CA53CB">
      <w:pPr>
        <w:tabs>
          <w:tab w:val="left" w:pos="567"/>
          <w:tab w:val="right" w:leader="dot" w:pos="9016"/>
        </w:tabs>
        <w:ind w:left="284" w:hanging="284"/>
        <w:jc w:val="left"/>
        <w:rPr>
          <w:rFonts w:ascii="Calibri" w:hAnsi="Calibri" w:cs="Arial"/>
        </w:rPr>
      </w:pPr>
    </w:p>
    <w:p w14:paraId="53298920" w14:textId="77777777" w:rsidR="001C5EEE" w:rsidRPr="00BD2D71" w:rsidRDefault="001C5EEE" w:rsidP="001C5EEE">
      <w:pPr>
        <w:tabs>
          <w:tab w:val="left" w:pos="567"/>
          <w:tab w:val="right" w:leader="dot" w:pos="9016"/>
        </w:tabs>
        <w:ind w:left="284" w:hanging="284"/>
        <w:jc w:val="left"/>
        <w:rPr>
          <w:rFonts w:ascii="Arial" w:hAnsi="Arial" w:cs="Arial"/>
          <w:sz w:val="20"/>
          <w:szCs w:val="20"/>
        </w:rPr>
      </w:pPr>
    </w:p>
    <w:p w14:paraId="7665FA5F" w14:textId="77777777" w:rsidR="0020768B" w:rsidRDefault="0020768B" w:rsidP="006019CC">
      <w:pPr>
        <w:rPr>
          <w:rFonts w:ascii="Arial" w:hAnsi="Arial" w:cs="Arial"/>
          <w:b/>
          <w:sz w:val="24"/>
        </w:rPr>
      </w:pPr>
      <w:bookmarkStart w:id="14" w:name="_Toc12280919"/>
      <w:bookmarkStart w:id="15" w:name="_Toc12907728"/>
      <w:bookmarkStart w:id="16" w:name="_Toc529456158"/>
      <w:bookmarkStart w:id="17" w:name="_Toc529456519"/>
      <w:bookmarkStart w:id="18" w:name="_Toc529457155"/>
      <w:bookmarkStart w:id="19" w:name="_Toc2334976"/>
      <w:bookmarkStart w:id="20" w:name="_Toc2342528"/>
      <w:bookmarkStart w:id="21" w:name="_Toc7712892"/>
      <w:bookmarkStart w:id="22" w:name="_Toc8281838"/>
    </w:p>
    <w:p w14:paraId="5F50F6A0" w14:textId="63816754" w:rsidR="00450272" w:rsidRDefault="00D6772E" w:rsidP="006019CC">
      <w:pPr>
        <w:rPr>
          <w:rFonts w:ascii="Arial" w:hAnsi="Arial" w:cs="Arial"/>
          <w:b/>
          <w:sz w:val="24"/>
        </w:rPr>
      </w:pPr>
      <w:r w:rsidRPr="006019CC">
        <w:rPr>
          <w:rFonts w:ascii="Arial" w:hAnsi="Arial" w:cs="Arial"/>
          <w:b/>
          <w:sz w:val="24"/>
        </w:rPr>
        <w:t>ACRONYMS</w:t>
      </w:r>
      <w:bookmarkEnd w:id="14"/>
      <w:bookmarkEnd w:id="15"/>
    </w:p>
    <w:p w14:paraId="74899FFE" w14:textId="77777777" w:rsidR="00491146" w:rsidRPr="006019CC" w:rsidRDefault="00491146" w:rsidP="006019CC">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7253"/>
      </w:tblGrid>
      <w:tr w:rsidR="00400085" w:rsidRPr="003F7B73" w14:paraId="5002A062" w14:textId="77777777" w:rsidTr="00CC1F64">
        <w:tc>
          <w:tcPr>
            <w:tcW w:w="1890" w:type="dxa"/>
            <w:tcBorders>
              <w:top w:val="nil"/>
              <w:left w:val="nil"/>
              <w:bottom w:val="nil"/>
              <w:right w:val="nil"/>
            </w:tcBorders>
            <w:shd w:val="clear" w:color="auto" w:fill="auto"/>
          </w:tcPr>
          <w:p w14:paraId="40124F09" w14:textId="77777777" w:rsidR="00400085" w:rsidRPr="003F7B73" w:rsidRDefault="00400085" w:rsidP="00B7130E">
            <w:pPr>
              <w:pStyle w:val="BodyText"/>
              <w:rPr>
                <w:rFonts w:ascii="Arial" w:hAnsi="Arial" w:cs="Arial"/>
                <w:sz w:val="20"/>
                <w:szCs w:val="20"/>
                <w:lang w:val="en-US"/>
              </w:rPr>
            </w:pPr>
            <w:r>
              <w:rPr>
                <w:rFonts w:ascii="Arial" w:hAnsi="Arial" w:cs="Arial"/>
                <w:sz w:val="20"/>
                <w:szCs w:val="20"/>
                <w:lang w:val="en-US"/>
              </w:rPr>
              <w:t>ACHPR</w:t>
            </w:r>
          </w:p>
        </w:tc>
        <w:tc>
          <w:tcPr>
            <w:tcW w:w="7253" w:type="dxa"/>
            <w:tcBorders>
              <w:top w:val="nil"/>
              <w:left w:val="nil"/>
              <w:bottom w:val="nil"/>
              <w:right w:val="nil"/>
            </w:tcBorders>
            <w:shd w:val="clear" w:color="auto" w:fill="auto"/>
          </w:tcPr>
          <w:p w14:paraId="196EF03A" w14:textId="77777777" w:rsidR="00400085" w:rsidRPr="003F7B73" w:rsidRDefault="00400085" w:rsidP="00CC1F64">
            <w:pPr>
              <w:pStyle w:val="BodyText"/>
              <w:ind w:left="-60"/>
              <w:rPr>
                <w:rFonts w:ascii="Arial" w:hAnsi="Arial" w:cs="Arial"/>
                <w:sz w:val="20"/>
                <w:szCs w:val="20"/>
                <w:lang w:val="en-US"/>
              </w:rPr>
            </w:pPr>
            <w:r>
              <w:rPr>
                <w:rFonts w:ascii="Arial" w:hAnsi="Arial" w:cs="Arial"/>
                <w:sz w:val="20"/>
                <w:szCs w:val="20"/>
                <w:lang w:val="en-US"/>
              </w:rPr>
              <w:t>African Commission on Human and Peoples Rights</w:t>
            </w:r>
          </w:p>
        </w:tc>
      </w:tr>
      <w:tr w:rsidR="008553EE" w:rsidRPr="003F7B73" w14:paraId="72C5025E" w14:textId="77777777" w:rsidTr="00CC1F64">
        <w:tc>
          <w:tcPr>
            <w:tcW w:w="1890" w:type="dxa"/>
            <w:tcBorders>
              <w:top w:val="nil"/>
              <w:left w:val="nil"/>
              <w:bottom w:val="nil"/>
              <w:right w:val="nil"/>
            </w:tcBorders>
            <w:shd w:val="clear" w:color="auto" w:fill="auto"/>
          </w:tcPr>
          <w:p w14:paraId="0FCFBC1A"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AIA</w:t>
            </w:r>
          </w:p>
        </w:tc>
        <w:tc>
          <w:tcPr>
            <w:tcW w:w="7253" w:type="dxa"/>
            <w:tcBorders>
              <w:top w:val="nil"/>
              <w:left w:val="nil"/>
              <w:bottom w:val="nil"/>
              <w:right w:val="nil"/>
            </w:tcBorders>
            <w:shd w:val="clear" w:color="auto" w:fill="auto"/>
          </w:tcPr>
          <w:p w14:paraId="2F6FE586"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Archaeological Impact Assessment</w:t>
            </w:r>
          </w:p>
        </w:tc>
      </w:tr>
      <w:tr w:rsidR="008553EE" w:rsidRPr="003F7B73" w14:paraId="4852C231" w14:textId="77777777" w:rsidTr="00CC1F64">
        <w:tc>
          <w:tcPr>
            <w:tcW w:w="1890" w:type="dxa"/>
            <w:tcBorders>
              <w:top w:val="nil"/>
              <w:left w:val="nil"/>
              <w:bottom w:val="nil"/>
              <w:right w:val="nil"/>
            </w:tcBorders>
            <w:shd w:val="clear" w:color="auto" w:fill="auto"/>
          </w:tcPr>
          <w:p w14:paraId="0AF8D54D" w14:textId="77777777" w:rsidR="00594938" w:rsidRPr="003F7B73" w:rsidRDefault="006F47F5" w:rsidP="00B7130E">
            <w:pPr>
              <w:rPr>
                <w:rFonts w:ascii="Arial" w:hAnsi="Arial" w:cs="Arial"/>
                <w:sz w:val="20"/>
                <w:szCs w:val="20"/>
              </w:rPr>
            </w:pPr>
            <w:r w:rsidRPr="003F7B73">
              <w:rPr>
                <w:rFonts w:ascii="Arial" w:hAnsi="Arial" w:cs="Arial"/>
                <w:sz w:val="20"/>
                <w:szCs w:val="20"/>
              </w:rPr>
              <w:t>ARV</w:t>
            </w:r>
          </w:p>
        </w:tc>
        <w:tc>
          <w:tcPr>
            <w:tcW w:w="7253" w:type="dxa"/>
            <w:tcBorders>
              <w:top w:val="nil"/>
              <w:left w:val="nil"/>
              <w:bottom w:val="nil"/>
              <w:right w:val="nil"/>
            </w:tcBorders>
            <w:shd w:val="clear" w:color="auto" w:fill="auto"/>
          </w:tcPr>
          <w:p w14:paraId="071B95E9" w14:textId="77777777" w:rsidR="00594938" w:rsidRPr="003F7B73" w:rsidRDefault="00966A10" w:rsidP="00CC1F64">
            <w:pPr>
              <w:ind w:left="-60"/>
              <w:rPr>
                <w:rFonts w:ascii="Arial" w:hAnsi="Arial" w:cs="Arial"/>
                <w:sz w:val="20"/>
                <w:szCs w:val="20"/>
              </w:rPr>
            </w:pPr>
            <w:r w:rsidRPr="003F7B73">
              <w:rPr>
                <w:rFonts w:ascii="Arial" w:hAnsi="Arial" w:cs="Arial"/>
                <w:sz w:val="20"/>
                <w:szCs w:val="20"/>
              </w:rPr>
              <w:t>Anti-Retroviral</w:t>
            </w:r>
          </w:p>
        </w:tc>
      </w:tr>
      <w:tr w:rsidR="008553EE" w:rsidRPr="003F7B73" w14:paraId="66E10784" w14:textId="77777777" w:rsidTr="00CC1F64">
        <w:tc>
          <w:tcPr>
            <w:tcW w:w="1890" w:type="dxa"/>
            <w:tcBorders>
              <w:top w:val="nil"/>
              <w:left w:val="nil"/>
              <w:bottom w:val="nil"/>
              <w:right w:val="nil"/>
            </w:tcBorders>
            <w:shd w:val="clear" w:color="auto" w:fill="auto"/>
          </w:tcPr>
          <w:p w14:paraId="29F0B4A2" w14:textId="77777777" w:rsidR="00594938" w:rsidRPr="003F7B73" w:rsidRDefault="006F47F5" w:rsidP="00B7130E">
            <w:pPr>
              <w:rPr>
                <w:rFonts w:ascii="Arial" w:hAnsi="Arial" w:cs="Arial"/>
                <w:sz w:val="20"/>
                <w:szCs w:val="20"/>
              </w:rPr>
            </w:pPr>
            <w:r w:rsidRPr="003F7B73">
              <w:rPr>
                <w:rFonts w:ascii="Arial" w:hAnsi="Arial" w:cs="Arial"/>
                <w:sz w:val="20"/>
                <w:szCs w:val="20"/>
              </w:rPr>
              <w:t>BCL</w:t>
            </w:r>
          </w:p>
        </w:tc>
        <w:tc>
          <w:tcPr>
            <w:tcW w:w="7253" w:type="dxa"/>
            <w:tcBorders>
              <w:top w:val="nil"/>
              <w:left w:val="nil"/>
              <w:bottom w:val="nil"/>
              <w:right w:val="nil"/>
            </w:tcBorders>
            <w:shd w:val="clear" w:color="auto" w:fill="auto"/>
          </w:tcPr>
          <w:p w14:paraId="124E74BC"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Bamangwato Concession Limited</w:t>
            </w:r>
          </w:p>
        </w:tc>
      </w:tr>
      <w:tr w:rsidR="008553EE" w:rsidRPr="003F7B73" w14:paraId="2C9EA89B" w14:textId="77777777" w:rsidTr="00CC1F64">
        <w:tc>
          <w:tcPr>
            <w:tcW w:w="1890" w:type="dxa"/>
            <w:tcBorders>
              <w:top w:val="nil"/>
              <w:left w:val="nil"/>
              <w:bottom w:val="nil"/>
              <w:right w:val="nil"/>
            </w:tcBorders>
            <w:shd w:val="clear" w:color="auto" w:fill="auto"/>
          </w:tcPr>
          <w:p w14:paraId="61EA4E22" w14:textId="77777777" w:rsidR="00594938" w:rsidRPr="003F7B73" w:rsidRDefault="006F47F5" w:rsidP="00B7130E">
            <w:pPr>
              <w:rPr>
                <w:rFonts w:ascii="Arial" w:hAnsi="Arial" w:cs="Arial"/>
                <w:sz w:val="20"/>
                <w:szCs w:val="20"/>
              </w:rPr>
            </w:pPr>
            <w:r w:rsidRPr="003F7B73">
              <w:rPr>
                <w:rFonts w:ascii="Arial" w:hAnsi="Arial" w:cs="Arial"/>
                <w:sz w:val="20"/>
                <w:szCs w:val="20"/>
              </w:rPr>
              <w:t>BEWSEP</w:t>
            </w:r>
          </w:p>
        </w:tc>
        <w:tc>
          <w:tcPr>
            <w:tcW w:w="7253" w:type="dxa"/>
            <w:tcBorders>
              <w:top w:val="nil"/>
              <w:left w:val="nil"/>
              <w:bottom w:val="nil"/>
              <w:right w:val="nil"/>
            </w:tcBorders>
            <w:shd w:val="clear" w:color="auto" w:fill="auto"/>
          </w:tcPr>
          <w:p w14:paraId="74C45FDD"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Botswana Emergency Water Security and Efficiency Project</w:t>
            </w:r>
          </w:p>
        </w:tc>
      </w:tr>
      <w:tr w:rsidR="008553EE" w:rsidRPr="003F7B73" w14:paraId="2F55A216" w14:textId="77777777" w:rsidTr="00CC1F64">
        <w:tc>
          <w:tcPr>
            <w:tcW w:w="1890" w:type="dxa"/>
            <w:tcBorders>
              <w:top w:val="nil"/>
              <w:left w:val="nil"/>
              <w:bottom w:val="nil"/>
              <w:right w:val="nil"/>
            </w:tcBorders>
            <w:shd w:val="clear" w:color="auto" w:fill="auto"/>
          </w:tcPr>
          <w:p w14:paraId="5DB71DF2" w14:textId="77777777" w:rsidR="00594938" w:rsidRPr="003F7B73" w:rsidRDefault="006F47F5" w:rsidP="00B7130E">
            <w:pPr>
              <w:rPr>
                <w:rFonts w:ascii="Arial" w:hAnsi="Arial" w:cs="Arial"/>
                <w:sz w:val="20"/>
                <w:szCs w:val="20"/>
              </w:rPr>
            </w:pPr>
            <w:r w:rsidRPr="003F7B73">
              <w:rPr>
                <w:rFonts w:ascii="Arial" w:hAnsi="Arial" w:cs="Arial"/>
                <w:sz w:val="20"/>
                <w:szCs w:val="20"/>
                <w:lang w:val="en-ZW"/>
              </w:rPr>
              <w:t>BGCSE</w:t>
            </w:r>
          </w:p>
        </w:tc>
        <w:tc>
          <w:tcPr>
            <w:tcW w:w="7253" w:type="dxa"/>
            <w:tcBorders>
              <w:top w:val="nil"/>
              <w:left w:val="nil"/>
              <w:bottom w:val="nil"/>
              <w:right w:val="nil"/>
            </w:tcBorders>
            <w:shd w:val="clear" w:color="auto" w:fill="auto"/>
          </w:tcPr>
          <w:p w14:paraId="5504AC5F" w14:textId="77777777" w:rsidR="00594938" w:rsidRPr="003F7B73" w:rsidRDefault="006F47F5" w:rsidP="00CC1F64">
            <w:pPr>
              <w:ind w:left="-60"/>
              <w:rPr>
                <w:rFonts w:ascii="Arial" w:hAnsi="Arial" w:cs="Arial"/>
                <w:sz w:val="20"/>
                <w:szCs w:val="20"/>
              </w:rPr>
            </w:pPr>
            <w:r w:rsidRPr="003F7B73">
              <w:rPr>
                <w:rFonts w:ascii="Arial" w:hAnsi="Arial" w:cs="Arial"/>
                <w:sz w:val="20"/>
                <w:szCs w:val="20"/>
                <w:lang w:val="en-ZW"/>
              </w:rPr>
              <w:t xml:space="preserve">Botswana General Certificate of Secondary Education </w:t>
            </w:r>
          </w:p>
        </w:tc>
      </w:tr>
      <w:tr w:rsidR="007F7D56" w:rsidRPr="003F7B73" w14:paraId="29F731F1" w14:textId="77777777" w:rsidTr="00CC1F64">
        <w:tc>
          <w:tcPr>
            <w:tcW w:w="1890" w:type="dxa"/>
            <w:tcBorders>
              <w:top w:val="nil"/>
              <w:left w:val="nil"/>
              <w:bottom w:val="nil"/>
              <w:right w:val="nil"/>
            </w:tcBorders>
            <w:shd w:val="clear" w:color="auto" w:fill="auto"/>
          </w:tcPr>
          <w:p w14:paraId="0337FD36" w14:textId="77777777" w:rsidR="007F7D56" w:rsidRPr="003F7B73" w:rsidRDefault="007F7D56" w:rsidP="00B7130E">
            <w:pPr>
              <w:rPr>
                <w:rFonts w:ascii="Arial" w:hAnsi="Arial" w:cs="Arial"/>
                <w:sz w:val="20"/>
                <w:szCs w:val="20"/>
                <w:lang w:val="en-ZW"/>
              </w:rPr>
            </w:pPr>
            <w:r>
              <w:rPr>
                <w:rFonts w:ascii="Arial" w:hAnsi="Arial" w:cs="Arial"/>
                <w:sz w:val="20"/>
                <w:szCs w:val="20"/>
                <w:lang w:val="en-ZW"/>
              </w:rPr>
              <w:t>BOPA</w:t>
            </w:r>
          </w:p>
        </w:tc>
        <w:tc>
          <w:tcPr>
            <w:tcW w:w="7253" w:type="dxa"/>
            <w:tcBorders>
              <w:top w:val="nil"/>
              <w:left w:val="nil"/>
              <w:bottom w:val="nil"/>
              <w:right w:val="nil"/>
            </w:tcBorders>
            <w:shd w:val="clear" w:color="auto" w:fill="auto"/>
          </w:tcPr>
          <w:p w14:paraId="15F9C494" w14:textId="77777777" w:rsidR="007F7D56" w:rsidRPr="003F7B73" w:rsidRDefault="007F7D56" w:rsidP="00CC1F64">
            <w:pPr>
              <w:ind w:left="-60"/>
              <w:rPr>
                <w:rFonts w:ascii="Arial" w:hAnsi="Arial" w:cs="Arial"/>
                <w:sz w:val="20"/>
                <w:szCs w:val="20"/>
                <w:lang w:val="en-ZW"/>
              </w:rPr>
            </w:pPr>
            <w:r>
              <w:rPr>
                <w:rFonts w:ascii="Arial" w:hAnsi="Arial" w:cs="Arial"/>
                <w:sz w:val="20"/>
                <w:szCs w:val="20"/>
                <w:lang w:val="en-ZW"/>
              </w:rPr>
              <w:t>Botswana Press Agency</w:t>
            </w:r>
          </w:p>
        </w:tc>
      </w:tr>
      <w:tr w:rsidR="008553EE" w:rsidRPr="003F7B73" w14:paraId="48500FE7" w14:textId="77777777" w:rsidTr="00CC1F64">
        <w:tc>
          <w:tcPr>
            <w:tcW w:w="1890" w:type="dxa"/>
            <w:tcBorders>
              <w:top w:val="nil"/>
              <w:left w:val="nil"/>
              <w:bottom w:val="nil"/>
              <w:right w:val="nil"/>
            </w:tcBorders>
            <w:shd w:val="clear" w:color="auto" w:fill="auto"/>
          </w:tcPr>
          <w:p w14:paraId="0B43C2AC" w14:textId="77777777" w:rsidR="00594938" w:rsidRPr="003F7B73" w:rsidRDefault="006F47F5" w:rsidP="00B7130E">
            <w:pPr>
              <w:rPr>
                <w:rFonts w:ascii="Arial" w:hAnsi="Arial" w:cs="Arial"/>
                <w:sz w:val="20"/>
                <w:szCs w:val="20"/>
              </w:rPr>
            </w:pPr>
            <w:r w:rsidRPr="003F7B73">
              <w:rPr>
                <w:rFonts w:ascii="Arial" w:hAnsi="Arial" w:cs="Arial"/>
                <w:sz w:val="20"/>
                <w:szCs w:val="20"/>
              </w:rPr>
              <w:t>BOS</w:t>
            </w:r>
          </w:p>
        </w:tc>
        <w:tc>
          <w:tcPr>
            <w:tcW w:w="7253" w:type="dxa"/>
            <w:tcBorders>
              <w:top w:val="nil"/>
              <w:left w:val="nil"/>
              <w:bottom w:val="nil"/>
              <w:right w:val="nil"/>
            </w:tcBorders>
            <w:shd w:val="clear" w:color="auto" w:fill="auto"/>
          </w:tcPr>
          <w:p w14:paraId="418FE4FA"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Botswana Bureau of Standards</w:t>
            </w:r>
          </w:p>
        </w:tc>
      </w:tr>
      <w:tr w:rsidR="008553EE" w:rsidRPr="003F7B73" w14:paraId="6E1A32BB" w14:textId="77777777" w:rsidTr="00CC1F64">
        <w:tc>
          <w:tcPr>
            <w:tcW w:w="1890" w:type="dxa"/>
            <w:tcBorders>
              <w:top w:val="nil"/>
              <w:left w:val="nil"/>
              <w:bottom w:val="nil"/>
              <w:right w:val="nil"/>
            </w:tcBorders>
            <w:shd w:val="clear" w:color="auto" w:fill="auto"/>
          </w:tcPr>
          <w:p w14:paraId="427EFCE4" w14:textId="77777777" w:rsidR="00594938" w:rsidRPr="003F7B73" w:rsidRDefault="006F47F5" w:rsidP="00B7130E">
            <w:pPr>
              <w:rPr>
                <w:rFonts w:ascii="Arial" w:hAnsi="Arial" w:cs="Arial"/>
                <w:sz w:val="20"/>
                <w:szCs w:val="20"/>
              </w:rPr>
            </w:pPr>
            <w:r w:rsidRPr="003F7B73">
              <w:rPr>
                <w:rFonts w:ascii="Arial" w:hAnsi="Arial" w:cs="Arial"/>
                <w:sz w:val="20"/>
                <w:szCs w:val="20"/>
              </w:rPr>
              <w:t>BOQ</w:t>
            </w:r>
          </w:p>
        </w:tc>
        <w:tc>
          <w:tcPr>
            <w:tcW w:w="7253" w:type="dxa"/>
            <w:tcBorders>
              <w:top w:val="nil"/>
              <w:left w:val="nil"/>
              <w:bottom w:val="nil"/>
              <w:right w:val="nil"/>
            </w:tcBorders>
            <w:shd w:val="clear" w:color="auto" w:fill="auto"/>
          </w:tcPr>
          <w:p w14:paraId="1CB886DB"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 xml:space="preserve">Bill of Quantities </w:t>
            </w:r>
          </w:p>
        </w:tc>
      </w:tr>
      <w:tr w:rsidR="008553EE" w:rsidRPr="003F7B73" w14:paraId="63CEC1C7" w14:textId="77777777" w:rsidTr="00CC1F64">
        <w:tc>
          <w:tcPr>
            <w:tcW w:w="1890" w:type="dxa"/>
            <w:tcBorders>
              <w:top w:val="nil"/>
              <w:left w:val="nil"/>
              <w:bottom w:val="nil"/>
              <w:right w:val="nil"/>
            </w:tcBorders>
            <w:shd w:val="clear" w:color="auto" w:fill="auto"/>
          </w:tcPr>
          <w:p w14:paraId="7E193275" w14:textId="77777777" w:rsidR="00594938" w:rsidRPr="003F7B73" w:rsidRDefault="006F47F5" w:rsidP="00B7130E">
            <w:pPr>
              <w:rPr>
                <w:rFonts w:ascii="Arial" w:hAnsi="Arial" w:cs="Arial"/>
                <w:sz w:val="20"/>
                <w:szCs w:val="20"/>
              </w:rPr>
            </w:pPr>
            <w:r w:rsidRPr="003F7B73">
              <w:rPr>
                <w:rFonts w:ascii="Arial" w:hAnsi="Arial" w:cs="Arial"/>
                <w:sz w:val="20"/>
                <w:szCs w:val="20"/>
              </w:rPr>
              <w:t>BPC</w:t>
            </w:r>
          </w:p>
        </w:tc>
        <w:tc>
          <w:tcPr>
            <w:tcW w:w="7253" w:type="dxa"/>
            <w:tcBorders>
              <w:top w:val="nil"/>
              <w:left w:val="nil"/>
              <w:bottom w:val="nil"/>
              <w:right w:val="nil"/>
            </w:tcBorders>
            <w:shd w:val="clear" w:color="auto" w:fill="auto"/>
          </w:tcPr>
          <w:p w14:paraId="27B19C87"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Botswana Power Corporation</w:t>
            </w:r>
          </w:p>
        </w:tc>
      </w:tr>
      <w:tr w:rsidR="008553EE" w:rsidRPr="003F7B73" w14:paraId="09C15273" w14:textId="77777777" w:rsidTr="00CC1F64">
        <w:tc>
          <w:tcPr>
            <w:tcW w:w="1890" w:type="dxa"/>
            <w:tcBorders>
              <w:top w:val="nil"/>
              <w:left w:val="nil"/>
              <w:bottom w:val="nil"/>
              <w:right w:val="nil"/>
            </w:tcBorders>
            <w:shd w:val="clear" w:color="auto" w:fill="auto"/>
          </w:tcPr>
          <w:p w14:paraId="0DECEE3A" w14:textId="77777777" w:rsidR="00594938" w:rsidRPr="003F7B73" w:rsidRDefault="006F47F5" w:rsidP="00B7130E">
            <w:pPr>
              <w:rPr>
                <w:rFonts w:ascii="Arial" w:hAnsi="Arial" w:cs="Arial"/>
                <w:sz w:val="20"/>
                <w:szCs w:val="20"/>
              </w:rPr>
            </w:pPr>
            <w:r w:rsidRPr="003F7B73">
              <w:rPr>
                <w:rFonts w:ascii="Arial" w:hAnsi="Arial" w:cs="Arial"/>
                <w:sz w:val="20"/>
                <w:szCs w:val="20"/>
              </w:rPr>
              <w:t>CBO</w:t>
            </w:r>
          </w:p>
        </w:tc>
        <w:tc>
          <w:tcPr>
            <w:tcW w:w="7253" w:type="dxa"/>
            <w:tcBorders>
              <w:top w:val="nil"/>
              <w:left w:val="nil"/>
              <w:bottom w:val="nil"/>
              <w:right w:val="nil"/>
            </w:tcBorders>
            <w:shd w:val="clear" w:color="auto" w:fill="auto"/>
          </w:tcPr>
          <w:p w14:paraId="557BCF02"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Community Based Organization</w:t>
            </w:r>
          </w:p>
        </w:tc>
      </w:tr>
      <w:tr w:rsidR="004804DF" w:rsidRPr="003F7B73" w14:paraId="7A1E802B" w14:textId="77777777" w:rsidTr="00CC1F64">
        <w:tc>
          <w:tcPr>
            <w:tcW w:w="1890" w:type="dxa"/>
            <w:tcBorders>
              <w:top w:val="nil"/>
              <w:left w:val="nil"/>
              <w:bottom w:val="nil"/>
              <w:right w:val="nil"/>
            </w:tcBorders>
            <w:shd w:val="clear" w:color="auto" w:fill="auto"/>
          </w:tcPr>
          <w:p w14:paraId="5884CDA2" w14:textId="77777777" w:rsidR="004804DF" w:rsidRPr="003F7B73" w:rsidRDefault="004804DF" w:rsidP="00B7130E">
            <w:pPr>
              <w:rPr>
                <w:rFonts w:ascii="Arial" w:hAnsi="Arial" w:cs="Arial"/>
                <w:sz w:val="20"/>
                <w:szCs w:val="20"/>
              </w:rPr>
            </w:pPr>
            <w:r>
              <w:rPr>
                <w:rFonts w:ascii="Arial" w:hAnsi="Arial" w:cs="Arial"/>
                <w:sz w:val="20"/>
                <w:szCs w:val="20"/>
              </w:rPr>
              <w:t>CSO</w:t>
            </w:r>
          </w:p>
        </w:tc>
        <w:tc>
          <w:tcPr>
            <w:tcW w:w="7253" w:type="dxa"/>
            <w:tcBorders>
              <w:top w:val="nil"/>
              <w:left w:val="nil"/>
              <w:bottom w:val="nil"/>
              <w:right w:val="nil"/>
            </w:tcBorders>
            <w:shd w:val="clear" w:color="auto" w:fill="auto"/>
          </w:tcPr>
          <w:p w14:paraId="79D1A11B" w14:textId="77777777" w:rsidR="004804DF" w:rsidRPr="003F7B73" w:rsidRDefault="004804DF" w:rsidP="00CC1F64">
            <w:pPr>
              <w:ind w:left="-60"/>
              <w:rPr>
                <w:rFonts w:ascii="Arial" w:hAnsi="Arial" w:cs="Arial"/>
                <w:sz w:val="20"/>
                <w:szCs w:val="20"/>
              </w:rPr>
            </w:pPr>
            <w:r>
              <w:rPr>
                <w:rFonts w:ascii="Arial" w:hAnsi="Arial" w:cs="Arial"/>
                <w:sz w:val="20"/>
                <w:szCs w:val="20"/>
              </w:rPr>
              <w:t>Civil Society Organization</w:t>
            </w:r>
          </w:p>
        </w:tc>
      </w:tr>
      <w:tr w:rsidR="008553EE" w:rsidRPr="003F7B73" w14:paraId="0E659292" w14:textId="77777777" w:rsidTr="00CC1F64">
        <w:tc>
          <w:tcPr>
            <w:tcW w:w="1890" w:type="dxa"/>
            <w:tcBorders>
              <w:top w:val="nil"/>
              <w:left w:val="nil"/>
              <w:bottom w:val="nil"/>
              <w:right w:val="nil"/>
            </w:tcBorders>
            <w:shd w:val="clear" w:color="auto" w:fill="auto"/>
          </w:tcPr>
          <w:p w14:paraId="7F27D918" w14:textId="77777777" w:rsidR="00594938" w:rsidRPr="003F7B73" w:rsidRDefault="006F47F5" w:rsidP="00B7130E">
            <w:pPr>
              <w:rPr>
                <w:rFonts w:ascii="Arial" w:hAnsi="Arial" w:cs="Arial"/>
                <w:sz w:val="20"/>
                <w:szCs w:val="20"/>
              </w:rPr>
            </w:pPr>
            <w:r w:rsidRPr="003F7B73">
              <w:rPr>
                <w:rFonts w:ascii="Arial" w:hAnsi="Arial" w:cs="Arial"/>
                <w:sz w:val="20"/>
                <w:szCs w:val="20"/>
              </w:rPr>
              <w:t>CD</w:t>
            </w:r>
          </w:p>
        </w:tc>
        <w:tc>
          <w:tcPr>
            <w:tcW w:w="7253" w:type="dxa"/>
            <w:tcBorders>
              <w:top w:val="nil"/>
              <w:left w:val="nil"/>
              <w:bottom w:val="nil"/>
              <w:right w:val="nil"/>
            </w:tcBorders>
            <w:shd w:val="clear" w:color="auto" w:fill="auto"/>
          </w:tcPr>
          <w:p w14:paraId="36C06814"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Central District</w:t>
            </w:r>
          </w:p>
        </w:tc>
      </w:tr>
      <w:tr w:rsidR="008553EE" w:rsidRPr="003F7B73" w14:paraId="1172B1CB" w14:textId="77777777" w:rsidTr="00CC1F64">
        <w:tc>
          <w:tcPr>
            <w:tcW w:w="1890" w:type="dxa"/>
            <w:tcBorders>
              <w:top w:val="nil"/>
              <w:left w:val="nil"/>
              <w:bottom w:val="nil"/>
              <w:right w:val="nil"/>
            </w:tcBorders>
            <w:shd w:val="clear" w:color="auto" w:fill="auto"/>
          </w:tcPr>
          <w:p w14:paraId="69B4B391" w14:textId="77777777" w:rsidR="00594938" w:rsidRPr="003F7B73" w:rsidRDefault="006F47F5" w:rsidP="00B7130E">
            <w:pPr>
              <w:rPr>
                <w:rFonts w:ascii="Arial" w:hAnsi="Arial" w:cs="Arial"/>
                <w:sz w:val="20"/>
                <w:szCs w:val="20"/>
              </w:rPr>
            </w:pPr>
            <w:r w:rsidRPr="003F7B73">
              <w:rPr>
                <w:rFonts w:ascii="Arial" w:hAnsi="Arial" w:cs="Arial"/>
                <w:sz w:val="20"/>
                <w:szCs w:val="20"/>
              </w:rPr>
              <w:t>CDC</w:t>
            </w:r>
          </w:p>
        </w:tc>
        <w:tc>
          <w:tcPr>
            <w:tcW w:w="7253" w:type="dxa"/>
            <w:tcBorders>
              <w:top w:val="nil"/>
              <w:left w:val="nil"/>
              <w:bottom w:val="nil"/>
              <w:right w:val="nil"/>
            </w:tcBorders>
            <w:shd w:val="clear" w:color="auto" w:fill="auto"/>
          </w:tcPr>
          <w:p w14:paraId="5459BB49"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Central District Council</w:t>
            </w:r>
          </w:p>
        </w:tc>
      </w:tr>
      <w:tr w:rsidR="008553EE" w:rsidRPr="003F7B73" w14:paraId="17F315EC" w14:textId="77777777" w:rsidTr="00CC1F64">
        <w:tc>
          <w:tcPr>
            <w:tcW w:w="1890" w:type="dxa"/>
            <w:tcBorders>
              <w:top w:val="nil"/>
              <w:left w:val="nil"/>
              <w:bottom w:val="nil"/>
              <w:right w:val="nil"/>
            </w:tcBorders>
            <w:shd w:val="clear" w:color="auto" w:fill="auto"/>
          </w:tcPr>
          <w:p w14:paraId="781B7D27" w14:textId="77777777" w:rsidR="00594938" w:rsidRPr="003F7B73" w:rsidRDefault="006F47F5" w:rsidP="00B7130E">
            <w:pPr>
              <w:rPr>
                <w:rFonts w:ascii="Arial" w:hAnsi="Arial" w:cs="Arial"/>
                <w:sz w:val="20"/>
                <w:szCs w:val="20"/>
              </w:rPr>
            </w:pPr>
            <w:r w:rsidRPr="003F7B73">
              <w:rPr>
                <w:rFonts w:ascii="Arial" w:hAnsi="Arial" w:cs="Arial"/>
                <w:sz w:val="20"/>
                <w:szCs w:val="20"/>
              </w:rPr>
              <w:t>CDDP</w:t>
            </w:r>
          </w:p>
        </w:tc>
        <w:tc>
          <w:tcPr>
            <w:tcW w:w="7253" w:type="dxa"/>
            <w:tcBorders>
              <w:top w:val="nil"/>
              <w:left w:val="nil"/>
              <w:bottom w:val="nil"/>
              <w:right w:val="nil"/>
            </w:tcBorders>
            <w:shd w:val="clear" w:color="auto" w:fill="auto"/>
          </w:tcPr>
          <w:p w14:paraId="519D3B27"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Central District Development Plan</w:t>
            </w:r>
          </w:p>
        </w:tc>
      </w:tr>
      <w:tr w:rsidR="008553EE" w:rsidRPr="003F7B73" w14:paraId="243E12A2" w14:textId="77777777" w:rsidTr="00CC1F64">
        <w:tc>
          <w:tcPr>
            <w:tcW w:w="1890" w:type="dxa"/>
            <w:tcBorders>
              <w:top w:val="nil"/>
              <w:left w:val="nil"/>
              <w:bottom w:val="nil"/>
              <w:right w:val="nil"/>
            </w:tcBorders>
            <w:shd w:val="clear" w:color="auto" w:fill="auto"/>
          </w:tcPr>
          <w:p w14:paraId="639CAE89" w14:textId="77777777" w:rsidR="00594938" w:rsidRPr="003F7B73" w:rsidRDefault="006F47F5" w:rsidP="00B7130E">
            <w:pPr>
              <w:rPr>
                <w:rFonts w:ascii="Arial" w:hAnsi="Arial" w:cs="Arial"/>
                <w:sz w:val="20"/>
                <w:szCs w:val="20"/>
              </w:rPr>
            </w:pPr>
            <w:r w:rsidRPr="003F7B73">
              <w:rPr>
                <w:rFonts w:ascii="Arial" w:hAnsi="Arial" w:cs="Arial"/>
                <w:sz w:val="20"/>
                <w:szCs w:val="20"/>
              </w:rPr>
              <w:t>CEDAW</w:t>
            </w:r>
          </w:p>
        </w:tc>
        <w:tc>
          <w:tcPr>
            <w:tcW w:w="7253" w:type="dxa"/>
            <w:tcBorders>
              <w:top w:val="nil"/>
              <w:left w:val="nil"/>
              <w:bottom w:val="nil"/>
              <w:right w:val="nil"/>
            </w:tcBorders>
            <w:shd w:val="clear" w:color="auto" w:fill="auto"/>
          </w:tcPr>
          <w:p w14:paraId="0CE0B9A1"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 xml:space="preserve">Convention on the Elimination of </w:t>
            </w:r>
            <w:r w:rsidR="00B7130E" w:rsidRPr="003F7B73">
              <w:rPr>
                <w:rFonts w:ascii="Arial" w:hAnsi="Arial" w:cs="Arial"/>
                <w:sz w:val="20"/>
                <w:szCs w:val="20"/>
              </w:rPr>
              <w:t>A</w:t>
            </w:r>
            <w:r w:rsidRPr="003F7B73">
              <w:rPr>
                <w:rFonts w:ascii="Arial" w:hAnsi="Arial" w:cs="Arial"/>
                <w:sz w:val="20"/>
                <w:szCs w:val="20"/>
              </w:rPr>
              <w:t>ll Forms of Discrimination Against Women</w:t>
            </w:r>
          </w:p>
        </w:tc>
      </w:tr>
      <w:tr w:rsidR="008553EE" w:rsidRPr="003F7B73" w14:paraId="236DCABC" w14:textId="77777777" w:rsidTr="00CC1F64">
        <w:tc>
          <w:tcPr>
            <w:tcW w:w="1890" w:type="dxa"/>
            <w:tcBorders>
              <w:top w:val="nil"/>
              <w:left w:val="nil"/>
              <w:bottom w:val="nil"/>
              <w:right w:val="nil"/>
            </w:tcBorders>
            <w:shd w:val="clear" w:color="auto" w:fill="auto"/>
          </w:tcPr>
          <w:p w14:paraId="7C5D8CB7" w14:textId="1BD41065" w:rsidR="00807362" w:rsidRPr="003F7B73" w:rsidRDefault="00807362" w:rsidP="00B7130E">
            <w:pPr>
              <w:rPr>
                <w:rFonts w:ascii="Arial" w:hAnsi="Arial" w:cs="Arial"/>
                <w:sz w:val="20"/>
                <w:szCs w:val="20"/>
              </w:rPr>
            </w:pPr>
            <w:r w:rsidRPr="003F7B73">
              <w:rPr>
                <w:rFonts w:ascii="Arial" w:hAnsi="Arial" w:cs="Arial"/>
                <w:sz w:val="20"/>
                <w:szCs w:val="20"/>
              </w:rPr>
              <w:t>C</w:t>
            </w:r>
            <w:r w:rsidR="003212B8">
              <w:rPr>
                <w:rFonts w:ascii="Arial" w:hAnsi="Arial" w:cs="Arial"/>
                <w:sz w:val="20"/>
                <w:szCs w:val="20"/>
              </w:rPr>
              <w:t>-</w:t>
            </w:r>
            <w:r w:rsidRPr="003F7B73">
              <w:rPr>
                <w:rFonts w:ascii="Arial" w:hAnsi="Arial" w:cs="Arial"/>
                <w:sz w:val="20"/>
                <w:szCs w:val="20"/>
              </w:rPr>
              <w:t>ESMP</w:t>
            </w:r>
          </w:p>
        </w:tc>
        <w:tc>
          <w:tcPr>
            <w:tcW w:w="7253" w:type="dxa"/>
            <w:tcBorders>
              <w:top w:val="nil"/>
              <w:left w:val="nil"/>
              <w:bottom w:val="nil"/>
              <w:right w:val="nil"/>
            </w:tcBorders>
            <w:shd w:val="clear" w:color="auto" w:fill="auto"/>
          </w:tcPr>
          <w:p w14:paraId="2BEC4DB4" w14:textId="77777777" w:rsidR="00807362" w:rsidRPr="003F7B73" w:rsidRDefault="00807362" w:rsidP="00CC1F64">
            <w:pPr>
              <w:ind w:left="-60"/>
              <w:rPr>
                <w:rFonts w:ascii="Arial" w:hAnsi="Arial" w:cs="Arial"/>
                <w:sz w:val="20"/>
                <w:szCs w:val="20"/>
              </w:rPr>
            </w:pPr>
            <w:r w:rsidRPr="003F7B73">
              <w:rPr>
                <w:rFonts w:ascii="Arial" w:hAnsi="Arial" w:cs="Arial"/>
                <w:sz w:val="20"/>
                <w:szCs w:val="20"/>
              </w:rPr>
              <w:t xml:space="preserve"> </w:t>
            </w:r>
            <w:r w:rsidR="001770FF">
              <w:rPr>
                <w:rFonts w:ascii="Arial" w:hAnsi="Arial" w:cs="Arial"/>
                <w:sz w:val="20"/>
                <w:szCs w:val="20"/>
              </w:rPr>
              <w:t>Contractor</w:t>
            </w:r>
            <w:r w:rsidRPr="003F7B73">
              <w:rPr>
                <w:rFonts w:ascii="Arial" w:hAnsi="Arial" w:cs="Arial"/>
                <w:sz w:val="20"/>
                <w:szCs w:val="20"/>
              </w:rPr>
              <w:t>s, Environmental and Social Management Plan</w:t>
            </w:r>
          </w:p>
        </w:tc>
      </w:tr>
      <w:tr w:rsidR="008553EE" w:rsidRPr="003F7B73" w14:paraId="258B0CB3" w14:textId="77777777" w:rsidTr="00CC1F64">
        <w:tc>
          <w:tcPr>
            <w:tcW w:w="1890" w:type="dxa"/>
            <w:tcBorders>
              <w:top w:val="nil"/>
              <w:left w:val="nil"/>
              <w:bottom w:val="nil"/>
              <w:right w:val="nil"/>
            </w:tcBorders>
            <w:shd w:val="clear" w:color="auto" w:fill="auto"/>
          </w:tcPr>
          <w:p w14:paraId="460747B1" w14:textId="77777777" w:rsidR="00594938" w:rsidRPr="003F7B73" w:rsidRDefault="006F47F5" w:rsidP="00B7130E">
            <w:pPr>
              <w:rPr>
                <w:rFonts w:ascii="Arial" w:hAnsi="Arial" w:cs="Arial"/>
                <w:sz w:val="20"/>
                <w:szCs w:val="20"/>
              </w:rPr>
            </w:pPr>
            <w:r w:rsidRPr="003F7B73">
              <w:rPr>
                <w:rFonts w:ascii="Arial" w:hAnsi="Arial" w:cs="Arial"/>
                <w:sz w:val="20"/>
                <w:szCs w:val="20"/>
              </w:rPr>
              <w:t>CLO</w:t>
            </w:r>
          </w:p>
        </w:tc>
        <w:tc>
          <w:tcPr>
            <w:tcW w:w="7253" w:type="dxa"/>
            <w:tcBorders>
              <w:top w:val="nil"/>
              <w:left w:val="nil"/>
              <w:bottom w:val="nil"/>
              <w:right w:val="nil"/>
            </w:tcBorders>
            <w:shd w:val="clear" w:color="auto" w:fill="auto"/>
          </w:tcPr>
          <w:p w14:paraId="20563063"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Community Liaison Officer</w:t>
            </w:r>
          </w:p>
        </w:tc>
      </w:tr>
      <w:tr w:rsidR="00400085" w:rsidRPr="003F7B73" w14:paraId="5883E6EB" w14:textId="77777777" w:rsidTr="00CC1F64">
        <w:tc>
          <w:tcPr>
            <w:tcW w:w="1890" w:type="dxa"/>
            <w:tcBorders>
              <w:top w:val="nil"/>
              <w:left w:val="nil"/>
              <w:bottom w:val="nil"/>
              <w:right w:val="nil"/>
            </w:tcBorders>
            <w:shd w:val="clear" w:color="auto" w:fill="auto"/>
          </w:tcPr>
          <w:p w14:paraId="6272F47C" w14:textId="77777777" w:rsidR="00400085" w:rsidRPr="003F7B73" w:rsidRDefault="00400085" w:rsidP="00B7130E">
            <w:pPr>
              <w:rPr>
                <w:rFonts w:ascii="Arial" w:hAnsi="Arial" w:cs="Arial"/>
                <w:sz w:val="20"/>
                <w:szCs w:val="20"/>
              </w:rPr>
            </w:pPr>
            <w:r>
              <w:rPr>
                <w:rFonts w:ascii="Arial" w:hAnsi="Arial" w:cs="Arial"/>
                <w:sz w:val="20"/>
                <w:szCs w:val="20"/>
              </w:rPr>
              <w:t>CSO</w:t>
            </w:r>
          </w:p>
        </w:tc>
        <w:tc>
          <w:tcPr>
            <w:tcW w:w="7253" w:type="dxa"/>
            <w:tcBorders>
              <w:top w:val="nil"/>
              <w:left w:val="nil"/>
              <w:bottom w:val="nil"/>
              <w:right w:val="nil"/>
            </w:tcBorders>
            <w:shd w:val="clear" w:color="auto" w:fill="auto"/>
          </w:tcPr>
          <w:p w14:paraId="6F1A217F" w14:textId="77777777" w:rsidR="00400085" w:rsidRPr="003F7B73" w:rsidRDefault="00400085" w:rsidP="00CC1F64">
            <w:pPr>
              <w:ind w:left="-60"/>
              <w:rPr>
                <w:rFonts w:ascii="Arial" w:hAnsi="Arial" w:cs="Arial"/>
                <w:sz w:val="20"/>
                <w:szCs w:val="20"/>
              </w:rPr>
            </w:pPr>
            <w:r>
              <w:rPr>
                <w:rFonts w:ascii="Arial" w:hAnsi="Arial" w:cs="Arial"/>
                <w:sz w:val="20"/>
                <w:szCs w:val="20"/>
              </w:rPr>
              <w:t>Civil Society Organization</w:t>
            </w:r>
          </w:p>
        </w:tc>
      </w:tr>
      <w:tr w:rsidR="008553EE" w:rsidRPr="003F7B73" w14:paraId="62E185DD" w14:textId="77777777" w:rsidTr="00CC1F64">
        <w:tc>
          <w:tcPr>
            <w:tcW w:w="1890" w:type="dxa"/>
            <w:tcBorders>
              <w:top w:val="nil"/>
              <w:left w:val="nil"/>
              <w:bottom w:val="nil"/>
              <w:right w:val="nil"/>
            </w:tcBorders>
            <w:shd w:val="clear" w:color="auto" w:fill="auto"/>
          </w:tcPr>
          <w:p w14:paraId="573EA0DC" w14:textId="77777777" w:rsidR="00594938" w:rsidRPr="003F7B73" w:rsidRDefault="006F47F5" w:rsidP="00B7130E">
            <w:pPr>
              <w:rPr>
                <w:rFonts w:ascii="Arial" w:hAnsi="Arial" w:cs="Arial"/>
                <w:sz w:val="20"/>
                <w:szCs w:val="20"/>
              </w:rPr>
            </w:pPr>
            <w:r w:rsidRPr="003F7B73">
              <w:rPr>
                <w:rFonts w:ascii="Arial" w:hAnsi="Arial" w:cs="Arial"/>
                <w:sz w:val="20"/>
                <w:szCs w:val="20"/>
              </w:rPr>
              <w:t>DDP</w:t>
            </w:r>
          </w:p>
        </w:tc>
        <w:tc>
          <w:tcPr>
            <w:tcW w:w="7253" w:type="dxa"/>
            <w:tcBorders>
              <w:top w:val="nil"/>
              <w:left w:val="nil"/>
              <w:bottom w:val="nil"/>
              <w:right w:val="nil"/>
            </w:tcBorders>
            <w:shd w:val="clear" w:color="auto" w:fill="auto"/>
          </w:tcPr>
          <w:p w14:paraId="18ADE972"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 xml:space="preserve">District Development Plan </w:t>
            </w:r>
          </w:p>
        </w:tc>
      </w:tr>
      <w:tr w:rsidR="008553EE" w:rsidRPr="003F7B73" w14:paraId="44BEC1F1" w14:textId="77777777" w:rsidTr="00CC1F64">
        <w:tc>
          <w:tcPr>
            <w:tcW w:w="1890" w:type="dxa"/>
            <w:tcBorders>
              <w:top w:val="nil"/>
              <w:left w:val="nil"/>
              <w:bottom w:val="nil"/>
              <w:right w:val="nil"/>
            </w:tcBorders>
            <w:shd w:val="clear" w:color="auto" w:fill="auto"/>
          </w:tcPr>
          <w:p w14:paraId="00D96C1F" w14:textId="77777777" w:rsidR="00594938" w:rsidRPr="003F7B73" w:rsidRDefault="006F47F5" w:rsidP="00CC1F64">
            <w:pPr>
              <w:pStyle w:val="BodyText"/>
              <w:ind w:right="294"/>
              <w:rPr>
                <w:rFonts w:ascii="Arial" w:hAnsi="Arial" w:cs="Arial"/>
                <w:sz w:val="20"/>
                <w:szCs w:val="20"/>
                <w:lang w:val="en-US"/>
              </w:rPr>
            </w:pPr>
            <w:r w:rsidRPr="003F7B73">
              <w:rPr>
                <w:rFonts w:ascii="Arial" w:hAnsi="Arial" w:cs="Arial"/>
                <w:sz w:val="20"/>
                <w:szCs w:val="20"/>
                <w:lang w:val="en-US"/>
              </w:rPr>
              <w:t>DEA</w:t>
            </w:r>
          </w:p>
        </w:tc>
        <w:tc>
          <w:tcPr>
            <w:tcW w:w="7253" w:type="dxa"/>
            <w:tcBorders>
              <w:top w:val="nil"/>
              <w:left w:val="nil"/>
              <w:bottom w:val="nil"/>
              <w:right w:val="nil"/>
            </w:tcBorders>
            <w:shd w:val="clear" w:color="auto" w:fill="auto"/>
          </w:tcPr>
          <w:p w14:paraId="301585E7"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Department of Environmental Affairs</w:t>
            </w:r>
          </w:p>
        </w:tc>
      </w:tr>
      <w:tr w:rsidR="008553EE" w:rsidRPr="003F7B73" w14:paraId="3DBE2317" w14:textId="77777777" w:rsidTr="00CC1F64">
        <w:tc>
          <w:tcPr>
            <w:tcW w:w="1890" w:type="dxa"/>
            <w:tcBorders>
              <w:top w:val="nil"/>
              <w:left w:val="nil"/>
              <w:bottom w:val="nil"/>
              <w:right w:val="nil"/>
            </w:tcBorders>
            <w:shd w:val="clear" w:color="auto" w:fill="auto"/>
          </w:tcPr>
          <w:p w14:paraId="6523036B"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DFRR</w:t>
            </w:r>
          </w:p>
        </w:tc>
        <w:tc>
          <w:tcPr>
            <w:tcW w:w="7253" w:type="dxa"/>
            <w:tcBorders>
              <w:top w:val="nil"/>
              <w:left w:val="nil"/>
              <w:bottom w:val="nil"/>
              <w:right w:val="nil"/>
            </w:tcBorders>
            <w:shd w:val="clear" w:color="auto" w:fill="auto"/>
          </w:tcPr>
          <w:p w14:paraId="0B46FF55"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Department of Forestry and Range Resources</w:t>
            </w:r>
          </w:p>
        </w:tc>
      </w:tr>
      <w:tr w:rsidR="008553EE" w:rsidRPr="003F7B73" w14:paraId="769D7EF5" w14:textId="77777777" w:rsidTr="00CC1F64">
        <w:tc>
          <w:tcPr>
            <w:tcW w:w="1890" w:type="dxa"/>
            <w:tcBorders>
              <w:top w:val="nil"/>
              <w:left w:val="nil"/>
              <w:bottom w:val="nil"/>
              <w:right w:val="nil"/>
            </w:tcBorders>
            <w:shd w:val="clear" w:color="auto" w:fill="auto"/>
          </w:tcPr>
          <w:p w14:paraId="42550092"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DFEIS</w:t>
            </w:r>
          </w:p>
        </w:tc>
        <w:tc>
          <w:tcPr>
            <w:tcW w:w="7253" w:type="dxa"/>
            <w:tcBorders>
              <w:top w:val="nil"/>
              <w:left w:val="nil"/>
              <w:bottom w:val="nil"/>
              <w:right w:val="nil"/>
            </w:tcBorders>
            <w:shd w:val="clear" w:color="auto" w:fill="auto"/>
          </w:tcPr>
          <w:p w14:paraId="5203CB5D"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Draft Final Environmental Impact Assessment</w:t>
            </w:r>
          </w:p>
        </w:tc>
      </w:tr>
      <w:tr w:rsidR="008553EE" w:rsidRPr="003F7B73" w14:paraId="2C6C5C71" w14:textId="77777777" w:rsidTr="00CC1F64">
        <w:tc>
          <w:tcPr>
            <w:tcW w:w="1890" w:type="dxa"/>
            <w:tcBorders>
              <w:top w:val="nil"/>
              <w:left w:val="nil"/>
              <w:bottom w:val="nil"/>
              <w:right w:val="nil"/>
            </w:tcBorders>
            <w:shd w:val="clear" w:color="auto" w:fill="auto"/>
          </w:tcPr>
          <w:p w14:paraId="131C647C" w14:textId="77777777" w:rsidR="00594938" w:rsidRPr="003F7B73" w:rsidRDefault="00162B58" w:rsidP="00B7130E">
            <w:pPr>
              <w:pStyle w:val="BodyText"/>
              <w:rPr>
                <w:rFonts w:ascii="Arial" w:hAnsi="Arial" w:cs="Arial"/>
                <w:sz w:val="20"/>
                <w:szCs w:val="20"/>
                <w:lang w:val="en-US"/>
              </w:rPr>
            </w:pPr>
            <w:r>
              <w:rPr>
                <w:rFonts w:ascii="Arial" w:hAnsi="Arial" w:cs="Arial"/>
                <w:sz w:val="20"/>
                <w:szCs w:val="20"/>
                <w:lang w:val="en-US"/>
              </w:rPr>
              <w:t>th</w:t>
            </w:r>
            <w:r w:rsidR="006F47F5" w:rsidRPr="003F7B73">
              <w:rPr>
                <w:rFonts w:ascii="Arial" w:hAnsi="Arial" w:cs="Arial"/>
                <w:sz w:val="20"/>
                <w:szCs w:val="20"/>
                <w:lang w:val="en-US"/>
              </w:rPr>
              <w:t>DN</w:t>
            </w:r>
          </w:p>
        </w:tc>
        <w:tc>
          <w:tcPr>
            <w:tcW w:w="7253" w:type="dxa"/>
            <w:tcBorders>
              <w:top w:val="nil"/>
              <w:left w:val="nil"/>
              <w:bottom w:val="nil"/>
              <w:right w:val="nil"/>
            </w:tcBorders>
            <w:shd w:val="clear" w:color="auto" w:fill="auto"/>
          </w:tcPr>
          <w:p w14:paraId="434796AE"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Nominal Bore</w:t>
            </w:r>
            <w:r w:rsidR="00E23B17" w:rsidRPr="003F7B73">
              <w:rPr>
                <w:rFonts w:ascii="Arial" w:hAnsi="Arial" w:cs="Arial"/>
                <w:sz w:val="20"/>
                <w:szCs w:val="20"/>
                <w:lang w:val="en-US"/>
              </w:rPr>
              <w:t xml:space="preserve"> </w:t>
            </w:r>
          </w:p>
        </w:tc>
      </w:tr>
      <w:tr w:rsidR="008553EE" w:rsidRPr="003F7B73" w14:paraId="3C836351" w14:textId="77777777" w:rsidTr="00CC1F64">
        <w:tc>
          <w:tcPr>
            <w:tcW w:w="1890" w:type="dxa"/>
            <w:tcBorders>
              <w:top w:val="nil"/>
              <w:left w:val="nil"/>
              <w:bottom w:val="nil"/>
              <w:right w:val="nil"/>
            </w:tcBorders>
            <w:shd w:val="clear" w:color="auto" w:fill="auto"/>
          </w:tcPr>
          <w:p w14:paraId="54231C9D"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DNMM</w:t>
            </w:r>
          </w:p>
        </w:tc>
        <w:tc>
          <w:tcPr>
            <w:tcW w:w="7253" w:type="dxa"/>
            <w:tcBorders>
              <w:top w:val="nil"/>
              <w:left w:val="nil"/>
              <w:bottom w:val="nil"/>
              <w:right w:val="nil"/>
            </w:tcBorders>
            <w:shd w:val="clear" w:color="auto" w:fill="auto"/>
          </w:tcPr>
          <w:p w14:paraId="620D8A66"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Department of National Museum and Monuments</w:t>
            </w:r>
          </w:p>
        </w:tc>
      </w:tr>
      <w:tr w:rsidR="00162B58" w:rsidRPr="003F7B73" w14:paraId="5256AE65" w14:textId="77777777" w:rsidTr="00CC1F64">
        <w:tc>
          <w:tcPr>
            <w:tcW w:w="1890" w:type="dxa"/>
            <w:tcBorders>
              <w:top w:val="nil"/>
              <w:left w:val="nil"/>
              <w:bottom w:val="nil"/>
              <w:right w:val="nil"/>
            </w:tcBorders>
            <w:shd w:val="clear" w:color="auto" w:fill="auto"/>
          </w:tcPr>
          <w:p w14:paraId="1785E25C" w14:textId="77777777" w:rsidR="00162B58" w:rsidRPr="003F7B73" w:rsidRDefault="00162B58" w:rsidP="00B7130E">
            <w:pPr>
              <w:pStyle w:val="BodyText"/>
              <w:rPr>
                <w:rFonts w:ascii="Arial" w:hAnsi="Arial" w:cs="Arial"/>
                <w:sz w:val="20"/>
                <w:szCs w:val="20"/>
                <w:lang w:val="en-US"/>
              </w:rPr>
            </w:pPr>
            <w:r>
              <w:rPr>
                <w:rFonts w:ascii="Arial" w:hAnsi="Arial" w:cs="Arial"/>
                <w:sz w:val="20"/>
                <w:szCs w:val="20"/>
                <w:lang w:val="en-US"/>
              </w:rPr>
              <w:t>DSAP</w:t>
            </w:r>
          </w:p>
        </w:tc>
        <w:tc>
          <w:tcPr>
            <w:tcW w:w="7253" w:type="dxa"/>
            <w:tcBorders>
              <w:top w:val="nil"/>
              <w:left w:val="nil"/>
              <w:bottom w:val="nil"/>
              <w:right w:val="nil"/>
            </w:tcBorders>
            <w:shd w:val="clear" w:color="auto" w:fill="auto"/>
          </w:tcPr>
          <w:p w14:paraId="0649A54A" w14:textId="77777777" w:rsidR="00162B58" w:rsidRPr="003F7B73" w:rsidRDefault="00162B58" w:rsidP="00CC1F64">
            <w:pPr>
              <w:pStyle w:val="BodyText"/>
              <w:ind w:left="-60"/>
              <w:rPr>
                <w:rFonts w:ascii="Arial" w:hAnsi="Arial" w:cs="Arial"/>
                <w:sz w:val="20"/>
                <w:szCs w:val="20"/>
                <w:lang w:val="en-US"/>
              </w:rPr>
            </w:pPr>
            <w:r>
              <w:rPr>
                <w:rFonts w:ascii="Arial" w:hAnsi="Arial" w:cs="Arial"/>
                <w:sz w:val="20"/>
                <w:szCs w:val="20"/>
                <w:lang w:val="en-US"/>
              </w:rPr>
              <w:t xml:space="preserve">Dam Safety Action Plan </w:t>
            </w:r>
          </w:p>
        </w:tc>
      </w:tr>
      <w:tr w:rsidR="008553EE" w:rsidRPr="003F7B73" w14:paraId="36809152" w14:textId="77777777" w:rsidTr="00CC1F64">
        <w:tc>
          <w:tcPr>
            <w:tcW w:w="1890" w:type="dxa"/>
            <w:tcBorders>
              <w:top w:val="nil"/>
              <w:left w:val="nil"/>
              <w:bottom w:val="nil"/>
              <w:right w:val="nil"/>
            </w:tcBorders>
            <w:shd w:val="clear" w:color="auto" w:fill="auto"/>
          </w:tcPr>
          <w:p w14:paraId="626D4077"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DTRP</w:t>
            </w:r>
          </w:p>
        </w:tc>
        <w:tc>
          <w:tcPr>
            <w:tcW w:w="7253" w:type="dxa"/>
            <w:tcBorders>
              <w:top w:val="nil"/>
              <w:left w:val="nil"/>
              <w:bottom w:val="nil"/>
              <w:right w:val="nil"/>
            </w:tcBorders>
            <w:shd w:val="clear" w:color="auto" w:fill="auto"/>
          </w:tcPr>
          <w:p w14:paraId="144F0507"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Department of Town and Regional Planning</w:t>
            </w:r>
          </w:p>
        </w:tc>
      </w:tr>
      <w:tr w:rsidR="008553EE" w:rsidRPr="003F7B73" w14:paraId="284C3996" w14:textId="77777777" w:rsidTr="00CC1F64">
        <w:tc>
          <w:tcPr>
            <w:tcW w:w="1890" w:type="dxa"/>
            <w:tcBorders>
              <w:top w:val="nil"/>
              <w:left w:val="nil"/>
              <w:bottom w:val="nil"/>
              <w:right w:val="nil"/>
            </w:tcBorders>
            <w:shd w:val="clear" w:color="auto" w:fill="auto"/>
          </w:tcPr>
          <w:p w14:paraId="7D53BDF8"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DWMPC</w:t>
            </w:r>
          </w:p>
        </w:tc>
        <w:tc>
          <w:tcPr>
            <w:tcW w:w="7253" w:type="dxa"/>
            <w:tcBorders>
              <w:top w:val="nil"/>
              <w:left w:val="nil"/>
              <w:bottom w:val="nil"/>
              <w:right w:val="nil"/>
            </w:tcBorders>
            <w:shd w:val="clear" w:color="auto" w:fill="auto"/>
          </w:tcPr>
          <w:p w14:paraId="10ABC25E"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Department of Waste Management and Pollution Control</w:t>
            </w:r>
          </w:p>
        </w:tc>
      </w:tr>
      <w:tr w:rsidR="008553EE" w:rsidRPr="003F7B73" w14:paraId="376D928E" w14:textId="77777777" w:rsidTr="00CC1F64">
        <w:tc>
          <w:tcPr>
            <w:tcW w:w="1890" w:type="dxa"/>
            <w:tcBorders>
              <w:top w:val="nil"/>
              <w:left w:val="nil"/>
              <w:bottom w:val="nil"/>
              <w:right w:val="nil"/>
            </w:tcBorders>
            <w:shd w:val="clear" w:color="auto" w:fill="auto"/>
          </w:tcPr>
          <w:p w14:paraId="0F49F421"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DWNP</w:t>
            </w:r>
          </w:p>
        </w:tc>
        <w:tc>
          <w:tcPr>
            <w:tcW w:w="7253" w:type="dxa"/>
            <w:tcBorders>
              <w:top w:val="nil"/>
              <w:left w:val="nil"/>
              <w:bottom w:val="nil"/>
              <w:right w:val="nil"/>
            </w:tcBorders>
            <w:shd w:val="clear" w:color="auto" w:fill="auto"/>
          </w:tcPr>
          <w:p w14:paraId="23275827"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 xml:space="preserve">Department of Wildlife and National Parks </w:t>
            </w:r>
          </w:p>
        </w:tc>
      </w:tr>
      <w:tr w:rsidR="008553EE" w:rsidRPr="003F7B73" w14:paraId="477B0E2D" w14:textId="77777777" w:rsidTr="00CC1F64">
        <w:tc>
          <w:tcPr>
            <w:tcW w:w="1890" w:type="dxa"/>
            <w:tcBorders>
              <w:top w:val="nil"/>
              <w:left w:val="nil"/>
              <w:bottom w:val="nil"/>
              <w:right w:val="nil"/>
            </w:tcBorders>
            <w:shd w:val="clear" w:color="auto" w:fill="auto"/>
          </w:tcPr>
          <w:p w14:paraId="019C28E2"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EA</w:t>
            </w:r>
          </w:p>
        </w:tc>
        <w:tc>
          <w:tcPr>
            <w:tcW w:w="7253" w:type="dxa"/>
            <w:tcBorders>
              <w:top w:val="nil"/>
              <w:left w:val="nil"/>
              <w:bottom w:val="nil"/>
              <w:right w:val="nil"/>
            </w:tcBorders>
            <w:shd w:val="clear" w:color="auto" w:fill="auto"/>
          </w:tcPr>
          <w:p w14:paraId="5ED90AAA"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 xml:space="preserve">Environmental Assessment </w:t>
            </w:r>
          </w:p>
        </w:tc>
      </w:tr>
      <w:tr w:rsidR="006A1090" w:rsidRPr="003F7B73" w14:paraId="066A9B5F" w14:textId="77777777" w:rsidTr="00CC1F64">
        <w:tc>
          <w:tcPr>
            <w:tcW w:w="1890" w:type="dxa"/>
            <w:tcBorders>
              <w:top w:val="nil"/>
              <w:left w:val="nil"/>
              <w:bottom w:val="nil"/>
              <w:right w:val="nil"/>
            </w:tcBorders>
            <w:shd w:val="clear" w:color="auto" w:fill="auto"/>
          </w:tcPr>
          <w:p w14:paraId="71AC4660" w14:textId="77777777" w:rsidR="00491146" w:rsidRDefault="00A502AB" w:rsidP="00B7130E">
            <w:pPr>
              <w:pStyle w:val="BodyText"/>
              <w:rPr>
                <w:rFonts w:ascii="Arial" w:hAnsi="Arial" w:cs="Arial"/>
                <w:sz w:val="20"/>
                <w:szCs w:val="20"/>
                <w:lang w:val="en-US"/>
              </w:rPr>
            </w:pPr>
            <w:r>
              <w:rPr>
                <w:rFonts w:ascii="Arial" w:hAnsi="Arial" w:cs="Arial"/>
                <w:sz w:val="20"/>
                <w:szCs w:val="20"/>
                <w:lang w:val="en-US"/>
              </w:rPr>
              <w:t xml:space="preserve">WBG </w:t>
            </w:r>
          </w:p>
          <w:p w14:paraId="56DBA14C" w14:textId="548E8200" w:rsidR="006A1090" w:rsidRPr="003F7B73" w:rsidRDefault="00A502AB" w:rsidP="00CC1F64">
            <w:pPr>
              <w:pStyle w:val="BodyText"/>
              <w:ind w:right="-246"/>
              <w:rPr>
                <w:rFonts w:ascii="Arial" w:hAnsi="Arial" w:cs="Arial"/>
                <w:sz w:val="20"/>
                <w:szCs w:val="20"/>
                <w:lang w:val="en-US"/>
              </w:rPr>
            </w:pPr>
            <w:r>
              <w:rPr>
                <w:rFonts w:ascii="Arial" w:hAnsi="Arial" w:cs="Arial"/>
                <w:sz w:val="20"/>
                <w:szCs w:val="20"/>
                <w:lang w:val="en-US"/>
              </w:rPr>
              <w:t xml:space="preserve">EHS </w:t>
            </w:r>
            <w:r w:rsidR="00491146">
              <w:rPr>
                <w:rFonts w:ascii="Arial" w:hAnsi="Arial" w:cs="Arial"/>
                <w:sz w:val="20"/>
                <w:szCs w:val="20"/>
                <w:lang w:val="en-US"/>
              </w:rPr>
              <w:t>Guidelines</w:t>
            </w:r>
          </w:p>
        </w:tc>
        <w:tc>
          <w:tcPr>
            <w:tcW w:w="7253" w:type="dxa"/>
            <w:tcBorders>
              <w:top w:val="nil"/>
              <w:left w:val="nil"/>
              <w:bottom w:val="nil"/>
              <w:right w:val="nil"/>
            </w:tcBorders>
            <w:shd w:val="clear" w:color="auto" w:fill="auto"/>
          </w:tcPr>
          <w:p w14:paraId="38BF373E" w14:textId="7A1E09DF" w:rsidR="006A1090" w:rsidRDefault="006338E4" w:rsidP="00CC1F64">
            <w:pPr>
              <w:pStyle w:val="BodyText"/>
              <w:ind w:left="-60"/>
              <w:rPr>
                <w:rFonts w:ascii="Arial" w:hAnsi="Arial" w:cs="Arial"/>
                <w:sz w:val="20"/>
                <w:szCs w:val="20"/>
                <w:lang w:val="en-US"/>
              </w:rPr>
            </w:pPr>
            <w:r>
              <w:rPr>
                <w:rFonts w:ascii="Arial" w:hAnsi="Arial" w:cs="Arial"/>
                <w:sz w:val="20"/>
                <w:szCs w:val="20"/>
                <w:lang w:val="en-US"/>
              </w:rPr>
              <w:t>World</w:t>
            </w:r>
            <w:r w:rsidR="003212B8">
              <w:rPr>
                <w:rFonts w:ascii="Arial" w:hAnsi="Arial" w:cs="Arial"/>
                <w:sz w:val="20"/>
                <w:szCs w:val="20"/>
                <w:lang w:val="en-US"/>
              </w:rPr>
              <w:t xml:space="preserve"> Bank Group </w:t>
            </w:r>
          </w:p>
          <w:p w14:paraId="42C7CF5B" w14:textId="7D664E06" w:rsidR="00491146" w:rsidRPr="003F7B73" w:rsidRDefault="00491146" w:rsidP="00CC1F64">
            <w:pPr>
              <w:pStyle w:val="BodyText"/>
              <w:ind w:left="-60"/>
              <w:rPr>
                <w:rFonts w:ascii="Arial" w:hAnsi="Arial" w:cs="Arial"/>
                <w:sz w:val="20"/>
                <w:szCs w:val="20"/>
                <w:lang w:val="en-US"/>
              </w:rPr>
            </w:pPr>
            <w:r>
              <w:rPr>
                <w:rFonts w:ascii="Arial" w:hAnsi="Arial" w:cs="Arial"/>
                <w:sz w:val="20"/>
                <w:szCs w:val="20"/>
                <w:lang w:val="en-US"/>
              </w:rPr>
              <w:t>Environmental, Health and Safety Guidelines</w:t>
            </w:r>
          </w:p>
        </w:tc>
      </w:tr>
      <w:tr w:rsidR="008553EE" w:rsidRPr="003F7B73" w14:paraId="0A92838A" w14:textId="77777777" w:rsidTr="00CC1F64">
        <w:tc>
          <w:tcPr>
            <w:tcW w:w="1890" w:type="dxa"/>
            <w:tcBorders>
              <w:top w:val="nil"/>
              <w:left w:val="nil"/>
              <w:bottom w:val="nil"/>
              <w:right w:val="nil"/>
            </w:tcBorders>
            <w:shd w:val="clear" w:color="auto" w:fill="auto"/>
          </w:tcPr>
          <w:p w14:paraId="42D73FA9" w14:textId="77777777" w:rsidR="00594938" w:rsidRPr="003F7B73" w:rsidRDefault="006F47F5" w:rsidP="00B7130E">
            <w:pPr>
              <w:rPr>
                <w:rFonts w:ascii="Arial" w:hAnsi="Arial" w:cs="Arial"/>
                <w:sz w:val="20"/>
                <w:szCs w:val="20"/>
                <w:lang w:val="fr-LU"/>
              </w:rPr>
            </w:pPr>
            <w:r w:rsidRPr="003F7B73">
              <w:rPr>
                <w:rFonts w:ascii="Arial" w:hAnsi="Arial" w:cs="Arial"/>
                <w:sz w:val="20"/>
                <w:szCs w:val="20"/>
                <w:lang w:val="fr-LU"/>
              </w:rPr>
              <w:t>EIA</w:t>
            </w:r>
          </w:p>
        </w:tc>
        <w:tc>
          <w:tcPr>
            <w:tcW w:w="7253" w:type="dxa"/>
            <w:tcBorders>
              <w:top w:val="nil"/>
              <w:left w:val="nil"/>
              <w:bottom w:val="nil"/>
              <w:right w:val="nil"/>
            </w:tcBorders>
            <w:shd w:val="clear" w:color="auto" w:fill="auto"/>
          </w:tcPr>
          <w:p w14:paraId="56B2206B" w14:textId="77777777" w:rsidR="00594938" w:rsidRPr="003F7B73" w:rsidRDefault="00A84736" w:rsidP="00CC1F64">
            <w:pPr>
              <w:ind w:left="-60"/>
              <w:rPr>
                <w:rFonts w:ascii="Arial" w:hAnsi="Arial" w:cs="Arial"/>
                <w:sz w:val="20"/>
                <w:szCs w:val="20"/>
                <w:lang w:val="fr-LU"/>
              </w:rPr>
            </w:pPr>
            <w:r w:rsidRPr="003F7B73">
              <w:rPr>
                <w:rFonts w:ascii="Arial" w:hAnsi="Arial" w:cs="Arial"/>
                <w:sz w:val="20"/>
                <w:szCs w:val="20"/>
                <w:lang w:val="en-US"/>
              </w:rPr>
              <w:t>Environmental</w:t>
            </w:r>
            <w:r w:rsidR="006F47F5" w:rsidRPr="003F7B73">
              <w:rPr>
                <w:rFonts w:ascii="Arial" w:hAnsi="Arial" w:cs="Arial"/>
                <w:sz w:val="20"/>
                <w:szCs w:val="20"/>
                <w:lang w:val="fr-LU"/>
              </w:rPr>
              <w:t xml:space="preserve"> Impact </w:t>
            </w:r>
            <w:r w:rsidRPr="003F7B73">
              <w:rPr>
                <w:rFonts w:ascii="Arial" w:hAnsi="Arial" w:cs="Arial"/>
                <w:sz w:val="20"/>
                <w:szCs w:val="20"/>
                <w:lang w:val="en-US"/>
              </w:rPr>
              <w:t>Assessment</w:t>
            </w:r>
          </w:p>
        </w:tc>
      </w:tr>
      <w:tr w:rsidR="008553EE" w:rsidRPr="003F7B73" w14:paraId="69716B62" w14:textId="77777777" w:rsidTr="00CC1F64">
        <w:tc>
          <w:tcPr>
            <w:tcW w:w="1890" w:type="dxa"/>
            <w:tcBorders>
              <w:top w:val="nil"/>
              <w:left w:val="nil"/>
              <w:bottom w:val="nil"/>
              <w:right w:val="nil"/>
            </w:tcBorders>
            <w:shd w:val="clear" w:color="auto" w:fill="auto"/>
          </w:tcPr>
          <w:p w14:paraId="31CCF05E" w14:textId="77777777" w:rsidR="00594938" w:rsidRPr="003F7B73" w:rsidRDefault="006F47F5" w:rsidP="00B7130E">
            <w:pPr>
              <w:rPr>
                <w:rFonts w:ascii="Arial" w:hAnsi="Arial" w:cs="Arial"/>
                <w:sz w:val="20"/>
                <w:szCs w:val="20"/>
                <w:lang w:val="fr-LU"/>
              </w:rPr>
            </w:pPr>
            <w:r w:rsidRPr="003F7B73">
              <w:rPr>
                <w:rFonts w:ascii="Arial" w:hAnsi="Arial" w:cs="Arial"/>
                <w:sz w:val="20"/>
                <w:szCs w:val="20"/>
                <w:lang w:val="fr-LU"/>
              </w:rPr>
              <w:t>EIS</w:t>
            </w:r>
          </w:p>
        </w:tc>
        <w:tc>
          <w:tcPr>
            <w:tcW w:w="7253" w:type="dxa"/>
            <w:tcBorders>
              <w:top w:val="nil"/>
              <w:left w:val="nil"/>
              <w:bottom w:val="nil"/>
              <w:right w:val="nil"/>
            </w:tcBorders>
            <w:shd w:val="clear" w:color="auto" w:fill="auto"/>
          </w:tcPr>
          <w:p w14:paraId="1E2E1892" w14:textId="77777777" w:rsidR="00594938" w:rsidRPr="003F7B73" w:rsidRDefault="00A84736" w:rsidP="00CC1F64">
            <w:pPr>
              <w:ind w:left="-60"/>
              <w:rPr>
                <w:rFonts w:ascii="Arial" w:hAnsi="Arial" w:cs="Arial"/>
                <w:sz w:val="20"/>
                <w:szCs w:val="20"/>
                <w:lang w:val="fr-LU"/>
              </w:rPr>
            </w:pPr>
            <w:r w:rsidRPr="003F7B73">
              <w:rPr>
                <w:rFonts w:ascii="Arial" w:hAnsi="Arial" w:cs="Arial"/>
                <w:sz w:val="20"/>
                <w:szCs w:val="20"/>
                <w:lang w:val="en-US"/>
              </w:rPr>
              <w:t>Environmental</w:t>
            </w:r>
            <w:r w:rsidR="006F47F5" w:rsidRPr="003F7B73">
              <w:rPr>
                <w:rFonts w:ascii="Arial" w:hAnsi="Arial" w:cs="Arial"/>
                <w:sz w:val="20"/>
                <w:szCs w:val="20"/>
                <w:lang w:val="fr-LU"/>
              </w:rPr>
              <w:t xml:space="preserve"> Impact Statement</w:t>
            </w:r>
          </w:p>
        </w:tc>
      </w:tr>
      <w:tr w:rsidR="00162B58" w:rsidRPr="003F7B73" w14:paraId="78C7EDB7" w14:textId="77777777" w:rsidTr="00CC1F64">
        <w:tc>
          <w:tcPr>
            <w:tcW w:w="1890" w:type="dxa"/>
            <w:tcBorders>
              <w:top w:val="nil"/>
              <w:left w:val="nil"/>
              <w:bottom w:val="nil"/>
              <w:right w:val="nil"/>
            </w:tcBorders>
            <w:shd w:val="clear" w:color="auto" w:fill="auto"/>
          </w:tcPr>
          <w:p w14:paraId="3F318058" w14:textId="77777777" w:rsidR="00162B58" w:rsidRPr="003F7B73" w:rsidRDefault="00162B58" w:rsidP="00B7130E">
            <w:pPr>
              <w:rPr>
                <w:rFonts w:ascii="Arial" w:hAnsi="Arial" w:cs="Arial"/>
                <w:sz w:val="20"/>
                <w:szCs w:val="20"/>
                <w:lang w:val="fr-LU"/>
              </w:rPr>
            </w:pPr>
            <w:r>
              <w:rPr>
                <w:rFonts w:ascii="Arial" w:hAnsi="Arial" w:cs="Arial"/>
                <w:sz w:val="20"/>
                <w:szCs w:val="20"/>
                <w:lang w:val="fr-LU"/>
              </w:rPr>
              <w:t>ERP</w:t>
            </w:r>
          </w:p>
        </w:tc>
        <w:tc>
          <w:tcPr>
            <w:tcW w:w="7253" w:type="dxa"/>
            <w:tcBorders>
              <w:top w:val="nil"/>
              <w:left w:val="nil"/>
              <w:bottom w:val="nil"/>
              <w:right w:val="nil"/>
            </w:tcBorders>
            <w:shd w:val="clear" w:color="auto" w:fill="auto"/>
          </w:tcPr>
          <w:p w14:paraId="69157F77" w14:textId="77777777" w:rsidR="00162B58" w:rsidRPr="003F7B73" w:rsidRDefault="00162B58" w:rsidP="00CC1F64">
            <w:pPr>
              <w:ind w:left="-60"/>
              <w:rPr>
                <w:rFonts w:ascii="Arial" w:hAnsi="Arial" w:cs="Arial"/>
                <w:sz w:val="20"/>
                <w:szCs w:val="20"/>
                <w:lang w:val="en-US"/>
              </w:rPr>
            </w:pPr>
            <w:r>
              <w:rPr>
                <w:rFonts w:ascii="Arial" w:hAnsi="Arial" w:cs="Arial"/>
                <w:sz w:val="20"/>
                <w:szCs w:val="20"/>
                <w:lang w:val="en-US"/>
              </w:rPr>
              <w:t>Emergency Response Plan</w:t>
            </w:r>
          </w:p>
        </w:tc>
      </w:tr>
      <w:tr w:rsidR="008553EE" w:rsidRPr="003F7B73" w14:paraId="0C0AE0A6" w14:textId="77777777" w:rsidTr="00CC1F64">
        <w:tc>
          <w:tcPr>
            <w:tcW w:w="1890" w:type="dxa"/>
            <w:tcBorders>
              <w:top w:val="nil"/>
              <w:left w:val="nil"/>
              <w:bottom w:val="nil"/>
              <w:right w:val="nil"/>
            </w:tcBorders>
            <w:shd w:val="clear" w:color="auto" w:fill="auto"/>
          </w:tcPr>
          <w:p w14:paraId="28F77E7E" w14:textId="77777777" w:rsidR="00594938" w:rsidRPr="003F7B73" w:rsidRDefault="006F47F5" w:rsidP="00B7130E">
            <w:pPr>
              <w:rPr>
                <w:rFonts w:ascii="Arial" w:hAnsi="Arial" w:cs="Arial"/>
                <w:sz w:val="20"/>
                <w:szCs w:val="20"/>
                <w:lang w:val="fr-LU"/>
              </w:rPr>
            </w:pPr>
            <w:r w:rsidRPr="003F7B73">
              <w:rPr>
                <w:rFonts w:ascii="Arial" w:hAnsi="Arial" w:cs="Arial"/>
                <w:sz w:val="20"/>
                <w:szCs w:val="20"/>
                <w:lang w:val="fr-LU"/>
              </w:rPr>
              <w:t>ESIA</w:t>
            </w:r>
          </w:p>
        </w:tc>
        <w:tc>
          <w:tcPr>
            <w:tcW w:w="7253" w:type="dxa"/>
            <w:tcBorders>
              <w:top w:val="nil"/>
              <w:left w:val="nil"/>
              <w:bottom w:val="nil"/>
              <w:right w:val="nil"/>
            </w:tcBorders>
            <w:shd w:val="clear" w:color="auto" w:fill="auto"/>
          </w:tcPr>
          <w:p w14:paraId="39BC68BD" w14:textId="77777777" w:rsidR="00594938" w:rsidRPr="003F7B73" w:rsidRDefault="006F47F5" w:rsidP="00CC1F64">
            <w:pPr>
              <w:ind w:left="-60"/>
              <w:rPr>
                <w:rFonts w:ascii="Arial" w:hAnsi="Arial" w:cs="Arial"/>
                <w:sz w:val="20"/>
                <w:szCs w:val="20"/>
                <w:lang w:val="en-US"/>
              </w:rPr>
            </w:pPr>
            <w:r w:rsidRPr="003F7B73">
              <w:rPr>
                <w:rFonts w:ascii="Arial" w:hAnsi="Arial" w:cs="Arial"/>
                <w:sz w:val="20"/>
                <w:szCs w:val="20"/>
                <w:lang w:val="en-US"/>
              </w:rPr>
              <w:t>Environmental and Social Impact Assessment</w:t>
            </w:r>
          </w:p>
        </w:tc>
      </w:tr>
      <w:tr w:rsidR="008553EE" w:rsidRPr="003F7B73" w14:paraId="3CE8FC5E" w14:textId="77777777" w:rsidTr="00CC1F64">
        <w:tc>
          <w:tcPr>
            <w:tcW w:w="1890" w:type="dxa"/>
            <w:tcBorders>
              <w:top w:val="nil"/>
              <w:left w:val="nil"/>
              <w:bottom w:val="nil"/>
              <w:right w:val="nil"/>
            </w:tcBorders>
            <w:shd w:val="clear" w:color="auto" w:fill="auto"/>
          </w:tcPr>
          <w:p w14:paraId="1858E672" w14:textId="77777777" w:rsidR="00594938" w:rsidRPr="003F7B73" w:rsidRDefault="006F47F5" w:rsidP="00B7130E">
            <w:pPr>
              <w:rPr>
                <w:rFonts w:ascii="Arial" w:hAnsi="Arial" w:cs="Arial"/>
                <w:sz w:val="20"/>
                <w:szCs w:val="20"/>
                <w:lang w:val="fr-LU"/>
              </w:rPr>
            </w:pPr>
            <w:r w:rsidRPr="003F7B73">
              <w:rPr>
                <w:rFonts w:ascii="Arial" w:hAnsi="Arial" w:cs="Arial"/>
                <w:sz w:val="20"/>
                <w:szCs w:val="20"/>
                <w:lang w:val="fr-LU"/>
              </w:rPr>
              <w:t>ESMP</w:t>
            </w:r>
          </w:p>
        </w:tc>
        <w:tc>
          <w:tcPr>
            <w:tcW w:w="7253" w:type="dxa"/>
            <w:tcBorders>
              <w:top w:val="nil"/>
              <w:left w:val="nil"/>
              <w:bottom w:val="nil"/>
              <w:right w:val="nil"/>
            </w:tcBorders>
            <w:shd w:val="clear" w:color="auto" w:fill="auto"/>
          </w:tcPr>
          <w:p w14:paraId="258D685A" w14:textId="77777777" w:rsidR="00594938" w:rsidRPr="003F7B73" w:rsidRDefault="00A84736" w:rsidP="00CC1F64">
            <w:pPr>
              <w:ind w:left="-60"/>
              <w:rPr>
                <w:rFonts w:ascii="Arial" w:hAnsi="Arial" w:cs="Arial"/>
                <w:sz w:val="20"/>
                <w:szCs w:val="20"/>
                <w:lang w:val="fr-LU"/>
              </w:rPr>
            </w:pPr>
            <w:r w:rsidRPr="003F7B73">
              <w:rPr>
                <w:rFonts w:ascii="Arial" w:hAnsi="Arial" w:cs="Arial"/>
                <w:sz w:val="20"/>
                <w:szCs w:val="20"/>
                <w:lang w:val="en-US"/>
              </w:rPr>
              <w:t>Environmental</w:t>
            </w:r>
            <w:r w:rsidR="006F47F5" w:rsidRPr="003F7B73">
              <w:rPr>
                <w:rFonts w:ascii="Arial" w:hAnsi="Arial" w:cs="Arial"/>
                <w:sz w:val="20"/>
                <w:szCs w:val="20"/>
                <w:lang w:val="fr-LU"/>
              </w:rPr>
              <w:t xml:space="preserve"> and Social Management Plan</w:t>
            </w:r>
          </w:p>
        </w:tc>
      </w:tr>
      <w:tr w:rsidR="008553EE" w:rsidRPr="003F7B73" w14:paraId="5D91FFD0" w14:textId="77777777" w:rsidTr="00CC1F64">
        <w:tc>
          <w:tcPr>
            <w:tcW w:w="1890" w:type="dxa"/>
            <w:tcBorders>
              <w:top w:val="nil"/>
              <w:left w:val="nil"/>
              <w:bottom w:val="nil"/>
              <w:right w:val="nil"/>
            </w:tcBorders>
            <w:shd w:val="clear" w:color="auto" w:fill="auto"/>
          </w:tcPr>
          <w:p w14:paraId="51267A6A" w14:textId="77777777" w:rsidR="00594938" w:rsidRPr="003F7B73" w:rsidRDefault="006F47F5" w:rsidP="00B7130E">
            <w:pPr>
              <w:rPr>
                <w:rFonts w:ascii="Arial" w:hAnsi="Arial" w:cs="Arial"/>
                <w:sz w:val="20"/>
                <w:szCs w:val="20"/>
                <w:lang w:val="fr-LU"/>
              </w:rPr>
            </w:pPr>
            <w:r w:rsidRPr="003F7B73">
              <w:rPr>
                <w:rFonts w:ascii="Arial" w:hAnsi="Arial" w:cs="Arial"/>
                <w:sz w:val="20"/>
                <w:szCs w:val="20"/>
                <w:lang w:val="fr-LU"/>
              </w:rPr>
              <w:t>GBV</w:t>
            </w:r>
          </w:p>
        </w:tc>
        <w:tc>
          <w:tcPr>
            <w:tcW w:w="7253" w:type="dxa"/>
            <w:tcBorders>
              <w:top w:val="nil"/>
              <w:left w:val="nil"/>
              <w:bottom w:val="nil"/>
              <w:right w:val="nil"/>
            </w:tcBorders>
            <w:shd w:val="clear" w:color="auto" w:fill="auto"/>
          </w:tcPr>
          <w:p w14:paraId="4C330D4C" w14:textId="77777777" w:rsidR="00594938" w:rsidRPr="003F7B73" w:rsidRDefault="00A84736" w:rsidP="00CC1F64">
            <w:pPr>
              <w:ind w:left="-60"/>
              <w:rPr>
                <w:rFonts w:ascii="Arial" w:hAnsi="Arial" w:cs="Arial"/>
                <w:sz w:val="20"/>
                <w:szCs w:val="20"/>
                <w:lang w:val="fr-LU"/>
              </w:rPr>
            </w:pPr>
            <w:r w:rsidRPr="003F7B73">
              <w:rPr>
                <w:rFonts w:ascii="Arial" w:hAnsi="Arial" w:cs="Arial"/>
                <w:sz w:val="20"/>
                <w:szCs w:val="20"/>
                <w:lang w:val="en-US"/>
              </w:rPr>
              <w:t>Gender</w:t>
            </w:r>
            <w:r w:rsidR="00BC5AF5" w:rsidRPr="003F7B73">
              <w:rPr>
                <w:rFonts w:ascii="Arial" w:hAnsi="Arial" w:cs="Arial"/>
                <w:sz w:val="20"/>
                <w:szCs w:val="20"/>
                <w:lang w:val="fr-LU"/>
              </w:rPr>
              <w:t>-</w:t>
            </w:r>
            <w:r w:rsidRPr="003F7B73">
              <w:rPr>
                <w:rFonts w:ascii="Arial" w:hAnsi="Arial" w:cs="Arial"/>
                <w:sz w:val="20"/>
                <w:szCs w:val="20"/>
                <w:lang w:val="en-US"/>
              </w:rPr>
              <w:t>Based</w:t>
            </w:r>
            <w:r w:rsidR="006F47F5" w:rsidRPr="003F7B73">
              <w:rPr>
                <w:rFonts w:ascii="Arial" w:hAnsi="Arial" w:cs="Arial"/>
                <w:sz w:val="20"/>
                <w:szCs w:val="20"/>
                <w:lang w:val="fr-LU"/>
              </w:rPr>
              <w:t xml:space="preserve"> Violence </w:t>
            </w:r>
          </w:p>
        </w:tc>
      </w:tr>
      <w:tr w:rsidR="008553EE" w:rsidRPr="003F7B73" w14:paraId="539D0D31" w14:textId="77777777" w:rsidTr="00CC1F64">
        <w:tc>
          <w:tcPr>
            <w:tcW w:w="1890" w:type="dxa"/>
            <w:tcBorders>
              <w:top w:val="nil"/>
              <w:left w:val="nil"/>
              <w:bottom w:val="nil"/>
              <w:right w:val="nil"/>
            </w:tcBorders>
            <w:shd w:val="clear" w:color="auto" w:fill="auto"/>
          </w:tcPr>
          <w:p w14:paraId="450FBB49" w14:textId="77777777" w:rsidR="00594938" w:rsidRPr="003F7B73" w:rsidRDefault="006F47F5" w:rsidP="00B7130E">
            <w:pPr>
              <w:rPr>
                <w:rFonts w:ascii="Arial" w:hAnsi="Arial" w:cs="Arial"/>
                <w:sz w:val="20"/>
                <w:szCs w:val="20"/>
                <w:lang w:val="fr-LU"/>
              </w:rPr>
            </w:pPr>
            <w:r w:rsidRPr="003F7B73">
              <w:rPr>
                <w:rFonts w:ascii="Arial" w:hAnsi="Arial" w:cs="Arial"/>
                <w:sz w:val="20"/>
                <w:szCs w:val="20"/>
                <w:lang w:val="en-US"/>
              </w:rPr>
              <w:t>GISDW</w:t>
            </w:r>
          </w:p>
        </w:tc>
        <w:tc>
          <w:tcPr>
            <w:tcW w:w="7253" w:type="dxa"/>
            <w:tcBorders>
              <w:top w:val="nil"/>
              <w:left w:val="nil"/>
              <w:bottom w:val="nil"/>
              <w:right w:val="nil"/>
            </w:tcBorders>
            <w:shd w:val="clear" w:color="auto" w:fill="auto"/>
          </w:tcPr>
          <w:p w14:paraId="0790A881" w14:textId="77777777" w:rsidR="00594938" w:rsidRPr="003F7B73" w:rsidRDefault="006F47F5" w:rsidP="00CC1F64">
            <w:pPr>
              <w:ind w:left="-60"/>
              <w:rPr>
                <w:rFonts w:ascii="Arial" w:hAnsi="Arial" w:cs="Arial"/>
                <w:sz w:val="20"/>
                <w:szCs w:val="20"/>
                <w:lang w:val="en-US"/>
              </w:rPr>
            </w:pPr>
            <w:r w:rsidRPr="003F7B73">
              <w:rPr>
                <w:rFonts w:ascii="Arial" w:hAnsi="Arial" w:cs="Arial"/>
                <w:sz w:val="20"/>
                <w:szCs w:val="20"/>
                <w:lang w:val="en-US"/>
              </w:rPr>
              <w:t xml:space="preserve">Guidelines for International Standards of Drinking Water </w:t>
            </w:r>
          </w:p>
        </w:tc>
      </w:tr>
      <w:tr w:rsidR="008553EE" w:rsidRPr="003F7B73" w14:paraId="2E325CC9" w14:textId="77777777" w:rsidTr="00CC1F64">
        <w:tc>
          <w:tcPr>
            <w:tcW w:w="1890" w:type="dxa"/>
            <w:tcBorders>
              <w:top w:val="nil"/>
              <w:left w:val="nil"/>
              <w:bottom w:val="nil"/>
              <w:right w:val="nil"/>
            </w:tcBorders>
            <w:shd w:val="clear" w:color="auto" w:fill="auto"/>
          </w:tcPr>
          <w:p w14:paraId="4B0FF0B5" w14:textId="77777777" w:rsidR="00594938" w:rsidRPr="003F7B73" w:rsidRDefault="006F47F5" w:rsidP="00B7130E">
            <w:pPr>
              <w:rPr>
                <w:rFonts w:ascii="Arial" w:hAnsi="Arial" w:cs="Arial"/>
                <w:sz w:val="20"/>
                <w:szCs w:val="20"/>
                <w:lang w:val="fr-LU"/>
              </w:rPr>
            </w:pPr>
            <w:r w:rsidRPr="003F7B73">
              <w:rPr>
                <w:rFonts w:ascii="Arial" w:hAnsi="Arial" w:cs="Arial"/>
                <w:sz w:val="20"/>
                <w:szCs w:val="20"/>
                <w:lang w:val="fr-LU"/>
              </w:rPr>
              <w:t>GRC</w:t>
            </w:r>
          </w:p>
        </w:tc>
        <w:tc>
          <w:tcPr>
            <w:tcW w:w="7253" w:type="dxa"/>
            <w:tcBorders>
              <w:top w:val="nil"/>
              <w:left w:val="nil"/>
              <w:bottom w:val="nil"/>
              <w:right w:val="nil"/>
            </w:tcBorders>
            <w:shd w:val="clear" w:color="auto" w:fill="auto"/>
          </w:tcPr>
          <w:p w14:paraId="3D923CC6" w14:textId="77777777" w:rsidR="00594938" w:rsidRPr="003F7B73" w:rsidRDefault="00A84736" w:rsidP="00CC1F64">
            <w:pPr>
              <w:ind w:left="-60"/>
              <w:rPr>
                <w:rFonts w:ascii="Arial" w:hAnsi="Arial" w:cs="Arial"/>
                <w:sz w:val="20"/>
                <w:szCs w:val="20"/>
                <w:lang w:val="fr-LU"/>
              </w:rPr>
            </w:pPr>
            <w:r w:rsidRPr="003F7B73">
              <w:rPr>
                <w:rFonts w:ascii="Arial" w:hAnsi="Arial" w:cs="Arial"/>
                <w:sz w:val="20"/>
                <w:szCs w:val="20"/>
                <w:lang w:val="en-US"/>
              </w:rPr>
              <w:t>Grievance</w:t>
            </w:r>
            <w:r w:rsidR="006F47F5" w:rsidRPr="003F7B73">
              <w:rPr>
                <w:rFonts w:ascii="Arial" w:hAnsi="Arial" w:cs="Arial"/>
                <w:sz w:val="20"/>
                <w:szCs w:val="20"/>
                <w:lang w:val="fr-LU"/>
              </w:rPr>
              <w:t xml:space="preserve"> Résolution </w:t>
            </w:r>
            <w:r w:rsidRPr="003F7B73">
              <w:rPr>
                <w:rFonts w:ascii="Arial" w:hAnsi="Arial" w:cs="Arial"/>
                <w:sz w:val="20"/>
                <w:szCs w:val="20"/>
                <w:lang w:val="en-US"/>
              </w:rPr>
              <w:t>Committee</w:t>
            </w:r>
          </w:p>
        </w:tc>
      </w:tr>
      <w:tr w:rsidR="008553EE" w:rsidRPr="003F7B73" w14:paraId="133BCA42" w14:textId="77777777" w:rsidTr="00CC1F64">
        <w:tc>
          <w:tcPr>
            <w:tcW w:w="1890" w:type="dxa"/>
            <w:tcBorders>
              <w:top w:val="nil"/>
              <w:left w:val="nil"/>
              <w:bottom w:val="nil"/>
              <w:right w:val="nil"/>
            </w:tcBorders>
            <w:shd w:val="clear" w:color="auto" w:fill="auto"/>
          </w:tcPr>
          <w:p w14:paraId="5D1E513A" w14:textId="77777777" w:rsidR="00594938" w:rsidRPr="003F7B73" w:rsidRDefault="006F47F5" w:rsidP="00B7130E">
            <w:pPr>
              <w:rPr>
                <w:rFonts w:ascii="Arial" w:hAnsi="Arial" w:cs="Arial"/>
                <w:sz w:val="20"/>
                <w:szCs w:val="20"/>
                <w:lang w:val="fr-LU"/>
              </w:rPr>
            </w:pPr>
            <w:r w:rsidRPr="003F7B73">
              <w:rPr>
                <w:rFonts w:ascii="Arial" w:hAnsi="Arial" w:cs="Arial"/>
                <w:sz w:val="20"/>
                <w:szCs w:val="20"/>
                <w:lang w:val="fr-LU"/>
              </w:rPr>
              <w:t>GRM</w:t>
            </w:r>
          </w:p>
        </w:tc>
        <w:tc>
          <w:tcPr>
            <w:tcW w:w="7253" w:type="dxa"/>
            <w:tcBorders>
              <w:top w:val="nil"/>
              <w:left w:val="nil"/>
              <w:bottom w:val="nil"/>
              <w:right w:val="nil"/>
            </w:tcBorders>
            <w:shd w:val="clear" w:color="auto" w:fill="auto"/>
          </w:tcPr>
          <w:p w14:paraId="6F1EFF79" w14:textId="77777777" w:rsidR="00594938" w:rsidRPr="003F7B73" w:rsidRDefault="00A84736" w:rsidP="00CC1F64">
            <w:pPr>
              <w:ind w:left="-60"/>
              <w:rPr>
                <w:rFonts w:ascii="Arial" w:hAnsi="Arial" w:cs="Arial"/>
                <w:sz w:val="20"/>
                <w:szCs w:val="20"/>
                <w:lang w:val="fr-LU"/>
              </w:rPr>
            </w:pPr>
            <w:r w:rsidRPr="003F7B73">
              <w:rPr>
                <w:rFonts w:ascii="Arial" w:hAnsi="Arial" w:cs="Arial"/>
                <w:sz w:val="20"/>
                <w:szCs w:val="20"/>
                <w:lang w:val="en-US"/>
              </w:rPr>
              <w:t>Grievance</w:t>
            </w:r>
            <w:r w:rsidR="006F47F5" w:rsidRPr="003F7B73">
              <w:rPr>
                <w:rFonts w:ascii="Arial" w:hAnsi="Arial" w:cs="Arial"/>
                <w:sz w:val="20"/>
                <w:szCs w:val="20"/>
                <w:lang w:val="fr-LU"/>
              </w:rPr>
              <w:t xml:space="preserve"> </w:t>
            </w:r>
            <w:r w:rsidRPr="003F7B73">
              <w:rPr>
                <w:rFonts w:ascii="Arial" w:hAnsi="Arial" w:cs="Arial"/>
                <w:sz w:val="20"/>
                <w:szCs w:val="20"/>
                <w:lang w:val="en-US"/>
              </w:rPr>
              <w:t>Redress</w:t>
            </w:r>
            <w:r w:rsidR="006F47F5" w:rsidRPr="003F7B73">
              <w:rPr>
                <w:rFonts w:ascii="Arial" w:hAnsi="Arial" w:cs="Arial"/>
                <w:sz w:val="20"/>
                <w:szCs w:val="20"/>
                <w:lang w:val="fr-LU"/>
              </w:rPr>
              <w:t xml:space="preserve"> </w:t>
            </w:r>
            <w:r w:rsidRPr="003F7B73">
              <w:rPr>
                <w:rFonts w:ascii="Arial" w:hAnsi="Arial" w:cs="Arial"/>
                <w:sz w:val="20"/>
                <w:szCs w:val="20"/>
                <w:lang w:val="en-US"/>
              </w:rPr>
              <w:t>Mechanism</w:t>
            </w:r>
          </w:p>
        </w:tc>
      </w:tr>
      <w:tr w:rsidR="008553EE" w:rsidRPr="003F7B73" w14:paraId="23B6D53B" w14:textId="77777777" w:rsidTr="00CC1F64">
        <w:tc>
          <w:tcPr>
            <w:tcW w:w="1890" w:type="dxa"/>
            <w:tcBorders>
              <w:top w:val="nil"/>
              <w:left w:val="nil"/>
              <w:bottom w:val="nil"/>
              <w:right w:val="nil"/>
            </w:tcBorders>
            <w:shd w:val="clear" w:color="auto" w:fill="auto"/>
          </w:tcPr>
          <w:p w14:paraId="77CAFED8" w14:textId="77777777" w:rsidR="00594938" w:rsidRPr="003F7B73" w:rsidRDefault="006F47F5" w:rsidP="00B7130E">
            <w:pPr>
              <w:rPr>
                <w:rFonts w:ascii="Arial" w:hAnsi="Arial" w:cs="Arial"/>
                <w:sz w:val="20"/>
                <w:szCs w:val="20"/>
              </w:rPr>
            </w:pPr>
            <w:r w:rsidRPr="003F7B73">
              <w:rPr>
                <w:rFonts w:ascii="Arial" w:hAnsi="Arial" w:cs="Arial"/>
                <w:sz w:val="20"/>
                <w:szCs w:val="20"/>
              </w:rPr>
              <w:t>HIV</w:t>
            </w:r>
          </w:p>
        </w:tc>
        <w:tc>
          <w:tcPr>
            <w:tcW w:w="7253" w:type="dxa"/>
            <w:tcBorders>
              <w:top w:val="nil"/>
              <w:left w:val="nil"/>
              <w:bottom w:val="nil"/>
              <w:right w:val="nil"/>
            </w:tcBorders>
            <w:shd w:val="clear" w:color="auto" w:fill="auto"/>
          </w:tcPr>
          <w:p w14:paraId="419F9F80"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Human Immuno</w:t>
            </w:r>
            <w:r w:rsidR="0087015C" w:rsidRPr="003F7B73">
              <w:rPr>
                <w:rFonts w:ascii="Arial" w:hAnsi="Arial" w:cs="Arial"/>
                <w:sz w:val="20"/>
                <w:szCs w:val="20"/>
              </w:rPr>
              <w:t>d</w:t>
            </w:r>
            <w:r w:rsidRPr="003F7B73">
              <w:rPr>
                <w:rFonts w:ascii="Arial" w:hAnsi="Arial" w:cs="Arial"/>
                <w:sz w:val="20"/>
                <w:szCs w:val="20"/>
              </w:rPr>
              <w:t>eficiency Virus</w:t>
            </w:r>
          </w:p>
        </w:tc>
      </w:tr>
      <w:tr w:rsidR="008553EE" w:rsidRPr="003F7B73" w14:paraId="37A98711" w14:textId="77777777" w:rsidTr="00CC1F64">
        <w:tc>
          <w:tcPr>
            <w:tcW w:w="1890" w:type="dxa"/>
            <w:tcBorders>
              <w:top w:val="nil"/>
              <w:left w:val="nil"/>
              <w:bottom w:val="nil"/>
              <w:right w:val="nil"/>
            </w:tcBorders>
            <w:shd w:val="clear" w:color="auto" w:fill="auto"/>
          </w:tcPr>
          <w:p w14:paraId="381F0935" w14:textId="77777777" w:rsidR="00594938" w:rsidRPr="003F7B73" w:rsidRDefault="006F47F5" w:rsidP="00B7130E">
            <w:pPr>
              <w:rPr>
                <w:rFonts w:ascii="Arial" w:hAnsi="Arial" w:cs="Arial"/>
                <w:sz w:val="20"/>
                <w:szCs w:val="20"/>
              </w:rPr>
            </w:pPr>
            <w:r w:rsidRPr="003F7B73">
              <w:rPr>
                <w:rFonts w:ascii="Arial" w:hAnsi="Arial" w:cs="Arial"/>
                <w:sz w:val="20"/>
                <w:szCs w:val="20"/>
              </w:rPr>
              <w:t>ICERD</w:t>
            </w:r>
          </w:p>
        </w:tc>
        <w:tc>
          <w:tcPr>
            <w:tcW w:w="7253" w:type="dxa"/>
            <w:tcBorders>
              <w:top w:val="nil"/>
              <w:left w:val="nil"/>
              <w:bottom w:val="nil"/>
              <w:right w:val="nil"/>
            </w:tcBorders>
            <w:shd w:val="clear" w:color="auto" w:fill="auto"/>
          </w:tcPr>
          <w:p w14:paraId="19B108C1"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International Convention on Elimination of all Forms of Racial Discrimination</w:t>
            </w:r>
          </w:p>
        </w:tc>
      </w:tr>
      <w:tr w:rsidR="008553EE" w:rsidRPr="003F7B73" w14:paraId="1CC9A848" w14:textId="77777777" w:rsidTr="00CC1F64">
        <w:tc>
          <w:tcPr>
            <w:tcW w:w="1890" w:type="dxa"/>
            <w:tcBorders>
              <w:top w:val="nil"/>
              <w:left w:val="nil"/>
              <w:bottom w:val="nil"/>
              <w:right w:val="nil"/>
            </w:tcBorders>
            <w:shd w:val="clear" w:color="auto" w:fill="auto"/>
          </w:tcPr>
          <w:p w14:paraId="7DAF5E6E" w14:textId="77777777" w:rsidR="00594938" w:rsidRPr="003F7B73" w:rsidRDefault="00EB69F3" w:rsidP="00B7130E">
            <w:pPr>
              <w:rPr>
                <w:rFonts w:ascii="Arial" w:hAnsi="Arial" w:cs="Arial"/>
                <w:sz w:val="20"/>
                <w:szCs w:val="20"/>
              </w:rPr>
            </w:pPr>
            <w:r w:rsidRPr="003F7B73">
              <w:rPr>
                <w:rFonts w:ascii="Arial" w:hAnsi="Arial" w:cs="Arial"/>
                <w:sz w:val="20"/>
                <w:szCs w:val="20"/>
              </w:rPr>
              <w:t>IAP</w:t>
            </w:r>
          </w:p>
        </w:tc>
        <w:tc>
          <w:tcPr>
            <w:tcW w:w="7253" w:type="dxa"/>
            <w:tcBorders>
              <w:top w:val="nil"/>
              <w:left w:val="nil"/>
              <w:bottom w:val="nil"/>
              <w:right w:val="nil"/>
            </w:tcBorders>
            <w:shd w:val="clear" w:color="auto" w:fill="auto"/>
          </w:tcPr>
          <w:p w14:paraId="4BC69833"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Interested and Affected Parties</w:t>
            </w:r>
          </w:p>
        </w:tc>
      </w:tr>
      <w:tr w:rsidR="008553EE" w:rsidRPr="003F7B73" w14:paraId="48065564" w14:textId="77777777" w:rsidTr="00CC1F64">
        <w:tc>
          <w:tcPr>
            <w:tcW w:w="1890" w:type="dxa"/>
            <w:tcBorders>
              <w:top w:val="nil"/>
              <w:left w:val="nil"/>
              <w:bottom w:val="nil"/>
              <w:right w:val="nil"/>
            </w:tcBorders>
            <w:shd w:val="clear" w:color="auto" w:fill="auto"/>
          </w:tcPr>
          <w:p w14:paraId="7F499E21" w14:textId="77777777" w:rsidR="00A41AB1" w:rsidRPr="003F7B73" w:rsidRDefault="00A41AB1" w:rsidP="00B7130E">
            <w:pPr>
              <w:rPr>
                <w:rFonts w:ascii="Arial" w:hAnsi="Arial" w:cs="Arial"/>
                <w:sz w:val="20"/>
                <w:szCs w:val="20"/>
              </w:rPr>
            </w:pPr>
            <w:r w:rsidRPr="003F7B73">
              <w:rPr>
                <w:rFonts w:ascii="Arial" w:hAnsi="Arial" w:cs="Arial"/>
                <w:sz w:val="20"/>
                <w:szCs w:val="20"/>
              </w:rPr>
              <w:t>ILO</w:t>
            </w:r>
          </w:p>
        </w:tc>
        <w:tc>
          <w:tcPr>
            <w:tcW w:w="7253" w:type="dxa"/>
            <w:tcBorders>
              <w:top w:val="nil"/>
              <w:left w:val="nil"/>
              <w:bottom w:val="nil"/>
              <w:right w:val="nil"/>
            </w:tcBorders>
            <w:shd w:val="clear" w:color="auto" w:fill="auto"/>
          </w:tcPr>
          <w:p w14:paraId="46445F3C" w14:textId="77777777" w:rsidR="00A41AB1" w:rsidRPr="003F7B73" w:rsidRDefault="00A41AB1" w:rsidP="00CC1F64">
            <w:pPr>
              <w:ind w:left="-60"/>
              <w:rPr>
                <w:rFonts w:ascii="Arial" w:hAnsi="Arial" w:cs="Arial"/>
                <w:sz w:val="20"/>
                <w:szCs w:val="20"/>
              </w:rPr>
            </w:pPr>
            <w:r w:rsidRPr="003F7B73">
              <w:rPr>
                <w:rFonts w:ascii="Arial" w:hAnsi="Arial" w:cs="Arial"/>
                <w:sz w:val="20"/>
                <w:szCs w:val="20"/>
              </w:rPr>
              <w:t xml:space="preserve">International </w:t>
            </w:r>
            <w:r w:rsidR="008D2DEF">
              <w:rPr>
                <w:rFonts w:ascii="Arial" w:hAnsi="Arial" w:cs="Arial"/>
                <w:sz w:val="20"/>
                <w:szCs w:val="20"/>
              </w:rPr>
              <w:t>Labor</w:t>
            </w:r>
            <w:r w:rsidRPr="003F7B73">
              <w:rPr>
                <w:rFonts w:ascii="Arial" w:hAnsi="Arial" w:cs="Arial"/>
                <w:sz w:val="20"/>
                <w:szCs w:val="20"/>
              </w:rPr>
              <w:t xml:space="preserve"> Organisation</w:t>
            </w:r>
          </w:p>
        </w:tc>
      </w:tr>
      <w:tr w:rsidR="008553EE" w:rsidRPr="003F7B73" w14:paraId="26976A98" w14:textId="77777777" w:rsidTr="00CC1F64">
        <w:tc>
          <w:tcPr>
            <w:tcW w:w="1890" w:type="dxa"/>
            <w:tcBorders>
              <w:top w:val="nil"/>
              <w:left w:val="nil"/>
              <w:bottom w:val="nil"/>
              <w:right w:val="nil"/>
            </w:tcBorders>
            <w:shd w:val="clear" w:color="auto" w:fill="auto"/>
          </w:tcPr>
          <w:p w14:paraId="3606B9F1" w14:textId="77777777" w:rsidR="00594938" w:rsidRPr="003F7B73" w:rsidRDefault="006F47F5" w:rsidP="00B7130E">
            <w:pPr>
              <w:rPr>
                <w:rFonts w:ascii="Arial" w:hAnsi="Arial" w:cs="Arial"/>
                <w:sz w:val="20"/>
                <w:szCs w:val="20"/>
              </w:rPr>
            </w:pPr>
            <w:r w:rsidRPr="003F7B73">
              <w:rPr>
                <w:rFonts w:ascii="Arial" w:hAnsi="Arial" w:cs="Arial"/>
                <w:sz w:val="20"/>
                <w:szCs w:val="20"/>
              </w:rPr>
              <w:t>IPV</w:t>
            </w:r>
          </w:p>
        </w:tc>
        <w:tc>
          <w:tcPr>
            <w:tcW w:w="7253" w:type="dxa"/>
            <w:tcBorders>
              <w:top w:val="nil"/>
              <w:left w:val="nil"/>
              <w:bottom w:val="nil"/>
              <w:right w:val="nil"/>
            </w:tcBorders>
            <w:shd w:val="clear" w:color="auto" w:fill="auto"/>
          </w:tcPr>
          <w:p w14:paraId="3B181982"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 xml:space="preserve">Intimate Partner Violence </w:t>
            </w:r>
          </w:p>
        </w:tc>
      </w:tr>
      <w:tr w:rsidR="008553EE" w:rsidRPr="003F7B73" w14:paraId="3118C75A" w14:textId="77777777" w:rsidTr="00CC1F64">
        <w:tc>
          <w:tcPr>
            <w:tcW w:w="1890" w:type="dxa"/>
            <w:tcBorders>
              <w:top w:val="nil"/>
              <w:left w:val="nil"/>
              <w:bottom w:val="nil"/>
              <w:right w:val="nil"/>
            </w:tcBorders>
            <w:shd w:val="clear" w:color="auto" w:fill="auto"/>
          </w:tcPr>
          <w:p w14:paraId="19E0FEF2" w14:textId="77777777" w:rsidR="00594938" w:rsidRPr="003F7B73" w:rsidRDefault="006F47F5" w:rsidP="00B7130E">
            <w:pPr>
              <w:rPr>
                <w:rFonts w:ascii="Arial" w:hAnsi="Arial" w:cs="Arial"/>
                <w:sz w:val="20"/>
                <w:szCs w:val="20"/>
              </w:rPr>
            </w:pPr>
            <w:r w:rsidRPr="003F7B73">
              <w:rPr>
                <w:rFonts w:ascii="Arial" w:hAnsi="Arial" w:cs="Arial"/>
                <w:sz w:val="20"/>
                <w:szCs w:val="20"/>
              </w:rPr>
              <w:t>ISO</w:t>
            </w:r>
          </w:p>
        </w:tc>
        <w:tc>
          <w:tcPr>
            <w:tcW w:w="7253" w:type="dxa"/>
            <w:tcBorders>
              <w:top w:val="nil"/>
              <w:left w:val="nil"/>
              <w:bottom w:val="nil"/>
              <w:right w:val="nil"/>
            </w:tcBorders>
            <w:shd w:val="clear" w:color="auto" w:fill="auto"/>
          </w:tcPr>
          <w:p w14:paraId="67A14674"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International Standard Organisation</w:t>
            </w:r>
          </w:p>
        </w:tc>
      </w:tr>
      <w:tr w:rsidR="008553EE" w:rsidRPr="003F7B73" w14:paraId="7B3074FC" w14:textId="77777777" w:rsidTr="00CC1F64">
        <w:tc>
          <w:tcPr>
            <w:tcW w:w="1890" w:type="dxa"/>
            <w:tcBorders>
              <w:top w:val="nil"/>
              <w:left w:val="nil"/>
              <w:bottom w:val="nil"/>
              <w:right w:val="nil"/>
            </w:tcBorders>
            <w:shd w:val="clear" w:color="auto" w:fill="auto"/>
          </w:tcPr>
          <w:p w14:paraId="1EA4A129" w14:textId="77777777" w:rsidR="00594938" w:rsidRPr="003F7B73" w:rsidRDefault="006F47F5" w:rsidP="00B7130E">
            <w:pPr>
              <w:rPr>
                <w:rFonts w:ascii="Arial" w:hAnsi="Arial" w:cs="Arial"/>
                <w:sz w:val="20"/>
                <w:szCs w:val="20"/>
              </w:rPr>
            </w:pPr>
            <w:r w:rsidRPr="003F7B73">
              <w:rPr>
                <w:rFonts w:ascii="Arial" w:hAnsi="Arial" w:cs="Arial"/>
                <w:sz w:val="20"/>
                <w:szCs w:val="20"/>
              </w:rPr>
              <w:t>ITCZ</w:t>
            </w:r>
          </w:p>
        </w:tc>
        <w:tc>
          <w:tcPr>
            <w:tcW w:w="7253" w:type="dxa"/>
            <w:tcBorders>
              <w:top w:val="nil"/>
              <w:left w:val="nil"/>
              <w:bottom w:val="nil"/>
              <w:right w:val="nil"/>
            </w:tcBorders>
            <w:shd w:val="clear" w:color="auto" w:fill="auto"/>
          </w:tcPr>
          <w:p w14:paraId="2CC77717"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Inter-Tropical Convergence Zone</w:t>
            </w:r>
          </w:p>
        </w:tc>
      </w:tr>
      <w:tr w:rsidR="008553EE" w:rsidRPr="003F7B73" w14:paraId="4C87AE2D" w14:textId="77777777" w:rsidTr="00CC1F64">
        <w:tc>
          <w:tcPr>
            <w:tcW w:w="1890" w:type="dxa"/>
            <w:tcBorders>
              <w:top w:val="nil"/>
              <w:left w:val="nil"/>
              <w:bottom w:val="nil"/>
              <w:right w:val="nil"/>
            </w:tcBorders>
            <w:shd w:val="clear" w:color="auto" w:fill="auto"/>
          </w:tcPr>
          <w:p w14:paraId="0D04DA44" w14:textId="77777777" w:rsidR="00594938" w:rsidRPr="003F7B73" w:rsidRDefault="006F47F5" w:rsidP="00B7130E">
            <w:pPr>
              <w:rPr>
                <w:rFonts w:ascii="Arial" w:hAnsi="Arial" w:cs="Arial"/>
                <w:sz w:val="20"/>
                <w:szCs w:val="20"/>
              </w:rPr>
            </w:pPr>
            <w:r w:rsidRPr="003F7B73">
              <w:rPr>
                <w:rFonts w:ascii="Arial" w:hAnsi="Arial" w:cs="Arial"/>
                <w:sz w:val="20"/>
                <w:szCs w:val="20"/>
              </w:rPr>
              <w:t>JCB</w:t>
            </w:r>
          </w:p>
        </w:tc>
        <w:tc>
          <w:tcPr>
            <w:tcW w:w="7253" w:type="dxa"/>
            <w:tcBorders>
              <w:top w:val="nil"/>
              <w:left w:val="nil"/>
              <w:bottom w:val="nil"/>
              <w:right w:val="nil"/>
            </w:tcBorders>
            <w:shd w:val="clear" w:color="auto" w:fill="auto"/>
          </w:tcPr>
          <w:p w14:paraId="0E3619C7"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Joseph Cyril Bamford Machines</w:t>
            </w:r>
          </w:p>
        </w:tc>
      </w:tr>
      <w:tr w:rsidR="008553EE" w:rsidRPr="003F7B73" w14:paraId="68514DF6" w14:textId="77777777" w:rsidTr="00CC1F64">
        <w:tc>
          <w:tcPr>
            <w:tcW w:w="1890" w:type="dxa"/>
            <w:tcBorders>
              <w:top w:val="nil"/>
              <w:left w:val="nil"/>
              <w:bottom w:val="nil"/>
              <w:right w:val="nil"/>
            </w:tcBorders>
            <w:shd w:val="clear" w:color="auto" w:fill="auto"/>
          </w:tcPr>
          <w:p w14:paraId="0C31C7BF" w14:textId="77777777" w:rsidR="00594938" w:rsidRPr="003F7B73" w:rsidRDefault="006F47F5" w:rsidP="00B7130E">
            <w:pPr>
              <w:rPr>
                <w:rFonts w:ascii="Arial" w:hAnsi="Arial" w:cs="Arial"/>
                <w:sz w:val="20"/>
                <w:szCs w:val="20"/>
              </w:rPr>
            </w:pPr>
            <w:r w:rsidRPr="003F7B73">
              <w:rPr>
                <w:rFonts w:ascii="Arial" w:hAnsi="Arial" w:cs="Arial"/>
                <w:sz w:val="20"/>
                <w:szCs w:val="20"/>
              </w:rPr>
              <w:t>Km/h</w:t>
            </w:r>
          </w:p>
        </w:tc>
        <w:tc>
          <w:tcPr>
            <w:tcW w:w="7253" w:type="dxa"/>
            <w:tcBorders>
              <w:top w:val="nil"/>
              <w:left w:val="nil"/>
              <w:bottom w:val="nil"/>
              <w:right w:val="nil"/>
            </w:tcBorders>
            <w:shd w:val="clear" w:color="auto" w:fill="auto"/>
          </w:tcPr>
          <w:p w14:paraId="6CC8A43B"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 xml:space="preserve">Kilometre </w:t>
            </w:r>
            <w:r w:rsidR="00B7130E" w:rsidRPr="003F7B73">
              <w:rPr>
                <w:rFonts w:ascii="Arial" w:hAnsi="Arial" w:cs="Arial"/>
                <w:sz w:val="20"/>
                <w:szCs w:val="20"/>
              </w:rPr>
              <w:t>P</w:t>
            </w:r>
            <w:r w:rsidRPr="003F7B73">
              <w:rPr>
                <w:rFonts w:ascii="Arial" w:hAnsi="Arial" w:cs="Arial"/>
                <w:sz w:val="20"/>
                <w:szCs w:val="20"/>
              </w:rPr>
              <w:t xml:space="preserve">er </w:t>
            </w:r>
            <w:r w:rsidR="00B7130E" w:rsidRPr="003F7B73">
              <w:rPr>
                <w:rFonts w:ascii="Arial" w:hAnsi="Arial" w:cs="Arial"/>
                <w:sz w:val="20"/>
                <w:szCs w:val="20"/>
              </w:rPr>
              <w:t>H</w:t>
            </w:r>
            <w:r w:rsidRPr="003F7B73">
              <w:rPr>
                <w:rFonts w:ascii="Arial" w:hAnsi="Arial" w:cs="Arial"/>
                <w:sz w:val="20"/>
                <w:szCs w:val="20"/>
              </w:rPr>
              <w:t>our</w:t>
            </w:r>
          </w:p>
        </w:tc>
      </w:tr>
      <w:tr w:rsidR="008553EE" w:rsidRPr="003F7B73" w14:paraId="2B6F0761" w14:textId="77777777" w:rsidTr="00CC1F64">
        <w:tc>
          <w:tcPr>
            <w:tcW w:w="1890" w:type="dxa"/>
            <w:tcBorders>
              <w:top w:val="nil"/>
              <w:left w:val="nil"/>
              <w:bottom w:val="nil"/>
              <w:right w:val="nil"/>
            </w:tcBorders>
            <w:shd w:val="clear" w:color="auto" w:fill="auto"/>
          </w:tcPr>
          <w:p w14:paraId="1228D12E" w14:textId="77777777" w:rsidR="00594938" w:rsidRPr="003F7B73" w:rsidRDefault="006F47F5" w:rsidP="00B7130E">
            <w:pPr>
              <w:rPr>
                <w:rFonts w:ascii="Arial" w:hAnsi="Arial" w:cs="Arial"/>
                <w:sz w:val="20"/>
                <w:szCs w:val="20"/>
              </w:rPr>
            </w:pPr>
            <w:r w:rsidRPr="003F7B73">
              <w:rPr>
                <w:rFonts w:ascii="Arial" w:hAnsi="Arial" w:cs="Arial"/>
                <w:sz w:val="20"/>
                <w:szCs w:val="20"/>
              </w:rPr>
              <w:t>MDG</w:t>
            </w:r>
            <w:r w:rsidR="00D777B6">
              <w:rPr>
                <w:rFonts w:ascii="Arial" w:hAnsi="Arial" w:cs="Arial"/>
                <w:sz w:val="20"/>
                <w:szCs w:val="20"/>
              </w:rPr>
              <w:t>s</w:t>
            </w:r>
          </w:p>
        </w:tc>
        <w:tc>
          <w:tcPr>
            <w:tcW w:w="7253" w:type="dxa"/>
            <w:tcBorders>
              <w:top w:val="nil"/>
              <w:left w:val="nil"/>
              <w:bottom w:val="nil"/>
              <w:right w:val="nil"/>
            </w:tcBorders>
            <w:shd w:val="clear" w:color="auto" w:fill="auto"/>
          </w:tcPr>
          <w:p w14:paraId="42ED7A06"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Millennium Development Goal</w:t>
            </w:r>
            <w:r w:rsidR="00D777B6">
              <w:rPr>
                <w:rFonts w:ascii="Arial" w:hAnsi="Arial" w:cs="Arial"/>
                <w:sz w:val="20"/>
                <w:szCs w:val="20"/>
              </w:rPr>
              <w:t>s</w:t>
            </w:r>
          </w:p>
        </w:tc>
      </w:tr>
      <w:tr w:rsidR="008553EE" w:rsidRPr="003F7B73" w14:paraId="373700E8" w14:textId="77777777" w:rsidTr="00CC1F64">
        <w:tc>
          <w:tcPr>
            <w:tcW w:w="1890" w:type="dxa"/>
            <w:tcBorders>
              <w:top w:val="nil"/>
              <w:left w:val="nil"/>
              <w:bottom w:val="nil"/>
              <w:right w:val="nil"/>
            </w:tcBorders>
            <w:shd w:val="clear" w:color="auto" w:fill="auto"/>
          </w:tcPr>
          <w:p w14:paraId="5D7AEDDA"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MFDP</w:t>
            </w:r>
          </w:p>
        </w:tc>
        <w:tc>
          <w:tcPr>
            <w:tcW w:w="7253" w:type="dxa"/>
            <w:tcBorders>
              <w:top w:val="nil"/>
              <w:left w:val="nil"/>
              <w:bottom w:val="nil"/>
              <w:right w:val="nil"/>
            </w:tcBorders>
            <w:shd w:val="clear" w:color="auto" w:fill="auto"/>
          </w:tcPr>
          <w:p w14:paraId="5003A753"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Ministry of Finance and Development Planning</w:t>
            </w:r>
          </w:p>
        </w:tc>
      </w:tr>
      <w:tr w:rsidR="00597F5C" w:rsidRPr="003F7B73" w14:paraId="3B6644CD" w14:textId="77777777" w:rsidTr="00CC1F64">
        <w:tc>
          <w:tcPr>
            <w:tcW w:w="1890" w:type="dxa"/>
            <w:tcBorders>
              <w:top w:val="nil"/>
              <w:left w:val="nil"/>
              <w:bottom w:val="nil"/>
              <w:right w:val="nil"/>
            </w:tcBorders>
            <w:shd w:val="clear" w:color="auto" w:fill="auto"/>
          </w:tcPr>
          <w:p w14:paraId="542A9162" w14:textId="77777777" w:rsidR="00597F5C" w:rsidRPr="003F7B73" w:rsidRDefault="00597F5C" w:rsidP="00B7130E">
            <w:pPr>
              <w:pStyle w:val="BodyText"/>
              <w:rPr>
                <w:rFonts w:ascii="Arial" w:hAnsi="Arial" w:cs="Arial"/>
                <w:sz w:val="20"/>
                <w:szCs w:val="20"/>
                <w:lang w:val="en-US"/>
              </w:rPr>
            </w:pPr>
            <w:r>
              <w:rPr>
                <w:rFonts w:ascii="Arial" w:hAnsi="Arial" w:cs="Arial"/>
                <w:sz w:val="20"/>
                <w:szCs w:val="20"/>
              </w:rPr>
              <w:t>ML</w:t>
            </w:r>
            <w:r w:rsidR="00497DF0">
              <w:rPr>
                <w:rFonts w:ascii="Arial" w:hAnsi="Arial" w:cs="Arial"/>
                <w:sz w:val="20"/>
                <w:szCs w:val="20"/>
              </w:rPr>
              <w:t>M</w:t>
            </w:r>
            <w:r>
              <w:rPr>
                <w:rFonts w:ascii="Arial" w:hAnsi="Arial" w:cs="Arial"/>
                <w:sz w:val="20"/>
                <w:szCs w:val="20"/>
              </w:rPr>
              <w:t>WS</w:t>
            </w:r>
          </w:p>
        </w:tc>
        <w:tc>
          <w:tcPr>
            <w:tcW w:w="7253" w:type="dxa"/>
            <w:tcBorders>
              <w:top w:val="nil"/>
              <w:left w:val="nil"/>
              <w:bottom w:val="nil"/>
              <w:right w:val="nil"/>
            </w:tcBorders>
            <w:shd w:val="clear" w:color="auto" w:fill="auto"/>
          </w:tcPr>
          <w:p w14:paraId="001832EC" w14:textId="77777777" w:rsidR="00597F5C" w:rsidRPr="00597F5C" w:rsidRDefault="00597F5C" w:rsidP="00CC1F64">
            <w:pPr>
              <w:pStyle w:val="BodyText"/>
              <w:ind w:left="-60"/>
              <w:rPr>
                <w:rFonts w:ascii="Arial" w:hAnsi="Arial" w:cs="Arial"/>
                <w:sz w:val="20"/>
                <w:szCs w:val="20"/>
                <w:lang w:val="en-US"/>
              </w:rPr>
            </w:pPr>
            <w:r w:rsidRPr="00C72692">
              <w:rPr>
                <w:rFonts w:ascii="Arial" w:hAnsi="Arial" w:cs="Arial"/>
                <w:sz w:val="20"/>
              </w:rPr>
              <w:t>Ministry of Land Management, Water and Sanitation Services</w:t>
            </w:r>
          </w:p>
        </w:tc>
      </w:tr>
      <w:tr w:rsidR="008553EE" w:rsidRPr="003F7B73" w14:paraId="5B23D612" w14:textId="77777777" w:rsidTr="00CC1F64">
        <w:tc>
          <w:tcPr>
            <w:tcW w:w="1890" w:type="dxa"/>
            <w:tcBorders>
              <w:top w:val="nil"/>
              <w:left w:val="nil"/>
              <w:bottom w:val="nil"/>
              <w:right w:val="nil"/>
            </w:tcBorders>
            <w:shd w:val="clear" w:color="auto" w:fill="auto"/>
          </w:tcPr>
          <w:p w14:paraId="5D6A47BC"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mm</w:t>
            </w:r>
          </w:p>
        </w:tc>
        <w:tc>
          <w:tcPr>
            <w:tcW w:w="7253" w:type="dxa"/>
            <w:tcBorders>
              <w:top w:val="nil"/>
              <w:left w:val="nil"/>
              <w:bottom w:val="nil"/>
              <w:right w:val="nil"/>
            </w:tcBorders>
            <w:shd w:val="clear" w:color="auto" w:fill="auto"/>
          </w:tcPr>
          <w:p w14:paraId="514EE7EA" w14:textId="77777777" w:rsidR="00594938" w:rsidRPr="003F7B73" w:rsidRDefault="00B7130E" w:rsidP="00CC1F64">
            <w:pPr>
              <w:pStyle w:val="BodyText"/>
              <w:ind w:left="-60"/>
              <w:rPr>
                <w:rFonts w:ascii="Arial" w:hAnsi="Arial" w:cs="Arial"/>
                <w:sz w:val="20"/>
                <w:szCs w:val="20"/>
                <w:lang w:val="en-US"/>
              </w:rPr>
            </w:pPr>
            <w:r w:rsidRPr="003F7B73">
              <w:rPr>
                <w:rFonts w:ascii="Arial" w:hAnsi="Arial" w:cs="Arial"/>
                <w:sz w:val="20"/>
                <w:szCs w:val="20"/>
                <w:lang w:val="en-US"/>
              </w:rPr>
              <w:t>M</w:t>
            </w:r>
            <w:r w:rsidR="006F47F5" w:rsidRPr="003F7B73">
              <w:rPr>
                <w:rFonts w:ascii="Arial" w:hAnsi="Arial" w:cs="Arial"/>
                <w:sz w:val="20"/>
                <w:szCs w:val="20"/>
                <w:lang w:val="en-US"/>
              </w:rPr>
              <w:t>illimeter</w:t>
            </w:r>
          </w:p>
        </w:tc>
      </w:tr>
      <w:tr w:rsidR="008553EE" w:rsidRPr="003F7B73" w14:paraId="14B1E173" w14:textId="77777777" w:rsidTr="00CC1F64">
        <w:tc>
          <w:tcPr>
            <w:tcW w:w="1890" w:type="dxa"/>
            <w:tcBorders>
              <w:top w:val="nil"/>
              <w:left w:val="nil"/>
              <w:bottom w:val="nil"/>
              <w:right w:val="nil"/>
            </w:tcBorders>
            <w:shd w:val="clear" w:color="auto" w:fill="auto"/>
          </w:tcPr>
          <w:p w14:paraId="08D8571F"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m/s</w:t>
            </w:r>
          </w:p>
        </w:tc>
        <w:tc>
          <w:tcPr>
            <w:tcW w:w="7253" w:type="dxa"/>
            <w:tcBorders>
              <w:top w:val="nil"/>
              <w:left w:val="nil"/>
              <w:bottom w:val="nil"/>
              <w:right w:val="nil"/>
            </w:tcBorders>
            <w:shd w:val="clear" w:color="auto" w:fill="auto"/>
          </w:tcPr>
          <w:p w14:paraId="6E92E6EC" w14:textId="77777777" w:rsidR="00594938" w:rsidRPr="003F7B73" w:rsidRDefault="00B7130E" w:rsidP="00CC1F64">
            <w:pPr>
              <w:pStyle w:val="BodyText"/>
              <w:ind w:left="-60"/>
              <w:rPr>
                <w:rFonts w:ascii="Arial" w:hAnsi="Arial" w:cs="Arial"/>
                <w:sz w:val="20"/>
                <w:szCs w:val="20"/>
                <w:lang w:val="en-US"/>
              </w:rPr>
            </w:pPr>
            <w:r w:rsidRPr="003F7B73">
              <w:rPr>
                <w:rFonts w:ascii="Arial" w:hAnsi="Arial" w:cs="Arial"/>
                <w:sz w:val="20"/>
                <w:szCs w:val="20"/>
                <w:lang w:val="en-US"/>
              </w:rPr>
              <w:t>M</w:t>
            </w:r>
            <w:r w:rsidR="006F47F5" w:rsidRPr="003F7B73">
              <w:rPr>
                <w:rFonts w:ascii="Arial" w:hAnsi="Arial" w:cs="Arial"/>
                <w:sz w:val="20"/>
                <w:szCs w:val="20"/>
                <w:lang w:val="en-US"/>
              </w:rPr>
              <w:t xml:space="preserve">eters </w:t>
            </w:r>
            <w:r w:rsidRPr="003F7B73">
              <w:rPr>
                <w:rFonts w:ascii="Arial" w:hAnsi="Arial" w:cs="Arial"/>
                <w:sz w:val="20"/>
                <w:szCs w:val="20"/>
                <w:lang w:val="en-US"/>
              </w:rPr>
              <w:t>P</w:t>
            </w:r>
            <w:r w:rsidR="006F47F5" w:rsidRPr="003F7B73">
              <w:rPr>
                <w:rFonts w:ascii="Arial" w:hAnsi="Arial" w:cs="Arial"/>
                <w:sz w:val="20"/>
                <w:szCs w:val="20"/>
                <w:lang w:val="en-US"/>
              </w:rPr>
              <w:t xml:space="preserve">er </w:t>
            </w:r>
            <w:r w:rsidRPr="003F7B73">
              <w:rPr>
                <w:rFonts w:ascii="Arial" w:hAnsi="Arial" w:cs="Arial"/>
                <w:sz w:val="20"/>
                <w:szCs w:val="20"/>
                <w:lang w:val="en-US"/>
              </w:rPr>
              <w:t>S</w:t>
            </w:r>
            <w:r w:rsidR="006F47F5" w:rsidRPr="003F7B73">
              <w:rPr>
                <w:rFonts w:ascii="Arial" w:hAnsi="Arial" w:cs="Arial"/>
                <w:sz w:val="20"/>
                <w:szCs w:val="20"/>
                <w:lang w:val="en-US"/>
              </w:rPr>
              <w:t>econd</w:t>
            </w:r>
          </w:p>
        </w:tc>
      </w:tr>
      <w:tr w:rsidR="008553EE" w:rsidRPr="003F7B73" w14:paraId="1554E4CB" w14:textId="77777777" w:rsidTr="00CC1F64">
        <w:tc>
          <w:tcPr>
            <w:tcW w:w="1890" w:type="dxa"/>
            <w:tcBorders>
              <w:top w:val="nil"/>
              <w:left w:val="nil"/>
              <w:bottom w:val="nil"/>
              <w:right w:val="nil"/>
            </w:tcBorders>
            <w:shd w:val="clear" w:color="auto" w:fill="auto"/>
          </w:tcPr>
          <w:p w14:paraId="0722BA0B"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NACA</w:t>
            </w:r>
          </w:p>
        </w:tc>
        <w:tc>
          <w:tcPr>
            <w:tcW w:w="7253" w:type="dxa"/>
            <w:tcBorders>
              <w:top w:val="nil"/>
              <w:left w:val="nil"/>
              <w:bottom w:val="nil"/>
              <w:right w:val="nil"/>
            </w:tcBorders>
            <w:shd w:val="clear" w:color="auto" w:fill="auto"/>
          </w:tcPr>
          <w:p w14:paraId="5A47F37D"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National Aids Coordinating Agency</w:t>
            </w:r>
          </w:p>
        </w:tc>
      </w:tr>
      <w:tr w:rsidR="008553EE" w:rsidRPr="003F7B73" w14:paraId="0DA3400B" w14:textId="77777777" w:rsidTr="00CC1F64">
        <w:tc>
          <w:tcPr>
            <w:tcW w:w="1890" w:type="dxa"/>
            <w:tcBorders>
              <w:top w:val="nil"/>
              <w:left w:val="nil"/>
              <w:bottom w:val="nil"/>
              <w:right w:val="nil"/>
            </w:tcBorders>
            <w:shd w:val="clear" w:color="auto" w:fill="auto"/>
          </w:tcPr>
          <w:p w14:paraId="74DA062D"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NGO</w:t>
            </w:r>
          </w:p>
        </w:tc>
        <w:tc>
          <w:tcPr>
            <w:tcW w:w="7253" w:type="dxa"/>
            <w:tcBorders>
              <w:top w:val="nil"/>
              <w:left w:val="nil"/>
              <w:bottom w:val="nil"/>
              <w:right w:val="nil"/>
            </w:tcBorders>
            <w:shd w:val="clear" w:color="auto" w:fill="auto"/>
          </w:tcPr>
          <w:p w14:paraId="6B2BE2A8"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N</w:t>
            </w:r>
            <w:r w:rsidR="00E23B17" w:rsidRPr="003F7B73">
              <w:rPr>
                <w:rFonts w:ascii="Arial" w:hAnsi="Arial" w:cs="Arial"/>
                <w:sz w:val="20"/>
                <w:szCs w:val="20"/>
                <w:lang w:val="en-US"/>
              </w:rPr>
              <w:t>on</w:t>
            </w:r>
            <w:r w:rsidRPr="003F7B73">
              <w:rPr>
                <w:rFonts w:ascii="Arial" w:hAnsi="Arial" w:cs="Arial"/>
                <w:sz w:val="20"/>
                <w:szCs w:val="20"/>
                <w:lang w:val="en-US"/>
              </w:rPr>
              <w:t>-Govern</w:t>
            </w:r>
            <w:r w:rsidR="00827D59" w:rsidRPr="003F7B73">
              <w:rPr>
                <w:rFonts w:ascii="Arial" w:hAnsi="Arial" w:cs="Arial"/>
                <w:sz w:val="20"/>
                <w:szCs w:val="20"/>
                <w:lang w:val="en-US"/>
              </w:rPr>
              <w:t>m</w:t>
            </w:r>
            <w:r w:rsidRPr="003F7B73">
              <w:rPr>
                <w:rFonts w:ascii="Arial" w:hAnsi="Arial" w:cs="Arial"/>
                <w:sz w:val="20"/>
                <w:szCs w:val="20"/>
                <w:lang w:val="en-US"/>
              </w:rPr>
              <w:t>ental Organi</w:t>
            </w:r>
            <w:r w:rsidR="00E23B17" w:rsidRPr="003F7B73">
              <w:rPr>
                <w:rFonts w:ascii="Arial" w:hAnsi="Arial" w:cs="Arial"/>
                <w:sz w:val="20"/>
                <w:szCs w:val="20"/>
                <w:lang w:val="en-US"/>
              </w:rPr>
              <w:t>z</w:t>
            </w:r>
            <w:r w:rsidRPr="003F7B73">
              <w:rPr>
                <w:rFonts w:ascii="Arial" w:hAnsi="Arial" w:cs="Arial"/>
                <w:sz w:val="20"/>
                <w:szCs w:val="20"/>
                <w:lang w:val="en-US"/>
              </w:rPr>
              <w:t>ation</w:t>
            </w:r>
          </w:p>
        </w:tc>
      </w:tr>
      <w:tr w:rsidR="008553EE" w:rsidRPr="003F7B73" w14:paraId="6220D632" w14:textId="77777777" w:rsidTr="00CC1F64">
        <w:tc>
          <w:tcPr>
            <w:tcW w:w="1890" w:type="dxa"/>
            <w:tcBorders>
              <w:top w:val="nil"/>
              <w:left w:val="nil"/>
              <w:bottom w:val="nil"/>
              <w:right w:val="nil"/>
            </w:tcBorders>
            <w:shd w:val="clear" w:color="auto" w:fill="auto"/>
          </w:tcPr>
          <w:p w14:paraId="4ADCA6F5"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rPr>
              <w:t>NSWCP</w:t>
            </w:r>
          </w:p>
        </w:tc>
        <w:tc>
          <w:tcPr>
            <w:tcW w:w="7253" w:type="dxa"/>
            <w:tcBorders>
              <w:top w:val="nil"/>
              <w:left w:val="nil"/>
              <w:bottom w:val="nil"/>
              <w:right w:val="nil"/>
            </w:tcBorders>
            <w:shd w:val="clear" w:color="auto" w:fill="auto"/>
          </w:tcPr>
          <w:p w14:paraId="0DFDF15B"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rPr>
              <w:t xml:space="preserve">North-South Carrier Water Pipeline </w:t>
            </w:r>
          </w:p>
        </w:tc>
      </w:tr>
      <w:tr w:rsidR="008553EE" w:rsidRPr="003F7B73" w14:paraId="1D6FF130" w14:textId="77777777" w:rsidTr="00CC1F64">
        <w:tc>
          <w:tcPr>
            <w:tcW w:w="1890" w:type="dxa"/>
            <w:tcBorders>
              <w:top w:val="nil"/>
              <w:left w:val="nil"/>
              <w:bottom w:val="nil"/>
              <w:right w:val="nil"/>
            </w:tcBorders>
            <w:shd w:val="clear" w:color="auto" w:fill="auto"/>
          </w:tcPr>
          <w:p w14:paraId="20C62777"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NSP</w:t>
            </w:r>
          </w:p>
        </w:tc>
        <w:tc>
          <w:tcPr>
            <w:tcW w:w="7253" w:type="dxa"/>
            <w:tcBorders>
              <w:top w:val="nil"/>
              <w:left w:val="nil"/>
              <w:bottom w:val="nil"/>
              <w:right w:val="nil"/>
            </w:tcBorders>
            <w:shd w:val="clear" w:color="auto" w:fill="auto"/>
          </w:tcPr>
          <w:p w14:paraId="6CE4B7E6"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National Settlement Policy</w:t>
            </w:r>
          </w:p>
        </w:tc>
      </w:tr>
      <w:tr w:rsidR="008553EE" w:rsidRPr="003F7B73" w14:paraId="2434C8EA" w14:textId="77777777" w:rsidTr="00CC1F64">
        <w:tc>
          <w:tcPr>
            <w:tcW w:w="1890" w:type="dxa"/>
            <w:tcBorders>
              <w:top w:val="nil"/>
              <w:left w:val="nil"/>
              <w:bottom w:val="nil"/>
              <w:right w:val="nil"/>
            </w:tcBorders>
            <w:shd w:val="clear" w:color="auto" w:fill="auto"/>
          </w:tcPr>
          <w:p w14:paraId="6A847103" w14:textId="77777777" w:rsidR="00594938" w:rsidRPr="003F7B73" w:rsidRDefault="006F47F5" w:rsidP="00B7130E">
            <w:pPr>
              <w:rPr>
                <w:rFonts w:ascii="Arial" w:hAnsi="Arial" w:cs="Arial"/>
                <w:sz w:val="20"/>
                <w:szCs w:val="20"/>
              </w:rPr>
            </w:pPr>
            <w:r w:rsidRPr="003F7B73">
              <w:rPr>
                <w:rFonts w:ascii="Arial" w:hAnsi="Arial" w:cs="Arial"/>
                <w:sz w:val="20"/>
                <w:szCs w:val="20"/>
              </w:rPr>
              <w:t>OP</w:t>
            </w:r>
          </w:p>
        </w:tc>
        <w:tc>
          <w:tcPr>
            <w:tcW w:w="7253" w:type="dxa"/>
            <w:tcBorders>
              <w:top w:val="nil"/>
              <w:left w:val="nil"/>
              <w:bottom w:val="nil"/>
              <w:right w:val="nil"/>
            </w:tcBorders>
            <w:shd w:val="clear" w:color="auto" w:fill="auto"/>
          </w:tcPr>
          <w:p w14:paraId="75F0713B"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 xml:space="preserve">Operational Policy </w:t>
            </w:r>
          </w:p>
        </w:tc>
      </w:tr>
      <w:tr w:rsidR="008553EE" w:rsidRPr="003F7B73" w14:paraId="1E2889A7" w14:textId="77777777" w:rsidTr="00CC1F64">
        <w:tc>
          <w:tcPr>
            <w:tcW w:w="1890" w:type="dxa"/>
            <w:tcBorders>
              <w:top w:val="nil"/>
              <w:left w:val="nil"/>
              <w:bottom w:val="nil"/>
              <w:right w:val="nil"/>
            </w:tcBorders>
            <w:shd w:val="clear" w:color="auto" w:fill="auto"/>
          </w:tcPr>
          <w:p w14:paraId="180C82D1" w14:textId="77777777" w:rsidR="00594938" w:rsidRPr="003F7B73" w:rsidRDefault="006F47F5" w:rsidP="00B7130E">
            <w:pPr>
              <w:rPr>
                <w:rFonts w:ascii="Arial" w:hAnsi="Arial" w:cs="Arial"/>
                <w:sz w:val="20"/>
                <w:szCs w:val="20"/>
              </w:rPr>
            </w:pPr>
            <w:r w:rsidRPr="003F7B73">
              <w:rPr>
                <w:rFonts w:ascii="Arial" w:hAnsi="Arial" w:cs="Arial"/>
                <w:sz w:val="20"/>
                <w:szCs w:val="20"/>
              </w:rPr>
              <w:t>PAP</w:t>
            </w:r>
          </w:p>
        </w:tc>
        <w:tc>
          <w:tcPr>
            <w:tcW w:w="7253" w:type="dxa"/>
            <w:tcBorders>
              <w:top w:val="nil"/>
              <w:left w:val="nil"/>
              <w:bottom w:val="nil"/>
              <w:right w:val="nil"/>
            </w:tcBorders>
            <w:shd w:val="clear" w:color="auto" w:fill="auto"/>
          </w:tcPr>
          <w:p w14:paraId="33033C2E"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Project Affected Persons</w:t>
            </w:r>
          </w:p>
        </w:tc>
      </w:tr>
      <w:tr w:rsidR="008553EE" w:rsidRPr="003F7B73" w14:paraId="3FD955EC" w14:textId="77777777" w:rsidTr="00CC1F64">
        <w:tc>
          <w:tcPr>
            <w:tcW w:w="1890" w:type="dxa"/>
            <w:tcBorders>
              <w:top w:val="nil"/>
              <w:left w:val="nil"/>
              <w:bottom w:val="nil"/>
              <w:right w:val="nil"/>
            </w:tcBorders>
            <w:shd w:val="clear" w:color="auto" w:fill="auto"/>
          </w:tcPr>
          <w:p w14:paraId="14359673" w14:textId="77777777" w:rsidR="00594938" w:rsidRPr="003F7B73" w:rsidRDefault="006F47F5" w:rsidP="00B7130E">
            <w:pPr>
              <w:rPr>
                <w:rFonts w:ascii="Arial" w:hAnsi="Arial" w:cs="Arial"/>
                <w:sz w:val="20"/>
                <w:szCs w:val="20"/>
              </w:rPr>
            </w:pPr>
            <w:r w:rsidRPr="003F7B73">
              <w:rPr>
                <w:rFonts w:ascii="Arial" w:hAnsi="Arial" w:cs="Arial"/>
                <w:sz w:val="20"/>
                <w:szCs w:val="20"/>
              </w:rPr>
              <w:t>PDL</w:t>
            </w:r>
          </w:p>
        </w:tc>
        <w:tc>
          <w:tcPr>
            <w:tcW w:w="7253" w:type="dxa"/>
            <w:tcBorders>
              <w:top w:val="nil"/>
              <w:left w:val="nil"/>
              <w:bottom w:val="nil"/>
              <w:right w:val="nil"/>
            </w:tcBorders>
            <w:shd w:val="clear" w:color="auto" w:fill="auto"/>
          </w:tcPr>
          <w:p w14:paraId="66D977E4"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 xml:space="preserve">Poverty Datum Line </w:t>
            </w:r>
            <w:r w:rsidRPr="003F7B73">
              <w:rPr>
                <w:rFonts w:ascii="Arial" w:hAnsi="Arial" w:cs="Arial"/>
                <w:sz w:val="20"/>
                <w:szCs w:val="20"/>
              </w:rPr>
              <w:tab/>
            </w:r>
          </w:p>
        </w:tc>
      </w:tr>
      <w:tr w:rsidR="008553EE" w:rsidRPr="003F7B73" w14:paraId="20A31E2A" w14:textId="77777777" w:rsidTr="00CC1F64">
        <w:tc>
          <w:tcPr>
            <w:tcW w:w="1890" w:type="dxa"/>
            <w:tcBorders>
              <w:top w:val="nil"/>
              <w:left w:val="nil"/>
              <w:bottom w:val="nil"/>
              <w:right w:val="nil"/>
            </w:tcBorders>
            <w:shd w:val="clear" w:color="auto" w:fill="auto"/>
          </w:tcPr>
          <w:p w14:paraId="0FC20E63"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PM</w:t>
            </w:r>
          </w:p>
        </w:tc>
        <w:tc>
          <w:tcPr>
            <w:tcW w:w="7253" w:type="dxa"/>
            <w:tcBorders>
              <w:top w:val="nil"/>
              <w:left w:val="nil"/>
              <w:bottom w:val="nil"/>
              <w:right w:val="nil"/>
            </w:tcBorders>
            <w:shd w:val="clear" w:color="auto" w:fill="auto"/>
          </w:tcPr>
          <w:p w14:paraId="22AEA2AA"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Particulate Matter</w:t>
            </w:r>
          </w:p>
        </w:tc>
      </w:tr>
      <w:tr w:rsidR="008553EE" w:rsidRPr="003F7B73" w14:paraId="0EAF1DD2" w14:textId="77777777" w:rsidTr="00CC1F64">
        <w:tc>
          <w:tcPr>
            <w:tcW w:w="1890" w:type="dxa"/>
            <w:tcBorders>
              <w:top w:val="nil"/>
              <w:left w:val="nil"/>
              <w:bottom w:val="nil"/>
              <w:right w:val="nil"/>
            </w:tcBorders>
            <w:shd w:val="clear" w:color="auto" w:fill="auto"/>
          </w:tcPr>
          <w:p w14:paraId="2CC8F2E6"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PMTC</w:t>
            </w:r>
          </w:p>
        </w:tc>
        <w:tc>
          <w:tcPr>
            <w:tcW w:w="7253" w:type="dxa"/>
            <w:tcBorders>
              <w:top w:val="nil"/>
              <w:left w:val="nil"/>
              <w:bottom w:val="nil"/>
              <w:right w:val="nil"/>
            </w:tcBorders>
            <w:shd w:val="clear" w:color="auto" w:fill="auto"/>
          </w:tcPr>
          <w:p w14:paraId="341B1987"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Prevention from Mother to Child</w:t>
            </w:r>
          </w:p>
        </w:tc>
      </w:tr>
      <w:tr w:rsidR="008553EE" w:rsidRPr="003F7B73" w14:paraId="02992C5F" w14:textId="77777777" w:rsidTr="00CC1F64">
        <w:tc>
          <w:tcPr>
            <w:tcW w:w="1890" w:type="dxa"/>
            <w:tcBorders>
              <w:top w:val="nil"/>
              <w:left w:val="nil"/>
              <w:bottom w:val="nil"/>
              <w:right w:val="nil"/>
            </w:tcBorders>
            <w:shd w:val="clear" w:color="auto" w:fill="auto"/>
          </w:tcPr>
          <w:p w14:paraId="6F17C998"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Ppm</w:t>
            </w:r>
          </w:p>
        </w:tc>
        <w:tc>
          <w:tcPr>
            <w:tcW w:w="7253" w:type="dxa"/>
            <w:tcBorders>
              <w:top w:val="nil"/>
              <w:left w:val="nil"/>
              <w:bottom w:val="nil"/>
              <w:right w:val="nil"/>
            </w:tcBorders>
            <w:shd w:val="clear" w:color="auto" w:fill="auto"/>
          </w:tcPr>
          <w:p w14:paraId="7E9DB0EB"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 xml:space="preserve">Parts </w:t>
            </w:r>
            <w:r w:rsidR="00B7130E" w:rsidRPr="003F7B73">
              <w:rPr>
                <w:rFonts w:ascii="Arial" w:hAnsi="Arial" w:cs="Arial"/>
                <w:sz w:val="20"/>
                <w:szCs w:val="20"/>
                <w:lang w:val="en-US"/>
              </w:rPr>
              <w:t>P</w:t>
            </w:r>
            <w:r w:rsidRPr="003F7B73">
              <w:rPr>
                <w:rFonts w:ascii="Arial" w:hAnsi="Arial" w:cs="Arial"/>
                <w:sz w:val="20"/>
                <w:szCs w:val="20"/>
                <w:lang w:val="en-US"/>
              </w:rPr>
              <w:t xml:space="preserve">er </w:t>
            </w:r>
            <w:r w:rsidR="00B7130E" w:rsidRPr="003F7B73">
              <w:rPr>
                <w:rFonts w:ascii="Arial" w:hAnsi="Arial" w:cs="Arial"/>
                <w:sz w:val="20"/>
                <w:szCs w:val="20"/>
                <w:lang w:val="en-US"/>
              </w:rPr>
              <w:t>M</w:t>
            </w:r>
            <w:r w:rsidRPr="003F7B73">
              <w:rPr>
                <w:rFonts w:ascii="Arial" w:hAnsi="Arial" w:cs="Arial"/>
                <w:sz w:val="20"/>
                <w:szCs w:val="20"/>
                <w:lang w:val="en-US"/>
              </w:rPr>
              <w:t xml:space="preserve">illion </w:t>
            </w:r>
          </w:p>
        </w:tc>
      </w:tr>
      <w:tr w:rsidR="008553EE" w:rsidRPr="003F7B73" w14:paraId="4D996757" w14:textId="77777777" w:rsidTr="00CC1F64">
        <w:tc>
          <w:tcPr>
            <w:tcW w:w="1890" w:type="dxa"/>
            <w:tcBorders>
              <w:top w:val="nil"/>
              <w:left w:val="nil"/>
              <w:bottom w:val="nil"/>
              <w:right w:val="nil"/>
            </w:tcBorders>
            <w:shd w:val="clear" w:color="auto" w:fill="auto"/>
          </w:tcPr>
          <w:p w14:paraId="4947FBDF" w14:textId="77777777" w:rsidR="00594938" w:rsidRPr="003F7B73" w:rsidRDefault="006F47F5" w:rsidP="00B7130E">
            <w:pPr>
              <w:pStyle w:val="BodyText"/>
              <w:rPr>
                <w:rFonts w:ascii="Arial" w:hAnsi="Arial" w:cs="Arial"/>
                <w:sz w:val="20"/>
                <w:szCs w:val="20"/>
                <w:lang w:val="en-US"/>
              </w:rPr>
            </w:pPr>
            <w:r w:rsidRPr="003F7B73">
              <w:rPr>
                <w:rFonts w:ascii="Arial" w:hAnsi="Arial" w:cs="Arial"/>
                <w:sz w:val="20"/>
                <w:szCs w:val="20"/>
                <w:lang w:val="en-US"/>
              </w:rPr>
              <w:t>PSNo.</w:t>
            </w:r>
          </w:p>
        </w:tc>
        <w:tc>
          <w:tcPr>
            <w:tcW w:w="7253" w:type="dxa"/>
            <w:tcBorders>
              <w:top w:val="nil"/>
              <w:left w:val="nil"/>
              <w:bottom w:val="nil"/>
              <w:right w:val="nil"/>
            </w:tcBorders>
            <w:shd w:val="clear" w:color="auto" w:fill="auto"/>
          </w:tcPr>
          <w:p w14:paraId="69967F2A" w14:textId="77777777" w:rsidR="00594938" w:rsidRPr="003F7B73" w:rsidRDefault="006F47F5" w:rsidP="00CC1F64">
            <w:pPr>
              <w:pStyle w:val="BodyText"/>
              <w:ind w:left="-60"/>
              <w:rPr>
                <w:rFonts w:ascii="Arial" w:hAnsi="Arial" w:cs="Arial"/>
                <w:sz w:val="20"/>
                <w:szCs w:val="20"/>
                <w:lang w:val="en-US"/>
              </w:rPr>
            </w:pPr>
            <w:r w:rsidRPr="003F7B73">
              <w:rPr>
                <w:rFonts w:ascii="Arial" w:hAnsi="Arial" w:cs="Arial"/>
                <w:sz w:val="20"/>
                <w:szCs w:val="20"/>
                <w:lang w:val="en-US"/>
              </w:rPr>
              <w:t>Pump Station Number</w:t>
            </w:r>
          </w:p>
        </w:tc>
      </w:tr>
      <w:tr w:rsidR="008553EE" w:rsidRPr="003F7B73" w14:paraId="1268D0A5" w14:textId="77777777" w:rsidTr="00CC1F64">
        <w:tc>
          <w:tcPr>
            <w:tcW w:w="1890" w:type="dxa"/>
            <w:tcBorders>
              <w:top w:val="nil"/>
              <w:left w:val="nil"/>
              <w:bottom w:val="nil"/>
              <w:right w:val="nil"/>
            </w:tcBorders>
            <w:shd w:val="clear" w:color="auto" w:fill="auto"/>
          </w:tcPr>
          <w:p w14:paraId="111E62D4" w14:textId="77777777" w:rsidR="00594938" w:rsidRPr="003F7B73" w:rsidRDefault="006F47F5" w:rsidP="00B7130E">
            <w:pPr>
              <w:rPr>
                <w:rFonts w:ascii="Arial" w:hAnsi="Arial" w:cs="Arial"/>
                <w:sz w:val="20"/>
                <w:szCs w:val="20"/>
              </w:rPr>
            </w:pPr>
            <w:r w:rsidRPr="003F7B73">
              <w:rPr>
                <w:rFonts w:ascii="Arial" w:hAnsi="Arial" w:cs="Arial"/>
                <w:sz w:val="20"/>
                <w:szCs w:val="20"/>
              </w:rPr>
              <w:t>RAP</w:t>
            </w:r>
          </w:p>
        </w:tc>
        <w:tc>
          <w:tcPr>
            <w:tcW w:w="7253" w:type="dxa"/>
            <w:tcBorders>
              <w:top w:val="nil"/>
              <w:left w:val="nil"/>
              <w:bottom w:val="nil"/>
              <w:right w:val="nil"/>
            </w:tcBorders>
            <w:shd w:val="clear" w:color="auto" w:fill="auto"/>
          </w:tcPr>
          <w:p w14:paraId="55C219E9"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Resettlement Action Plan</w:t>
            </w:r>
          </w:p>
        </w:tc>
      </w:tr>
      <w:tr w:rsidR="008553EE" w:rsidRPr="003F7B73" w14:paraId="28296319" w14:textId="77777777" w:rsidTr="00CC1F64">
        <w:tc>
          <w:tcPr>
            <w:tcW w:w="1890" w:type="dxa"/>
            <w:tcBorders>
              <w:top w:val="nil"/>
              <w:left w:val="nil"/>
              <w:bottom w:val="nil"/>
              <w:right w:val="nil"/>
            </w:tcBorders>
            <w:shd w:val="clear" w:color="auto" w:fill="auto"/>
          </w:tcPr>
          <w:p w14:paraId="5A190AFA" w14:textId="77777777" w:rsidR="00594938" w:rsidRPr="003F7B73" w:rsidRDefault="006F47F5" w:rsidP="00B7130E">
            <w:pPr>
              <w:rPr>
                <w:rFonts w:ascii="Arial" w:hAnsi="Arial" w:cs="Arial"/>
                <w:sz w:val="20"/>
                <w:szCs w:val="20"/>
              </w:rPr>
            </w:pPr>
            <w:r w:rsidRPr="003F7B73">
              <w:rPr>
                <w:rFonts w:ascii="Arial" w:hAnsi="Arial" w:cs="Arial"/>
                <w:sz w:val="20"/>
                <w:szCs w:val="20"/>
              </w:rPr>
              <w:t>RPF</w:t>
            </w:r>
          </w:p>
        </w:tc>
        <w:tc>
          <w:tcPr>
            <w:tcW w:w="7253" w:type="dxa"/>
            <w:tcBorders>
              <w:top w:val="nil"/>
              <w:left w:val="nil"/>
              <w:bottom w:val="nil"/>
              <w:right w:val="nil"/>
            </w:tcBorders>
            <w:shd w:val="clear" w:color="auto" w:fill="auto"/>
          </w:tcPr>
          <w:p w14:paraId="0DC70C23"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Resettlement Policy Framework</w:t>
            </w:r>
          </w:p>
        </w:tc>
      </w:tr>
      <w:tr w:rsidR="008553EE" w:rsidRPr="003F7B73" w14:paraId="3AA07321" w14:textId="77777777" w:rsidTr="00CC1F64">
        <w:tc>
          <w:tcPr>
            <w:tcW w:w="1890" w:type="dxa"/>
            <w:tcBorders>
              <w:top w:val="nil"/>
              <w:left w:val="nil"/>
              <w:bottom w:val="nil"/>
              <w:right w:val="nil"/>
            </w:tcBorders>
            <w:shd w:val="clear" w:color="auto" w:fill="auto"/>
          </w:tcPr>
          <w:p w14:paraId="56CB7B64" w14:textId="77777777" w:rsidR="00594938" w:rsidRPr="003F7B73" w:rsidRDefault="006F47F5" w:rsidP="00B7130E">
            <w:pPr>
              <w:rPr>
                <w:rFonts w:ascii="Arial" w:hAnsi="Arial" w:cs="Arial"/>
                <w:sz w:val="20"/>
                <w:szCs w:val="20"/>
              </w:rPr>
            </w:pPr>
            <w:r w:rsidRPr="003F7B73">
              <w:rPr>
                <w:rFonts w:ascii="Arial" w:hAnsi="Arial" w:cs="Arial"/>
                <w:sz w:val="20"/>
                <w:szCs w:val="20"/>
              </w:rPr>
              <w:t>SADC</w:t>
            </w:r>
          </w:p>
        </w:tc>
        <w:tc>
          <w:tcPr>
            <w:tcW w:w="7253" w:type="dxa"/>
            <w:tcBorders>
              <w:top w:val="nil"/>
              <w:left w:val="nil"/>
              <w:bottom w:val="nil"/>
              <w:right w:val="nil"/>
            </w:tcBorders>
            <w:shd w:val="clear" w:color="auto" w:fill="auto"/>
          </w:tcPr>
          <w:p w14:paraId="574985D7"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Southern African Development Community</w:t>
            </w:r>
          </w:p>
        </w:tc>
      </w:tr>
      <w:tr w:rsidR="008553EE" w:rsidRPr="003F7B73" w14:paraId="7675E61F" w14:textId="77777777" w:rsidTr="00CC1F64">
        <w:tc>
          <w:tcPr>
            <w:tcW w:w="1890" w:type="dxa"/>
            <w:tcBorders>
              <w:top w:val="nil"/>
              <w:left w:val="nil"/>
              <w:bottom w:val="nil"/>
              <w:right w:val="nil"/>
            </w:tcBorders>
            <w:shd w:val="clear" w:color="auto" w:fill="auto"/>
          </w:tcPr>
          <w:p w14:paraId="386D93A7" w14:textId="77777777" w:rsidR="00594938" w:rsidRPr="003F7B73" w:rsidRDefault="006F47F5" w:rsidP="00B7130E">
            <w:pPr>
              <w:rPr>
                <w:rFonts w:ascii="Arial" w:hAnsi="Arial" w:cs="Arial"/>
                <w:sz w:val="20"/>
                <w:szCs w:val="20"/>
              </w:rPr>
            </w:pPr>
            <w:r w:rsidRPr="003F7B73">
              <w:rPr>
                <w:rFonts w:ascii="Arial" w:hAnsi="Arial" w:cs="Arial"/>
                <w:sz w:val="20"/>
                <w:szCs w:val="20"/>
              </w:rPr>
              <w:t>SCADA</w:t>
            </w:r>
          </w:p>
        </w:tc>
        <w:tc>
          <w:tcPr>
            <w:tcW w:w="7253" w:type="dxa"/>
            <w:tcBorders>
              <w:top w:val="nil"/>
              <w:left w:val="nil"/>
              <w:bottom w:val="nil"/>
              <w:right w:val="nil"/>
            </w:tcBorders>
            <w:shd w:val="clear" w:color="auto" w:fill="auto"/>
          </w:tcPr>
          <w:p w14:paraId="5EC63F43" w14:textId="77777777" w:rsidR="00594938" w:rsidRPr="003F7B73" w:rsidRDefault="006F47F5" w:rsidP="00CC1F64">
            <w:pPr>
              <w:ind w:left="-60"/>
              <w:rPr>
                <w:rFonts w:ascii="Arial" w:hAnsi="Arial" w:cs="Arial"/>
                <w:sz w:val="20"/>
                <w:szCs w:val="20"/>
              </w:rPr>
            </w:pPr>
            <w:r w:rsidRPr="003F7B73">
              <w:rPr>
                <w:rFonts w:ascii="Arial" w:hAnsi="Arial" w:cs="Arial"/>
                <w:sz w:val="20"/>
                <w:szCs w:val="20"/>
                <w:shd w:val="clear" w:color="auto" w:fill="FFFFFF"/>
              </w:rPr>
              <w:t>Supervisory Control and Data Acquisition</w:t>
            </w:r>
          </w:p>
        </w:tc>
      </w:tr>
      <w:tr w:rsidR="00400085" w:rsidRPr="003F7B73" w14:paraId="4F20531C" w14:textId="77777777" w:rsidTr="00CC1F64">
        <w:tc>
          <w:tcPr>
            <w:tcW w:w="1890" w:type="dxa"/>
            <w:tcBorders>
              <w:top w:val="nil"/>
              <w:left w:val="nil"/>
              <w:bottom w:val="nil"/>
              <w:right w:val="nil"/>
            </w:tcBorders>
            <w:shd w:val="clear" w:color="auto" w:fill="auto"/>
          </w:tcPr>
          <w:p w14:paraId="240A2BF9" w14:textId="77777777" w:rsidR="00400085" w:rsidRPr="003F7B73" w:rsidRDefault="00400085" w:rsidP="00B7130E">
            <w:pPr>
              <w:rPr>
                <w:rFonts w:ascii="Arial" w:hAnsi="Arial" w:cs="Arial"/>
                <w:sz w:val="20"/>
                <w:szCs w:val="20"/>
              </w:rPr>
            </w:pPr>
            <w:r>
              <w:rPr>
                <w:rFonts w:ascii="Arial" w:hAnsi="Arial" w:cs="Arial"/>
                <w:sz w:val="20"/>
                <w:szCs w:val="20"/>
              </w:rPr>
              <w:t>SDGs</w:t>
            </w:r>
          </w:p>
        </w:tc>
        <w:tc>
          <w:tcPr>
            <w:tcW w:w="7253" w:type="dxa"/>
            <w:tcBorders>
              <w:top w:val="nil"/>
              <w:left w:val="nil"/>
              <w:bottom w:val="nil"/>
              <w:right w:val="nil"/>
            </w:tcBorders>
            <w:shd w:val="clear" w:color="auto" w:fill="auto"/>
          </w:tcPr>
          <w:p w14:paraId="3545BAE9" w14:textId="77777777" w:rsidR="00400085" w:rsidRPr="003F7B73" w:rsidRDefault="00400085" w:rsidP="00CC1F64">
            <w:pPr>
              <w:ind w:left="-60"/>
              <w:rPr>
                <w:rFonts w:ascii="Arial" w:hAnsi="Arial" w:cs="Arial"/>
                <w:sz w:val="20"/>
                <w:szCs w:val="20"/>
                <w:shd w:val="clear" w:color="auto" w:fill="FFFFFF"/>
              </w:rPr>
            </w:pPr>
            <w:r>
              <w:rPr>
                <w:rFonts w:ascii="Arial" w:hAnsi="Arial" w:cs="Arial"/>
                <w:sz w:val="20"/>
                <w:szCs w:val="20"/>
                <w:shd w:val="clear" w:color="auto" w:fill="FFFFFF"/>
              </w:rPr>
              <w:t>Sustainable Development Goals</w:t>
            </w:r>
          </w:p>
        </w:tc>
      </w:tr>
      <w:tr w:rsidR="008553EE" w:rsidRPr="003F7B73" w14:paraId="2929B2E6" w14:textId="77777777" w:rsidTr="00CC1F64">
        <w:tc>
          <w:tcPr>
            <w:tcW w:w="1890" w:type="dxa"/>
            <w:tcBorders>
              <w:top w:val="nil"/>
              <w:left w:val="nil"/>
              <w:bottom w:val="nil"/>
              <w:right w:val="nil"/>
            </w:tcBorders>
            <w:shd w:val="clear" w:color="auto" w:fill="auto"/>
          </w:tcPr>
          <w:p w14:paraId="26214A8A" w14:textId="45EE0C59" w:rsidR="00594938" w:rsidRPr="003F7B73" w:rsidRDefault="00D01370" w:rsidP="00B7130E">
            <w:pPr>
              <w:rPr>
                <w:rFonts w:ascii="Arial" w:hAnsi="Arial" w:cs="Arial"/>
                <w:sz w:val="20"/>
                <w:szCs w:val="20"/>
              </w:rPr>
            </w:pPr>
            <w:r>
              <w:rPr>
                <w:rFonts w:ascii="Arial" w:hAnsi="Arial" w:cs="Arial"/>
                <w:sz w:val="20"/>
                <w:szCs w:val="20"/>
              </w:rPr>
              <w:t>SHEA</w:t>
            </w:r>
          </w:p>
        </w:tc>
        <w:tc>
          <w:tcPr>
            <w:tcW w:w="7253" w:type="dxa"/>
            <w:tcBorders>
              <w:top w:val="nil"/>
              <w:left w:val="nil"/>
              <w:bottom w:val="nil"/>
              <w:right w:val="nil"/>
            </w:tcBorders>
            <w:shd w:val="clear" w:color="auto" w:fill="auto"/>
          </w:tcPr>
          <w:p w14:paraId="66356327" w14:textId="585C96E2" w:rsidR="00594938" w:rsidRPr="003F7B73" w:rsidRDefault="00D01370" w:rsidP="00CC1F64">
            <w:pPr>
              <w:ind w:left="-60"/>
              <w:rPr>
                <w:rFonts w:ascii="Arial" w:hAnsi="Arial" w:cs="Arial"/>
                <w:sz w:val="20"/>
                <w:szCs w:val="20"/>
                <w:shd w:val="clear" w:color="auto" w:fill="FFFFFF"/>
              </w:rPr>
            </w:pPr>
            <w:r>
              <w:rPr>
                <w:rFonts w:ascii="Arial" w:hAnsi="Arial" w:cs="Arial"/>
                <w:sz w:val="20"/>
                <w:szCs w:val="20"/>
                <w:shd w:val="clear" w:color="auto" w:fill="FFFFFF"/>
              </w:rPr>
              <w:t>Sexual Harassment Exploitation and Abuse</w:t>
            </w:r>
          </w:p>
        </w:tc>
      </w:tr>
      <w:tr w:rsidR="008553EE" w:rsidRPr="003F7B73" w14:paraId="48067367" w14:textId="77777777" w:rsidTr="00CC1F64">
        <w:tc>
          <w:tcPr>
            <w:tcW w:w="1890" w:type="dxa"/>
            <w:tcBorders>
              <w:top w:val="nil"/>
              <w:left w:val="nil"/>
              <w:bottom w:val="nil"/>
              <w:right w:val="nil"/>
            </w:tcBorders>
            <w:shd w:val="clear" w:color="auto" w:fill="auto"/>
          </w:tcPr>
          <w:p w14:paraId="3FC0F254" w14:textId="77777777" w:rsidR="00594938" w:rsidRPr="003F7B73" w:rsidRDefault="006F47F5" w:rsidP="00B7130E">
            <w:pPr>
              <w:rPr>
                <w:rFonts w:ascii="Arial" w:hAnsi="Arial" w:cs="Arial"/>
                <w:sz w:val="20"/>
                <w:szCs w:val="20"/>
              </w:rPr>
            </w:pPr>
            <w:r w:rsidRPr="003F7B73">
              <w:rPr>
                <w:rFonts w:ascii="Arial" w:hAnsi="Arial" w:cs="Arial"/>
                <w:sz w:val="20"/>
                <w:szCs w:val="20"/>
              </w:rPr>
              <w:t>SES</w:t>
            </w:r>
          </w:p>
        </w:tc>
        <w:tc>
          <w:tcPr>
            <w:tcW w:w="7253" w:type="dxa"/>
            <w:tcBorders>
              <w:top w:val="nil"/>
              <w:left w:val="nil"/>
              <w:bottom w:val="nil"/>
              <w:right w:val="nil"/>
            </w:tcBorders>
            <w:shd w:val="clear" w:color="auto" w:fill="auto"/>
          </w:tcPr>
          <w:p w14:paraId="681D5302"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Socioeconomic Survey</w:t>
            </w:r>
          </w:p>
        </w:tc>
      </w:tr>
      <w:tr w:rsidR="008553EE" w:rsidRPr="003F7B73" w14:paraId="66F33DD4" w14:textId="77777777" w:rsidTr="00CC1F64">
        <w:tc>
          <w:tcPr>
            <w:tcW w:w="1890" w:type="dxa"/>
            <w:tcBorders>
              <w:top w:val="nil"/>
              <w:left w:val="nil"/>
              <w:bottom w:val="nil"/>
              <w:right w:val="nil"/>
            </w:tcBorders>
            <w:shd w:val="clear" w:color="auto" w:fill="auto"/>
          </w:tcPr>
          <w:p w14:paraId="3A86240A" w14:textId="77777777" w:rsidR="00594938" w:rsidRPr="003F7B73" w:rsidRDefault="006F47F5" w:rsidP="00B7130E">
            <w:pPr>
              <w:rPr>
                <w:rFonts w:ascii="Arial" w:hAnsi="Arial" w:cs="Arial"/>
                <w:sz w:val="20"/>
                <w:szCs w:val="20"/>
              </w:rPr>
            </w:pPr>
            <w:r w:rsidRPr="003F7B73">
              <w:rPr>
                <w:rFonts w:ascii="Arial" w:hAnsi="Arial" w:cs="Arial"/>
                <w:sz w:val="20"/>
                <w:szCs w:val="20"/>
              </w:rPr>
              <w:t>STI</w:t>
            </w:r>
          </w:p>
        </w:tc>
        <w:tc>
          <w:tcPr>
            <w:tcW w:w="7253" w:type="dxa"/>
            <w:tcBorders>
              <w:top w:val="nil"/>
              <w:left w:val="nil"/>
              <w:bottom w:val="nil"/>
              <w:right w:val="nil"/>
            </w:tcBorders>
            <w:shd w:val="clear" w:color="auto" w:fill="auto"/>
          </w:tcPr>
          <w:p w14:paraId="47216382"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Sexual Transmitted Infections</w:t>
            </w:r>
          </w:p>
        </w:tc>
      </w:tr>
      <w:tr w:rsidR="008553EE" w:rsidRPr="003F7B73" w14:paraId="77BA7967" w14:textId="77777777" w:rsidTr="00CC1F64">
        <w:tc>
          <w:tcPr>
            <w:tcW w:w="1890" w:type="dxa"/>
            <w:tcBorders>
              <w:top w:val="nil"/>
              <w:left w:val="nil"/>
              <w:bottom w:val="nil"/>
              <w:right w:val="nil"/>
            </w:tcBorders>
            <w:shd w:val="clear" w:color="auto" w:fill="auto"/>
          </w:tcPr>
          <w:p w14:paraId="1C97D26C" w14:textId="77777777" w:rsidR="00594938" w:rsidRPr="003F7B73" w:rsidRDefault="006F47F5" w:rsidP="00B7130E">
            <w:pPr>
              <w:rPr>
                <w:rFonts w:ascii="Arial" w:hAnsi="Arial" w:cs="Arial"/>
                <w:sz w:val="20"/>
                <w:szCs w:val="20"/>
              </w:rPr>
            </w:pPr>
            <w:r w:rsidRPr="003F7B73">
              <w:rPr>
                <w:rFonts w:ascii="Arial" w:hAnsi="Arial" w:cs="Arial"/>
                <w:sz w:val="20"/>
                <w:szCs w:val="20"/>
              </w:rPr>
              <w:t>TLD</w:t>
            </w:r>
          </w:p>
        </w:tc>
        <w:tc>
          <w:tcPr>
            <w:tcW w:w="7253" w:type="dxa"/>
            <w:tcBorders>
              <w:top w:val="nil"/>
              <w:left w:val="nil"/>
              <w:bottom w:val="nil"/>
              <w:right w:val="nil"/>
            </w:tcBorders>
            <w:shd w:val="clear" w:color="auto" w:fill="auto"/>
          </w:tcPr>
          <w:p w14:paraId="07703C00"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 xml:space="preserve">Thermoluminescent Dosimeter </w:t>
            </w:r>
          </w:p>
        </w:tc>
      </w:tr>
      <w:tr w:rsidR="008553EE" w:rsidRPr="003F7B73" w14:paraId="1ED4886F" w14:textId="77777777" w:rsidTr="00CC1F64">
        <w:tc>
          <w:tcPr>
            <w:tcW w:w="1890" w:type="dxa"/>
            <w:tcBorders>
              <w:top w:val="nil"/>
              <w:left w:val="nil"/>
              <w:bottom w:val="nil"/>
              <w:right w:val="nil"/>
            </w:tcBorders>
            <w:shd w:val="clear" w:color="auto" w:fill="auto"/>
          </w:tcPr>
          <w:p w14:paraId="47D06778" w14:textId="77777777" w:rsidR="007D5A3E" w:rsidRPr="0050045E" w:rsidRDefault="007D5A3E" w:rsidP="00B7130E">
            <w:pPr>
              <w:rPr>
                <w:rFonts w:ascii="Arial" w:hAnsi="Arial" w:cs="Arial"/>
                <w:sz w:val="20"/>
                <w:szCs w:val="20"/>
              </w:rPr>
            </w:pPr>
            <w:r w:rsidRPr="0050045E">
              <w:rPr>
                <w:rFonts w:ascii="Arial" w:hAnsi="Arial" w:cs="Arial"/>
                <w:bCs/>
                <w:noProof/>
                <w:sz w:val="20"/>
                <w:szCs w:val="20"/>
                <w:lang w:eastAsia="en-GB"/>
              </w:rPr>
              <w:t>UN</w:t>
            </w:r>
          </w:p>
        </w:tc>
        <w:tc>
          <w:tcPr>
            <w:tcW w:w="7253" w:type="dxa"/>
            <w:tcBorders>
              <w:top w:val="nil"/>
              <w:left w:val="nil"/>
              <w:bottom w:val="nil"/>
              <w:right w:val="nil"/>
            </w:tcBorders>
            <w:shd w:val="clear" w:color="auto" w:fill="auto"/>
          </w:tcPr>
          <w:p w14:paraId="211E3499" w14:textId="77777777" w:rsidR="007D5A3E" w:rsidRPr="0050045E" w:rsidRDefault="007D5A3E" w:rsidP="00CC1F64">
            <w:pPr>
              <w:ind w:left="-60"/>
              <w:rPr>
                <w:rFonts w:ascii="Arial" w:hAnsi="Arial" w:cs="Arial"/>
                <w:sz w:val="20"/>
                <w:szCs w:val="20"/>
              </w:rPr>
            </w:pPr>
            <w:r w:rsidRPr="0050045E">
              <w:rPr>
                <w:rFonts w:ascii="Arial" w:hAnsi="Arial" w:cs="Arial"/>
                <w:bCs/>
                <w:noProof/>
                <w:sz w:val="20"/>
                <w:szCs w:val="20"/>
                <w:lang w:eastAsia="en-GB"/>
              </w:rPr>
              <w:t>United Nations</w:t>
            </w:r>
          </w:p>
        </w:tc>
      </w:tr>
      <w:tr w:rsidR="008553EE" w:rsidRPr="003F7B73" w14:paraId="6C0EA604" w14:textId="77777777" w:rsidTr="00CC1F64">
        <w:tc>
          <w:tcPr>
            <w:tcW w:w="1890" w:type="dxa"/>
            <w:tcBorders>
              <w:top w:val="nil"/>
              <w:left w:val="nil"/>
              <w:bottom w:val="nil"/>
              <w:right w:val="nil"/>
            </w:tcBorders>
            <w:shd w:val="clear" w:color="auto" w:fill="auto"/>
          </w:tcPr>
          <w:p w14:paraId="5A82BC4D" w14:textId="77777777" w:rsidR="007D5A3E" w:rsidRPr="0050045E" w:rsidRDefault="007D5A3E" w:rsidP="00B7130E">
            <w:pPr>
              <w:rPr>
                <w:rFonts w:ascii="Arial" w:hAnsi="Arial" w:cs="Arial"/>
                <w:sz w:val="20"/>
                <w:szCs w:val="20"/>
              </w:rPr>
            </w:pPr>
            <w:r w:rsidRPr="0050045E">
              <w:rPr>
                <w:rFonts w:ascii="Arial" w:hAnsi="Arial" w:cs="Arial"/>
                <w:bCs/>
                <w:noProof/>
                <w:sz w:val="20"/>
                <w:szCs w:val="20"/>
                <w:lang w:eastAsia="en-GB"/>
              </w:rPr>
              <w:t>UNDRIP</w:t>
            </w:r>
          </w:p>
        </w:tc>
        <w:tc>
          <w:tcPr>
            <w:tcW w:w="7253" w:type="dxa"/>
            <w:tcBorders>
              <w:top w:val="nil"/>
              <w:left w:val="nil"/>
              <w:bottom w:val="nil"/>
              <w:right w:val="nil"/>
            </w:tcBorders>
            <w:shd w:val="clear" w:color="auto" w:fill="auto"/>
          </w:tcPr>
          <w:p w14:paraId="647EB5BB" w14:textId="77777777" w:rsidR="007D5A3E" w:rsidRPr="0050045E" w:rsidRDefault="007D5A3E" w:rsidP="00CC1F64">
            <w:pPr>
              <w:widowControl w:val="0"/>
              <w:ind w:left="-60"/>
              <w:outlineLvl w:val="2"/>
              <w:rPr>
                <w:rFonts w:ascii="Arial" w:hAnsi="Arial" w:cs="Arial"/>
                <w:sz w:val="20"/>
                <w:szCs w:val="20"/>
              </w:rPr>
            </w:pPr>
            <w:r w:rsidRPr="0050045E">
              <w:rPr>
                <w:rFonts w:ascii="Arial" w:hAnsi="Arial" w:cs="Arial"/>
                <w:bCs/>
                <w:noProof/>
                <w:sz w:val="20"/>
                <w:szCs w:val="20"/>
                <w:lang w:eastAsia="en-GB"/>
              </w:rPr>
              <w:t xml:space="preserve">United Nations Declaration on the Rights of Indigenous Peoples </w:t>
            </w:r>
          </w:p>
        </w:tc>
      </w:tr>
      <w:tr w:rsidR="008553EE" w:rsidRPr="003F7B73" w14:paraId="1220FDAA" w14:textId="77777777" w:rsidTr="00CC1F64">
        <w:tc>
          <w:tcPr>
            <w:tcW w:w="1890" w:type="dxa"/>
            <w:tcBorders>
              <w:top w:val="nil"/>
              <w:left w:val="nil"/>
              <w:bottom w:val="nil"/>
              <w:right w:val="nil"/>
            </w:tcBorders>
            <w:shd w:val="clear" w:color="auto" w:fill="auto"/>
          </w:tcPr>
          <w:p w14:paraId="0903D48D" w14:textId="77777777" w:rsidR="00594938" w:rsidRPr="003F7B73" w:rsidRDefault="006F47F5" w:rsidP="00B7130E">
            <w:pPr>
              <w:rPr>
                <w:rFonts w:ascii="Arial" w:hAnsi="Arial" w:cs="Arial"/>
                <w:sz w:val="20"/>
                <w:szCs w:val="20"/>
              </w:rPr>
            </w:pPr>
            <w:r w:rsidRPr="003F7B73">
              <w:rPr>
                <w:rFonts w:ascii="Arial" w:hAnsi="Arial" w:cs="Arial"/>
                <w:sz w:val="20"/>
                <w:szCs w:val="20"/>
              </w:rPr>
              <w:t>UNFPA</w:t>
            </w:r>
          </w:p>
        </w:tc>
        <w:tc>
          <w:tcPr>
            <w:tcW w:w="7253" w:type="dxa"/>
            <w:tcBorders>
              <w:top w:val="nil"/>
              <w:left w:val="nil"/>
              <w:bottom w:val="nil"/>
              <w:right w:val="nil"/>
            </w:tcBorders>
            <w:shd w:val="clear" w:color="auto" w:fill="auto"/>
          </w:tcPr>
          <w:p w14:paraId="72FDEAAE"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United Nations Population Fund</w:t>
            </w:r>
          </w:p>
        </w:tc>
      </w:tr>
      <w:tr w:rsidR="008553EE" w:rsidRPr="003F7B73" w14:paraId="6EF8FA2C" w14:textId="77777777" w:rsidTr="00CC1F64">
        <w:tc>
          <w:tcPr>
            <w:tcW w:w="1890" w:type="dxa"/>
            <w:tcBorders>
              <w:top w:val="nil"/>
              <w:left w:val="nil"/>
              <w:bottom w:val="nil"/>
              <w:right w:val="nil"/>
            </w:tcBorders>
            <w:shd w:val="clear" w:color="auto" w:fill="auto"/>
          </w:tcPr>
          <w:p w14:paraId="16B01E54" w14:textId="77777777" w:rsidR="00594938" w:rsidRPr="003F7B73" w:rsidRDefault="006F47F5" w:rsidP="00B7130E">
            <w:pPr>
              <w:rPr>
                <w:rFonts w:ascii="Arial" w:hAnsi="Arial" w:cs="Arial"/>
                <w:sz w:val="20"/>
                <w:szCs w:val="20"/>
              </w:rPr>
            </w:pPr>
            <w:r w:rsidRPr="003F7B73">
              <w:rPr>
                <w:rFonts w:ascii="Arial" w:hAnsi="Arial" w:cs="Arial"/>
                <w:sz w:val="20"/>
                <w:szCs w:val="20"/>
              </w:rPr>
              <w:t>UPS</w:t>
            </w:r>
          </w:p>
        </w:tc>
        <w:tc>
          <w:tcPr>
            <w:tcW w:w="7253" w:type="dxa"/>
            <w:tcBorders>
              <w:top w:val="nil"/>
              <w:left w:val="nil"/>
              <w:bottom w:val="nil"/>
              <w:right w:val="nil"/>
            </w:tcBorders>
            <w:shd w:val="clear" w:color="auto" w:fill="auto"/>
          </w:tcPr>
          <w:p w14:paraId="7D883F80" w14:textId="77777777" w:rsidR="00594938" w:rsidRPr="003F7B73" w:rsidRDefault="006F47F5" w:rsidP="00CC1F64">
            <w:pPr>
              <w:ind w:left="-60"/>
              <w:rPr>
                <w:rFonts w:ascii="Arial" w:hAnsi="Arial" w:cs="Arial"/>
                <w:sz w:val="20"/>
                <w:szCs w:val="20"/>
              </w:rPr>
            </w:pPr>
            <w:r w:rsidRPr="003F7B73">
              <w:rPr>
                <w:rFonts w:ascii="Arial" w:hAnsi="Arial" w:cs="Arial"/>
                <w:sz w:val="20"/>
                <w:szCs w:val="20"/>
                <w:lang w:val="en-US"/>
              </w:rPr>
              <w:t>U</w:t>
            </w:r>
            <w:r w:rsidRPr="003F7B73">
              <w:rPr>
                <w:rFonts w:ascii="Arial" w:hAnsi="Arial" w:cs="Arial"/>
                <w:sz w:val="20"/>
                <w:szCs w:val="20"/>
                <w:shd w:val="clear" w:color="auto" w:fill="FFFFFF"/>
              </w:rPr>
              <w:t xml:space="preserve">ninterruptible </w:t>
            </w:r>
            <w:r w:rsidR="00B7130E" w:rsidRPr="003F7B73">
              <w:rPr>
                <w:rFonts w:ascii="Arial" w:hAnsi="Arial" w:cs="Arial"/>
                <w:sz w:val="20"/>
                <w:szCs w:val="20"/>
                <w:shd w:val="clear" w:color="auto" w:fill="FFFFFF"/>
              </w:rPr>
              <w:t>P</w:t>
            </w:r>
            <w:r w:rsidRPr="003F7B73">
              <w:rPr>
                <w:rFonts w:ascii="Arial" w:hAnsi="Arial" w:cs="Arial"/>
                <w:sz w:val="20"/>
                <w:szCs w:val="20"/>
                <w:shd w:val="clear" w:color="auto" w:fill="FFFFFF"/>
              </w:rPr>
              <w:t xml:space="preserve">ower </w:t>
            </w:r>
            <w:r w:rsidR="00B7130E" w:rsidRPr="003F7B73">
              <w:rPr>
                <w:rFonts w:ascii="Arial" w:hAnsi="Arial" w:cs="Arial"/>
                <w:sz w:val="20"/>
                <w:szCs w:val="20"/>
                <w:shd w:val="clear" w:color="auto" w:fill="FFFFFF"/>
              </w:rPr>
              <w:t>S</w:t>
            </w:r>
            <w:r w:rsidRPr="003F7B73">
              <w:rPr>
                <w:rFonts w:ascii="Arial" w:hAnsi="Arial" w:cs="Arial"/>
                <w:sz w:val="20"/>
                <w:szCs w:val="20"/>
                <w:shd w:val="clear" w:color="auto" w:fill="FFFFFF"/>
              </w:rPr>
              <w:t>upply</w:t>
            </w:r>
            <w:r w:rsidRPr="003F7B73">
              <w:rPr>
                <w:rFonts w:ascii="Arial" w:hAnsi="Arial" w:cs="Arial"/>
                <w:sz w:val="20"/>
                <w:szCs w:val="20"/>
                <w:lang w:val="en-US"/>
              </w:rPr>
              <w:t xml:space="preserve"> </w:t>
            </w:r>
          </w:p>
        </w:tc>
      </w:tr>
      <w:tr w:rsidR="008553EE" w:rsidRPr="003F7B73" w14:paraId="00EA1E36" w14:textId="77777777" w:rsidTr="00CC1F64">
        <w:tc>
          <w:tcPr>
            <w:tcW w:w="1890" w:type="dxa"/>
            <w:tcBorders>
              <w:top w:val="nil"/>
              <w:left w:val="nil"/>
              <w:bottom w:val="nil"/>
              <w:right w:val="nil"/>
            </w:tcBorders>
            <w:shd w:val="clear" w:color="auto" w:fill="auto"/>
          </w:tcPr>
          <w:p w14:paraId="60A260BE" w14:textId="77777777" w:rsidR="00594938" w:rsidRPr="003F7B73" w:rsidRDefault="006F47F5" w:rsidP="00B7130E">
            <w:pPr>
              <w:rPr>
                <w:rFonts w:ascii="Arial" w:hAnsi="Arial" w:cs="Arial"/>
                <w:sz w:val="20"/>
                <w:szCs w:val="20"/>
              </w:rPr>
            </w:pPr>
            <w:r w:rsidRPr="003F7B73">
              <w:rPr>
                <w:rFonts w:ascii="Arial" w:hAnsi="Arial" w:cs="Arial"/>
                <w:sz w:val="20"/>
                <w:szCs w:val="20"/>
              </w:rPr>
              <w:t>uPVC</w:t>
            </w:r>
          </w:p>
        </w:tc>
        <w:tc>
          <w:tcPr>
            <w:tcW w:w="7253" w:type="dxa"/>
            <w:tcBorders>
              <w:top w:val="nil"/>
              <w:left w:val="nil"/>
              <w:bottom w:val="nil"/>
              <w:right w:val="nil"/>
            </w:tcBorders>
            <w:shd w:val="clear" w:color="auto" w:fill="auto"/>
          </w:tcPr>
          <w:p w14:paraId="5066557B" w14:textId="77777777" w:rsidR="00594938" w:rsidRPr="003F7B73" w:rsidRDefault="006F47F5" w:rsidP="00CC1F64">
            <w:pPr>
              <w:ind w:left="-60"/>
              <w:rPr>
                <w:rFonts w:ascii="Arial" w:hAnsi="Arial" w:cs="Arial"/>
                <w:sz w:val="20"/>
                <w:szCs w:val="20"/>
              </w:rPr>
            </w:pPr>
            <w:r w:rsidRPr="003F7B73">
              <w:rPr>
                <w:rFonts w:ascii="Arial" w:hAnsi="Arial" w:cs="Arial"/>
                <w:sz w:val="20"/>
                <w:szCs w:val="20"/>
                <w:shd w:val="clear" w:color="auto" w:fill="FFFFFF"/>
              </w:rPr>
              <w:t xml:space="preserve">Unplasticized </w:t>
            </w:r>
            <w:r w:rsidR="00B7130E" w:rsidRPr="003F7B73">
              <w:rPr>
                <w:rFonts w:ascii="Arial" w:hAnsi="Arial" w:cs="Arial"/>
                <w:sz w:val="20"/>
                <w:szCs w:val="20"/>
                <w:shd w:val="clear" w:color="auto" w:fill="FFFFFF"/>
              </w:rPr>
              <w:t>P</w:t>
            </w:r>
            <w:r w:rsidRPr="003F7B73">
              <w:rPr>
                <w:rFonts w:ascii="Arial" w:hAnsi="Arial" w:cs="Arial"/>
                <w:sz w:val="20"/>
                <w:szCs w:val="20"/>
                <w:shd w:val="clear" w:color="auto" w:fill="FFFFFF"/>
              </w:rPr>
              <w:t xml:space="preserve">olyvinyl </w:t>
            </w:r>
            <w:r w:rsidR="00B7130E" w:rsidRPr="003F7B73">
              <w:rPr>
                <w:rFonts w:ascii="Arial" w:hAnsi="Arial" w:cs="Arial"/>
                <w:sz w:val="20"/>
                <w:szCs w:val="20"/>
                <w:shd w:val="clear" w:color="auto" w:fill="FFFFFF"/>
              </w:rPr>
              <w:t>C</w:t>
            </w:r>
            <w:r w:rsidRPr="003F7B73">
              <w:rPr>
                <w:rFonts w:ascii="Arial" w:hAnsi="Arial" w:cs="Arial"/>
                <w:sz w:val="20"/>
                <w:szCs w:val="20"/>
                <w:shd w:val="clear" w:color="auto" w:fill="FFFFFF"/>
              </w:rPr>
              <w:t>hloride</w:t>
            </w:r>
          </w:p>
        </w:tc>
      </w:tr>
      <w:tr w:rsidR="008553EE" w:rsidRPr="003F7B73" w14:paraId="5A9F781A" w14:textId="77777777" w:rsidTr="00CC1F64">
        <w:tc>
          <w:tcPr>
            <w:tcW w:w="1890" w:type="dxa"/>
            <w:tcBorders>
              <w:top w:val="nil"/>
              <w:left w:val="nil"/>
              <w:bottom w:val="nil"/>
              <w:right w:val="nil"/>
            </w:tcBorders>
            <w:shd w:val="clear" w:color="auto" w:fill="auto"/>
          </w:tcPr>
          <w:p w14:paraId="3095BEE2" w14:textId="77777777" w:rsidR="00594938" w:rsidRPr="003F7B73" w:rsidRDefault="006F47F5" w:rsidP="00B7130E">
            <w:pPr>
              <w:rPr>
                <w:rFonts w:ascii="Arial" w:hAnsi="Arial" w:cs="Arial"/>
                <w:sz w:val="20"/>
                <w:szCs w:val="20"/>
              </w:rPr>
            </w:pPr>
            <w:r w:rsidRPr="003F7B73">
              <w:rPr>
                <w:rFonts w:ascii="Arial" w:hAnsi="Arial" w:cs="Arial"/>
                <w:sz w:val="20"/>
                <w:szCs w:val="20"/>
              </w:rPr>
              <w:t>VAC</w:t>
            </w:r>
          </w:p>
        </w:tc>
        <w:tc>
          <w:tcPr>
            <w:tcW w:w="7253" w:type="dxa"/>
            <w:tcBorders>
              <w:top w:val="nil"/>
              <w:left w:val="nil"/>
              <w:bottom w:val="nil"/>
              <w:right w:val="nil"/>
            </w:tcBorders>
            <w:shd w:val="clear" w:color="auto" w:fill="auto"/>
          </w:tcPr>
          <w:p w14:paraId="7BC89F98" w14:textId="77777777" w:rsidR="00594938" w:rsidRPr="003F7B73" w:rsidRDefault="006F47F5" w:rsidP="00CC1F64">
            <w:pPr>
              <w:ind w:left="-60"/>
              <w:rPr>
                <w:rFonts w:ascii="Arial" w:hAnsi="Arial" w:cs="Arial"/>
                <w:sz w:val="20"/>
                <w:szCs w:val="20"/>
                <w:shd w:val="clear" w:color="auto" w:fill="FFFFFF"/>
              </w:rPr>
            </w:pPr>
            <w:r w:rsidRPr="003F7B73">
              <w:rPr>
                <w:rFonts w:ascii="Arial" w:hAnsi="Arial" w:cs="Arial"/>
                <w:sz w:val="20"/>
                <w:szCs w:val="20"/>
                <w:shd w:val="clear" w:color="auto" w:fill="FFFFFF"/>
              </w:rPr>
              <w:t>Violence Against Children</w:t>
            </w:r>
          </w:p>
        </w:tc>
      </w:tr>
      <w:tr w:rsidR="00400085" w:rsidRPr="003F7B73" w14:paraId="257A54F9" w14:textId="77777777" w:rsidTr="00CC1F64">
        <w:tc>
          <w:tcPr>
            <w:tcW w:w="1890" w:type="dxa"/>
            <w:tcBorders>
              <w:top w:val="nil"/>
              <w:left w:val="nil"/>
              <w:bottom w:val="nil"/>
              <w:right w:val="nil"/>
            </w:tcBorders>
            <w:shd w:val="clear" w:color="auto" w:fill="auto"/>
          </w:tcPr>
          <w:p w14:paraId="32CF52A4" w14:textId="77777777" w:rsidR="00400085" w:rsidRPr="003F7B73" w:rsidRDefault="00400085" w:rsidP="00B7130E">
            <w:pPr>
              <w:rPr>
                <w:rFonts w:ascii="Arial" w:hAnsi="Arial" w:cs="Arial"/>
                <w:sz w:val="20"/>
                <w:szCs w:val="20"/>
              </w:rPr>
            </w:pPr>
            <w:r>
              <w:rPr>
                <w:rFonts w:ascii="Arial" w:hAnsi="Arial" w:cs="Arial"/>
                <w:sz w:val="20"/>
                <w:szCs w:val="20"/>
              </w:rPr>
              <w:t>VCs</w:t>
            </w:r>
          </w:p>
        </w:tc>
        <w:tc>
          <w:tcPr>
            <w:tcW w:w="7253" w:type="dxa"/>
            <w:tcBorders>
              <w:top w:val="nil"/>
              <w:left w:val="nil"/>
              <w:bottom w:val="nil"/>
              <w:right w:val="nil"/>
            </w:tcBorders>
            <w:shd w:val="clear" w:color="auto" w:fill="auto"/>
          </w:tcPr>
          <w:p w14:paraId="56A22535" w14:textId="77777777" w:rsidR="00400085" w:rsidRPr="003F7B73" w:rsidRDefault="00400085" w:rsidP="00CC1F64">
            <w:pPr>
              <w:ind w:left="-60"/>
              <w:rPr>
                <w:rFonts w:ascii="Arial" w:hAnsi="Arial" w:cs="Arial"/>
                <w:sz w:val="20"/>
                <w:szCs w:val="20"/>
                <w:shd w:val="clear" w:color="auto" w:fill="FFFFFF"/>
              </w:rPr>
            </w:pPr>
            <w:r>
              <w:rPr>
                <w:rFonts w:ascii="Arial" w:hAnsi="Arial" w:cs="Arial"/>
                <w:sz w:val="20"/>
                <w:szCs w:val="20"/>
                <w:shd w:val="clear" w:color="auto" w:fill="FFFFFF"/>
              </w:rPr>
              <w:t>Vulnerable Communities</w:t>
            </w:r>
          </w:p>
        </w:tc>
      </w:tr>
      <w:tr w:rsidR="008553EE" w:rsidRPr="003F7B73" w14:paraId="7F432B62" w14:textId="77777777" w:rsidTr="00CC1F64">
        <w:tc>
          <w:tcPr>
            <w:tcW w:w="1890" w:type="dxa"/>
            <w:tcBorders>
              <w:top w:val="nil"/>
              <w:left w:val="nil"/>
              <w:bottom w:val="nil"/>
              <w:right w:val="nil"/>
            </w:tcBorders>
            <w:shd w:val="clear" w:color="auto" w:fill="auto"/>
          </w:tcPr>
          <w:p w14:paraId="611A8B74" w14:textId="77777777" w:rsidR="00594938" w:rsidRPr="003F7B73" w:rsidRDefault="006F47F5" w:rsidP="00B7130E">
            <w:pPr>
              <w:rPr>
                <w:rFonts w:ascii="Arial" w:hAnsi="Arial" w:cs="Arial"/>
                <w:sz w:val="20"/>
                <w:szCs w:val="20"/>
              </w:rPr>
            </w:pPr>
            <w:r w:rsidRPr="003F7B73">
              <w:rPr>
                <w:rFonts w:ascii="Arial" w:hAnsi="Arial" w:cs="Arial"/>
                <w:sz w:val="20"/>
                <w:szCs w:val="20"/>
              </w:rPr>
              <w:t>VCP</w:t>
            </w:r>
          </w:p>
        </w:tc>
        <w:tc>
          <w:tcPr>
            <w:tcW w:w="7253" w:type="dxa"/>
            <w:tcBorders>
              <w:top w:val="nil"/>
              <w:left w:val="nil"/>
              <w:bottom w:val="nil"/>
              <w:right w:val="nil"/>
            </w:tcBorders>
            <w:shd w:val="clear" w:color="auto" w:fill="auto"/>
          </w:tcPr>
          <w:p w14:paraId="5264C76B"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Vulnerable Community Plan</w:t>
            </w:r>
          </w:p>
        </w:tc>
      </w:tr>
      <w:tr w:rsidR="008553EE" w:rsidRPr="003F7B73" w14:paraId="1CFA79BE" w14:textId="77777777" w:rsidTr="00CC1F64">
        <w:tc>
          <w:tcPr>
            <w:tcW w:w="1890" w:type="dxa"/>
            <w:tcBorders>
              <w:top w:val="nil"/>
              <w:left w:val="nil"/>
              <w:bottom w:val="nil"/>
              <w:right w:val="nil"/>
            </w:tcBorders>
            <w:shd w:val="clear" w:color="auto" w:fill="auto"/>
          </w:tcPr>
          <w:p w14:paraId="4EE454CC" w14:textId="77777777" w:rsidR="00594938" w:rsidRPr="003F7B73" w:rsidRDefault="006F47F5" w:rsidP="00B7130E">
            <w:pPr>
              <w:rPr>
                <w:rFonts w:ascii="Arial" w:hAnsi="Arial" w:cs="Arial"/>
                <w:sz w:val="20"/>
                <w:szCs w:val="20"/>
              </w:rPr>
            </w:pPr>
            <w:r w:rsidRPr="003F7B73">
              <w:rPr>
                <w:rFonts w:ascii="Arial" w:hAnsi="Arial" w:cs="Arial"/>
                <w:sz w:val="20"/>
                <w:szCs w:val="20"/>
              </w:rPr>
              <w:t>VDC</w:t>
            </w:r>
          </w:p>
        </w:tc>
        <w:tc>
          <w:tcPr>
            <w:tcW w:w="7253" w:type="dxa"/>
            <w:tcBorders>
              <w:top w:val="nil"/>
              <w:left w:val="nil"/>
              <w:bottom w:val="nil"/>
              <w:right w:val="nil"/>
            </w:tcBorders>
            <w:shd w:val="clear" w:color="auto" w:fill="auto"/>
          </w:tcPr>
          <w:p w14:paraId="2895FC3D" w14:textId="77777777" w:rsidR="00594938" w:rsidRPr="003F7B73" w:rsidRDefault="00C626BA" w:rsidP="00CC1F64">
            <w:pPr>
              <w:ind w:left="-60"/>
              <w:rPr>
                <w:rFonts w:ascii="Arial" w:hAnsi="Arial" w:cs="Arial"/>
                <w:sz w:val="20"/>
                <w:szCs w:val="20"/>
              </w:rPr>
            </w:pPr>
            <w:r>
              <w:rPr>
                <w:rFonts w:ascii="Arial" w:hAnsi="Arial" w:cs="Arial"/>
                <w:sz w:val="20"/>
                <w:szCs w:val="20"/>
              </w:rPr>
              <w:t>Settlement</w:t>
            </w:r>
            <w:r w:rsidR="006F47F5" w:rsidRPr="003F7B73">
              <w:rPr>
                <w:rFonts w:ascii="Arial" w:hAnsi="Arial" w:cs="Arial"/>
                <w:sz w:val="20"/>
                <w:szCs w:val="20"/>
              </w:rPr>
              <w:t xml:space="preserve"> Development Committee</w:t>
            </w:r>
          </w:p>
        </w:tc>
      </w:tr>
      <w:tr w:rsidR="008553EE" w:rsidRPr="003F7B73" w14:paraId="1531F19A" w14:textId="77777777" w:rsidTr="00CC1F64">
        <w:tc>
          <w:tcPr>
            <w:tcW w:w="1890" w:type="dxa"/>
            <w:tcBorders>
              <w:top w:val="nil"/>
              <w:left w:val="nil"/>
              <w:bottom w:val="nil"/>
              <w:right w:val="nil"/>
            </w:tcBorders>
            <w:shd w:val="clear" w:color="auto" w:fill="auto"/>
          </w:tcPr>
          <w:p w14:paraId="501D2FBC" w14:textId="77777777" w:rsidR="00594938" w:rsidRPr="003F7B73" w:rsidRDefault="006F47F5" w:rsidP="00B7130E">
            <w:pPr>
              <w:rPr>
                <w:rFonts w:ascii="Arial" w:hAnsi="Arial" w:cs="Arial"/>
                <w:sz w:val="20"/>
                <w:szCs w:val="20"/>
              </w:rPr>
            </w:pPr>
            <w:r w:rsidRPr="003F7B73">
              <w:rPr>
                <w:rFonts w:ascii="Arial" w:hAnsi="Arial" w:cs="Arial"/>
                <w:sz w:val="20"/>
                <w:szCs w:val="20"/>
              </w:rPr>
              <w:t>WAB</w:t>
            </w:r>
          </w:p>
        </w:tc>
        <w:tc>
          <w:tcPr>
            <w:tcW w:w="7253" w:type="dxa"/>
            <w:tcBorders>
              <w:top w:val="nil"/>
              <w:left w:val="nil"/>
              <w:bottom w:val="nil"/>
              <w:right w:val="nil"/>
            </w:tcBorders>
            <w:shd w:val="clear" w:color="auto" w:fill="auto"/>
          </w:tcPr>
          <w:p w14:paraId="0ABD249A"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Water Apportionment Board</w:t>
            </w:r>
          </w:p>
        </w:tc>
      </w:tr>
      <w:tr w:rsidR="008553EE" w:rsidRPr="003F7B73" w14:paraId="6DD3A0BA" w14:textId="77777777" w:rsidTr="00CC1F64">
        <w:tc>
          <w:tcPr>
            <w:tcW w:w="1890" w:type="dxa"/>
            <w:tcBorders>
              <w:top w:val="nil"/>
              <w:left w:val="nil"/>
              <w:bottom w:val="nil"/>
              <w:right w:val="nil"/>
            </w:tcBorders>
            <w:shd w:val="clear" w:color="auto" w:fill="auto"/>
          </w:tcPr>
          <w:p w14:paraId="380E69A0" w14:textId="77777777" w:rsidR="00594938" w:rsidRPr="003F7B73" w:rsidRDefault="006F47F5" w:rsidP="00B7130E">
            <w:pPr>
              <w:rPr>
                <w:rFonts w:ascii="Arial" w:hAnsi="Arial" w:cs="Arial"/>
                <w:sz w:val="20"/>
                <w:szCs w:val="20"/>
              </w:rPr>
            </w:pPr>
            <w:r w:rsidRPr="003F7B73">
              <w:rPr>
                <w:rFonts w:ascii="Arial" w:hAnsi="Arial" w:cs="Arial"/>
                <w:sz w:val="20"/>
                <w:szCs w:val="20"/>
              </w:rPr>
              <w:t>WAVE</w:t>
            </w:r>
          </w:p>
        </w:tc>
        <w:tc>
          <w:tcPr>
            <w:tcW w:w="7253" w:type="dxa"/>
            <w:tcBorders>
              <w:top w:val="nil"/>
              <w:left w:val="nil"/>
              <w:bottom w:val="nil"/>
              <w:right w:val="nil"/>
            </w:tcBorders>
            <w:shd w:val="clear" w:color="auto" w:fill="auto"/>
          </w:tcPr>
          <w:p w14:paraId="1BF7004F"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Women Against Violence Europe</w:t>
            </w:r>
          </w:p>
        </w:tc>
      </w:tr>
      <w:tr w:rsidR="008553EE" w:rsidRPr="003F7B73" w14:paraId="1F164376" w14:textId="77777777" w:rsidTr="00CC1F64">
        <w:tc>
          <w:tcPr>
            <w:tcW w:w="1890" w:type="dxa"/>
            <w:tcBorders>
              <w:top w:val="nil"/>
              <w:left w:val="nil"/>
              <w:bottom w:val="nil"/>
              <w:right w:val="nil"/>
            </w:tcBorders>
            <w:shd w:val="clear" w:color="auto" w:fill="auto"/>
          </w:tcPr>
          <w:p w14:paraId="6AC9EB17" w14:textId="77777777" w:rsidR="00594938" w:rsidRPr="003F7B73" w:rsidRDefault="006F47F5" w:rsidP="00B7130E">
            <w:pPr>
              <w:rPr>
                <w:rFonts w:ascii="Arial" w:hAnsi="Arial" w:cs="Arial"/>
                <w:sz w:val="20"/>
                <w:szCs w:val="20"/>
              </w:rPr>
            </w:pPr>
            <w:r w:rsidRPr="003F7B73">
              <w:rPr>
                <w:rFonts w:ascii="Arial" w:hAnsi="Arial" w:cs="Arial"/>
                <w:sz w:val="20"/>
                <w:szCs w:val="20"/>
              </w:rPr>
              <w:t>WBPS</w:t>
            </w:r>
          </w:p>
        </w:tc>
        <w:tc>
          <w:tcPr>
            <w:tcW w:w="7253" w:type="dxa"/>
            <w:tcBorders>
              <w:top w:val="nil"/>
              <w:left w:val="nil"/>
              <w:bottom w:val="nil"/>
              <w:right w:val="nil"/>
            </w:tcBorders>
            <w:shd w:val="clear" w:color="auto" w:fill="auto"/>
          </w:tcPr>
          <w:p w14:paraId="5F4CC45E"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World Bank Pump Station</w:t>
            </w:r>
          </w:p>
        </w:tc>
      </w:tr>
      <w:tr w:rsidR="008553EE" w:rsidRPr="003F7B73" w14:paraId="2C742CB4" w14:textId="77777777" w:rsidTr="00CC1F64">
        <w:tc>
          <w:tcPr>
            <w:tcW w:w="1890" w:type="dxa"/>
            <w:tcBorders>
              <w:top w:val="nil"/>
              <w:left w:val="nil"/>
              <w:bottom w:val="nil"/>
              <w:right w:val="nil"/>
            </w:tcBorders>
            <w:shd w:val="clear" w:color="auto" w:fill="auto"/>
          </w:tcPr>
          <w:p w14:paraId="3426BC44" w14:textId="77777777" w:rsidR="00594938" w:rsidRPr="003F7B73" w:rsidRDefault="006F47F5" w:rsidP="00B7130E">
            <w:pPr>
              <w:rPr>
                <w:rFonts w:ascii="Arial" w:hAnsi="Arial" w:cs="Arial"/>
                <w:sz w:val="20"/>
                <w:szCs w:val="20"/>
              </w:rPr>
            </w:pPr>
            <w:r w:rsidRPr="003F7B73">
              <w:rPr>
                <w:rFonts w:ascii="Arial" w:hAnsi="Arial" w:cs="Arial"/>
                <w:sz w:val="20"/>
                <w:szCs w:val="20"/>
              </w:rPr>
              <w:t>WMA</w:t>
            </w:r>
          </w:p>
        </w:tc>
        <w:tc>
          <w:tcPr>
            <w:tcW w:w="7253" w:type="dxa"/>
            <w:tcBorders>
              <w:top w:val="nil"/>
              <w:left w:val="nil"/>
              <w:bottom w:val="nil"/>
              <w:right w:val="nil"/>
            </w:tcBorders>
            <w:shd w:val="clear" w:color="auto" w:fill="auto"/>
          </w:tcPr>
          <w:p w14:paraId="4D115199"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Wildlife Management Area</w:t>
            </w:r>
          </w:p>
        </w:tc>
      </w:tr>
      <w:tr w:rsidR="008553EE" w:rsidRPr="003F7B73" w14:paraId="6EB65CF9" w14:textId="77777777" w:rsidTr="00CC1F64">
        <w:tc>
          <w:tcPr>
            <w:tcW w:w="1890" w:type="dxa"/>
            <w:tcBorders>
              <w:top w:val="nil"/>
              <w:left w:val="nil"/>
              <w:bottom w:val="nil"/>
              <w:right w:val="nil"/>
            </w:tcBorders>
            <w:shd w:val="clear" w:color="auto" w:fill="auto"/>
          </w:tcPr>
          <w:p w14:paraId="7FE3D239" w14:textId="77777777" w:rsidR="00594938" w:rsidRPr="003F7B73" w:rsidRDefault="006F47F5" w:rsidP="00B7130E">
            <w:pPr>
              <w:rPr>
                <w:rFonts w:ascii="Arial" w:hAnsi="Arial" w:cs="Arial"/>
                <w:sz w:val="20"/>
                <w:szCs w:val="20"/>
              </w:rPr>
            </w:pPr>
            <w:r w:rsidRPr="003F7B73">
              <w:rPr>
                <w:rFonts w:ascii="Arial" w:hAnsi="Arial" w:cs="Arial"/>
                <w:sz w:val="20"/>
                <w:szCs w:val="20"/>
              </w:rPr>
              <w:t>WSRP</w:t>
            </w:r>
          </w:p>
        </w:tc>
        <w:tc>
          <w:tcPr>
            <w:tcW w:w="7253" w:type="dxa"/>
            <w:tcBorders>
              <w:top w:val="nil"/>
              <w:left w:val="nil"/>
              <w:bottom w:val="nil"/>
              <w:right w:val="nil"/>
            </w:tcBorders>
            <w:shd w:val="clear" w:color="auto" w:fill="auto"/>
          </w:tcPr>
          <w:p w14:paraId="6204D6EE"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Water Sector Reforms Programme</w:t>
            </w:r>
          </w:p>
        </w:tc>
      </w:tr>
      <w:tr w:rsidR="008553EE" w:rsidRPr="003F7B73" w14:paraId="3B24F708" w14:textId="77777777" w:rsidTr="00CC1F64">
        <w:tc>
          <w:tcPr>
            <w:tcW w:w="1890" w:type="dxa"/>
            <w:tcBorders>
              <w:top w:val="nil"/>
              <w:left w:val="nil"/>
              <w:bottom w:val="nil"/>
              <w:right w:val="nil"/>
            </w:tcBorders>
            <w:shd w:val="clear" w:color="auto" w:fill="auto"/>
          </w:tcPr>
          <w:p w14:paraId="6519A79A" w14:textId="77777777" w:rsidR="00594938" w:rsidRPr="003F7B73" w:rsidRDefault="006F47F5" w:rsidP="00B7130E">
            <w:pPr>
              <w:rPr>
                <w:rFonts w:ascii="Arial" w:hAnsi="Arial" w:cs="Arial"/>
                <w:sz w:val="20"/>
                <w:szCs w:val="20"/>
              </w:rPr>
            </w:pPr>
            <w:r w:rsidRPr="003F7B73">
              <w:rPr>
                <w:rFonts w:ascii="Arial" w:hAnsi="Arial" w:cs="Arial"/>
                <w:sz w:val="20"/>
                <w:szCs w:val="20"/>
              </w:rPr>
              <w:t>WUC</w:t>
            </w:r>
          </w:p>
        </w:tc>
        <w:tc>
          <w:tcPr>
            <w:tcW w:w="7253" w:type="dxa"/>
            <w:tcBorders>
              <w:top w:val="nil"/>
              <w:left w:val="nil"/>
              <w:bottom w:val="nil"/>
              <w:right w:val="nil"/>
            </w:tcBorders>
            <w:shd w:val="clear" w:color="auto" w:fill="auto"/>
          </w:tcPr>
          <w:p w14:paraId="243FB58F"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Water Utilities Corporation</w:t>
            </w:r>
          </w:p>
        </w:tc>
      </w:tr>
      <w:tr w:rsidR="008553EE" w:rsidRPr="003F7B73" w14:paraId="159BF77E" w14:textId="77777777" w:rsidTr="00CC1F64">
        <w:tc>
          <w:tcPr>
            <w:tcW w:w="1890" w:type="dxa"/>
            <w:tcBorders>
              <w:top w:val="nil"/>
              <w:left w:val="nil"/>
              <w:bottom w:val="nil"/>
              <w:right w:val="nil"/>
            </w:tcBorders>
            <w:shd w:val="clear" w:color="auto" w:fill="auto"/>
          </w:tcPr>
          <w:p w14:paraId="1425BDB5" w14:textId="77777777" w:rsidR="00594938" w:rsidRPr="003F7B73" w:rsidRDefault="006F47F5" w:rsidP="00B7130E">
            <w:pPr>
              <w:rPr>
                <w:rFonts w:ascii="Arial" w:hAnsi="Arial" w:cs="Arial"/>
                <w:sz w:val="20"/>
                <w:szCs w:val="20"/>
              </w:rPr>
            </w:pPr>
            <w:r w:rsidRPr="003F7B73">
              <w:rPr>
                <w:rFonts w:ascii="Arial" w:hAnsi="Arial" w:cs="Arial"/>
                <w:sz w:val="20"/>
                <w:szCs w:val="20"/>
              </w:rPr>
              <w:t>ToR</w:t>
            </w:r>
          </w:p>
        </w:tc>
        <w:tc>
          <w:tcPr>
            <w:tcW w:w="7253" w:type="dxa"/>
            <w:tcBorders>
              <w:top w:val="nil"/>
              <w:left w:val="nil"/>
              <w:bottom w:val="nil"/>
              <w:right w:val="nil"/>
            </w:tcBorders>
            <w:shd w:val="clear" w:color="auto" w:fill="auto"/>
          </w:tcPr>
          <w:p w14:paraId="06EB8D64"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Terms of Reference</w:t>
            </w:r>
          </w:p>
        </w:tc>
      </w:tr>
      <w:tr w:rsidR="008553EE" w:rsidRPr="003F7B73" w14:paraId="20511F5E" w14:textId="77777777" w:rsidTr="00CC1F64">
        <w:tc>
          <w:tcPr>
            <w:tcW w:w="1890" w:type="dxa"/>
            <w:tcBorders>
              <w:top w:val="nil"/>
              <w:left w:val="nil"/>
              <w:bottom w:val="nil"/>
              <w:right w:val="nil"/>
            </w:tcBorders>
            <w:shd w:val="clear" w:color="auto" w:fill="auto"/>
          </w:tcPr>
          <w:p w14:paraId="1B725F2A" w14:textId="77777777" w:rsidR="00594938" w:rsidRPr="003F7B73" w:rsidRDefault="006F47F5" w:rsidP="00B7130E">
            <w:pPr>
              <w:rPr>
                <w:rFonts w:ascii="Arial" w:hAnsi="Arial" w:cs="Arial"/>
                <w:sz w:val="20"/>
                <w:szCs w:val="20"/>
              </w:rPr>
            </w:pPr>
            <w:r w:rsidRPr="003F7B73">
              <w:rPr>
                <w:rFonts w:ascii="Arial" w:hAnsi="Arial" w:cs="Arial"/>
                <w:sz w:val="20"/>
                <w:szCs w:val="20"/>
              </w:rPr>
              <w:t>ZAB</w:t>
            </w:r>
          </w:p>
        </w:tc>
        <w:tc>
          <w:tcPr>
            <w:tcW w:w="7253" w:type="dxa"/>
            <w:tcBorders>
              <w:top w:val="nil"/>
              <w:left w:val="nil"/>
              <w:bottom w:val="nil"/>
              <w:right w:val="nil"/>
            </w:tcBorders>
            <w:shd w:val="clear" w:color="auto" w:fill="auto"/>
          </w:tcPr>
          <w:p w14:paraId="0DB97F30" w14:textId="77777777" w:rsidR="00594938" w:rsidRPr="003F7B73" w:rsidRDefault="006F47F5" w:rsidP="00CC1F64">
            <w:pPr>
              <w:ind w:left="-60"/>
              <w:rPr>
                <w:rFonts w:ascii="Arial" w:hAnsi="Arial" w:cs="Arial"/>
                <w:sz w:val="20"/>
                <w:szCs w:val="20"/>
              </w:rPr>
            </w:pPr>
            <w:r w:rsidRPr="003F7B73">
              <w:rPr>
                <w:rFonts w:ascii="Arial" w:hAnsi="Arial" w:cs="Arial"/>
                <w:sz w:val="20"/>
                <w:szCs w:val="20"/>
              </w:rPr>
              <w:t>Zaire Boundary Layer</w:t>
            </w:r>
          </w:p>
        </w:tc>
      </w:tr>
    </w:tbl>
    <w:p w14:paraId="632D2533" w14:textId="77777777" w:rsidR="00594938" w:rsidRPr="003F7B73" w:rsidRDefault="00594938" w:rsidP="00B7130E">
      <w:pPr>
        <w:jc w:val="left"/>
        <w:rPr>
          <w:rFonts w:ascii="Arial" w:hAnsi="Arial" w:cs="Arial"/>
          <w:b/>
          <w:kern w:val="32"/>
          <w:sz w:val="20"/>
          <w:szCs w:val="20"/>
        </w:rPr>
      </w:pPr>
    </w:p>
    <w:p w14:paraId="55F8FD60" w14:textId="77777777" w:rsidR="00450272" w:rsidRPr="003F7B73" w:rsidRDefault="00450272" w:rsidP="00B7130E">
      <w:pPr>
        <w:pStyle w:val="Heading1"/>
        <w:numPr>
          <w:ilvl w:val="0"/>
          <w:numId w:val="0"/>
        </w:numPr>
        <w:pBdr>
          <w:bottom w:val="none" w:sz="0" w:space="0" w:color="auto"/>
        </w:pBdr>
        <w:spacing w:after="0"/>
        <w:ind w:hanging="432"/>
        <w:rPr>
          <w:rFonts w:ascii="Arial" w:hAnsi="Arial" w:cs="Arial"/>
          <w:sz w:val="20"/>
          <w:szCs w:val="20"/>
        </w:rPr>
      </w:pPr>
    </w:p>
    <w:p w14:paraId="4C1D42A3" w14:textId="77777777" w:rsidR="00450272" w:rsidRPr="003F7B73" w:rsidRDefault="00450272" w:rsidP="00B7130E">
      <w:pPr>
        <w:rPr>
          <w:rFonts w:ascii="Arial" w:hAnsi="Arial" w:cs="Arial"/>
          <w:kern w:val="32"/>
          <w:sz w:val="20"/>
          <w:szCs w:val="20"/>
        </w:rPr>
      </w:pPr>
    </w:p>
    <w:p w14:paraId="19923D3C" w14:textId="77777777" w:rsidR="00B3737C" w:rsidRPr="003F7B73" w:rsidRDefault="00B3737C">
      <w:pPr>
        <w:jc w:val="left"/>
        <w:rPr>
          <w:rFonts w:ascii="Arial" w:hAnsi="Arial" w:cs="Arial"/>
          <w:b/>
          <w:caps/>
          <w:sz w:val="20"/>
          <w:szCs w:val="20"/>
        </w:rPr>
      </w:pPr>
      <w:bookmarkStart w:id="23" w:name="_Toc12907729"/>
      <w:r w:rsidRPr="003F7B73">
        <w:rPr>
          <w:rFonts w:ascii="Arial" w:hAnsi="Arial" w:cs="Arial"/>
          <w:sz w:val="20"/>
          <w:szCs w:val="20"/>
        </w:rPr>
        <w:br w:type="page"/>
      </w:r>
    </w:p>
    <w:p w14:paraId="1A43EE5B" w14:textId="77777777" w:rsidR="00450272" w:rsidRPr="005C49A1" w:rsidRDefault="006019CC" w:rsidP="006019CC">
      <w:pPr>
        <w:rPr>
          <w:rFonts w:ascii="Arial" w:hAnsi="Arial" w:cs="Arial"/>
          <w:b/>
        </w:rPr>
      </w:pPr>
      <w:r w:rsidRPr="005C49A1">
        <w:rPr>
          <w:rFonts w:ascii="Arial" w:hAnsi="Arial" w:cs="Arial"/>
          <w:b/>
        </w:rPr>
        <w:t>GLOSSARY</w:t>
      </w:r>
      <w:bookmarkEnd w:id="16"/>
      <w:bookmarkEnd w:id="17"/>
      <w:bookmarkEnd w:id="18"/>
      <w:r w:rsidRPr="005C49A1">
        <w:rPr>
          <w:rFonts w:ascii="Arial" w:hAnsi="Arial" w:cs="Arial"/>
          <w:b/>
        </w:rPr>
        <w:t xml:space="preserve"> OF TERMS</w:t>
      </w:r>
      <w:bookmarkEnd w:id="19"/>
      <w:bookmarkEnd w:id="20"/>
      <w:bookmarkEnd w:id="21"/>
      <w:bookmarkEnd w:id="22"/>
      <w:bookmarkEnd w:id="23"/>
      <w:r w:rsidRPr="005C49A1">
        <w:rPr>
          <w:rFonts w:ascii="Arial" w:hAnsi="Arial" w:cs="Arial"/>
          <w:b/>
        </w:rPr>
        <w:t xml:space="preserve"> </w:t>
      </w:r>
    </w:p>
    <w:p w14:paraId="3B1BDE71" w14:textId="77777777" w:rsidR="00512EDD" w:rsidRPr="005C49A1" w:rsidRDefault="00512EDD" w:rsidP="00B7130E">
      <w:pPr>
        <w:widowControl w:val="0"/>
        <w:rPr>
          <w:rFonts w:ascii="Arial" w:hAnsi="Arial" w:cs="Arial"/>
        </w:rPr>
      </w:pPr>
    </w:p>
    <w:p w14:paraId="4AAD22BD" w14:textId="77777777" w:rsidR="005B6EB7" w:rsidRPr="005C49A1" w:rsidRDefault="006F47F5" w:rsidP="00B7130E">
      <w:pPr>
        <w:widowControl w:val="0"/>
        <w:rPr>
          <w:rFonts w:ascii="Arial" w:hAnsi="Arial" w:cs="Arial"/>
        </w:rPr>
      </w:pPr>
      <w:r w:rsidRPr="005C49A1">
        <w:rPr>
          <w:rFonts w:ascii="Arial" w:hAnsi="Arial" w:cs="Arial"/>
          <w:b/>
        </w:rPr>
        <w:t>Air Pollutant:</w:t>
      </w:r>
      <w:r w:rsidRPr="005C49A1">
        <w:rPr>
          <w:rFonts w:ascii="Arial" w:hAnsi="Arial" w:cs="Arial"/>
        </w:rPr>
        <w:t xml:space="preserve"> Any substances in air that could, in high enough concentration, harm human beings, other animals, vegetation, or material. Pollutants may include almost any natural or artificial composition of matter capable of being airborne. </w:t>
      </w:r>
    </w:p>
    <w:p w14:paraId="6F1A7ACF" w14:textId="77777777" w:rsidR="00874C0A" w:rsidRPr="005C49A1" w:rsidRDefault="00874C0A" w:rsidP="00B7130E">
      <w:pPr>
        <w:rPr>
          <w:rFonts w:ascii="Arial" w:hAnsi="Arial" w:cs="Arial"/>
        </w:rPr>
      </w:pPr>
    </w:p>
    <w:p w14:paraId="65E64258" w14:textId="77777777" w:rsidR="005B6EB7" w:rsidRPr="005C49A1" w:rsidRDefault="006F47F5" w:rsidP="00B7130E">
      <w:pPr>
        <w:rPr>
          <w:rFonts w:ascii="Arial" w:hAnsi="Arial" w:cs="Arial"/>
        </w:rPr>
      </w:pPr>
      <w:r w:rsidRPr="005C49A1">
        <w:rPr>
          <w:rFonts w:ascii="Arial" w:hAnsi="Arial" w:cs="Arial"/>
          <w:b/>
        </w:rPr>
        <w:t>Air Pollution:</w:t>
      </w:r>
      <w:r w:rsidRPr="005C49A1">
        <w:rPr>
          <w:rFonts w:ascii="Arial" w:hAnsi="Arial" w:cs="Arial"/>
        </w:rPr>
        <w:t xml:space="preserve"> the presence of contaminating or pollutant substances in the air that do not disperse properly and interfere with human health or welfare or produce other harmful environmental effects.</w:t>
      </w:r>
    </w:p>
    <w:p w14:paraId="4D8C2094" w14:textId="77777777" w:rsidR="005B6EB7" w:rsidRPr="005C49A1" w:rsidRDefault="005B6EB7" w:rsidP="00B7130E">
      <w:pPr>
        <w:rPr>
          <w:rFonts w:ascii="Arial" w:hAnsi="Arial" w:cs="Arial"/>
        </w:rPr>
      </w:pPr>
    </w:p>
    <w:p w14:paraId="13CABC37" w14:textId="77777777" w:rsidR="005B6EB7" w:rsidRPr="005C49A1" w:rsidRDefault="006F47F5" w:rsidP="00B7130E">
      <w:pPr>
        <w:rPr>
          <w:rFonts w:ascii="Arial" w:hAnsi="Arial" w:cs="Arial"/>
        </w:rPr>
      </w:pPr>
      <w:r w:rsidRPr="005C49A1">
        <w:rPr>
          <w:rFonts w:ascii="Arial" w:hAnsi="Arial" w:cs="Arial"/>
          <w:b/>
        </w:rPr>
        <w:t xml:space="preserve">Beneficiaries: </w:t>
      </w:r>
      <w:r w:rsidR="000B073D" w:rsidRPr="005C49A1">
        <w:rPr>
          <w:rFonts w:ascii="Arial" w:hAnsi="Arial" w:cs="Arial"/>
        </w:rPr>
        <w:t>I</w:t>
      </w:r>
      <w:r w:rsidRPr="005C49A1">
        <w:rPr>
          <w:rFonts w:ascii="Arial" w:hAnsi="Arial" w:cs="Arial"/>
        </w:rPr>
        <w:t>ndividuals, communities, and/or organizations expected to benefit from the project or program.</w:t>
      </w:r>
    </w:p>
    <w:p w14:paraId="63A3336A" w14:textId="77777777" w:rsidR="005B6EB7" w:rsidRPr="005C49A1" w:rsidRDefault="005B6EB7" w:rsidP="00B7130E">
      <w:pPr>
        <w:rPr>
          <w:rFonts w:ascii="Arial" w:hAnsi="Arial" w:cs="Arial"/>
        </w:rPr>
      </w:pPr>
    </w:p>
    <w:p w14:paraId="06F85482" w14:textId="77777777" w:rsidR="005B6EB7" w:rsidRPr="005C49A1" w:rsidRDefault="006F47F5" w:rsidP="00B7130E">
      <w:pPr>
        <w:rPr>
          <w:rFonts w:ascii="Arial" w:hAnsi="Arial" w:cs="Arial"/>
        </w:rPr>
      </w:pPr>
      <w:r w:rsidRPr="005C49A1">
        <w:rPr>
          <w:rFonts w:ascii="Arial" w:hAnsi="Arial" w:cs="Arial"/>
          <w:b/>
        </w:rPr>
        <w:t>Capillary Action</w:t>
      </w:r>
      <w:r w:rsidRPr="005C49A1">
        <w:rPr>
          <w:rFonts w:ascii="Arial" w:hAnsi="Arial" w:cs="Arial"/>
        </w:rPr>
        <w:t>: The ability of a liquid to rise through narrow spaces within a medium, such as soil.</w:t>
      </w:r>
    </w:p>
    <w:p w14:paraId="7FCEC162" w14:textId="77777777" w:rsidR="005B6EB7" w:rsidRPr="005C49A1" w:rsidRDefault="005B6EB7" w:rsidP="00B7130E">
      <w:pPr>
        <w:rPr>
          <w:rFonts w:ascii="Arial" w:hAnsi="Arial" w:cs="Arial"/>
        </w:rPr>
      </w:pPr>
    </w:p>
    <w:p w14:paraId="39DDDBB7" w14:textId="77777777" w:rsidR="005B6EB7" w:rsidRPr="005C49A1" w:rsidRDefault="006F47F5" w:rsidP="00B7130E">
      <w:pPr>
        <w:rPr>
          <w:rFonts w:ascii="Arial" w:hAnsi="Arial" w:cs="Arial"/>
        </w:rPr>
      </w:pPr>
      <w:r w:rsidRPr="005C49A1">
        <w:rPr>
          <w:rFonts w:ascii="Arial" w:hAnsi="Arial" w:cs="Arial"/>
          <w:b/>
        </w:rPr>
        <w:t>Compensation</w:t>
      </w:r>
      <w:r w:rsidRPr="005C49A1">
        <w:rPr>
          <w:rFonts w:ascii="Arial" w:hAnsi="Arial" w:cs="Arial"/>
        </w:rPr>
        <w:t>: Payment in cash or in kind for an assets or resource that is acquired or Affected by a project at the time the asset needs to be replaced.</w:t>
      </w:r>
    </w:p>
    <w:p w14:paraId="0F42D2ED" w14:textId="77777777" w:rsidR="00092E0C" w:rsidRPr="005C49A1" w:rsidRDefault="00092E0C" w:rsidP="00B7130E">
      <w:pPr>
        <w:rPr>
          <w:rFonts w:ascii="Arial" w:hAnsi="Arial" w:cs="Arial"/>
        </w:rPr>
      </w:pPr>
    </w:p>
    <w:p w14:paraId="11A2809A" w14:textId="77777777" w:rsidR="00092E0C" w:rsidRPr="005C49A1" w:rsidRDefault="006F47F5" w:rsidP="00B7130E">
      <w:pPr>
        <w:autoSpaceDE w:val="0"/>
        <w:autoSpaceDN w:val="0"/>
        <w:adjustRightInd w:val="0"/>
        <w:rPr>
          <w:rFonts w:ascii="Arial" w:hAnsi="Arial" w:cs="Arial"/>
          <w:lang w:val="en-US"/>
        </w:rPr>
      </w:pPr>
      <w:r w:rsidRPr="005C49A1">
        <w:rPr>
          <w:rFonts w:ascii="Arial" w:hAnsi="Arial" w:cs="Arial"/>
          <w:b/>
          <w:lang w:val="en-US"/>
        </w:rPr>
        <w:t xml:space="preserve">Cattle </w:t>
      </w:r>
      <w:r w:rsidR="00BA4414" w:rsidRPr="005C49A1">
        <w:rPr>
          <w:rFonts w:ascii="Arial" w:hAnsi="Arial" w:cs="Arial"/>
          <w:b/>
          <w:lang w:val="en-US"/>
        </w:rPr>
        <w:t>P</w:t>
      </w:r>
      <w:r w:rsidRPr="005C49A1">
        <w:rPr>
          <w:rFonts w:ascii="Arial" w:hAnsi="Arial" w:cs="Arial"/>
          <w:b/>
          <w:lang w:val="en-US"/>
        </w:rPr>
        <w:t>ost:</w:t>
      </w:r>
      <w:r w:rsidRPr="005C49A1">
        <w:rPr>
          <w:rFonts w:ascii="Arial" w:hAnsi="Arial" w:cs="Arial"/>
          <w:lang w:val="en-US"/>
        </w:rPr>
        <w:t xml:space="preserve">  An unfenced rangeland where there are central watering points. The cattle owners do not usually reside in the cattle-post but have their employees’ (cattle herders) families living there.</w:t>
      </w:r>
    </w:p>
    <w:p w14:paraId="222C57C2" w14:textId="77777777" w:rsidR="00885815" w:rsidRPr="005C49A1" w:rsidRDefault="00885815" w:rsidP="00C72692">
      <w:pPr>
        <w:pStyle w:val="NormalWeb"/>
        <w:shd w:val="clear" w:color="auto" w:fill="FFFFFF"/>
        <w:rPr>
          <w:rFonts w:ascii="Arial" w:hAnsi="Arial" w:cs="Arial"/>
          <w:color w:val="000000"/>
          <w:szCs w:val="22"/>
          <w:lang w:eastAsia="en-ZA"/>
        </w:rPr>
      </w:pPr>
      <w:r w:rsidRPr="005C49A1">
        <w:rPr>
          <w:rFonts w:ascii="Arial" w:hAnsi="Arial" w:cs="Arial"/>
          <w:b/>
          <w:szCs w:val="22"/>
        </w:rPr>
        <w:t>Destitute</w:t>
      </w:r>
      <w:r w:rsidR="00BA4414" w:rsidRPr="005C49A1">
        <w:rPr>
          <w:rFonts w:ascii="Arial" w:hAnsi="Arial" w:cs="Arial"/>
          <w:b/>
          <w:szCs w:val="22"/>
        </w:rPr>
        <w:t xml:space="preserve"> Person</w:t>
      </w:r>
      <w:r w:rsidRPr="005C49A1">
        <w:rPr>
          <w:rFonts w:ascii="Arial" w:hAnsi="Arial" w:cs="Arial"/>
          <w:szCs w:val="22"/>
        </w:rPr>
        <w:t>:</w:t>
      </w:r>
      <w:r w:rsidRPr="005C49A1">
        <w:rPr>
          <w:rFonts w:ascii="Arial" w:hAnsi="Arial" w:cs="Arial"/>
          <w:color w:val="000000"/>
          <w:szCs w:val="22"/>
          <w:lang w:eastAsia="en-ZA"/>
        </w:rPr>
        <w:t xml:space="preserve"> An individual who, due to disabilities or chronic health condition, is unable to engage in sustainable economic activities and has insufficient assets and income sources, or </w:t>
      </w:r>
      <w:r w:rsidR="00BA4414" w:rsidRPr="005C49A1">
        <w:rPr>
          <w:rFonts w:ascii="Arial" w:hAnsi="Arial" w:cs="Arial"/>
          <w:color w:val="000000"/>
          <w:szCs w:val="22"/>
          <w:lang w:eastAsia="en-ZA"/>
        </w:rPr>
        <w:t>a</w:t>
      </w:r>
      <w:r w:rsidRPr="005C49A1">
        <w:rPr>
          <w:rFonts w:ascii="Arial" w:hAnsi="Arial" w:cs="Arial"/>
          <w:color w:val="000000"/>
          <w:szCs w:val="22"/>
          <w:lang w:eastAsia="en-ZA"/>
        </w:rPr>
        <w:t>n individual who due to</w:t>
      </w:r>
      <w:r w:rsidR="00BA4414" w:rsidRPr="005C49A1">
        <w:rPr>
          <w:rFonts w:ascii="Arial" w:hAnsi="Arial" w:cs="Arial"/>
          <w:color w:val="000000"/>
          <w:szCs w:val="22"/>
          <w:lang w:eastAsia="en-ZA"/>
        </w:rPr>
        <w:t xml:space="preserve"> o</w:t>
      </w:r>
      <w:r w:rsidRPr="005C49A1">
        <w:rPr>
          <w:rFonts w:ascii="Arial" w:hAnsi="Arial" w:cs="Arial"/>
          <w:color w:val="000000"/>
          <w:szCs w:val="22"/>
          <w:lang w:eastAsia="en-ZA"/>
        </w:rPr>
        <w:t xml:space="preserve">ld age, </w:t>
      </w:r>
      <w:r w:rsidR="00BA4414" w:rsidRPr="005C49A1">
        <w:rPr>
          <w:rFonts w:ascii="Arial" w:hAnsi="Arial" w:cs="Arial"/>
          <w:color w:val="000000"/>
          <w:szCs w:val="22"/>
          <w:lang w:eastAsia="en-ZA"/>
        </w:rPr>
        <w:t>m</w:t>
      </w:r>
      <w:r w:rsidRPr="005C49A1">
        <w:rPr>
          <w:rFonts w:ascii="Arial" w:hAnsi="Arial" w:cs="Arial"/>
          <w:color w:val="000000"/>
          <w:szCs w:val="22"/>
          <w:lang w:eastAsia="en-ZA"/>
        </w:rPr>
        <w:t xml:space="preserve">ental or physical disability, </w:t>
      </w:r>
      <w:r w:rsidR="00BA4414" w:rsidRPr="005C49A1">
        <w:rPr>
          <w:rFonts w:ascii="Arial" w:hAnsi="Arial" w:cs="Arial"/>
          <w:color w:val="000000"/>
          <w:szCs w:val="22"/>
          <w:lang w:eastAsia="en-ZA"/>
        </w:rPr>
        <w:t>e</w:t>
      </w:r>
      <w:r w:rsidRPr="005C49A1">
        <w:rPr>
          <w:rFonts w:ascii="Arial" w:hAnsi="Arial" w:cs="Arial"/>
          <w:color w:val="000000"/>
          <w:szCs w:val="22"/>
          <w:lang w:eastAsia="en-ZA"/>
        </w:rPr>
        <w:t>motional or psychological disability or Being a terminally ill patient, and having no means of support,</w:t>
      </w:r>
      <w:r w:rsidR="00C25F2A">
        <w:rPr>
          <w:rFonts w:ascii="Arial" w:hAnsi="Arial" w:cs="Arial"/>
          <w:color w:val="000000"/>
          <w:szCs w:val="22"/>
          <w:lang w:eastAsia="en-ZA"/>
        </w:rPr>
        <w:t xml:space="preserve"> </w:t>
      </w:r>
      <w:r w:rsidRPr="005C49A1">
        <w:rPr>
          <w:rFonts w:ascii="Arial" w:hAnsi="Arial" w:cs="Arial"/>
          <w:color w:val="000000"/>
          <w:szCs w:val="22"/>
          <w:lang w:eastAsia="en-ZA"/>
        </w:rPr>
        <w:t>is incapable of engaging in an sustainable economic activity and has unreliable and limited sources of income.</w:t>
      </w:r>
    </w:p>
    <w:p w14:paraId="1A2F6FB7" w14:textId="77777777" w:rsidR="005B6EB7" w:rsidRPr="005C49A1" w:rsidRDefault="006F47F5" w:rsidP="00B7130E">
      <w:pPr>
        <w:rPr>
          <w:rFonts w:ascii="Arial" w:hAnsi="Arial" w:cs="Arial"/>
        </w:rPr>
      </w:pPr>
      <w:r w:rsidRPr="005C49A1">
        <w:rPr>
          <w:rFonts w:ascii="Arial" w:hAnsi="Arial" w:cs="Arial"/>
          <w:b/>
        </w:rPr>
        <w:t>Dump:</w:t>
      </w:r>
      <w:r w:rsidRPr="005C49A1">
        <w:rPr>
          <w:rFonts w:ascii="Arial" w:hAnsi="Arial" w:cs="Arial"/>
        </w:rPr>
        <w:t xml:space="preserve"> A site used to dispose of solid wastes without environmental controls.</w:t>
      </w:r>
    </w:p>
    <w:p w14:paraId="28DD88D6" w14:textId="77777777" w:rsidR="005B6EB7" w:rsidRPr="005C49A1" w:rsidRDefault="005B6EB7" w:rsidP="00B7130E">
      <w:pPr>
        <w:rPr>
          <w:rFonts w:ascii="Arial" w:hAnsi="Arial" w:cs="Arial"/>
        </w:rPr>
      </w:pPr>
    </w:p>
    <w:p w14:paraId="55D74CE9" w14:textId="77777777" w:rsidR="005B6EB7" w:rsidRPr="005C49A1" w:rsidRDefault="006F47F5" w:rsidP="00B7130E">
      <w:pPr>
        <w:rPr>
          <w:rFonts w:ascii="Arial" w:hAnsi="Arial" w:cs="Arial"/>
        </w:rPr>
      </w:pPr>
      <w:r w:rsidRPr="005C49A1">
        <w:rPr>
          <w:rFonts w:ascii="Arial" w:hAnsi="Arial" w:cs="Arial"/>
          <w:b/>
        </w:rPr>
        <w:t>Emission:</w:t>
      </w:r>
      <w:r w:rsidRPr="005C49A1">
        <w:rPr>
          <w:rFonts w:ascii="Arial" w:hAnsi="Arial" w:cs="Arial"/>
        </w:rPr>
        <w:t xml:space="preserve"> Pollution discharged into the atmosphere from smokestacks, other vents, and surface areas of commercial or industrial facilities, from residential chimneys; and from motor vehicle, locomotive, or aircraft exhausts.</w:t>
      </w:r>
    </w:p>
    <w:p w14:paraId="3FAE7850" w14:textId="77777777" w:rsidR="005B6EB7" w:rsidRPr="005C49A1" w:rsidRDefault="005B6EB7" w:rsidP="00B7130E">
      <w:pPr>
        <w:rPr>
          <w:rFonts w:ascii="Arial" w:hAnsi="Arial" w:cs="Arial"/>
        </w:rPr>
      </w:pPr>
    </w:p>
    <w:p w14:paraId="234A5D98" w14:textId="2233CEB5" w:rsidR="005B6EB7" w:rsidRPr="005C49A1" w:rsidRDefault="006F47F5" w:rsidP="00B7130E">
      <w:pPr>
        <w:rPr>
          <w:rFonts w:ascii="Arial" w:hAnsi="Arial" w:cs="Arial"/>
        </w:rPr>
      </w:pPr>
      <w:r w:rsidRPr="005C49A1">
        <w:rPr>
          <w:rFonts w:ascii="Arial" w:hAnsi="Arial" w:cs="Arial"/>
          <w:b/>
        </w:rPr>
        <w:t>Environmental and Social Assessment (ESIA):</w:t>
      </w:r>
      <w:r w:rsidRPr="005C49A1">
        <w:rPr>
          <w:rFonts w:ascii="Arial" w:hAnsi="Arial" w:cs="Arial"/>
        </w:rPr>
        <w:t xml:space="preserve"> An instrument to identify and assess the potential environmental and social impacts of a proposed project, evaluate alternatives, and design appropriate mitigation, management, and monitoring measures. </w:t>
      </w:r>
    </w:p>
    <w:p w14:paraId="76F56376" w14:textId="77777777" w:rsidR="005B6EB7" w:rsidRPr="005C49A1" w:rsidRDefault="005B6EB7" w:rsidP="00B7130E">
      <w:pPr>
        <w:rPr>
          <w:rFonts w:ascii="Arial" w:hAnsi="Arial" w:cs="Arial"/>
        </w:rPr>
      </w:pPr>
    </w:p>
    <w:p w14:paraId="3EF59E81" w14:textId="77777777" w:rsidR="005B6EB7" w:rsidRPr="005C49A1" w:rsidRDefault="006F47F5" w:rsidP="00B7130E">
      <w:pPr>
        <w:rPr>
          <w:rFonts w:ascii="Arial" w:hAnsi="Arial" w:cs="Arial"/>
        </w:rPr>
      </w:pPr>
      <w:r w:rsidRPr="005C49A1">
        <w:rPr>
          <w:rFonts w:ascii="Arial" w:hAnsi="Arial" w:cs="Arial"/>
          <w:b/>
        </w:rPr>
        <w:t xml:space="preserve">Exposure: </w:t>
      </w:r>
      <w:r w:rsidRPr="005C49A1">
        <w:rPr>
          <w:rFonts w:ascii="Arial" w:hAnsi="Arial" w:cs="Arial"/>
        </w:rPr>
        <w:t>A potential health threat to the living organisms in the environment due to the amount of radiation or pollutant present in the environment.</w:t>
      </w:r>
    </w:p>
    <w:p w14:paraId="6FCE7F6C" w14:textId="77777777" w:rsidR="005B6EB7" w:rsidRPr="005C49A1" w:rsidRDefault="005B6EB7" w:rsidP="00B7130E">
      <w:pPr>
        <w:rPr>
          <w:rFonts w:ascii="Arial" w:hAnsi="Arial" w:cs="Arial"/>
        </w:rPr>
      </w:pPr>
    </w:p>
    <w:p w14:paraId="5FFB33CA" w14:textId="388DB8E4" w:rsidR="005B6EB7" w:rsidRPr="005C49A1" w:rsidRDefault="006F47F5" w:rsidP="00B7130E">
      <w:pPr>
        <w:rPr>
          <w:rFonts w:ascii="Arial" w:hAnsi="Arial" w:cs="Arial"/>
        </w:rPr>
      </w:pPr>
      <w:r w:rsidRPr="005C49A1">
        <w:rPr>
          <w:rFonts w:ascii="Arial" w:hAnsi="Arial" w:cs="Arial"/>
          <w:b/>
        </w:rPr>
        <w:t>Empowerment:</w:t>
      </w:r>
      <w:r w:rsidRPr="005C49A1">
        <w:rPr>
          <w:rFonts w:ascii="Arial" w:hAnsi="Arial" w:cs="Arial"/>
        </w:rPr>
        <w:t xml:space="preserve"> </w:t>
      </w:r>
      <w:r w:rsidR="00B62C5C">
        <w:rPr>
          <w:rFonts w:ascii="Arial" w:hAnsi="Arial" w:cs="Arial"/>
        </w:rPr>
        <w:t>T</w:t>
      </w:r>
      <w:r w:rsidRPr="005C49A1">
        <w:rPr>
          <w:rFonts w:ascii="Arial" w:hAnsi="Arial" w:cs="Arial"/>
        </w:rPr>
        <w:t>he expansion of assets and capabilities of poor people to participate in, negotiate with, influence, control, and hold accountable institutions that affect their lives. In its broadest sense, empowerment is the expansion of freedom of choice and action. It is a participatory process which places or transfers decision-making responsibility and the resources to act into the hands of those who will benefit. This can include (i) capacity building for stakeholder organizations; (ii) strengthening legal status of stakeholder organizations; (iii) stakeholder authority to manage funds, hire and fire workers, supervise work, and procure materials; (iv) stakeholder authority to certify satisfactory completion of project and establish monitoring and evaluation indicators and (v) support for new and spontaneous initiatives by stakeholders.</w:t>
      </w:r>
    </w:p>
    <w:p w14:paraId="42FEB967" w14:textId="77777777" w:rsidR="005B6EB7" w:rsidRPr="005C49A1" w:rsidRDefault="005B6EB7" w:rsidP="00B7130E">
      <w:pPr>
        <w:rPr>
          <w:rFonts w:ascii="Arial" w:hAnsi="Arial" w:cs="Arial"/>
        </w:rPr>
      </w:pPr>
    </w:p>
    <w:p w14:paraId="411B8946" w14:textId="77777777" w:rsidR="005B6EB7" w:rsidRPr="005C49A1" w:rsidRDefault="006F47F5" w:rsidP="00B7130E">
      <w:pPr>
        <w:rPr>
          <w:rFonts w:ascii="Arial" w:hAnsi="Arial" w:cs="Arial"/>
        </w:rPr>
      </w:pPr>
      <w:r w:rsidRPr="005C49A1">
        <w:rPr>
          <w:rFonts w:ascii="Arial" w:hAnsi="Arial" w:cs="Arial"/>
          <w:b/>
        </w:rPr>
        <w:t>Environmental and Social Impacts:</w:t>
      </w:r>
      <w:r w:rsidRPr="005C49A1">
        <w:rPr>
          <w:rFonts w:ascii="Arial" w:hAnsi="Arial" w:cs="Arial"/>
        </w:rPr>
        <w:t xml:space="preserve">  Any change, potential or actual, to: (i) the physical, natural, or cultural environment, and (ii) impacts on surrounding community and workers, resulting from the project activity to be supported. </w:t>
      </w:r>
    </w:p>
    <w:p w14:paraId="586E08A3" w14:textId="77777777" w:rsidR="0085654D" w:rsidRPr="005C49A1" w:rsidRDefault="0085654D" w:rsidP="00B7130E">
      <w:pPr>
        <w:rPr>
          <w:rFonts w:ascii="Arial" w:hAnsi="Arial" w:cs="Arial"/>
        </w:rPr>
      </w:pPr>
    </w:p>
    <w:p w14:paraId="104E36A0" w14:textId="77777777" w:rsidR="005B6EB7" w:rsidRPr="005C49A1" w:rsidRDefault="006F47F5" w:rsidP="00B7130E">
      <w:pPr>
        <w:rPr>
          <w:rFonts w:ascii="Arial" w:hAnsi="Arial" w:cs="Arial"/>
        </w:rPr>
      </w:pPr>
      <w:r w:rsidRPr="005C49A1">
        <w:rPr>
          <w:rFonts w:ascii="Arial" w:hAnsi="Arial" w:cs="Arial"/>
          <w:b/>
        </w:rPr>
        <w:t>Gender:</w:t>
      </w:r>
      <w:r w:rsidRPr="005C49A1">
        <w:rPr>
          <w:rFonts w:ascii="Arial" w:hAnsi="Arial" w:cs="Arial"/>
        </w:rPr>
        <w:t xml:space="preserve"> Refers to the socially constructed roles ascribed to males and females and the resulting socially determined relations. These roles are learned, change over time, and vary widely within and across cultures. Gender is one of the key entry points for social analysis/ assessment. It is important to understand the social, economic, political, and cultural forces that determine how men and women participate in, benefit from, and control project resources and activities. A good analysis would highlight gender specific constraints, risks and opportunities.</w:t>
      </w:r>
    </w:p>
    <w:p w14:paraId="239250B3" w14:textId="77777777" w:rsidR="005B6EB7" w:rsidRPr="005C49A1" w:rsidRDefault="005B6EB7" w:rsidP="00B7130E">
      <w:pPr>
        <w:rPr>
          <w:rFonts w:ascii="Arial" w:hAnsi="Arial" w:cs="Arial"/>
        </w:rPr>
      </w:pPr>
    </w:p>
    <w:p w14:paraId="3F2E9BD3" w14:textId="48FA54B8" w:rsidR="00EC1322" w:rsidRPr="00AB1B82" w:rsidRDefault="006F47F5" w:rsidP="00B7130E">
      <w:pPr>
        <w:rPr>
          <w:rFonts w:ascii="Arial" w:hAnsi="Arial" w:cs="Arial"/>
        </w:rPr>
      </w:pPr>
      <w:r w:rsidRPr="005C49A1">
        <w:rPr>
          <w:rFonts w:ascii="Arial" w:hAnsi="Arial" w:cs="Arial"/>
          <w:b/>
        </w:rPr>
        <w:t>Gender Based Violence</w:t>
      </w:r>
      <w:r w:rsidR="00D4490D" w:rsidRPr="005C49A1">
        <w:rPr>
          <w:rFonts w:ascii="Arial" w:hAnsi="Arial" w:cs="Arial"/>
          <w:b/>
        </w:rPr>
        <w:t>:</w:t>
      </w:r>
      <w:r w:rsidR="00974AAF" w:rsidRPr="005C49A1">
        <w:rPr>
          <w:rFonts w:ascii="Arial" w:hAnsi="Arial" w:cs="Arial"/>
          <w:b/>
        </w:rPr>
        <w:t xml:space="preserve"> </w:t>
      </w:r>
      <w:r w:rsidR="00D01370" w:rsidRPr="00AB1B82">
        <w:rPr>
          <w:rFonts w:ascii="Arial" w:hAnsi="Arial" w:cs="Arial"/>
        </w:rPr>
        <w:t>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These acts can occur in public or in private. The term GBV is used to underscore systemic inequality between males and females (which exists in every society in the world) and acts as a unifying and foundational characteristic of most forms of violence perpetrated against women and girls.</w:t>
      </w:r>
    </w:p>
    <w:p w14:paraId="7A1CBB5A" w14:textId="77777777" w:rsidR="00974AAF" w:rsidRPr="005C49A1" w:rsidRDefault="00974AAF" w:rsidP="00B7130E">
      <w:pPr>
        <w:rPr>
          <w:rFonts w:ascii="Arial" w:hAnsi="Arial" w:cs="Arial"/>
          <w:u w:val="single"/>
        </w:rPr>
      </w:pPr>
    </w:p>
    <w:p w14:paraId="3B4C5366" w14:textId="77777777" w:rsidR="005B6EB7" w:rsidRPr="005C49A1" w:rsidRDefault="006F47F5" w:rsidP="00B7130E">
      <w:pPr>
        <w:rPr>
          <w:rFonts w:ascii="Arial" w:hAnsi="Arial" w:cs="Arial"/>
        </w:rPr>
      </w:pPr>
      <w:r w:rsidRPr="005C49A1">
        <w:rPr>
          <w:rFonts w:ascii="Arial" w:hAnsi="Arial" w:cs="Arial"/>
          <w:b/>
        </w:rPr>
        <w:t>Grievance Procedures</w:t>
      </w:r>
      <w:r w:rsidR="00512EDD" w:rsidRPr="005C49A1">
        <w:rPr>
          <w:rFonts w:ascii="Arial" w:hAnsi="Arial" w:cs="Arial"/>
          <w:b/>
        </w:rPr>
        <w:t xml:space="preserve"> (including Grievance Redress Mechanism or GRM)</w:t>
      </w:r>
      <w:r w:rsidRPr="005C49A1">
        <w:rPr>
          <w:rFonts w:ascii="Arial" w:hAnsi="Arial" w:cs="Arial"/>
        </w:rPr>
        <w:t>: The processes established under law, local regulations, or administrative decision to enable project</w:t>
      </w:r>
      <w:r w:rsidR="00512EDD" w:rsidRPr="005C49A1">
        <w:rPr>
          <w:rFonts w:ascii="Arial" w:hAnsi="Arial" w:cs="Arial"/>
        </w:rPr>
        <w:t>-</w:t>
      </w:r>
      <w:r w:rsidRPr="005C49A1">
        <w:rPr>
          <w:rFonts w:ascii="Arial" w:hAnsi="Arial" w:cs="Arial"/>
        </w:rPr>
        <w:t>affected people, property owners and other displaced persons to redress issues related to acquisition, compensation, or other aspects of resettlement or pertaining to social and environmental concerns and issues related to the implementation (and all phases) of the project. In Bank funded projects, such procedures are implemented at project-level to address project-level concerns and issues, and improve sustainability and community engagement in the project, but does not preclude the use of other administrative processes.</w:t>
      </w:r>
    </w:p>
    <w:p w14:paraId="7A283283" w14:textId="77777777" w:rsidR="005B6EB7" w:rsidRPr="005C49A1" w:rsidRDefault="005B6EB7" w:rsidP="00B7130E">
      <w:pPr>
        <w:rPr>
          <w:rFonts w:ascii="Arial" w:hAnsi="Arial" w:cs="Arial"/>
        </w:rPr>
      </w:pPr>
    </w:p>
    <w:p w14:paraId="7326D036" w14:textId="77777777" w:rsidR="005B6EB7" w:rsidRPr="005C49A1" w:rsidRDefault="006F47F5" w:rsidP="00B7130E">
      <w:pPr>
        <w:rPr>
          <w:rFonts w:ascii="Arial" w:hAnsi="Arial" w:cs="Arial"/>
        </w:rPr>
      </w:pPr>
      <w:r w:rsidRPr="005C49A1">
        <w:rPr>
          <w:rFonts w:ascii="Arial" w:hAnsi="Arial" w:cs="Arial"/>
          <w:b/>
        </w:rPr>
        <w:t xml:space="preserve">Groundwater: </w:t>
      </w:r>
      <w:r w:rsidRPr="005C49A1">
        <w:rPr>
          <w:rFonts w:ascii="Arial" w:hAnsi="Arial" w:cs="Arial"/>
        </w:rPr>
        <w:t>The supply of fresh water found beneath the Earth’s surface (usually in aquifers), which is often used for supplying wells and springs. Because groundwater is a major source of drinking water, there is growing concern about areas where leaching agricultural or industrial pollutants or substances from leaking underground storage tanks are contaminating it.</w:t>
      </w:r>
    </w:p>
    <w:p w14:paraId="330E94F0" w14:textId="77777777" w:rsidR="005B6EB7" w:rsidRPr="005C49A1" w:rsidRDefault="005B6EB7" w:rsidP="00B7130E">
      <w:pPr>
        <w:rPr>
          <w:rFonts w:ascii="Arial" w:hAnsi="Arial" w:cs="Arial"/>
        </w:rPr>
      </w:pPr>
    </w:p>
    <w:p w14:paraId="517495A0" w14:textId="4690ED03" w:rsidR="005B6EB7" w:rsidRPr="005C49A1" w:rsidRDefault="006F47F5" w:rsidP="00B7130E">
      <w:pPr>
        <w:rPr>
          <w:rFonts w:ascii="Arial" w:hAnsi="Arial" w:cs="Arial"/>
        </w:rPr>
      </w:pPr>
      <w:r w:rsidRPr="005C49A1">
        <w:rPr>
          <w:rFonts w:ascii="Arial" w:hAnsi="Arial" w:cs="Arial"/>
          <w:b/>
        </w:rPr>
        <w:t>Involuntary Land Acquisition:</w:t>
      </w:r>
      <w:r w:rsidRPr="005C49A1">
        <w:rPr>
          <w:rFonts w:ascii="Arial" w:hAnsi="Arial" w:cs="Arial"/>
        </w:rPr>
        <w:t xml:space="preserve"> </w:t>
      </w:r>
      <w:r w:rsidR="00B62C5C">
        <w:rPr>
          <w:rFonts w:ascii="Arial" w:hAnsi="Arial" w:cs="Arial"/>
        </w:rPr>
        <w:t>T</w:t>
      </w:r>
      <w:r w:rsidRPr="005C49A1">
        <w:rPr>
          <w:rFonts w:ascii="Arial" w:hAnsi="Arial" w:cs="Arial"/>
        </w:rPr>
        <w:t xml:space="preserve">he taking of land by </w:t>
      </w:r>
      <w:r w:rsidR="00BC6733" w:rsidRPr="005C49A1">
        <w:rPr>
          <w:rFonts w:ascii="Arial" w:hAnsi="Arial" w:cs="Arial"/>
        </w:rPr>
        <w:t>Government</w:t>
      </w:r>
      <w:r w:rsidRPr="005C49A1">
        <w:rPr>
          <w:rFonts w:ascii="Arial" w:hAnsi="Arial" w:cs="Arial"/>
        </w:rPr>
        <w:t xml:space="preserve"> or other </w:t>
      </w:r>
      <w:r w:rsidR="00BC6733" w:rsidRPr="005C49A1">
        <w:rPr>
          <w:rFonts w:ascii="Arial" w:hAnsi="Arial" w:cs="Arial"/>
        </w:rPr>
        <w:t>Government</w:t>
      </w:r>
      <w:r w:rsidRPr="005C49A1">
        <w:rPr>
          <w:rFonts w:ascii="Arial" w:hAnsi="Arial" w:cs="Arial"/>
        </w:rPr>
        <w:t xml:space="preserve"> agencies for compensation, for the purposes of a public project against the will of the landowner. The landowner may be left with the right to negotiate the amount of compensation proposed. This includes land or assets for which the owner enjoys uncontested customary rights.</w:t>
      </w:r>
    </w:p>
    <w:p w14:paraId="009CFE2F" w14:textId="77777777" w:rsidR="005B6EB7" w:rsidRPr="005C49A1" w:rsidRDefault="005B6EB7" w:rsidP="00B7130E">
      <w:pPr>
        <w:rPr>
          <w:rFonts w:ascii="Arial" w:hAnsi="Arial" w:cs="Arial"/>
        </w:rPr>
      </w:pPr>
    </w:p>
    <w:p w14:paraId="21D0097F" w14:textId="77777777" w:rsidR="00450272" w:rsidRPr="005C49A1" w:rsidRDefault="006F47F5" w:rsidP="00B7130E">
      <w:pPr>
        <w:pStyle w:val="ListParagraph"/>
        <w:autoSpaceDE w:val="0"/>
        <w:autoSpaceDN w:val="0"/>
        <w:adjustRightInd w:val="0"/>
        <w:spacing w:line="240" w:lineRule="auto"/>
        <w:rPr>
          <w:rFonts w:ascii="Arial" w:hAnsi="Arial"/>
          <w:b/>
          <w:szCs w:val="22"/>
        </w:rPr>
      </w:pPr>
      <w:r w:rsidRPr="005C49A1">
        <w:rPr>
          <w:rFonts w:ascii="Arial" w:hAnsi="Arial"/>
          <w:b/>
          <w:szCs w:val="22"/>
        </w:rPr>
        <w:t>Kgosi:</w:t>
      </w:r>
      <w:r w:rsidRPr="005C49A1">
        <w:rPr>
          <w:rFonts w:ascii="Arial" w:hAnsi="Arial"/>
          <w:szCs w:val="22"/>
        </w:rPr>
        <w:t xml:space="preserve"> Traditional leader or chief of a ward/</w:t>
      </w:r>
      <w:r w:rsidR="00C626BA">
        <w:rPr>
          <w:rFonts w:ascii="Arial" w:hAnsi="Arial"/>
          <w:szCs w:val="22"/>
        </w:rPr>
        <w:t>settlement</w:t>
      </w:r>
      <w:r w:rsidR="00621BFE" w:rsidRPr="005C49A1">
        <w:rPr>
          <w:rFonts w:ascii="Arial" w:hAnsi="Arial"/>
          <w:szCs w:val="22"/>
        </w:rPr>
        <w:t xml:space="preserve"> (</w:t>
      </w:r>
      <w:r w:rsidR="00D962C1" w:rsidRPr="005C49A1">
        <w:rPr>
          <w:rFonts w:ascii="Arial" w:hAnsi="Arial"/>
          <w:szCs w:val="22"/>
        </w:rPr>
        <w:t xml:space="preserve">Plural is </w:t>
      </w:r>
      <w:r w:rsidR="00D962C1" w:rsidRPr="005C49A1">
        <w:rPr>
          <w:rFonts w:ascii="Arial" w:hAnsi="Arial"/>
          <w:b/>
          <w:szCs w:val="22"/>
        </w:rPr>
        <w:t>DiKgosi</w:t>
      </w:r>
      <w:r w:rsidR="00D962C1" w:rsidRPr="005C49A1">
        <w:rPr>
          <w:rFonts w:ascii="Arial" w:hAnsi="Arial"/>
          <w:szCs w:val="22"/>
        </w:rPr>
        <w:t>)</w:t>
      </w:r>
      <w:r w:rsidR="00353BEF" w:rsidRPr="005C49A1">
        <w:rPr>
          <w:rFonts w:ascii="Arial" w:hAnsi="Arial"/>
          <w:szCs w:val="22"/>
        </w:rPr>
        <w:t>.</w:t>
      </w:r>
    </w:p>
    <w:p w14:paraId="45091E5C" w14:textId="77777777" w:rsidR="00871D06" w:rsidRPr="005C49A1" w:rsidRDefault="00871D06" w:rsidP="00B7130E">
      <w:pPr>
        <w:autoSpaceDE w:val="0"/>
        <w:autoSpaceDN w:val="0"/>
        <w:adjustRightInd w:val="0"/>
        <w:contextualSpacing/>
        <w:rPr>
          <w:rFonts w:ascii="Arial" w:hAnsi="Arial" w:cs="Arial"/>
          <w:u w:val="single"/>
          <w:lang w:val="en-US"/>
        </w:rPr>
      </w:pPr>
    </w:p>
    <w:p w14:paraId="09DE90DF" w14:textId="77777777" w:rsidR="00D962C1" w:rsidRPr="005C49A1" w:rsidRDefault="006F47F5" w:rsidP="00B7130E">
      <w:pPr>
        <w:autoSpaceDE w:val="0"/>
        <w:autoSpaceDN w:val="0"/>
        <w:adjustRightInd w:val="0"/>
        <w:contextualSpacing/>
        <w:rPr>
          <w:rFonts w:ascii="Arial" w:hAnsi="Arial" w:cs="Arial"/>
          <w:lang w:val="en-US"/>
        </w:rPr>
      </w:pPr>
      <w:r w:rsidRPr="005C49A1">
        <w:rPr>
          <w:rFonts w:ascii="Arial" w:hAnsi="Arial" w:cs="Arial"/>
          <w:b/>
          <w:lang w:val="en-US"/>
        </w:rPr>
        <w:t>Kgotla</w:t>
      </w:r>
      <w:r w:rsidR="00E23B17" w:rsidRPr="005C49A1">
        <w:rPr>
          <w:rFonts w:ascii="Arial" w:hAnsi="Arial" w:cs="Arial"/>
          <w:b/>
          <w:lang w:val="en-US"/>
        </w:rPr>
        <w:t xml:space="preserve"> or </w:t>
      </w:r>
      <w:r w:rsidR="00A84736" w:rsidRPr="005C49A1">
        <w:rPr>
          <w:rFonts w:ascii="Arial" w:hAnsi="Arial" w:cs="Arial"/>
          <w:b/>
          <w:lang w:val="en-US"/>
        </w:rPr>
        <w:t>Customary Court:</w:t>
      </w:r>
      <w:r w:rsidRPr="005C49A1">
        <w:rPr>
          <w:rFonts w:ascii="Arial" w:hAnsi="Arial" w:cs="Arial"/>
          <w:b/>
          <w:lang w:val="en-US"/>
        </w:rPr>
        <w:t xml:space="preserve">  </w:t>
      </w:r>
      <w:r w:rsidRPr="005C49A1">
        <w:rPr>
          <w:rFonts w:ascii="Arial" w:hAnsi="Arial" w:cs="Arial"/>
          <w:lang w:val="en-US"/>
        </w:rPr>
        <w:t>Name given to the place for community meetings and customary court hearings in a ward/</w:t>
      </w:r>
      <w:r w:rsidR="00C626BA">
        <w:rPr>
          <w:rFonts w:ascii="Arial" w:hAnsi="Arial" w:cs="Arial"/>
          <w:lang w:val="en-US"/>
        </w:rPr>
        <w:t>settlement</w:t>
      </w:r>
      <w:r w:rsidR="00353BEF" w:rsidRPr="005C49A1">
        <w:rPr>
          <w:rFonts w:ascii="Arial" w:hAnsi="Arial" w:cs="Arial"/>
          <w:lang w:val="en-US"/>
        </w:rPr>
        <w:t xml:space="preserve"> (Plural is </w:t>
      </w:r>
      <w:r w:rsidR="00353BEF" w:rsidRPr="005C49A1">
        <w:rPr>
          <w:rFonts w:ascii="Arial" w:hAnsi="Arial" w:cs="Arial"/>
          <w:b/>
          <w:lang w:val="en-US"/>
        </w:rPr>
        <w:t>Dikgotla</w:t>
      </w:r>
      <w:r w:rsidR="00353BEF" w:rsidRPr="005C49A1">
        <w:rPr>
          <w:rFonts w:ascii="Arial" w:hAnsi="Arial" w:cs="Arial"/>
          <w:lang w:val="en-US"/>
        </w:rPr>
        <w:t>).</w:t>
      </w:r>
    </w:p>
    <w:p w14:paraId="3A6863EC" w14:textId="77777777" w:rsidR="00D962C1" w:rsidRPr="005C49A1" w:rsidRDefault="00D962C1" w:rsidP="00B7130E">
      <w:pPr>
        <w:ind w:left="720"/>
        <w:contextualSpacing/>
        <w:rPr>
          <w:rFonts w:ascii="Arial" w:hAnsi="Arial" w:cs="Arial"/>
          <w:lang w:val="en-US"/>
        </w:rPr>
      </w:pPr>
    </w:p>
    <w:p w14:paraId="51CE3551" w14:textId="77777777" w:rsidR="00D962C1" w:rsidRPr="005C49A1" w:rsidRDefault="006F47F5" w:rsidP="00B7130E">
      <w:pPr>
        <w:autoSpaceDE w:val="0"/>
        <w:autoSpaceDN w:val="0"/>
        <w:adjustRightInd w:val="0"/>
        <w:contextualSpacing/>
        <w:rPr>
          <w:rFonts w:ascii="Arial" w:hAnsi="Arial" w:cs="Arial"/>
          <w:lang w:val="en-US"/>
        </w:rPr>
      </w:pPr>
      <w:r w:rsidRPr="005C49A1">
        <w:rPr>
          <w:rFonts w:ascii="Arial" w:hAnsi="Arial" w:cs="Arial"/>
          <w:b/>
          <w:lang w:val="en-US"/>
        </w:rPr>
        <w:t xml:space="preserve">Kgotla Meeting: </w:t>
      </w:r>
      <w:r w:rsidRPr="005C49A1">
        <w:rPr>
          <w:rFonts w:ascii="Arial" w:hAnsi="Arial" w:cs="Arial"/>
          <w:lang w:val="en-US"/>
        </w:rPr>
        <w:t>A public meeting held at the Kgotla, in the presence of a Kgosi or his representative. All individuals are encouraged to speak freely and openly as it upholds the idea of equality.</w:t>
      </w:r>
    </w:p>
    <w:p w14:paraId="6EE0436F" w14:textId="77777777" w:rsidR="00D962C1" w:rsidRPr="005C49A1" w:rsidRDefault="00D962C1" w:rsidP="00B7130E">
      <w:pPr>
        <w:ind w:left="720"/>
        <w:contextualSpacing/>
        <w:rPr>
          <w:rFonts w:ascii="Arial" w:hAnsi="Arial" w:cs="Arial"/>
          <w:lang w:val="en-US"/>
        </w:rPr>
      </w:pPr>
    </w:p>
    <w:p w14:paraId="2C87DF74" w14:textId="77777777" w:rsidR="00D962C1" w:rsidRPr="005C49A1" w:rsidRDefault="006F47F5" w:rsidP="00B7130E">
      <w:pPr>
        <w:autoSpaceDE w:val="0"/>
        <w:autoSpaceDN w:val="0"/>
        <w:adjustRightInd w:val="0"/>
        <w:contextualSpacing/>
        <w:rPr>
          <w:rFonts w:ascii="Arial" w:hAnsi="Arial" w:cs="Arial"/>
          <w:b/>
          <w:lang w:val="en-US"/>
        </w:rPr>
      </w:pPr>
      <w:r w:rsidRPr="005C49A1">
        <w:rPr>
          <w:rFonts w:ascii="Arial" w:eastAsia="Arial Unicode MS" w:hAnsi="Arial" w:cs="Arial"/>
          <w:b/>
          <w:lang w:val="en-US"/>
        </w:rPr>
        <w:t>Kit</w:t>
      </w:r>
      <w:r w:rsidR="00276C73" w:rsidRPr="005C49A1">
        <w:rPr>
          <w:rFonts w:ascii="Arial" w:eastAsia="Arial Unicode MS" w:hAnsi="Arial" w:cs="Arial"/>
          <w:b/>
          <w:lang w:val="en-US"/>
        </w:rPr>
        <w:t>s</w:t>
      </w:r>
      <w:r w:rsidRPr="005C49A1">
        <w:rPr>
          <w:rFonts w:ascii="Arial" w:eastAsia="Arial Unicode MS" w:hAnsi="Arial" w:cs="Arial"/>
          <w:b/>
          <w:lang w:val="en-US"/>
        </w:rPr>
        <w:t>isong</w:t>
      </w:r>
      <w:r w:rsidRPr="005C49A1">
        <w:rPr>
          <w:rFonts w:ascii="Arial" w:hAnsi="Arial" w:cs="Arial"/>
          <w:lang w:val="en-US"/>
        </w:rPr>
        <w:t>:</w:t>
      </w:r>
      <w:r w:rsidRPr="005C49A1">
        <w:rPr>
          <w:rFonts w:ascii="Arial" w:hAnsi="Arial" w:cs="Arial"/>
          <w:b/>
          <w:lang w:val="en-US"/>
        </w:rPr>
        <w:t xml:space="preserve"> </w:t>
      </w:r>
      <w:r w:rsidR="00D962C1" w:rsidRPr="005C49A1">
        <w:rPr>
          <w:rFonts w:ascii="Arial" w:hAnsi="Arial" w:cs="Arial"/>
          <w:b/>
          <w:lang w:val="en-US"/>
        </w:rPr>
        <w:t xml:space="preserve"> </w:t>
      </w:r>
      <w:r w:rsidR="00A84736" w:rsidRPr="005C49A1">
        <w:rPr>
          <w:rFonts w:ascii="Arial" w:hAnsi="Arial" w:cs="Arial"/>
          <w:lang w:val="en-US"/>
        </w:rPr>
        <w:t>Setswana meaning</w:t>
      </w:r>
      <w:r w:rsidR="00D962C1" w:rsidRPr="005C49A1">
        <w:rPr>
          <w:rFonts w:ascii="Arial" w:hAnsi="Arial" w:cs="Arial"/>
          <w:b/>
          <w:lang w:val="en-US"/>
        </w:rPr>
        <w:t xml:space="preserve"> </w:t>
      </w:r>
      <w:r w:rsidRPr="005C49A1">
        <w:rPr>
          <w:rFonts w:ascii="Arial" w:hAnsi="Arial" w:cs="Arial"/>
          <w:lang w:val="en-US"/>
        </w:rPr>
        <w:t>Information or Knowledge</w:t>
      </w:r>
    </w:p>
    <w:p w14:paraId="73942ECB" w14:textId="77777777" w:rsidR="00D962C1" w:rsidRPr="005C49A1" w:rsidRDefault="00D962C1" w:rsidP="00B7130E">
      <w:pPr>
        <w:autoSpaceDE w:val="0"/>
        <w:autoSpaceDN w:val="0"/>
        <w:adjustRightInd w:val="0"/>
        <w:contextualSpacing/>
        <w:rPr>
          <w:rFonts w:ascii="Arial" w:hAnsi="Arial" w:cs="Arial"/>
          <w:lang w:val="en-US"/>
        </w:rPr>
      </w:pPr>
    </w:p>
    <w:p w14:paraId="16D410CB" w14:textId="216974A3" w:rsidR="005B6EB7" w:rsidRPr="005C49A1" w:rsidRDefault="006F47F5" w:rsidP="00B7130E">
      <w:pPr>
        <w:rPr>
          <w:rFonts w:ascii="Arial" w:hAnsi="Arial" w:cs="Arial"/>
        </w:rPr>
      </w:pPr>
      <w:r w:rsidRPr="005C49A1">
        <w:rPr>
          <w:rFonts w:ascii="Arial" w:hAnsi="Arial" w:cs="Arial"/>
          <w:b/>
        </w:rPr>
        <w:t>Land</w:t>
      </w:r>
      <w:r w:rsidRPr="005C49A1">
        <w:rPr>
          <w:rFonts w:ascii="Arial" w:hAnsi="Arial" w:cs="Arial"/>
        </w:rPr>
        <w:t xml:space="preserve">: The surface of the earth consisting of soil and things permanently attached to surface, including land-based natural resources such as forests.  This is the general </w:t>
      </w:r>
      <w:r w:rsidR="00AB1B82" w:rsidRPr="005C49A1">
        <w:rPr>
          <w:rFonts w:ascii="Arial" w:hAnsi="Arial" w:cs="Arial"/>
        </w:rPr>
        <w:t>rule,</w:t>
      </w:r>
      <w:r w:rsidRPr="005C49A1">
        <w:rPr>
          <w:rFonts w:ascii="Arial" w:hAnsi="Arial" w:cs="Arial"/>
        </w:rPr>
        <w:t xml:space="preserve"> but the extent of ‘land’ differs from country to country. In this context, land r</w:t>
      </w:r>
      <w:r w:rsidR="007B3BD5" w:rsidRPr="005C49A1">
        <w:rPr>
          <w:rFonts w:ascii="Arial" w:hAnsi="Arial" w:cs="Arial"/>
        </w:rPr>
        <w:t>efers</w:t>
      </w:r>
      <w:r w:rsidRPr="005C49A1">
        <w:rPr>
          <w:rFonts w:ascii="Arial" w:hAnsi="Arial" w:cs="Arial"/>
        </w:rPr>
        <w:t xml:space="preserve"> to agricultural and/or non-agricultural land and any structures thereon whether temporary or permanent and which may be required for the Project.</w:t>
      </w:r>
    </w:p>
    <w:p w14:paraId="6094F6B7" w14:textId="77777777" w:rsidR="00CF7875" w:rsidRPr="008B63A0" w:rsidRDefault="00CF7875" w:rsidP="00B7130E">
      <w:pPr>
        <w:rPr>
          <w:rFonts w:ascii="Arial" w:hAnsi="Arial" w:cs="Arial"/>
        </w:rPr>
      </w:pPr>
    </w:p>
    <w:p w14:paraId="4DC9A272" w14:textId="65AC4D15" w:rsidR="00450272" w:rsidRPr="005C49A1" w:rsidRDefault="006F47F5" w:rsidP="00B7130E">
      <w:pPr>
        <w:rPr>
          <w:rFonts w:ascii="Arial" w:hAnsi="Arial" w:cs="Arial"/>
        </w:rPr>
      </w:pPr>
      <w:r w:rsidRPr="005C49A1">
        <w:rPr>
          <w:rFonts w:ascii="Arial" w:hAnsi="Arial" w:cs="Arial"/>
          <w:b/>
        </w:rPr>
        <w:t>Land Acquisition:</w:t>
      </w:r>
      <w:r w:rsidRPr="005C49A1">
        <w:rPr>
          <w:rFonts w:ascii="Arial" w:hAnsi="Arial" w:cs="Arial"/>
        </w:rPr>
        <w:t xml:space="preserve"> The process of acquiring land under the legally mandated procedures of eminent domain. This includes all methods of obtaining land for project purposes, which may include outright purchase, expropriation of property and acquisition of access rights, such as easements or rights of way. Land acquisition may also include: (a) acquisition of unoccupied or unutilized land whether or not the landholder relies upon such land for income or livelihood purpose; (b) repossession of public land that is used or occupied by individual households; and (c) project impacts that result in land being submerged or otherwise rendered unusable or inaccessible.</w:t>
      </w:r>
    </w:p>
    <w:p w14:paraId="4B69D2B2" w14:textId="77777777" w:rsidR="005B6EB7" w:rsidRPr="005C49A1" w:rsidRDefault="005B6EB7" w:rsidP="00B7130E">
      <w:pPr>
        <w:rPr>
          <w:rFonts w:ascii="Arial" w:hAnsi="Arial" w:cs="Arial"/>
        </w:rPr>
      </w:pPr>
    </w:p>
    <w:p w14:paraId="35C4C3FE" w14:textId="77777777" w:rsidR="005B6EB7" w:rsidRPr="005C49A1" w:rsidRDefault="006F47F5" w:rsidP="00B7130E">
      <w:pPr>
        <w:rPr>
          <w:rFonts w:ascii="Arial" w:hAnsi="Arial" w:cs="Arial"/>
        </w:rPr>
      </w:pPr>
      <w:r w:rsidRPr="005C49A1">
        <w:rPr>
          <w:rFonts w:ascii="Arial" w:hAnsi="Arial" w:cs="Arial"/>
          <w:b/>
        </w:rPr>
        <w:t>Land Expropriation</w:t>
      </w:r>
      <w:r w:rsidR="007B3BD5" w:rsidRPr="005C49A1">
        <w:rPr>
          <w:rFonts w:ascii="Arial" w:hAnsi="Arial" w:cs="Arial"/>
        </w:rPr>
        <w:t xml:space="preserve">: </w:t>
      </w:r>
      <w:r w:rsidRPr="005C49A1">
        <w:rPr>
          <w:rFonts w:ascii="Arial" w:hAnsi="Arial" w:cs="Arial"/>
        </w:rPr>
        <w:t xml:space="preserve">The compulsory taking of land by the </w:t>
      </w:r>
      <w:r w:rsidR="00F511CA">
        <w:rPr>
          <w:rFonts w:ascii="Arial" w:hAnsi="Arial" w:cs="Arial"/>
        </w:rPr>
        <w:t>S</w:t>
      </w:r>
      <w:r w:rsidRPr="005C49A1">
        <w:rPr>
          <w:rFonts w:ascii="Arial" w:hAnsi="Arial" w:cs="Arial"/>
        </w:rPr>
        <w:t>tate, in exercise of its power of eminent domain</w:t>
      </w:r>
      <w:r w:rsidR="002F265B" w:rsidRPr="005C49A1">
        <w:rPr>
          <w:rFonts w:ascii="Arial" w:hAnsi="Arial" w:cs="Arial"/>
        </w:rPr>
        <w:t xml:space="preserve">. </w:t>
      </w:r>
      <w:r w:rsidR="007B3BD5" w:rsidRPr="005C49A1">
        <w:rPr>
          <w:rFonts w:ascii="Arial" w:hAnsi="Arial" w:cs="Arial"/>
        </w:rPr>
        <w:t xml:space="preserve">The process whereby a person is compelled by a public agency to alienate all or part of the land and fixed assets s/he owns or possesses, to the ownership and possession of that agency, </w:t>
      </w:r>
      <w:r w:rsidRPr="005C49A1">
        <w:rPr>
          <w:rFonts w:ascii="Arial" w:hAnsi="Arial" w:cs="Arial"/>
        </w:rPr>
        <w:t xml:space="preserve">for a public purpose, in return with compensation at replacement value. </w:t>
      </w:r>
    </w:p>
    <w:p w14:paraId="589FAC22" w14:textId="77777777" w:rsidR="00FA7A70" w:rsidRPr="005C49A1" w:rsidRDefault="00FA7A70" w:rsidP="00B7130E">
      <w:pPr>
        <w:rPr>
          <w:rFonts w:ascii="Arial" w:hAnsi="Arial" w:cs="Arial"/>
        </w:rPr>
      </w:pPr>
    </w:p>
    <w:p w14:paraId="009B6B6C" w14:textId="77777777" w:rsidR="00FA7A70" w:rsidRPr="005C49A1" w:rsidRDefault="00FA7A70" w:rsidP="00B7130E">
      <w:pPr>
        <w:rPr>
          <w:rFonts w:ascii="Arial" w:hAnsi="Arial" w:cs="Arial"/>
        </w:rPr>
      </w:pPr>
      <w:r w:rsidRPr="005C49A1">
        <w:rPr>
          <w:rFonts w:ascii="Arial" w:hAnsi="Arial" w:cs="Arial"/>
          <w:b/>
        </w:rPr>
        <w:t xml:space="preserve">Livelihood </w:t>
      </w:r>
      <w:r w:rsidR="00BA4414" w:rsidRPr="005C49A1">
        <w:rPr>
          <w:rFonts w:ascii="Arial" w:hAnsi="Arial" w:cs="Arial"/>
          <w:b/>
        </w:rPr>
        <w:t>R</w:t>
      </w:r>
      <w:r w:rsidRPr="005C49A1">
        <w:rPr>
          <w:rFonts w:ascii="Arial" w:hAnsi="Arial" w:cs="Arial"/>
          <w:b/>
        </w:rPr>
        <w:t xml:space="preserve">estoration and </w:t>
      </w:r>
      <w:r w:rsidR="00BA4414" w:rsidRPr="005C49A1">
        <w:rPr>
          <w:rFonts w:ascii="Arial" w:hAnsi="Arial" w:cs="Arial"/>
          <w:b/>
        </w:rPr>
        <w:t>R</w:t>
      </w:r>
      <w:r w:rsidRPr="005C49A1">
        <w:rPr>
          <w:rFonts w:ascii="Arial" w:hAnsi="Arial" w:cs="Arial"/>
          <w:b/>
        </w:rPr>
        <w:t xml:space="preserve">ehabilitation: </w:t>
      </w:r>
      <w:r w:rsidRPr="005C49A1">
        <w:rPr>
          <w:rFonts w:ascii="Arial" w:hAnsi="Arial" w:cs="Arial"/>
        </w:rPr>
        <w:t xml:space="preserve">A term often used to describe the process of re-establishing lifestyles and livelihoods following resettlement. </w:t>
      </w:r>
    </w:p>
    <w:p w14:paraId="6574C441" w14:textId="77777777" w:rsidR="00DE6416" w:rsidRPr="005C49A1" w:rsidRDefault="00DE6416" w:rsidP="00B7130E">
      <w:pPr>
        <w:rPr>
          <w:rFonts w:ascii="Arial" w:hAnsi="Arial" w:cs="Arial"/>
        </w:rPr>
      </w:pPr>
    </w:p>
    <w:p w14:paraId="4B99F065" w14:textId="77777777" w:rsidR="005B6EB7" w:rsidRPr="005C49A1" w:rsidRDefault="006F47F5" w:rsidP="00B7130E">
      <w:pPr>
        <w:rPr>
          <w:rFonts w:ascii="Arial" w:hAnsi="Arial" w:cs="Arial"/>
        </w:rPr>
      </w:pPr>
      <w:r w:rsidRPr="005C49A1">
        <w:rPr>
          <w:rFonts w:ascii="Arial" w:hAnsi="Arial" w:cs="Arial"/>
          <w:b/>
        </w:rPr>
        <w:t>Monitoring</w:t>
      </w:r>
      <w:r w:rsidRPr="005C49A1">
        <w:rPr>
          <w:rFonts w:ascii="Arial" w:hAnsi="Arial" w:cs="Arial"/>
        </w:rPr>
        <w:t>: The process of repeated observations and measurements of environmental and social quality parameters to assess and enable changes over a period of time.</w:t>
      </w:r>
    </w:p>
    <w:p w14:paraId="6BA81E84" w14:textId="77777777" w:rsidR="005B6EB7" w:rsidRPr="005C49A1" w:rsidRDefault="005B6EB7" w:rsidP="00B7130E">
      <w:pPr>
        <w:rPr>
          <w:rFonts w:ascii="Arial" w:hAnsi="Arial" w:cs="Arial"/>
        </w:rPr>
      </w:pPr>
    </w:p>
    <w:p w14:paraId="2BA7A743" w14:textId="77777777" w:rsidR="00C05FB2" w:rsidRPr="005C49A1" w:rsidRDefault="00C05FB2" w:rsidP="00B7130E">
      <w:pPr>
        <w:rPr>
          <w:rFonts w:ascii="Arial" w:hAnsi="Arial" w:cs="Arial"/>
          <w:u w:val="single"/>
        </w:rPr>
      </w:pPr>
      <w:r w:rsidRPr="005C49A1">
        <w:rPr>
          <w:rFonts w:ascii="Arial" w:hAnsi="Arial" w:cs="Arial"/>
          <w:b/>
        </w:rPr>
        <w:t>Mosarwa</w:t>
      </w:r>
      <w:r w:rsidRPr="005C49A1">
        <w:rPr>
          <w:rFonts w:ascii="Arial" w:hAnsi="Arial" w:cs="Arial"/>
          <w:u w:val="single"/>
        </w:rPr>
        <w:t>:</w:t>
      </w:r>
      <w:r w:rsidR="00BA4414" w:rsidRPr="005C49A1">
        <w:rPr>
          <w:rFonts w:ascii="Arial" w:hAnsi="Arial" w:cs="Arial"/>
        </w:rPr>
        <w:t xml:space="preserve"> </w:t>
      </w:r>
      <w:r w:rsidRPr="005C49A1">
        <w:rPr>
          <w:rFonts w:ascii="Arial" w:hAnsi="Arial" w:cs="Arial"/>
        </w:rPr>
        <w:t xml:space="preserve">Singular for a person who is </w:t>
      </w:r>
      <w:r w:rsidRPr="0016339A">
        <w:rPr>
          <w:rFonts w:ascii="Arial" w:hAnsi="Arial" w:cs="Arial"/>
          <w:b/>
        </w:rPr>
        <w:t>Basarwa</w:t>
      </w:r>
      <w:r w:rsidRPr="005C49A1">
        <w:rPr>
          <w:rFonts w:ascii="Arial" w:hAnsi="Arial" w:cs="Arial"/>
        </w:rPr>
        <w:t xml:space="preserve"> </w:t>
      </w:r>
      <w:r w:rsidR="00400085" w:rsidRPr="005C49A1">
        <w:rPr>
          <w:rFonts w:ascii="Arial" w:hAnsi="Arial" w:cs="Arial"/>
        </w:rPr>
        <w:t>(San)</w:t>
      </w:r>
      <w:r w:rsidR="000B073D" w:rsidRPr="005C49A1">
        <w:rPr>
          <w:rFonts w:ascii="Arial" w:hAnsi="Arial" w:cs="Arial"/>
        </w:rPr>
        <w:t>. In this project they meet the criteria of Vulnerable Community as per WB OP4.10.</w:t>
      </w:r>
    </w:p>
    <w:p w14:paraId="59C8922D" w14:textId="77777777" w:rsidR="00C05FB2" w:rsidRPr="005C49A1" w:rsidRDefault="00C05FB2" w:rsidP="00B7130E">
      <w:pPr>
        <w:rPr>
          <w:rFonts w:ascii="Arial" w:hAnsi="Arial" w:cs="Arial"/>
          <w:u w:val="single"/>
        </w:rPr>
      </w:pPr>
    </w:p>
    <w:p w14:paraId="7E9CA435" w14:textId="77777777" w:rsidR="005B6EB7" w:rsidRPr="005C49A1" w:rsidRDefault="006F47F5" w:rsidP="00B7130E">
      <w:pPr>
        <w:rPr>
          <w:rFonts w:ascii="Arial" w:hAnsi="Arial" w:cs="Arial"/>
        </w:rPr>
      </w:pPr>
      <w:r w:rsidRPr="005C49A1">
        <w:rPr>
          <w:rFonts w:ascii="Arial" w:hAnsi="Arial" w:cs="Arial"/>
          <w:b/>
        </w:rPr>
        <w:t xml:space="preserve">Project Affected Person or Persons (PAPs): </w:t>
      </w:r>
      <w:r w:rsidRPr="005C49A1">
        <w:rPr>
          <w:rFonts w:ascii="Arial" w:hAnsi="Arial" w:cs="Arial"/>
        </w:rPr>
        <w:t xml:space="preserve">Any person or persons </w:t>
      </w:r>
      <w:r w:rsidRPr="005C49A1">
        <w:rPr>
          <w:rFonts w:ascii="Arial" w:hAnsi="Arial" w:cs="Arial"/>
          <w:lang w:val="en-US"/>
        </w:rPr>
        <w:t xml:space="preserve">who, for reasons of the involuntary taking or voluntary contribution of their land and other assets under the project, result in direct economic and or social adverse impacts, regardless of whether the said Project affected persons physically relocate. These people may have their: i) standard of living adversely affected, whether or not the Project Affected Person must move to another location; ii) right, title, interest in any house, land (including premises, agricultural and grazing land) or any other fixed or movable asset acquired or possessed, temporarily or permanently, adversely affected; iii) access to productive assets adversely affected, temporarily or permanently; or iv) business, occupation, work or place of residence or habitat adversely affected. </w:t>
      </w:r>
    </w:p>
    <w:p w14:paraId="5A54799E" w14:textId="77777777" w:rsidR="005B6EB7" w:rsidRPr="005C49A1" w:rsidRDefault="005B6EB7" w:rsidP="00B7130E">
      <w:pPr>
        <w:rPr>
          <w:rFonts w:ascii="Arial" w:hAnsi="Arial" w:cs="Arial"/>
        </w:rPr>
      </w:pPr>
    </w:p>
    <w:p w14:paraId="75CA7FAE" w14:textId="77777777" w:rsidR="005B6EB7" w:rsidRPr="005C49A1" w:rsidRDefault="006F47F5" w:rsidP="00B7130E">
      <w:pPr>
        <w:rPr>
          <w:rFonts w:ascii="Arial" w:hAnsi="Arial" w:cs="Arial"/>
        </w:rPr>
      </w:pPr>
      <w:r w:rsidRPr="005C49A1">
        <w:rPr>
          <w:rFonts w:ascii="Arial" w:hAnsi="Arial" w:cs="Arial"/>
          <w:b/>
        </w:rPr>
        <w:t>Permeability</w:t>
      </w:r>
      <w:r w:rsidRPr="005C49A1">
        <w:rPr>
          <w:rFonts w:ascii="Arial" w:hAnsi="Arial" w:cs="Arial"/>
        </w:rPr>
        <w:t>: The rate at which liquids pass through soil or other materials in a specific direction.</w:t>
      </w:r>
    </w:p>
    <w:p w14:paraId="74913BE1" w14:textId="77777777" w:rsidR="005B6EB7" w:rsidRPr="005C49A1" w:rsidRDefault="005B6EB7" w:rsidP="00B7130E">
      <w:pPr>
        <w:rPr>
          <w:rFonts w:ascii="Arial" w:hAnsi="Arial" w:cs="Arial"/>
        </w:rPr>
      </w:pPr>
    </w:p>
    <w:p w14:paraId="02B328BE" w14:textId="77777777" w:rsidR="005B6EB7" w:rsidRPr="005C49A1" w:rsidRDefault="006F47F5" w:rsidP="00B7130E">
      <w:pPr>
        <w:rPr>
          <w:rFonts w:ascii="Arial" w:hAnsi="Arial" w:cs="Arial"/>
        </w:rPr>
      </w:pPr>
      <w:r w:rsidRPr="005C49A1">
        <w:rPr>
          <w:rFonts w:ascii="Arial" w:hAnsi="Arial" w:cs="Arial"/>
          <w:b/>
        </w:rPr>
        <w:t>Permit</w:t>
      </w:r>
      <w:r w:rsidRPr="005C49A1">
        <w:rPr>
          <w:rFonts w:ascii="Arial" w:hAnsi="Arial" w:cs="Arial"/>
        </w:rPr>
        <w:t>: An authorization, license, or equivalent control document issued by an approved agency to implement the requirements of an environmental regulation; e.g., a permit to operate a wastewater treatment plant or to operate a facility that may generate harmful emissions.</w:t>
      </w:r>
    </w:p>
    <w:p w14:paraId="2E2EBA32" w14:textId="77777777" w:rsidR="005B6EB7" w:rsidRPr="005C49A1" w:rsidRDefault="005B6EB7" w:rsidP="00B7130E">
      <w:pPr>
        <w:rPr>
          <w:rFonts w:ascii="Arial" w:hAnsi="Arial" w:cs="Arial"/>
        </w:rPr>
      </w:pPr>
    </w:p>
    <w:p w14:paraId="51A9DA58" w14:textId="77777777" w:rsidR="005B6EB7" w:rsidRPr="005C49A1" w:rsidRDefault="006F47F5" w:rsidP="00B7130E">
      <w:pPr>
        <w:rPr>
          <w:rFonts w:ascii="Arial" w:hAnsi="Arial" w:cs="Arial"/>
        </w:rPr>
      </w:pPr>
      <w:r w:rsidRPr="005C49A1">
        <w:rPr>
          <w:rFonts w:ascii="Arial" w:hAnsi="Arial" w:cs="Arial"/>
          <w:b/>
        </w:rPr>
        <w:t>Potable Water</w:t>
      </w:r>
      <w:r w:rsidRPr="005C49A1">
        <w:rPr>
          <w:rFonts w:ascii="Arial" w:hAnsi="Arial" w:cs="Arial"/>
        </w:rPr>
        <w:t>: Water that is safe for drinking and cooking.</w:t>
      </w:r>
    </w:p>
    <w:p w14:paraId="7C2A4C10" w14:textId="77777777" w:rsidR="005B6EB7" w:rsidRPr="005C49A1" w:rsidRDefault="005B6EB7" w:rsidP="00B7130E">
      <w:pPr>
        <w:rPr>
          <w:rFonts w:ascii="Arial" w:hAnsi="Arial" w:cs="Arial"/>
        </w:rPr>
      </w:pPr>
    </w:p>
    <w:p w14:paraId="7DB509CE" w14:textId="77777777" w:rsidR="005B6EB7" w:rsidRPr="005C49A1" w:rsidRDefault="006F47F5" w:rsidP="00B7130E">
      <w:pPr>
        <w:rPr>
          <w:rFonts w:ascii="Arial" w:hAnsi="Arial" w:cs="Arial"/>
        </w:rPr>
      </w:pPr>
      <w:r w:rsidRPr="005C49A1">
        <w:rPr>
          <w:rFonts w:ascii="Arial" w:hAnsi="Arial" w:cs="Arial"/>
          <w:b/>
        </w:rPr>
        <w:t>Public Consultation</w:t>
      </w:r>
      <w:r w:rsidRPr="005C49A1">
        <w:rPr>
          <w:rFonts w:ascii="Arial" w:hAnsi="Arial" w:cs="Arial"/>
        </w:rPr>
        <w:t>: The process of engaging affected people and other interested parties in open dialogue through which a range of views and concerns can be expressed in order to inform decision-making and help build consensus. To be meaningful, consultation should be carried out in a culturally appropriate manner, with information in local languages distributed in advance.</w:t>
      </w:r>
    </w:p>
    <w:p w14:paraId="254617C1" w14:textId="77777777" w:rsidR="005B6EB7" w:rsidRPr="005C49A1" w:rsidRDefault="005B6EB7" w:rsidP="00B7130E">
      <w:pPr>
        <w:rPr>
          <w:rFonts w:ascii="Arial" w:hAnsi="Arial" w:cs="Arial"/>
        </w:rPr>
      </w:pPr>
    </w:p>
    <w:p w14:paraId="0D09FA98" w14:textId="77777777" w:rsidR="005B6EB7" w:rsidRPr="005C49A1" w:rsidRDefault="006F47F5" w:rsidP="00B7130E">
      <w:pPr>
        <w:rPr>
          <w:rFonts w:ascii="Arial" w:hAnsi="Arial" w:cs="Arial"/>
        </w:rPr>
      </w:pPr>
      <w:r w:rsidRPr="005C49A1">
        <w:rPr>
          <w:rFonts w:ascii="Arial" w:hAnsi="Arial" w:cs="Arial"/>
          <w:b/>
        </w:rPr>
        <w:t>Radiation</w:t>
      </w:r>
      <w:r w:rsidRPr="005C49A1">
        <w:rPr>
          <w:rFonts w:ascii="Arial" w:hAnsi="Arial" w:cs="Arial"/>
          <w:u w:val="single"/>
        </w:rPr>
        <w:t>:</w:t>
      </w:r>
      <w:r w:rsidRPr="005C49A1">
        <w:rPr>
          <w:rFonts w:ascii="Arial" w:hAnsi="Arial" w:cs="Arial"/>
        </w:rPr>
        <w:t xml:space="preserve"> Any form of energy propagated as rays, waves, or steams of energetic particles. The term is frequently used in relation to the emission of rays from the nucleus of a tom.</w:t>
      </w:r>
    </w:p>
    <w:p w14:paraId="52DF4487" w14:textId="77777777" w:rsidR="005B6EB7" w:rsidRPr="005C49A1" w:rsidRDefault="005B6EB7" w:rsidP="00B7130E">
      <w:pPr>
        <w:rPr>
          <w:rFonts w:ascii="Arial" w:hAnsi="Arial" w:cs="Arial"/>
        </w:rPr>
      </w:pPr>
    </w:p>
    <w:p w14:paraId="6380AB5B" w14:textId="72246BCB" w:rsidR="00702F1C" w:rsidRDefault="006F47F5" w:rsidP="00B7130E">
      <w:pPr>
        <w:rPr>
          <w:rFonts w:ascii="Arial" w:hAnsi="Arial" w:cs="Arial"/>
        </w:rPr>
      </w:pPr>
      <w:r w:rsidRPr="005C49A1">
        <w:rPr>
          <w:rFonts w:ascii="Arial" w:hAnsi="Arial" w:cs="Arial"/>
          <w:b/>
        </w:rPr>
        <w:t>Recycle/Reuse:</w:t>
      </w:r>
      <w:r w:rsidRPr="005C49A1">
        <w:rPr>
          <w:rFonts w:ascii="Arial" w:hAnsi="Arial" w:cs="Arial"/>
        </w:rPr>
        <w:t xml:space="preserve"> The process of minimizing the generation of waste by recovering usable products that might otherwise become wastes. Examples are the recycling of aluminium cans,</w:t>
      </w:r>
      <w:r w:rsidR="005543AA">
        <w:rPr>
          <w:rFonts w:ascii="Arial" w:hAnsi="Arial" w:cs="Arial"/>
        </w:rPr>
        <w:t xml:space="preserve"> </w:t>
      </w:r>
      <w:r w:rsidRPr="005C49A1">
        <w:rPr>
          <w:rFonts w:ascii="Arial" w:hAnsi="Arial" w:cs="Arial"/>
        </w:rPr>
        <w:t>paper and bottles.</w:t>
      </w:r>
    </w:p>
    <w:p w14:paraId="0651D981" w14:textId="77777777" w:rsidR="005543AA" w:rsidRPr="005C49A1" w:rsidRDefault="005543AA" w:rsidP="00B7130E">
      <w:pPr>
        <w:rPr>
          <w:rFonts w:ascii="Arial" w:hAnsi="Arial" w:cs="Arial"/>
        </w:rPr>
      </w:pPr>
    </w:p>
    <w:p w14:paraId="019A188E" w14:textId="77777777" w:rsidR="005B6EB7" w:rsidRPr="005C49A1" w:rsidRDefault="006F47F5" w:rsidP="00B7130E">
      <w:pPr>
        <w:rPr>
          <w:rFonts w:ascii="Arial" w:hAnsi="Arial" w:cs="Arial"/>
        </w:rPr>
      </w:pPr>
      <w:r w:rsidRPr="005C49A1">
        <w:rPr>
          <w:rFonts w:ascii="Arial" w:hAnsi="Arial" w:cs="Arial"/>
          <w:b/>
        </w:rPr>
        <w:t>Resettlement Action Plan (RAP):</w:t>
      </w:r>
      <w:r w:rsidRPr="005C49A1">
        <w:rPr>
          <w:rFonts w:ascii="Arial" w:hAnsi="Arial" w:cs="Arial"/>
        </w:rPr>
        <w:t xml:space="preserve">  </w:t>
      </w:r>
      <w:r w:rsidR="007B3BD5" w:rsidRPr="005C49A1">
        <w:rPr>
          <w:rFonts w:ascii="Arial" w:hAnsi="Arial" w:cs="Arial"/>
        </w:rPr>
        <w:t xml:space="preserve">The document in which the responsible entity specifies the procedures that it will follow and the actions that it will take to mitigate adverse effects, compensate losses, and provide development benefits to </w:t>
      </w:r>
      <w:r w:rsidRPr="005C49A1">
        <w:rPr>
          <w:rFonts w:ascii="Arial" w:hAnsi="Arial" w:cs="Arial"/>
        </w:rPr>
        <w:t xml:space="preserve">persons and communities affected by an investment project. RAPs are prepared by the </w:t>
      </w:r>
      <w:r w:rsidR="00BC6733" w:rsidRPr="005C49A1">
        <w:rPr>
          <w:rFonts w:ascii="Arial" w:hAnsi="Arial" w:cs="Arial"/>
        </w:rPr>
        <w:t>Government</w:t>
      </w:r>
      <w:r w:rsidRPr="005C49A1">
        <w:rPr>
          <w:rFonts w:ascii="Arial" w:hAnsi="Arial" w:cs="Arial"/>
        </w:rPr>
        <w:t xml:space="preserve"> to address such impacts. RAPs contain specific and legally binding requirements to be abided by to resettle and compensate the affected party before implementation of the project activities causing adverse impacts.</w:t>
      </w:r>
    </w:p>
    <w:p w14:paraId="0FACA4FA" w14:textId="77777777" w:rsidR="001C5A77" w:rsidRPr="005C49A1" w:rsidRDefault="001C5A77" w:rsidP="00B7130E">
      <w:pPr>
        <w:rPr>
          <w:rFonts w:ascii="Arial" w:hAnsi="Arial" w:cs="Arial"/>
        </w:rPr>
      </w:pPr>
    </w:p>
    <w:p w14:paraId="6D41D6CC" w14:textId="437AF1C4" w:rsidR="005B6EB7" w:rsidRPr="005C49A1" w:rsidRDefault="006F47F5" w:rsidP="00B7130E">
      <w:pPr>
        <w:rPr>
          <w:rFonts w:ascii="Arial" w:hAnsi="Arial" w:cs="Arial"/>
        </w:rPr>
      </w:pPr>
      <w:r w:rsidRPr="005C49A1">
        <w:rPr>
          <w:rFonts w:ascii="Arial" w:hAnsi="Arial" w:cs="Arial"/>
          <w:b/>
        </w:rPr>
        <w:t>Rehabilitation or Livelihood Assistance</w:t>
      </w:r>
      <w:r w:rsidRPr="005C49A1">
        <w:rPr>
          <w:rFonts w:ascii="Arial" w:hAnsi="Arial" w:cs="Arial"/>
        </w:rPr>
        <w:t xml:space="preserve">: </w:t>
      </w:r>
      <w:r w:rsidR="005543AA">
        <w:rPr>
          <w:rFonts w:ascii="Arial" w:hAnsi="Arial" w:cs="Arial"/>
        </w:rPr>
        <w:t>T</w:t>
      </w:r>
      <w:r w:rsidRPr="005C49A1">
        <w:rPr>
          <w:rFonts w:ascii="Arial" w:hAnsi="Arial" w:cs="Arial"/>
        </w:rPr>
        <w:t>he provision of development assistance in addition to compensation such as land preparation, credit facilities, training, or job opportunities, needed to enable project affected persons to improve their living standards, income earning capacity and production levels; or at least maintain them at pre-project levels.</w:t>
      </w:r>
    </w:p>
    <w:p w14:paraId="11DA3C7F" w14:textId="77777777" w:rsidR="005B6EB7" w:rsidRPr="005C49A1" w:rsidRDefault="005B6EB7" w:rsidP="00B7130E">
      <w:pPr>
        <w:rPr>
          <w:rFonts w:ascii="Arial" w:hAnsi="Arial" w:cs="Arial"/>
        </w:rPr>
      </w:pPr>
    </w:p>
    <w:p w14:paraId="7C4F910D" w14:textId="77777777" w:rsidR="005B6EB7" w:rsidRPr="005C49A1" w:rsidRDefault="006F47F5" w:rsidP="00B7130E">
      <w:pPr>
        <w:rPr>
          <w:rFonts w:ascii="Arial" w:hAnsi="Arial" w:cs="Arial"/>
        </w:rPr>
      </w:pPr>
      <w:r w:rsidRPr="005C49A1">
        <w:rPr>
          <w:rFonts w:ascii="Arial" w:hAnsi="Arial" w:cs="Arial"/>
          <w:b/>
        </w:rPr>
        <w:t>Runoff</w:t>
      </w:r>
      <w:r w:rsidRPr="005C49A1">
        <w:rPr>
          <w:rFonts w:ascii="Arial" w:hAnsi="Arial" w:cs="Arial"/>
        </w:rPr>
        <w:t>: That part of precipitation, snowmelt, or irrigation water that runs off the land into streams</w:t>
      </w:r>
      <w:r w:rsidR="00C6747D">
        <w:rPr>
          <w:rFonts w:ascii="Arial" w:hAnsi="Arial" w:cs="Arial"/>
        </w:rPr>
        <w:t>.</w:t>
      </w:r>
    </w:p>
    <w:p w14:paraId="137C936A" w14:textId="77777777" w:rsidR="005B6EB7" w:rsidRPr="005C49A1" w:rsidRDefault="005B6EB7" w:rsidP="00B7130E">
      <w:pPr>
        <w:rPr>
          <w:rFonts w:ascii="Arial" w:hAnsi="Arial" w:cs="Arial"/>
        </w:rPr>
      </w:pPr>
    </w:p>
    <w:p w14:paraId="2D300E5E" w14:textId="77777777" w:rsidR="005B6EB7" w:rsidRPr="005C49A1" w:rsidRDefault="006F47F5" w:rsidP="00B7130E">
      <w:pPr>
        <w:rPr>
          <w:rFonts w:ascii="Arial" w:hAnsi="Arial" w:cs="Arial"/>
        </w:rPr>
      </w:pPr>
      <w:r w:rsidRPr="005C49A1">
        <w:rPr>
          <w:rFonts w:ascii="Arial" w:hAnsi="Arial" w:cs="Arial"/>
          <w:b/>
        </w:rPr>
        <w:t>Smoke</w:t>
      </w:r>
      <w:r w:rsidRPr="005C49A1">
        <w:rPr>
          <w:rFonts w:ascii="Arial" w:hAnsi="Arial" w:cs="Arial"/>
        </w:rPr>
        <w:t>: Particles suspended in air after incomplete combustion of materials.</w:t>
      </w:r>
    </w:p>
    <w:p w14:paraId="27A40338" w14:textId="77777777" w:rsidR="005B6EB7" w:rsidRPr="005C49A1" w:rsidRDefault="005B6EB7" w:rsidP="00B7130E">
      <w:pPr>
        <w:rPr>
          <w:rFonts w:ascii="Arial" w:hAnsi="Arial" w:cs="Arial"/>
        </w:rPr>
      </w:pPr>
    </w:p>
    <w:p w14:paraId="5A1C315E" w14:textId="77777777" w:rsidR="005B6EB7" w:rsidRPr="005C49A1" w:rsidRDefault="006F47F5" w:rsidP="00B7130E">
      <w:pPr>
        <w:rPr>
          <w:rFonts w:ascii="Arial" w:hAnsi="Arial" w:cs="Arial"/>
        </w:rPr>
      </w:pPr>
      <w:r w:rsidRPr="005C49A1">
        <w:rPr>
          <w:rFonts w:ascii="Arial" w:hAnsi="Arial" w:cs="Arial"/>
          <w:b/>
        </w:rPr>
        <w:t>Solid Wastes</w:t>
      </w:r>
      <w:r w:rsidRPr="005C49A1">
        <w:rPr>
          <w:rFonts w:ascii="Arial" w:hAnsi="Arial" w:cs="Arial"/>
        </w:rPr>
        <w:t>: No liquid, non</w:t>
      </w:r>
      <w:r w:rsidR="00633404">
        <w:rPr>
          <w:rFonts w:ascii="Arial" w:hAnsi="Arial" w:cs="Arial"/>
        </w:rPr>
        <w:t>-</w:t>
      </w:r>
      <w:r w:rsidRPr="005C49A1">
        <w:rPr>
          <w:rFonts w:ascii="Arial" w:hAnsi="Arial" w:cs="Arial"/>
        </w:rPr>
        <w:t>soluble materials, ranging from municipal garbage to industrial wastes that contain complex, and sometimes hazardous, substances. Solid wastes include sewage sludge, agricultural refuse, demolition wastes, and mining residues. Technically, solid wastes also refer to liquids and gases in containers.</w:t>
      </w:r>
    </w:p>
    <w:p w14:paraId="069EBB91" w14:textId="77777777" w:rsidR="005B6EB7" w:rsidRPr="005C49A1" w:rsidRDefault="005B6EB7" w:rsidP="00B7130E">
      <w:pPr>
        <w:rPr>
          <w:rFonts w:ascii="Arial" w:hAnsi="Arial" w:cs="Arial"/>
        </w:rPr>
      </w:pPr>
    </w:p>
    <w:p w14:paraId="128E6A0B" w14:textId="77777777" w:rsidR="005B6EB7" w:rsidRPr="005C49A1" w:rsidRDefault="006F47F5" w:rsidP="00B7130E">
      <w:pPr>
        <w:rPr>
          <w:rFonts w:ascii="Arial" w:hAnsi="Arial" w:cs="Arial"/>
        </w:rPr>
      </w:pPr>
      <w:r w:rsidRPr="005C49A1">
        <w:rPr>
          <w:rFonts w:ascii="Arial" w:hAnsi="Arial" w:cs="Arial"/>
          <w:b/>
        </w:rPr>
        <w:t>Socioeconomic Survey (SES):</w:t>
      </w:r>
      <w:r w:rsidRPr="005C49A1">
        <w:rPr>
          <w:rFonts w:ascii="Arial" w:hAnsi="Arial" w:cs="Arial"/>
        </w:rPr>
        <w:t xml:space="preserve"> A</w:t>
      </w:r>
      <w:r w:rsidR="00E23B17" w:rsidRPr="005C49A1">
        <w:rPr>
          <w:rFonts w:ascii="Arial" w:hAnsi="Arial" w:cs="Arial"/>
        </w:rPr>
        <w:t>n</w:t>
      </w:r>
      <w:r w:rsidR="000B073D" w:rsidRPr="005C49A1">
        <w:rPr>
          <w:rFonts w:ascii="Arial" w:hAnsi="Arial" w:cs="Arial"/>
        </w:rPr>
        <w:t xml:space="preserve"> </w:t>
      </w:r>
      <w:r w:rsidRPr="005C49A1">
        <w:rPr>
          <w:rFonts w:ascii="Arial" w:hAnsi="Arial" w:cs="Arial"/>
        </w:rPr>
        <w:t>accurate survey of the project-affected population. The survey focuses on income-earning activities and other socioeconomic indicators.</w:t>
      </w:r>
    </w:p>
    <w:p w14:paraId="7C86DC98" w14:textId="77777777" w:rsidR="005B6EB7" w:rsidRPr="005C49A1" w:rsidRDefault="005B6EB7" w:rsidP="00B7130E">
      <w:pPr>
        <w:rPr>
          <w:rFonts w:ascii="Arial" w:hAnsi="Arial" w:cs="Arial"/>
        </w:rPr>
      </w:pPr>
    </w:p>
    <w:p w14:paraId="5CC9A0B0" w14:textId="77777777" w:rsidR="005424B8" w:rsidRPr="005C49A1" w:rsidRDefault="006F47F5" w:rsidP="00B7130E">
      <w:pPr>
        <w:rPr>
          <w:rFonts w:ascii="Arial" w:hAnsi="Arial" w:cs="Arial"/>
        </w:rPr>
      </w:pPr>
      <w:r w:rsidRPr="005C49A1">
        <w:rPr>
          <w:rFonts w:ascii="Arial" w:hAnsi="Arial" w:cs="Arial"/>
          <w:b/>
        </w:rPr>
        <w:t>Stakeholders</w:t>
      </w:r>
      <w:r w:rsidRPr="005C49A1">
        <w:rPr>
          <w:rFonts w:ascii="Arial" w:hAnsi="Arial" w:cs="Arial"/>
        </w:rPr>
        <w:t>: All individuals, groups, organizations, and institutions interested in, and potentially affected by a project, and/or having the ability to influence a project.</w:t>
      </w:r>
    </w:p>
    <w:p w14:paraId="3E266850" w14:textId="77777777" w:rsidR="005B6EB7" w:rsidRPr="005C49A1" w:rsidRDefault="005B6EB7" w:rsidP="00B7130E">
      <w:pPr>
        <w:rPr>
          <w:rFonts w:ascii="Arial" w:hAnsi="Arial" w:cs="Arial"/>
          <w:b/>
        </w:rPr>
      </w:pPr>
    </w:p>
    <w:p w14:paraId="627C9FE0" w14:textId="77777777" w:rsidR="00450272" w:rsidRPr="005C49A1" w:rsidRDefault="000B3D70" w:rsidP="00B7130E">
      <w:pPr>
        <w:contextualSpacing/>
        <w:rPr>
          <w:rFonts w:ascii="Arial" w:hAnsi="Arial" w:cs="Arial"/>
          <w:u w:val="single"/>
        </w:rPr>
      </w:pPr>
      <w:r w:rsidRPr="005C49A1">
        <w:rPr>
          <w:rFonts w:ascii="Arial" w:hAnsi="Arial" w:cs="Arial"/>
          <w:b/>
        </w:rPr>
        <w:t>Violence Against Children</w:t>
      </w:r>
      <w:r w:rsidR="00E23B17" w:rsidRPr="005C49A1">
        <w:rPr>
          <w:rFonts w:ascii="Arial" w:hAnsi="Arial" w:cs="Arial"/>
          <w:b/>
        </w:rPr>
        <w:t xml:space="preserve"> (VAC)</w:t>
      </w:r>
      <w:r w:rsidRPr="005C49A1">
        <w:rPr>
          <w:rFonts w:ascii="Arial" w:hAnsi="Arial" w:cs="Arial"/>
        </w:rPr>
        <w:t>: Physical, sexual, neglect or negligent treatment of children under the age of 18.  Violence against children can manifest itself almost anywhere (in the home, within the community and at the work place.</w:t>
      </w:r>
    </w:p>
    <w:p w14:paraId="620E33E8" w14:textId="77777777" w:rsidR="00450272" w:rsidRPr="005C49A1" w:rsidRDefault="00450272" w:rsidP="00B7130E">
      <w:pPr>
        <w:rPr>
          <w:rFonts w:ascii="Arial" w:hAnsi="Arial" w:cs="Arial"/>
          <w:u w:val="single"/>
        </w:rPr>
      </w:pPr>
    </w:p>
    <w:p w14:paraId="55EA3BD3" w14:textId="33493EBC" w:rsidR="005424B8" w:rsidRPr="005C49A1" w:rsidRDefault="006F47F5" w:rsidP="00B7130E">
      <w:pPr>
        <w:rPr>
          <w:rFonts w:ascii="Arial" w:hAnsi="Arial" w:cs="Arial"/>
        </w:rPr>
      </w:pPr>
      <w:r w:rsidRPr="005C49A1">
        <w:rPr>
          <w:rFonts w:ascii="Arial" w:hAnsi="Arial" w:cs="Arial"/>
          <w:b/>
        </w:rPr>
        <w:t xml:space="preserve">Vulnerable </w:t>
      </w:r>
      <w:r w:rsidR="00BA4414" w:rsidRPr="005C49A1">
        <w:rPr>
          <w:rFonts w:ascii="Arial" w:hAnsi="Arial" w:cs="Arial"/>
          <w:b/>
        </w:rPr>
        <w:t>C</w:t>
      </w:r>
      <w:r w:rsidRPr="005C49A1">
        <w:rPr>
          <w:rFonts w:ascii="Arial" w:hAnsi="Arial" w:cs="Arial"/>
          <w:b/>
        </w:rPr>
        <w:t>ommuni</w:t>
      </w:r>
      <w:r w:rsidR="00702F1C">
        <w:rPr>
          <w:rFonts w:ascii="Arial" w:hAnsi="Arial" w:cs="Arial"/>
          <w:b/>
        </w:rPr>
        <w:t>ty or Communities</w:t>
      </w:r>
      <w:r w:rsidR="00BD726E">
        <w:rPr>
          <w:rFonts w:ascii="Arial" w:hAnsi="Arial" w:cs="Arial"/>
          <w:b/>
        </w:rPr>
        <w:t>:</w:t>
      </w:r>
      <w:r w:rsidRPr="005C49A1">
        <w:rPr>
          <w:rFonts w:ascii="Arial" w:hAnsi="Arial" w:cs="Arial"/>
        </w:rPr>
        <w:t xml:space="preserve">  </w:t>
      </w:r>
      <w:r w:rsidR="008F54F0" w:rsidRPr="005C49A1">
        <w:rPr>
          <w:rFonts w:ascii="Arial" w:hAnsi="Arial" w:cs="Arial"/>
        </w:rPr>
        <w:t xml:space="preserve">A </w:t>
      </w:r>
      <w:r w:rsidR="00BC78D2" w:rsidRPr="005C49A1">
        <w:rPr>
          <w:rFonts w:ascii="Arial" w:hAnsi="Arial" w:cs="Arial"/>
        </w:rPr>
        <w:t xml:space="preserve">term </w:t>
      </w:r>
      <w:r w:rsidR="00E23B17" w:rsidRPr="005C49A1">
        <w:rPr>
          <w:rFonts w:ascii="Arial" w:hAnsi="Arial" w:cs="Arial"/>
        </w:rPr>
        <w:t>that</w:t>
      </w:r>
      <w:r w:rsidR="00BC78D2" w:rsidRPr="005C49A1">
        <w:rPr>
          <w:rFonts w:ascii="Arial" w:hAnsi="Arial" w:cs="Arial"/>
        </w:rPr>
        <w:t xml:space="preserve"> refer</w:t>
      </w:r>
      <w:r w:rsidR="00E23B17" w:rsidRPr="005C49A1">
        <w:rPr>
          <w:rFonts w:ascii="Arial" w:hAnsi="Arial" w:cs="Arial"/>
        </w:rPr>
        <w:t>s</w:t>
      </w:r>
      <w:r w:rsidR="00BC78D2" w:rsidRPr="005C49A1">
        <w:rPr>
          <w:rFonts w:ascii="Arial" w:hAnsi="Arial" w:cs="Arial"/>
        </w:rPr>
        <w:t xml:space="preserve"> to</w:t>
      </w:r>
      <w:r w:rsidR="00307760">
        <w:rPr>
          <w:rFonts w:ascii="Arial" w:hAnsi="Arial" w:cs="Arial"/>
        </w:rPr>
        <w:t xml:space="preserve"> those who meet the criteria of OP</w:t>
      </w:r>
      <w:r w:rsidR="00297C17">
        <w:rPr>
          <w:rFonts w:ascii="Arial" w:hAnsi="Arial" w:cs="Arial"/>
        </w:rPr>
        <w:t xml:space="preserve"> </w:t>
      </w:r>
      <w:r w:rsidR="00307760">
        <w:rPr>
          <w:rFonts w:ascii="Arial" w:hAnsi="Arial" w:cs="Arial"/>
        </w:rPr>
        <w:t>4.10 (Indigenous Peoples Policy of the World Bank)</w:t>
      </w:r>
      <w:r w:rsidR="00BC78D2" w:rsidRPr="005C49A1">
        <w:rPr>
          <w:rFonts w:ascii="Arial" w:hAnsi="Arial" w:cs="Arial"/>
        </w:rPr>
        <w:t xml:space="preserve"> in Botswana. They are</w:t>
      </w:r>
      <w:r w:rsidRPr="005C49A1">
        <w:rPr>
          <w:rFonts w:ascii="Arial" w:hAnsi="Arial" w:cs="Arial"/>
        </w:rPr>
        <w:t xml:space="preserve"> social groups with identities that are often distinct from dominant groups in their national societies, are frequently among the most marginalized and vulnerable segments of the population. As a result, their economic, social, and legal status often limits their capacity to defend their interests in and rights to lands, territories, and other productive resources, and/or restricts their ability to participate in and benefit from development. In line with the World Bank’s Indigenous Peoples Policy (OP4.10), vulnerable communities refers to a distinct, vulnerable, social and cultural group possessing the following characteristics in varying degrees: (a)  self-identification as members of a distinct indigenous cultural group and recognition of this identity by others; (b) collective attachment to geographically distinct habitats or ancestral territories in the project area and to the natural resources in these habitats and territories; (c)  customary cultural, economic, social, or political institutions that are separate from those of the dominant society and culture; and (d)  an indigenous language, often different from the official language of the country or region.</w:t>
      </w:r>
    </w:p>
    <w:p w14:paraId="1605E0C0" w14:textId="77777777" w:rsidR="00E23B17" w:rsidRPr="005C49A1" w:rsidRDefault="00E23B17" w:rsidP="00B7130E">
      <w:pPr>
        <w:rPr>
          <w:rFonts w:ascii="Arial" w:hAnsi="Arial" w:cs="Arial"/>
        </w:rPr>
      </w:pPr>
    </w:p>
    <w:p w14:paraId="7A8BEA15" w14:textId="77777777" w:rsidR="00BD6711" w:rsidRPr="005C49A1" w:rsidRDefault="006F47F5" w:rsidP="00B7130E">
      <w:pPr>
        <w:rPr>
          <w:rFonts w:ascii="Arial" w:hAnsi="Arial" w:cs="Arial"/>
        </w:rPr>
      </w:pPr>
      <w:r w:rsidRPr="005C49A1">
        <w:rPr>
          <w:rFonts w:ascii="Arial" w:hAnsi="Arial" w:cs="Arial"/>
          <w:b/>
        </w:rPr>
        <w:t>Vulnerable groups or individuals</w:t>
      </w:r>
      <w:r w:rsidR="00BD6711" w:rsidRPr="005C49A1">
        <w:rPr>
          <w:rFonts w:ascii="Arial" w:hAnsi="Arial" w:cs="Arial"/>
          <w:b/>
        </w:rPr>
        <w:t xml:space="preserve">:  </w:t>
      </w:r>
      <w:r w:rsidR="00BD6711" w:rsidRPr="005C49A1">
        <w:rPr>
          <w:rFonts w:ascii="Arial" w:hAnsi="Arial" w:cs="Arial"/>
        </w:rPr>
        <w:t>Those who by gender, ethnicity, age, physical or mental</w:t>
      </w:r>
      <w:r w:rsidRPr="005C49A1">
        <w:rPr>
          <w:rFonts w:ascii="Arial" w:hAnsi="Arial" w:cs="Arial"/>
          <w:b/>
        </w:rPr>
        <w:t xml:space="preserve"> </w:t>
      </w:r>
      <w:r w:rsidRPr="005C49A1">
        <w:rPr>
          <w:rFonts w:ascii="Arial" w:hAnsi="Arial" w:cs="Arial"/>
        </w:rPr>
        <w:t>disability, economic disadvantage, religious affiliation, social status or other characteristics may be more adversely affected by project impacts including. Vulnerability denotes a condition characterized by higher risk and reduced ability to cope with shock or negative impacts. It may be based on socio-economic condition, gender, age, disability, ethnicity, or other criteria that influence people's ability to access resources and development opportunities</w:t>
      </w:r>
    </w:p>
    <w:p w14:paraId="64A01AA4" w14:textId="77777777" w:rsidR="001C5A77" w:rsidRPr="005C49A1" w:rsidRDefault="001C5A77" w:rsidP="00B7130E">
      <w:pPr>
        <w:rPr>
          <w:rFonts w:ascii="Arial" w:hAnsi="Arial" w:cs="Arial"/>
          <w:u w:val="single"/>
        </w:rPr>
      </w:pPr>
    </w:p>
    <w:p w14:paraId="6D2AFEE2" w14:textId="7BFE2CF3" w:rsidR="005B6EB7" w:rsidRPr="005C49A1" w:rsidRDefault="00BC78D2" w:rsidP="00B7130E">
      <w:pPr>
        <w:rPr>
          <w:rFonts w:ascii="Arial" w:hAnsi="Arial" w:cs="Arial"/>
        </w:rPr>
      </w:pPr>
      <w:r w:rsidRPr="005C49A1">
        <w:rPr>
          <w:rFonts w:ascii="Arial" w:hAnsi="Arial" w:cs="Arial"/>
          <w:b/>
        </w:rPr>
        <w:t xml:space="preserve">Vulnerable Communities Plan </w:t>
      </w:r>
      <w:r w:rsidR="00E23B17" w:rsidRPr="005C49A1">
        <w:rPr>
          <w:rFonts w:ascii="Arial" w:hAnsi="Arial" w:cs="Arial"/>
          <w:b/>
        </w:rPr>
        <w:t xml:space="preserve">(VCP) </w:t>
      </w:r>
      <w:r w:rsidRPr="005C49A1">
        <w:rPr>
          <w:rFonts w:ascii="Arial" w:hAnsi="Arial" w:cs="Arial"/>
          <w:b/>
        </w:rPr>
        <w:t>(</w:t>
      </w:r>
      <w:r w:rsidR="006F47F5" w:rsidRPr="005C49A1">
        <w:rPr>
          <w:rFonts w:ascii="Arial" w:hAnsi="Arial" w:cs="Arial"/>
          <w:b/>
        </w:rPr>
        <w:t>Indigenous Peoples Plan</w:t>
      </w:r>
      <w:r w:rsidRPr="005C49A1">
        <w:rPr>
          <w:rFonts w:ascii="Arial" w:hAnsi="Arial" w:cs="Arial"/>
          <w:b/>
        </w:rPr>
        <w:t>)</w:t>
      </w:r>
      <w:r w:rsidR="006F47F5" w:rsidRPr="005C49A1">
        <w:rPr>
          <w:rFonts w:ascii="Arial" w:hAnsi="Arial" w:cs="Arial"/>
        </w:rPr>
        <w:t>: As a compliance measure with OP4.10 on Indigenous Peoples, a Vulnerable Community Plan (VCP)</w:t>
      </w:r>
      <w:r w:rsidRPr="005C49A1">
        <w:rPr>
          <w:rFonts w:ascii="Arial" w:hAnsi="Arial" w:cs="Arial"/>
        </w:rPr>
        <w:t xml:space="preserve"> </w:t>
      </w:r>
      <w:r w:rsidR="006F47F5" w:rsidRPr="005C49A1">
        <w:rPr>
          <w:rFonts w:ascii="Arial" w:hAnsi="Arial" w:cs="Arial"/>
        </w:rPr>
        <w:t xml:space="preserve">is prepared for any investment project which affects </w:t>
      </w:r>
      <w:r w:rsidR="00307760">
        <w:rPr>
          <w:rFonts w:ascii="Arial" w:hAnsi="Arial" w:cs="Arial"/>
        </w:rPr>
        <w:t>Vulnerable Communities</w:t>
      </w:r>
      <w:r w:rsidR="006F47F5" w:rsidRPr="005C49A1">
        <w:rPr>
          <w:rFonts w:ascii="Arial" w:hAnsi="Arial" w:cs="Arial"/>
        </w:rPr>
        <w:t xml:space="preserve">. In this project, the term </w:t>
      </w:r>
      <w:r w:rsidR="00C6747D">
        <w:rPr>
          <w:rFonts w:ascii="Arial" w:hAnsi="Arial" w:cs="Arial"/>
        </w:rPr>
        <w:t>V</w:t>
      </w:r>
      <w:r w:rsidR="006F47F5" w:rsidRPr="005C49A1">
        <w:rPr>
          <w:rFonts w:ascii="Arial" w:hAnsi="Arial" w:cs="Arial"/>
        </w:rPr>
        <w:t xml:space="preserve">ulnerable </w:t>
      </w:r>
      <w:r w:rsidR="00C6747D">
        <w:rPr>
          <w:rFonts w:ascii="Arial" w:hAnsi="Arial" w:cs="Arial"/>
        </w:rPr>
        <w:t>C</w:t>
      </w:r>
      <w:r w:rsidR="006F47F5" w:rsidRPr="005C49A1">
        <w:rPr>
          <w:rFonts w:ascii="Arial" w:hAnsi="Arial" w:cs="Arial"/>
        </w:rPr>
        <w:t>ommunities will be used to mean those communities who meet the criteria of Indigenous Peoples under OP</w:t>
      </w:r>
      <w:r w:rsidR="005543AA">
        <w:rPr>
          <w:rFonts w:ascii="Arial" w:hAnsi="Arial" w:cs="Arial"/>
        </w:rPr>
        <w:t xml:space="preserve"> </w:t>
      </w:r>
      <w:r w:rsidR="006F47F5" w:rsidRPr="005C49A1">
        <w:rPr>
          <w:rFonts w:ascii="Arial" w:hAnsi="Arial" w:cs="Arial"/>
        </w:rPr>
        <w:t xml:space="preserve">4.10. The Plan is designed to reflect culturally appropriate benefits and processes and is based on the full consideration of the options preferred by </w:t>
      </w:r>
      <w:r w:rsidR="00307760">
        <w:rPr>
          <w:rFonts w:ascii="Arial" w:hAnsi="Arial" w:cs="Arial"/>
        </w:rPr>
        <w:t>Vulnerable Communities</w:t>
      </w:r>
      <w:r w:rsidR="006F47F5" w:rsidRPr="005C49A1">
        <w:rPr>
          <w:rFonts w:ascii="Arial" w:hAnsi="Arial" w:cs="Arial"/>
        </w:rPr>
        <w:t xml:space="preserve"> affected by the project in a consultation process that respects the principles of free, prior and informed consultation leading to broad community support. The Plan also includes provisions which ensure that institutions responsible for </w:t>
      </w:r>
      <w:r w:rsidR="00BC6733" w:rsidRPr="005C49A1">
        <w:rPr>
          <w:rFonts w:ascii="Arial" w:hAnsi="Arial" w:cs="Arial"/>
        </w:rPr>
        <w:t>Government</w:t>
      </w:r>
      <w:r w:rsidR="006F47F5" w:rsidRPr="005C49A1">
        <w:rPr>
          <w:rFonts w:ascii="Arial" w:hAnsi="Arial" w:cs="Arial"/>
        </w:rPr>
        <w:t xml:space="preserve"> interaction with </w:t>
      </w:r>
      <w:r w:rsidR="00307760">
        <w:rPr>
          <w:rFonts w:ascii="Arial" w:hAnsi="Arial" w:cs="Arial"/>
        </w:rPr>
        <w:t>Vulnerable Communities</w:t>
      </w:r>
      <w:r w:rsidR="006F47F5" w:rsidRPr="005C49A1">
        <w:rPr>
          <w:rFonts w:ascii="Arial" w:hAnsi="Arial" w:cs="Arial"/>
        </w:rPr>
        <w:t xml:space="preserve"> should possess the social, technical and legal skills needed to carry out proposed development activities. </w:t>
      </w:r>
      <w:r w:rsidR="00966A10" w:rsidRPr="005C49A1">
        <w:rPr>
          <w:rFonts w:ascii="Arial" w:hAnsi="Arial" w:cs="Arial"/>
        </w:rPr>
        <w:t>Elements of a VCP include an assessment of the legal framework, collection of baseline data, examination of land tenure, strategy for local participation, design of mitigation measures and activities, assessment of institutional capacity, an implementation schedule and a system for monitoring and evaluation.</w:t>
      </w:r>
    </w:p>
    <w:p w14:paraId="2581273A" w14:textId="77777777" w:rsidR="005B6EB7" w:rsidRPr="005C49A1" w:rsidRDefault="005B6EB7" w:rsidP="00B7130E">
      <w:pPr>
        <w:rPr>
          <w:rFonts w:ascii="Arial" w:hAnsi="Arial" w:cs="Arial"/>
        </w:rPr>
      </w:pPr>
    </w:p>
    <w:p w14:paraId="66CAB11D" w14:textId="77777777" w:rsidR="0015519F" w:rsidRPr="005C49A1" w:rsidRDefault="006F47F5" w:rsidP="00B7130E">
      <w:pPr>
        <w:rPr>
          <w:rFonts w:ascii="Arial" w:hAnsi="Arial" w:cs="Arial"/>
        </w:rPr>
      </w:pPr>
      <w:r w:rsidRPr="005C49A1">
        <w:rPr>
          <w:rFonts w:ascii="Arial" w:hAnsi="Arial" w:cs="Arial"/>
          <w:b/>
        </w:rPr>
        <w:t>Water Pollution</w:t>
      </w:r>
      <w:r w:rsidRPr="005C49A1">
        <w:rPr>
          <w:rFonts w:ascii="Arial" w:hAnsi="Arial" w:cs="Arial"/>
        </w:rPr>
        <w:t>: The presence of enough harmful or objectionable material to damage water quality.</w:t>
      </w:r>
    </w:p>
    <w:p w14:paraId="08F98599" w14:textId="77777777" w:rsidR="005B6EB7" w:rsidRPr="005C49A1" w:rsidRDefault="005B6EB7" w:rsidP="00B7130E">
      <w:pPr>
        <w:rPr>
          <w:rFonts w:ascii="Arial" w:hAnsi="Arial" w:cs="Arial"/>
        </w:rPr>
      </w:pPr>
    </w:p>
    <w:p w14:paraId="6786ECD0" w14:textId="77777777" w:rsidR="00397F41" w:rsidRPr="005C49A1" w:rsidRDefault="00397F41" w:rsidP="00B7130E">
      <w:pPr>
        <w:jc w:val="left"/>
        <w:rPr>
          <w:rFonts w:ascii="Arial" w:hAnsi="Arial" w:cs="Arial"/>
          <w:b/>
          <w:kern w:val="32"/>
        </w:rPr>
      </w:pPr>
      <w:bookmarkStart w:id="24" w:name="_Hlk12430060"/>
      <w:bookmarkStart w:id="25" w:name="_Toc12280921"/>
      <w:bookmarkStart w:id="26" w:name="_Toc12907730"/>
      <w:bookmarkStart w:id="27" w:name="_Toc7712893"/>
      <w:bookmarkStart w:id="28" w:name="_Toc8281839"/>
      <w:bookmarkEnd w:id="24"/>
      <w:r w:rsidRPr="005C49A1">
        <w:rPr>
          <w:rFonts w:ascii="Arial" w:hAnsi="Arial" w:cs="Arial"/>
        </w:rPr>
        <w:br w:type="page"/>
      </w:r>
    </w:p>
    <w:p w14:paraId="3E37C42D" w14:textId="77777777" w:rsidR="00973392" w:rsidRPr="007E01EA" w:rsidRDefault="005959EC" w:rsidP="007E01EA">
      <w:pPr>
        <w:pStyle w:val="Heading10"/>
      </w:pPr>
      <w:r w:rsidRPr="007E01EA">
        <w:t>EXECUTIVE SUMMARY</w:t>
      </w:r>
      <w:bookmarkEnd w:id="25"/>
      <w:bookmarkEnd w:id="26"/>
    </w:p>
    <w:p w14:paraId="7C6DB94D" w14:textId="77777777" w:rsidR="00D61776" w:rsidRDefault="00D61776" w:rsidP="00B7130E">
      <w:pPr>
        <w:rPr>
          <w:rFonts w:ascii="Arial" w:hAnsi="Arial" w:cs="Arial"/>
          <w:b/>
        </w:rPr>
      </w:pPr>
    </w:p>
    <w:p w14:paraId="186ABFB4" w14:textId="77777777" w:rsidR="004A2AD9" w:rsidRDefault="006F47F5" w:rsidP="00B7130E">
      <w:pPr>
        <w:rPr>
          <w:rFonts w:ascii="Arial" w:hAnsi="Arial" w:cs="Arial"/>
          <w:b/>
          <w:u w:val="single"/>
        </w:rPr>
      </w:pPr>
      <w:r w:rsidRPr="00323707">
        <w:rPr>
          <w:rFonts w:ascii="Arial" w:hAnsi="Arial" w:cs="Arial"/>
          <w:b/>
        </w:rPr>
        <w:t xml:space="preserve">A. </w:t>
      </w:r>
      <w:r w:rsidRPr="00323707">
        <w:rPr>
          <w:rFonts w:ascii="Arial" w:hAnsi="Arial" w:cs="Arial"/>
          <w:b/>
          <w:u w:val="single"/>
        </w:rPr>
        <w:t>Background</w:t>
      </w:r>
    </w:p>
    <w:p w14:paraId="52491243" w14:textId="77777777" w:rsidR="004A2AD9" w:rsidRDefault="004A2AD9" w:rsidP="00B7130E">
      <w:pPr>
        <w:rPr>
          <w:rFonts w:ascii="Arial" w:hAnsi="Arial" w:cs="Arial"/>
        </w:rPr>
      </w:pPr>
    </w:p>
    <w:p w14:paraId="584E852E" w14:textId="72E3F5FD" w:rsidR="00450272" w:rsidRPr="00323707" w:rsidRDefault="006F47F5" w:rsidP="00B7130E">
      <w:pPr>
        <w:rPr>
          <w:rFonts w:ascii="Arial" w:hAnsi="Arial" w:cs="Arial"/>
        </w:rPr>
      </w:pPr>
      <w:r w:rsidRPr="00323707">
        <w:rPr>
          <w:rFonts w:ascii="Arial" w:hAnsi="Arial" w:cs="Arial"/>
        </w:rPr>
        <w:t xml:space="preserve">The Government of Botswana through Water Utilities Corporation (WUC) is undertaking the Botswana Emergency Water Security and Efficiency Project (BEWSEP) with funding from the World Bank. The Selebi-Phikwe to Serule Water Transfer Scheme is a sub-project under this project. The environmental and social policies of the World Bank (WB) require the </w:t>
      </w:r>
      <w:r w:rsidRPr="00323707">
        <w:rPr>
          <w:rFonts w:ascii="Arial" w:hAnsi="Arial" w:cs="Arial"/>
          <w:lang w:val="en-US"/>
        </w:rPr>
        <w:t>project</w:t>
      </w:r>
      <w:r w:rsidRPr="00323707">
        <w:rPr>
          <w:rFonts w:ascii="Arial" w:hAnsi="Arial" w:cs="Arial"/>
        </w:rPr>
        <w:t xml:space="preserve"> to conduct an Environmental and Social Impact Assessment (ESIA) with an Environmental and Social Management Plan (ESMP) in line with World Bank’s Operational Policy Procedures and </w:t>
      </w:r>
      <w:r w:rsidR="005543AA">
        <w:rPr>
          <w:rFonts w:ascii="Arial" w:hAnsi="Arial" w:cs="Arial"/>
        </w:rPr>
        <w:t>S</w:t>
      </w:r>
      <w:r w:rsidRPr="00323707">
        <w:rPr>
          <w:rFonts w:ascii="Arial" w:hAnsi="Arial" w:cs="Arial"/>
        </w:rPr>
        <w:t>tandards.</w:t>
      </w:r>
    </w:p>
    <w:p w14:paraId="575824AE" w14:textId="77777777" w:rsidR="004A2AD9" w:rsidRPr="00323707" w:rsidRDefault="004A2AD9" w:rsidP="00B7130E">
      <w:pPr>
        <w:rPr>
          <w:rFonts w:ascii="Arial" w:hAnsi="Arial" w:cs="Arial"/>
        </w:rPr>
      </w:pPr>
    </w:p>
    <w:p w14:paraId="6B84016C" w14:textId="77777777" w:rsidR="00450272" w:rsidRPr="00323707" w:rsidRDefault="006F47F5" w:rsidP="00B7130E">
      <w:pPr>
        <w:rPr>
          <w:rFonts w:ascii="Arial" w:hAnsi="Arial" w:cs="Arial"/>
          <w:b/>
          <w:u w:val="single"/>
        </w:rPr>
      </w:pPr>
      <w:r w:rsidRPr="00323707">
        <w:rPr>
          <w:rFonts w:ascii="Arial" w:hAnsi="Arial" w:cs="Arial"/>
          <w:b/>
        </w:rPr>
        <w:t xml:space="preserve">B. </w:t>
      </w:r>
      <w:r w:rsidRPr="00323707">
        <w:rPr>
          <w:rFonts w:ascii="Arial" w:hAnsi="Arial" w:cs="Arial"/>
          <w:b/>
          <w:u w:val="single"/>
        </w:rPr>
        <w:t>BEWSEP Description and Development Objective</w:t>
      </w:r>
    </w:p>
    <w:p w14:paraId="423780C0" w14:textId="77777777" w:rsidR="004A2AD9" w:rsidRDefault="004A2AD9" w:rsidP="00B7130E">
      <w:pPr>
        <w:rPr>
          <w:rFonts w:ascii="Arial" w:hAnsi="Arial" w:cs="Arial"/>
        </w:rPr>
      </w:pPr>
    </w:p>
    <w:p w14:paraId="66530A9B" w14:textId="564B3350" w:rsidR="00450272" w:rsidRPr="00323707" w:rsidRDefault="006F47F5" w:rsidP="00B7130E">
      <w:pPr>
        <w:rPr>
          <w:rFonts w:ascii="Arial" w:hAnsi="Arial" w:cs="Arial"/>
        </w:rPr>
      </w:pPr>
      <w:r w:rsidRPr="00323707">
        <w:rPr>
          <w:rFonts w:ascii="Arial" w:hAnsi="Arial" w:cs="Arial"/>
        </w:rPr>
        <w:t xml:space="preserve">The Proposed Development Objective (PDO) of the project is to improve availability of water supply in drought vulnerable areas, increase the efficiency of WUC and strengthen wastewater management in selected systems. The project is organized under three components:  </w:t>
      </w:r>
    </w:p>
    <w:p w14:paraId="1ACAD9BE" w14:textId="77777777" w:rsidR="00450272" w:rsidRPr="00323707" w:rsidRDefault="00450272" w:rsidP="00B7130E">
      <w:pPr>
        <w:rPr>
          <w:rFonts w:ascii="Arial" w:hAnsi="Arial" w:cs="Arial"/>
        </w:rPr>
      </w:pPr>
    </w:p>
    <w:p w14:paraId="7310040B" w14:textId="77777777" w:rsidR="00450272" w:rsidRPr="00323707" w:rsidRDefault="006F47F5" w:rsidP="00B7130E">
      <w:pPr>
        <w:tabs>
          <w:tab w:val="left" w:pos="1418"/>
          <w:tab w:val="left" w:pos="2127"/>
          <w:tab w:val="left" w:pos="2268"/>
          <w:tab w:val="left" w:pos="2410"/>
        </w:tabs>
        <w:jc w:val="left"/>
        <w:rPr>
          <w:rFonts w:ascii="Arial" w:hAnsi="Arial" w:cs="Arial"/>
        </w:rPr>
      </w:pPr>
      <w:r w:rsidRPr="00323707">
        <w:rPr>
          <w:rFonts w:ascii="Arial" w:hAnsi="Arial" w:cs="Arial"/>
          <w:b/>
        </w:rPr>
        <w:t>Component 1:</w:t>
      </w:r>
      <w:r w:rsidRPr="00323707">
        <w:rPr>
          <w:rFonts w:ascii="Arial" w:hAnsi="Arial" w:cs="Arial"/>
        </w:rPr>
        <w:t xml:space="preserve"> To improve availability of water supply and efficiency                         </w:t>
      </w:r>
    </w:p>
    <w:p w14:paraId="487818C6" w14:textId="77777777" w:rsidR="00450272" w:rsidRPr="00323707" w:rsidRDefault="006F47F5" w:rsidP="00B7130E">
      <w:pPr>
        <w:tabs>
          <w:tab w:val="left" w:pos="1418"/>
          <w:tab w:val="left" w:pos="2127"/>
          <w:tab w:val="left" w:pos="2268"/>
          <w:tab w:val="left" w:pos="2410"/>
        </w:tabs>
        <w:jc w:val="left"/>
        <w:rPr>
          <w:rFonts w:ascii="Arial" w:hAnsi="Arial" w:cs="Arial"/>
        </w:rPr>
      </w:pPr>
      <w:r w:rsidRPr="00323707">
        <w:rPr>
          <w:rFonts w:ascii="Arial" w:hAnsi="Arial" w:cs="Arial"/>
          <w:b/>
        </w:rPr>
        <w:t>Component 2:</w:t>
      </w:r>
      <w:r w:rsidRPr="00323707">
        <w:rPr>
          <w:rFonts w:ascii="Arial" w:hAnsi="Arial" w:cs="Arial"/>
        </w:rPr>
        <w:t xml:space="preserve"> To improve wastewater and sludge management                         </w:t>
      </w:r>
    </w:p>
    <w:p w14:paraId="425B4AA8" w14:textId="77777777" w:rsidR="00450272" w:rsidRPr="00323707" w:rsidRDefault="006F47F5" w:rsidP="00B7130E">
      <w:pPr>
        <w:tabs>
          <w:tab w:val="left" w:pos="1418"/>
          <w:tab w:val="left" w:pos="2127"/>
          <w:tab w:val="left" w:pos="2268"/>
          <w:tab w:val="left" w:pos="2410"/>
        </w:tabs>
        <w:jc w:val="left"/>
        <w:rPr>
          <w:rFonts w:ascii="Arial" w:hAnsi="Arial" w:cs="Arial"/>
        </w:rPr>
      </w:pPr>
      <w:r w:rsidRPr="00323707">
        <w:rPr>
          <w:rFonts w:ascii="Arial" w:hAnsi="Arial" w:cs="Arial"/>
          <w:b/>
        </w:rPr>
        <w:t xml:space="preserve">Component 3: </w:t>
      </w:r>
      <w:r w:rsidRPr="00323707">
        <w:rPr>
          <w:rFonts w:ascii="Arial" w:hAnsi="Arial" w:cs="Arial"/>
        </w:rPr>
        <w:t xml:space="preserve">Sector reforms and institutional strengthening                                           </w:t>
      </w:r>
    </w:p>
    <w:p w14:paraId="434BE9FF" w14:textId="77777777" w:rsidR="0012152D" w:rsidRPr="00707A19" w:rsidRDefault="0012152D" w:rsidP="00B7130E">
      <w:pPr>
        <w:tabs>
          <w:tab w:val="left" w:pos="1418"/>
          <w:tab w:val="left" w:pos="2127"/>
          <w:tab w:val="left" w:pos="2268"/>
          <w:tab w:val="left" w:pos="2410"/>
        </w:tabs>
        <w:rPr>
          <w:rFonts w:ascii="Arial" w:hAnsi="Arial" w:cs="Arial"/>
        </w:rPr>
      </w:pPr>
    </w:p>
    <w:p w14:paraId="525CA2BE" w14:textId="79402F55" w:rsidR="00854D30" w:rsidRPr="006C57BB" w:rsidRDefault="006D5737" w:rsidP="00854D30">
      <w:pPr>
        <w:tabs>
          <w:tab w:val="left" w:pos="1418"/>
          <w:tab w:val="left" w:pos="2127"/>
          <w:tab w:val="left" w:pos="2268"/>
          <w:tab w:val="left" w:pos="2410"/>
        </w:tabs>
        <w:ind w:right="58"/>
        <w:rPr>
          <w:rFonts w:ascii="Arial" w:hAnsi="Arial" w:cs="Arial"/>
        </w:rPr>
      </w:pPr>
      <w:r w:rsidRPr="00707A19">
        <w:rPr>
          <w:rFonts w:ascii="Arial" w:hAnsi="Arial" w:cs="Arial"/>
        </w:rPr>
        <w:t>Th</w:t>
      </w:r>
      <w:r w:rsidR="00EB0298" w:rsidRPr="00707A19">
        <w:rPr>
          <w:rFonts w:ascii="Arial" w:hAnsi="Arial" w:cs="Arial"/>
        </w:rPr>
        <w:t>e</w:t>
      </w:r>
      <w:r w:rsidR="00854D30" w:rsidRPr="00707A19">
        <w:rPr>
          <w:rFonts w:ascii="Arial" w:hAnsi="Arial" w:cs="Arial"/>
        </w:rPr>
        <w:t xml:space="preserve"> </w:t>
      </w:r>
      <w:r w:rsidRPr="00707A19">
        <w:rPr>
          <w:rFonts w:ascii="Arial" w:hAnsi="Arial" w:cs="Arial"/>
        </w:rPr>
        <w:t>BEWSE</w:t>
      </w:r>
      <w:r w:rsidR="00EB0298" w:rsidRPr="00707A19">
        <w:rPr>
          <w:rFonts w:ascii="Arial" w:hAnsi="Arial" w:cs="Arial"/>
        </w:rPr>
        <w:t>P</w:t>
      </w:r>
      <w:r w:rsidR="00707A19" w:rsidRPr="00707A19">
        <w:rPr>
          <w:rFonts w:ascii="Arial" w:hAnsi="Arial" w:cs="Arial"/>
        </w:rPr>
        <w:t xml:space="preserve"> </w:t>
      </w:r>
      <w:r w:rsidRPr="00707A19">
        <w:rPr>
          <w:rFonts w:ascii="Arial" w:hAnsi="Arial"/>
        </w:rPr>
        <w:t xml:space="preserve">has been classified by the World Bank as Category </w:t>
      </w:r>
      <w:r w:rsidR="008D68AF" w:rsidRPr="00707A19">
        <w:rPr>
          <w:rFonts w:ascii="Arial" w:hAnsi="Arial"/>
        </w:rPr>
        <w:t>‘</w:t>
      </w:r>
      <w:r w:rsidRPr="00707A19">
        <w:rPr>
          <w:rFonts w:ascii="Arial" w:hAnsi="Arial"/>
        </w:rPr>
        <w:t>A</w:t>
      </w:r>
      <w:r w:rsidR="008D68AF" w:rsidRPr="00707A19">
        <w:rPr>
          <w:rFonts w:ascii="Arial" w:hAnsi="Arial"/>
        </w:rPr>
        <w:t>’</w:t>
      </w:r>
      <w:r w:rsidRPr="00707A19">
        <w:rPr>
          <w:rFonts w:ascii="Arial" w:hAnsi="Arial"/>
        </w:rPr>
        <w:t xml:space="preserve"> because</w:t>
      </w:r>
      <w:r w:rsidRPr="00707A19">
        <w:rPr>
          <w:rFonts w:ascii="Arial" w:hAnsi="Arial" w:cs="Arial"/>
        </w:rPr>
        <w:t xml:space="preserve"> </w:t>
      </w:r>
      <w:r w:rsidR="00854D30" w:rsidRPr="00707A19">
        <w:rPr>
          <w:rFonts w:ascii="Arial" w:hAnsi="Arial" w:cs="Arial"/>
        </w:rPr>
        <w:t>one</w:t>
      </w:r>
      <w:r w:rsidRPr="00707A19">
        <w:rPr>
          <w:rFonts w:ascii="Arial" w:hAnsi="Arial"/>
        </w:rPr>
        <w:t xml:space="preserve"> of the sub- projects </w:t>
      </w:r>
      <w:r w:rsidR="00E51965">
        <w:rPr>
          <w:rFonts w:ascii="Arial" w:hAnsi="Arial"/>
        </w:rPr>
        <w:t xml:space="preserve">(Mambo </w:t>
      </w:r>
      <w:r w:rsidR="000B5823">
        <w:rPr>
          <w:rFonts w:ascii="Arial" w:hAnsi="Arial"/>
        </w:rPr>
        <w:t>Waste Water Treatment Plant</w:t>
      </w:r>
      <w:r w:rsidR="001250F7">
        <w:rPr>
          <w:rFonts w:ascii="Arial" w:hAnsi="Arial"/>
        </w:rPr>
        <w:t>, MWW</w:t>
      </w:r>
      <w:r w:rsidR="005543AA">
        <w:rPr>
          <w:rFonts w:ascii="Arial" w:hAnsi="Arial"/>
        </w:rPr>
        <w:t>P</w:t>
      </w:r>
      <w:r w:rsidR="000B5823">
        <w:rPr>
          <w:rFonts w:ascii="Arial" w:hAnsi="Arial"/>
        </w:rPr>
        <w:t xml:space="preserve"> under component 2) is</w:t>
      </w:r>
      <w:r w:rsidRPr="00707A19">
        <w:rPr>
          <w:rFonts w:ascii="Arial" w:hAnsi="Arial"/>
        </w:rPr>
        <w:t xml:space="preserve"> likely to have significant adverse environmental and social impacts which are sensitive, diverse and unprecedented.</w:t>
      </w:r>
      <w:r w:rsidR="00EB0298" w:rsidRPr="00707A19">
        <w:rPr>
          <w:rFonts w:ascii="Arial" w:hAnsi="Arial"/>
        </w:rPr>
        <w:t xml:space="preserve"> </w:t>
      </w:r>
      <w:r w:rsidR="00EB0298" w:rsidRPr="00EB0298">
        <w:rPr>
          <w:rFonts w:ascii="Arial" w:hAnsi="Arial" w:cs="Arial"/>
        </w:rPr>
        <w:t>The key risk is potential environmental impacts likely to be generated from rehabilitation and expansion works at the WWTP</w:t>
      </w:r>
      <w:r w:rsidR="00EB0298">
        <w:rPr>
          <w:rFonts w:ascii="Arial" w:hAnsi="Arial" w:cs="Arial"/>
        </w:rPr>
        <w:t xml:space="preserve">. </w:t>
      </w:r>
      <w:r w:rsidR="00BC5AF5" w:rsidRPr="00323707">
        <w:rPr>
          <w:rFonts w:ascii="Arial" w:hAnsi="Arial" w:cs="Arial"/>
        </w:rPr>
        <w:t xml:space="preserve">However, </w:t>
      </w:r>
      <w:r w:rsidR="00AE31E0">
        <w:rPr>
          <w:rFonts w:ascii="Arial" w:hAnsi="Arial" w:cs="Arial"/>
        </w:rPr>
        <w:t>the Selebi-Phikwe</w:t>
      </w:r>
      <w:r w:rsidR="00BC5AF5" w:rsidRPr="00323707">
        <w:rPr>
          <w:rFonts w:ascii="Arial" w:hAnsi="Arial" w:cs="Arial"/>
        </w:rPr>
        <w:t xml:space="preserve"> sub</w:t>
      </w:r>
      <w:r w:rsidR="005543AA">
        <w:rPr>
          <w:rFonts w:ascii="Arial" w:hAnsi="Arial" w:cs="Arial"/>
        </w:rPr>
        <w:t>-</w:t>
      </w:r>
      <w:r w:rsidR="00EB0298">
        <w:rPr>
          <w:rFonts w:ascii="Arial" w:hAnsi="Arial" w:cs="Arial"/>
        </w:rPr>
        <w:t>pro</w:t>
      </w:r>
      <w:r w:rsidR="00BC5AF5" w:rsidRPr="00323707">
        <w:rPr>
          <w:rFonts w:ascii="Arial" w:hAnsi="Arial" w:cs="Arial"/>
        </w:rPr>
        <w:t>ject is classified as a Category B becaus</w:t>
      </w:r>
      <w:r w:rsidR="00EB0298" w:rsidRPr="00323707" w:rsidDel="00EB0298">
        <w:rPr>
          <w:rFonts w:ascii="Arial" w:hAnsi="Arial" w:cs="Arial"/>
        </w:rPr>
        <w:t>e</w:t>
      </w:r>
      <w:r w:rsidR="00854D30">
        <w:rPr>
          <w:rFonts w:ascii="Arial" w:hAnsi="Arial" w:cs="Arial"/>
        </w:rPr>
        <w:t xml:space="preserve"> </w:t>
      </w:r>
      <w:r w:rsidR="00EB0298">
        <w:rPr>
          <w:rFonts w:ascii="Arial" w:hAnsi="Arial" w:cs="Arial"/>
        </w:rPr>
        <w:t>i</w:t>
      </w:r>
      <w:r w:rsidR="006C57BB" w:rsidRPr="006C57BB">
        <w:rPr>
          <w:rFonts w:ascii="Arial" w:hAnsi="Arial" w:cs="Arial"/>
        </w:rPr>
        <w:t xml:space="preserve">t is expected that </w:t>
      </w:r>
      <w:r w:rsidR="009F0242" w:rsidRPr="006C57BB">
        <w:rPr>
          <w:rFonts w:ascii="Arial" w:hAnsi="Arial" w:cs="Arial"/>
        </w:rPr>
        <w:t>most of the</w:t>
      </w:r>
      <w:r w:rsidR="006C57BB" w:rsidRPr="006C57BB">
        <w:rPr>
          <w:rFonts w:ascii="Arial" w:hAnsi="Arial" w:cs="Arial"/>
        </w:rPr>
        <w:t xml:space="preserve"> infrastructure </w:t>
      </w:r>
      <w:r w:rsidR="00C8788D">
        <w:rPr>
          <w:rFonts w:ascii="Arial" w:hAnsi="Arial" w:cs="Arial"/>
        </w:rPr>
        <w:t>development</w:t>
      </w:r>
      <w:r w:rsidR="00854D30" w:rsidRPr="00854D30">
        <w:rPr>
          <w:rFonts w:ascii="Arial" w:hAnsi="Arial" w:cs="Arial"/>
        </w:rPr>
        <w:t xml:space="preserve"> </w:t>
      </w:r>
      <w:r w:rsidR="00854D30" w:rsidRPr="006C57BB">
        <w:rPr>
          <w:rFonts w:ascii="Arial" w:hAnsi="Arial" w:cs="Arial"/>
        </w:rPr>
        <w:t xml:space="preserve">will be </w:t>
      </w:r>
      <w:r w:rsidR="00854D30" w:rsidRPr="00AB1B82">
        <w:rPr>
          <w:rFonts w:ascii="Arial" w:hAnsi="Arial" w:cs="Arial"/>
          <w:i/>
        </w:rPr>
        <w:t>in-situ</w:t>
      </w:r>
      <w:r w:rsidR="00854D30" w:rsidRPr="006C57BB">
        <w:rPr>
          <w:rFonts w:ascii="Arial" w:hAnsi="Arial" w:cs="Arial"/>
        </w:rPr>
        <w:t xml:space="preserve"> rehabilitation and upgrading</w:t>
      </w:r>
      <w:r w:rsidR="00854D30">
        <w:rPr>
          <w:rFonts w:ascii="Arial" w:hAnsi="Arial" w:cs="Arial"/>
        </w:rPr>
        <w:t xml:space="preserve"> and </w:t>
      </w:r>
      <w:r w:rsidR="00854D30" w:rsidRPr="006C57BB">
        <w:rPr>
          <w:rFonts w:ascii="Arial" w:hAnsi="Arial" w:cs="Arial"/>
        </w:rPr>
        <w:t xml:space="preserve">that new pipelines will be placed within existing rights of way. </w:t>
      </w:r>
    </w:p>
    <w:p w14:paraId="46DC3B53" w14:textId="77777777" w:rsidR="00BC5AF5" w:rsidRPr="003F7B73" w:rsidRDefault="00BC5AF5" w:rsidP="00B7130E">
      <w:pPr>
        <w:tabs>
          <w:tab w:val="left" w:pos="1418"/>
          <w:tab w:val="left" w:pos="2127"/>
          <w:tab w:val="left" w:pos="2268"/>
          <w:tab w:val="left" w:pos="2410"/>
        </w:tabs>
        <w:ind w:right="58"/>
        <w:rPr>
          <w:rFonts w:ascii="Arial" w:hAnsi="Arial"/>
          <w:color w:val="FF0000"/>
        </w:rPr>
      </w:pPr>
    </w:p>
    <w:p w14:paraId="09DCB300" w14:textId="77777777" w:rsidR="00450272" w:rsidRPr="00737C8D" w:rsidRDefault="00A84736" w:rsidP="00B7130E">
      <w:pPr>
        <w:tabs>
          <w:tab w:val="left" w:pos="1418"/>
          <w:tab w:val="left" w:pos="2127"/>
          <w:tab w:val="left" w:pos="2268"/>
          <w:tab w:val="left" w:pos="2410"/>
        </w:tabs>
        <w:rPr>
          <w:rFonts w:ascii="Arial" w:hAnsi="Arial" w:cs="Arial"/>
          <w:b/>
          <w:u w:val="single"/>
        </w:rPr>
      </w:pPr>
      <w:r w:rsidRPr="00737C8D">
        <w:rPr>
          <w:rFonts w:ascii="Arial" w:hAnsi="Arial" w:cs="Arial"/>
          <w:b/>
          <w:u w:val="single"/>
        </w:rPr>
        <w:t>Project Description of Selebi-Phikwe Water Transfer Scheme</w:t>
      </w:r>
    </w:p>
    <w:p w14:paraId="72CBC44A" w14:textId="77777777" w:rsidR="00BC5AF5" w:rsidRPr="00323707" w:rsidRDefault="00BC5AF5" w:rsidP="00B7130E">
      <w:pPr>
        <w:tabs>
          <w:tab w:val="left" w:pos="1418"/>
          <w:tab w:val="left" w:pos="2127"/>
          <w:tab w:val="left" w:pos="2268"/>
          <w:tab w:val="left" w:pos="2410"/>
        </w:tabs>
        <w:rPr>
          <w:rFonts w:ascii="Arial" w:hAnsi="Arial" w:cs="Arial"/>
          <w:u w:val="single"/>
        </w:rPr>
      </w:pPr>
    </w:p>
    <w:p w14:paraId="53078D71" w14:textId="1FE705B9" w:rsidR="00C30799" w:rsidRPr="00AB1B82" w:rsidRDefault="006F47F5" w:rsidP="00AB1B82">
      <w:pPr>
        <w:tabs>
          <w:tab w:val="left" w:pos="1418"/>
          <w:tab w:val="left" w:pos="2127"/>
          <w:tab w:val="left" w:pos="2268"/>
          <w:tab w:val="left" w:pos="2410"/>
        </w:tabs>
        <w:rPr>
          <w:rFonts w:ascii="Arial" w:hAnsi="Arial" w:cs="Arial"/>
        </w:rPr>
      </w:pPr>
      <w:r w:rsidRPr="00323707">
        <w:rPr>
          <w:rFonts w:ascii="Arial" w:hAnsi="Arial" w:cs="Arial"/>
        </w:rPr>
        <w:t xml:space="preserve">The Selebi-Phikwe to Serule Water Transfer Scheme sub-project serves to improve </w:t>
      </w:r>
      <w:r w:rsidR="007656E2">
        <w:rPr>
          <w:rFonts w:ascii="Arial" w:hAnsi="Arial" w:cs="Arial"/>
        </w:rPr>
        <w:t xml:space="preserve">potable </w:t>
      </w:r>
      <w:r w:rsidRPr="00323707">
        <w:rPr>
          <w:rFonts w:ascii="Arial" w:hAnsi="Arial" w:cs="Arial"/>
        </w:rPr>
        <w:t xml:space="preserve">water supply to the </w:t>
      </w:r>
      <w:r w:rsidR="00EC4EA5">
        <w:rPr>
          <w:rFonts w:ascii="Arial" w:hAnsi="Arial" w:cs="Arial"/>
        </w:rPr>
        <w:t xml:space="preserve">six </w:t>
      </w:r>
      <w:r w:rsidR="0065164D">
        <w:rPr>
          <w:rFonts w:ascii="Arial" w:hAnsi="Arial" w:cs="Arial"/>
        </w:rPr>
        <w:t xml:space="preserve">beneficiary </w:t>
      </w:r>
      <w:r w:rsidR="0065164D" w:rsidRPr="00297C17">
        <w:rPr>
          <w:rFonts w:ascii="Arial" w:hAnsi="Arial" w:cs="Arial"/>
        </w:rPr>
        <w:t>villages</w:t>
      </w:r>
      <w:r w:rsidRPr="00297C17">
        <w:rPr>
          <w:rFonts w:ascii="Arial" w:hAnsi="Arial" w:cs="Arial"/>
        </w:rPr>
        <w:t xml:space="preserve"> of </w:t>
      </w:r>
      <w:r w:rsidRPr="00AB1B82">
        <w:rPr>
          <w:rFonts w:ascii="Arial" w:hAnsi="Arial" w:cs="Arial"/>
        </w:rPr>
        <w:t>Mmadinare, Serule, Gojwane, Moreomabele, Topisi</w:t>
      </w:r>
      <w:r w:rsidRPr="00297C17">
        <w:rPr>
          <w:rFonts w:ascii="Arial" w:hAnsi="Arial" w:cs="Arial"/>
        </w:rPr>
        <w:t xml:space="preserve"> and </w:t>
      </w:r>
      <w:r w:rsidRPr="00AB1B82">
        <w:rPr>
          <w:rFonts w:ascii="Arial" w:hAnsi="Arial" w:cs="Arial"/>
        </w:rPr>
        <w:t>Damuchojenaa</w:t>
      </w:r>
      <w:r w:rsidRPr="00297C17">
        <w:rPr>
          <w:rFonts w:ascii="Arial" w:hAnsi="Arial" w:cs="Arial"/>
        </w:rPr>
        <w:t xml:space="preserve"> settlement as a lon</w:t>
      </w:r>
      <w:r w:rsidRPr="00323707">
        <w:rPr>
          <w:rFonts w:ascii="Arial" w:hAnsi="Arial" w:cs="Arial"/>
        </w:rPr>
        <w:t>g-term water supply solution.</w:t>
      </w:r>
      <w:r w:rsidR="00C30799">
        <w:rPr>
          <w:rFonts w:ascii="Arial" w:hAnsi="Arial" w:cs="Arial"/>
        </w:rPr>
        <w:t xml:space="preserve"> For the sub-project to</w:t>
      </w:r>
      <w:r w:rsidRPr="00323707">
        <w:rPr>
          <w:rFonts w:ascii="Arial" w:hAnsi="Arial" w:cs="Arial"/>
        </w:rPr>
        <w:t xml:space="preserve"> </w:t>
      </w:r>
      <w:r w:rsidR="00C30799" w:rsidRPr="00AB1B82">
        <w:rPr>
          <w:rFonts w:ascii="Arial" w:hAnsi="Arial" w:cs="Arial"/>
        </w:rPr>
        <w:t>function</w:t>
      </w:r>
      <w:r w:rsidR="00C30799">
        <w:rPr>
          <w:rFonts w:ascii="Arial" w:hAnsi="Arial" w:cs="Arial"/>
        </w:rPr>
        <w:t xml:space="preserve"> </w:t>
      </w:r>
      <w:r w:rsidR="00C30799" w:rsidRPr="00AB1B82">
        <w:rPr>
          <w:rFonts w:ascii="Arial" w:hAnsi="Arial" w:cs="Arial"/>
        </w:rPr>
        <w:t xml:space="preserve">and </w:t>
      </w:r>
      <w:r w:rsidR="00C30799">
        <w:rPr>
          <w:rFonts w:ascii="Arial" w:hAnsi="Arial" w:cs="Arial"/>
        </w:rPr>
        <w:t xml:space="preserve">be </w:t>
      </w:r>
      <w:r w:rsidR="00C30799" w:rsidRPr="00AB1B82">
        <w:rPr>
          <w:rFonts w:ascii="Arial" w:hAnsi="Arial" w:cs="Arial"/>
        </w:rPr>
        <w:t>sustainab</w:t>
      </w:r>
      <w:r w:rsidR="00C30799">
        <w:rPr>
          <w:rFonts w:ascii="Arial" w:hAnsi="Arial" w:cs="Arial"/>
        </w:rPr>
        <w:t>le</w:t>
      </w:r>
      <w:r w:rsidR="00C30799" w:rsidRPr="00AB1B82">
        <w:rPr>
          <w:rFonts w:ascii="Arial" w:hAnsi="Arial" w:cs="Arial"/>
        </w:rPr>
        <w:t xml:space="preserve"> i</w:t>
      </w:r>
      <w:r w:rsidR="00C30799">
        <w:rPr>
          <w:rFonts w:ascii="Arial" w:hAnsi="Arial" w:cs="Arial"/>
        </w:rPr>
        <w:t xml:space="preserve">t is </w:t>
      </w:r>
      <w:r w:rsidR="00C30799" w:rsidRPr="00AB1B82">
        <w:rPr>
          <w:rFonts w:ascii="Arial" w:hAnsi="Arial" w:cs="Arial"/>
        </w:rPr>
        <w:t xml:space="preserve">dependent on existing infrastructure, as well as WUC’s capacity to construct, operate and maintain the </w:t>
      </w:r>
      <w:r w:rsidR="00C30799">
        <w:rPr>
          <w:rFonts w:ascii="Arial" w:hAnsi="Arial" w:cs="Arial"/>
        </w:rPr>
        <w:t>s</w:t>
      </w:r>
      <w:r w:rsidR="00C30799" w:rsidRPr="00AB1B82">
        <w:rPr>
          <w:rFonts w:ascii="Arial" w:hAnsi="Arial" w:cs="Arial"/>
        </w:rPr>
        <w:t xml:space="preserve">cheme. </w:t>
      </w:r>
      <w:r w:rsidR="00C30799">
        <w:rPr>
          <w:rFonts w:ascii="Arial" w:hAnsi="Arial" w:cs="Arial"/>
        </w:rPr>
        <w:t>Importantly t</w:t>
      </w:r>
      <w:r w:rsidR="00C30799" w:rsidRPr="00AB1B82">
        <w:rPr>
          <w:rFonts w:ascii="Arial" w:hAnsi="Arial" w:cs="Arial"/>
        </w:rPr>
        <w:t xml:space="preserve">he existing infrastructure associated with the </w:t>
      </w:r>
      <w:r w:rsidR="00C30799">
        <w:rPr>
          <w:rFonts w:ascii="Arial" w:hAnsi="Arial" w:cs="Arial"/>
        </w:rPr>
        <w:t>s</w:t>
      </w:r>
      <w:r w:rsidR="00C30799" w:rsidRPr="00AB1B82">
        <w:rPr>
          <w:rFonts w:ascii="Arial" w:hAnsi="Arial" w:cs="Arial"/>
        </w:rPr>
        <w:t xml:space="preserve">cheme </w:t>
      </w:r>
      <w:r w:rsidR="00C30799">
        <w:rPr>
          <w:rFonts w:ascii="Arial" w:hAnsi="Arial" w:cs="Arial"/>
        </w:rPr>
        <w:t>has to be in a condition to support the added demands and the following were assessed to be critical</w:t>
      </w:r>
      <w:r w:rsidR="001A3FCE">
        <w:rPr>
          <w:rFonts w:ascii="Arial" w:hAnsi="Arial" w:cs="Arial"/>
        </w:rPr>
        <w:t>:</w:t>
      </w:r>
    </w:p>
    <w:p w14:paraId="63CA1525" w14:textId="77777777" w:rsidR="00C30799" w:rsidRPr="00AB1B82" w:rsidRDefault="00C30799" w:rsidP="00C30799">
      <w:pPr>
        <w:pStyle w:val="ListParagraph"/>
        <w:numPr>
          <w:ilvl w:val="0"/>
          <w:numId w:val="191"/>
        </w:numPr>
        <w:spacing w:after="160" w:line="259" w:lineRule="auto"/>
        <w:rPr>
          <w:rFonts w:ascii="Arial" w:hAnsi="Arial"/>
          <w:noProof w:val="0"/>
          <w:szCs w:val="22"/>
        </w:rPr>
      </w:pPr>
      <w:r w:rsidRPr="00AB1B82">
        <w:rPr>
          <w:rFonts w:ascii="Arial" w:hAnsi="Arial"/>
          <w:noProof w:val="0"/>
          <w:szCs w:val="22"/>
        </w:rPr>
        <w:t>Water source, namely Letsibogo Dam</w:t>
      </w:r>
    </w:p>
    <w:p w14:paraId="5A9A1843" w14:textId="258B5753" w:rsidR="00C30799" w:rsidRPr="00AB1B82" w:rsidRDefault="00C30799" w:rsidP="00C30799">
      <w:pPr>
        <w:pStyle w:val="ListParagraph"/>
        <w:numPr>
          <w:ilvl w:val="0"/>
          <w:numId w:val="191"/>
        </w:numPr>
        <w:spacing w:after="160" w:line="259" w:lineRule="auto"/>
        <w:rPr>
          <w:rFonts w:ascii="Arial" w:hAnsi="Arial"/>
          <w:noProof w:val="0"/>
          <w:szCs w:val="22"/>
        </w:rPr>
      </w:pPr>
      <w:r w:rsidRPr="00AB1B82">
        <w:rPr>
          <w:rFonts w:ascii="Arial" w:hAnsi="Arial"/>
          <w:noProof w:val="0"/>
          <w:szCs w:val="22"/>
        </w:rPr>
        <w:t>Transmission pipeline between the water source and the water treatment plant and the</w:t>
      </w:r>
    </w:p>
    <w:p w14:paraId="64A1AACA" w14:textId="50F7D96D" w:rsidR="00C30799" w:rsidRDefault="00C30799" w:rsidP="00C30799">
      <w:pPr>
        <w:pStyle w:val="ListParagraph"/>
        <w:numPr>
          <w:ilvl w:val="0"/>
          <w:numId w:val="191"/>
        </w:numPr>
        <w:spacing w:after="160" w:line="259" w:lineRule="auto"/>
        <w:rPr>
          <w:rFonts w:ascii="Arial" w:hAnsi="Arial"/>
          <w:noProof w:val="0"/>
          <w:szCs w:val="22"/>
        </w:rPr>
      </w:pPr>
      <w:r w:rsidRPr="00AB1B82">
        <w:rPr>
          <w:rFonts w:ascii="Arial" w:hAnsi="Arial"/>
          <w:noProof w:val="0"/>
          <w:szCs w:val="22"/>
        </w:rPr>
        <w:t xml:space="preserve">Water Treatment Plant (WTP) in Selebi-Phikwe. </w:t>
      </w:r>
    </w:p>
    <w:p w14:paraId="5184386A" w14:textId="1523977D" w:rsidR="00D477F9" w:rsidRDefault="00C705D6" w:rsidP="00C705D6">
      <w:pPr>
        <w:rPr>
          <w:rFonts w:ascii="Arial" w:hAnsi="Arial" w:cs="Arial"/>
        </w:rPr>
      </w:pPr>
      <w:r w:rsidRPr="003868BD">
        <w:rPr>
          <w:rFonts w:ascii="Arial" w:hAnsi="Arial" w:cs="Arial"/>
        </w:rPr>
        <w:t xml:space="preserve">Hydrological assessment of the Dam undertaken under 2004 </w:t>
      </w:r>
      <w:r w:rsidR="00730429">
        <w:rPr>
          <w:rFonts w:ascii="Arial" w:hAnsi="Arial" w:cs="Arial"/>
        </w:rPr>
        <w:t>Selebi-Phikwe</w:t>
      </w:r>
      <w:r w:rsidRPr="003868BD">
        <w:rPr>
          <w:rFonts w:ascii="Arial" w:hAnsi="Arial" w:cs="Arial"/>
        </w:rPr>
        <w:t xml:space="preserve"> Master Plan assured that demands for the project  could be met and that the raw water quality from the Dam  routinely measured by WUC was found to be of good quality except for turbidity during rain fall season (increased flow into the dam).</w:t>
      </w:r>
      <w:r>
        <w:rPr>
          <w:rFonts w:ascii="Arial" w:hAnsi="Arial" w:cs="Arial"/>
        </w:rPr>
        <w:t xml:space="preserve"> </w:t>
      </w:r>
      <w:r w:rsidRPr="003868BD">
        <w:rPr>
          <w:rFonts w:ascii="Arial" w:hAnsi="Arial" w:cs="Arial"/>
        </w:rPr>
        <w:t>WUC has prepared a Dam Safety Action Plan , for which the remedial works are being implemented by WUC with follow ups by World Bank.</w:t>
      </w:r>
      <w:r>
        <w:rPr>
          <w:rFonts w:ascii="Arial" w:hAnsi="Arial" w:cs="Arial"/>
        </w:rPr>
        <w:t xml:space="preserve"> </w:t>
      </w:r>
      <w:r w:rsidRPr="003868BD">
        <w:rPr>
          <w:rFonts w:ascii="Arial" w:hAnsi="Arial" w:cs="Arial"/>
        </w:rPr>
        <w:t>The pipeline transferring water from the dam to the water treatment plant is  undergoing refurbishment by WUC in readiness for this sub-project</w:t>
      </w:r>
      <w:r>
        <w:rPr>
          <w:rFonts w:ascii="Arial" w:hAnsi="Arial" w:cs="Arial"/>
        </w:rPr>
        <w:t xml:space="preserve"> with </w:t>
      </w:r>
      <w:r w:rsidRPr="003868BD">
        <w:rPr>
          <w:rFonts w:ascii="Arial" w:hAnsi="Arial" w:cs="Arial"/>
        </w:rPr>
        <w:t xml:space="preserve"> planned completion date for the refurbishment works </w:t>
      </w:r>
      <w:r>
        <w:rPr>
          <w:rFonts w:ascii="Arial" w:hAnsi="Arial" w:cs="Arial"/>
        </w:rPr>
        <w:t xml:space="preserve">in </w:t>
      </w:r>
      <w:r w:rsidRPr="003868BD">
        <w:rPr>
          <w:rFonts w:ascii="Arial" w:hAnsi="Arial" w:cs="Arial"/>
        </w:rPr>
        <w:t xml:space="preserve">May 2020. The WTP was expanded in 2013 to a capacity of 37.5 Ml/day. This expansion took into consideration the anticipated demands of the Selebi-Phikwe Mine and for the Selebi-Phikwe Water Supply Transfer Scheme sub-project. </w:t>
      </w:r>
      <w:r w:rsidR="001A3FCE">
        <w:rPr>
          <w:rFonts w:ascii="Arial" w:hAnsi="Arial" w:cs="Arial"/>
        </w:rPr>
        <w:t xml:space="preserve">See </w:t>
      </w:r>
      <w:r w:rsidR="00B43E6D">
        <w:rPr>
          <w:rFonts w:ascii="Arial" w:hAnsi="Arial" w:cs="Arial"/>
        </w:rPr>
        <w:t>Due diligence (</w:t>
      </w:r>
      <w:r w:rsidR="00702F1C">
        <w:rPr>
          <w:rFonts w:ascii="Arial" w:hAnsi="Arial" w:cs="Arial"/>
          <w:b/>
        </w:rPr>
        <w:t>Annex</w:t>
      </w:r>
      <w:r w:rsidR="001B737C" w:rsidRPr="00AB1B82">
        <w:rPr>
          <w:rFonts w:ascii="Arial" w:hAnsi="Arial" w:cs="Arial"/>
          <w:b/>
        </w:rPr>
        <w:t xml:space="preserve"> </w:t>
      </w:r>
      <w:r w:rsidR="00C165E8" w:rsidRPr="00AB1B82">
        <w:rPr>
          <w:rFonts w:ascii="Arial" w:hAnsi="Arial" w:cs="Arial"/>
          <w:b/>
        </w:rPr>
        <w:t>ZE</w:t>
      </w:r>
      <w:r w:rsidR="00B43E6D">
        <w:rPr>
          <w:rFonts w:ascii="Arial" w:hAnsi="Arial" w:cs="Arial"/>
        </w:rPr>
        <w:t>) on the above infrastructure</w:t>
      </w:r>
      <w:r w:rsidR="001A3FCE">
        <w:rPr>
          <w:rFonts w:ascii="Arial" w:hAnsi="Arial" w:cs="Arial"/>
        </w:rPr>
        <w:t>.</w:t>
      </w:r>
    </w:p>
    <w:p w14:paraId="58751A6A" w14:textId="77777777" w:rsidR="00D477F9" w:rsidRPr="004A2AD9" w:rsidRDefault="00D477F9" w:rsidP="00C72692">
      <w:pPr>
        <w:rPr>
          <w:u w:val="single"/>
        </w:rPr>
      </w:pPr>
      <w:bookmarkStart w:id="29" w:name="_Toc15626347"/>
      <w:r w:rsidRPr="00C72692">
        <w:rPr>
          <w:rFonts w:ascii="Arial" w:hAnsi="Arial" w:cs="Arial"/>
          <w:b/>
        </w:rPr>
        <w:t xml:space="preserve">C. </w:t>
      </w:r>
      <w:r w:rsidRPr="004A2AD9">
        <w:rPr>
          <w:rFonts w:ascii="Arial" w:hAnsi="Arial" w:cs="Arial"/>
          <w:b/>
          <w:u w:val="single"/>
        </w:rPr>
        <w:t xml:space="preserve">Justification/Rationale of </w:t>
      </w:r>
      <w:r w:rsidR="00E526C2">
        <w:rPr>
          <w:rFonts w:ascii="Arial" w:hAnsi="Arial" w:cs="Arial"/>
          <w:b/>
          <w:u w:val="single"/>
        </w:rPr>
        <w:t>Sub-</w:t>
      </w:r>
      <w:r w:rsidRPr="004A2AD9">
        <w:rPr>
          <w:rFonts w:ascii="Arial" w:hAnsi="Arial" w:cs="Arial"/>
          <w:b/>
          <w:u w:val="single"/>
        </w:rPr>
        <w:t>Project</w:t>
      </w:r>
      <w:bookmarkEnd w:id="29"/>
    </w:p>
    <w:p w14:paraId="1F834188" w14:textId="77777777" w:rsidR="004A2AD9" w:rsidRDefault="004A2AD9" w:rsidP="00B7130E">
      <w:pPr>
        <w:rPr>
          <w:rFonts w:ascii="Arial" w:hAnsi="Arial" w:cs="Arial"/>
        </w:rPr>
      </w:pPr>
    </w:p>
    <w:p w14:paraId="0975BCE6" w14:textId="2E64C55E" w:rsidR="00D477F9" w:rsidRPr="00323707" w:rsidRDefault="00D477F9" w:rsidP="00B7130E">
      <w:pPr>
        <w:rPr>
          <w:rFonts w:ascii="Arial" w:hAnsi="Arial" w:cs="Arial"/>
        </w:rPr>
      </w:pPr>
      <w:r w:rsidRPr="00323707">
        <w:rPr>
          <w:rFonts w:ascii="Arial" w:hAnsi="Arial" w:cs="Arial"/>
        </w:rPr>
        <w:t xml:space="preserve">The </w:t>
      </w:r>
      <w:r w:rsidR="009149F2">
        <w:rPr>
          <w:rFonts w:ascii="Arial" w:hAnsi="Arial" w:cs="Arial"/>
        </w:rPr>
        <w:t>sub-</w:t>
      </w:r>
      <w:r w:rsidRPr="00323707">
        <w:rPr>
          <w:rFonts w:ascii="Arial" w:hAnsi="Arial" w:cs="Arial"/>
        </w:rPr>
        <w:t xml:space="preserve">project will supply </w:t>
      </w:r>
      <w:r w:rsidR="000B073D" w:rsidRPr="00323707">
        <w:rPr>
          <w:rFonts w:ascii="Arial" w:hAnsi="Arial" w:cs="Arial"/>
          <w:lang w:val="en-US"/>
        </w:rPr>
        <w:t>enough</w:t>
      </w:r>
      <w:r w:rsidR="00BC5AF5" w:rsidRPr="00323707">
        <w:rPr>
          <w:rFonts w:ascii="Arial" w:hAnsi="Arial" w:cs="Arial"/>
        </w:rPr>
        <w:t xml:space="preserve"> </w:t>
      </w:r>
      <w:r w:rsidRPr="00323707">
        <w:rPr>
          <w:rFonts w:ascii="Arial" w:hAnsi="Arial" w:cs="Arial"/>
        </w:rPr>
        <w:t xml:space="preserve">quantities of treated potable bulk water to the populations of six </w:t>
      </w:r>
      <w:r w:rsidR="00C626BA">
        <w:rPr>
          <w:rFonts w:ascii="Arial" w:hAnsi="Arial" w:cs="Arial"/>
        </w:rPr>
        <w:t>settlement</w:t>
      </w:r>
      <w:r w:rsidRPr="00323707">
        <w:rPr>
          <w:rFonts w:ascii="Arial" w:hAnsi="Arial" w:cs="Arial"/>
        </w:rPr>
        <w:t xml:space="preserve">s in the long term for the next 20 years (i.e. up to 2040). The </w:t>
      </w:r>
      <w:r w:rsidR="00C626BA">
        <w:rPr>
          <w:rFonts w:ascii="Arial" w:hAnsi="Arial" w:cs="Arial"/>
        </w:rPr>
        <w:t>settlement</w:t>
      </w:r>
      <w:r w:rsidRPr="00323707">
        <w:rPr>
          <w:rFonts w:ascii="Arial" w:hAnsi="Arial" w:cs="Arial"/>
        </w:rPr>
        <w:t xml:space="preserve">s currently face water shortage problem </w:t>
      </w:r>
      <w:r w:rsidR="0000310A" w:rsidRPr="00323707">
        <w:rPr>
          <w:rFonts w:ascii="Arial" w:hAnsi="Arial" w:cs="Arial"/>
        </w:rPr>
        <w:t xml:space="preserve">and </w:t>
      </w:r>
      <w:r w:rsidR="0000310A">
        <w:rPr>
          <w:rFonts w:ascii="Arial" w:hAnsi="Arial" w:cs="Arial"/>
        </w:rPr>
        <w:t xml:space="preserve">at times have gone </w:t>
      </w:r>
      <w:r w:rsidR="0000310A" w:rsidRPr="00323707">
        <w:rPr>
          <w:rFonts w:ascii="Arial" w:hAnsi="Arial" w:cs="Arial"/>
        </w:rPr>
        <w:t>for days</w:t>
      </w:r>
      <w:r w:rsidR="0000310A">
        <w:rPr>
          <w:rFonts w:ascii="Arial" w:hAnsi="Arial" w:cs="Arial"/>
        </w:rPr>
        <w:t xml:space="preserve"> without water supply</w:t>
      </w:r>
      <w:r w:rsidRPr="00323707">
        <w:rPr>
          <w:rFonts w:ascii="Arial" w:hAnsi="Arial" w:cs="Arial"/>
        </w:rPr>
        <w:t xml:space="preserve">. This project is to supply water on a sustainable basis to improve the quality of life of the beneficiaries.   </w:t>
      </w:r>
    </w:p>
    <w:p w14:paraId="04DC89C4" w14:textId="77777777" w:rsidR="004A2AD9" w:rsidRPr="00323707" w:rsidRDefault="004A2AD9" w:rsidP="00B7130E">
      <w:pPr>
        <w:rPr>
          <w:rFonts w:ascii="Arial" w:hAnsi="Arial" w:cs="Arial"/>
          <w:b/>
        </w:rPr>
      </w:pPr>
    </w:p>
    <w:p w14:paraId="1B9DDF40" w14:textId="77777777" w:rsidR="00450272" w:rsidRPr="00323707" w:rsidRDefault="00D477F9" w:rsidP="00B7130E">
      <w:pPr>
        <w:rPr>
          <w:rFonts w:ascii="Arial" w:hAnsi="Arial" w:cs="Arial"/>
          <w:b/>
          <w:u w:val="single"/>
        </w:rPr>
      </w:pPr>
      <w:r w:rsidRPr="00323707">
        <w:rPr>
          <w:rFonts w:ascii="Arial" w:hAnsi="Arial" w:cs="Arial"/>
          <w:b/>
        </w:rPr>
        <w:t>D</w:t>
      </w:r>
      <w:r w:rsidR="006F47F5" w:rsidRPr="00323707">
        <w:rPr>
          <w:rFonts w:ascii="Arial" w:hAnsi="Arial" w:cs="Arial"/>
          <w:b/>
        </w:rPr>
        <w:t xml:space="preserve">. </w:t>
      </w:r>
      <w:r w:rsidR="009149F2">
        <w:rPr>
          <w:rFonts w:ascii="Arial" w:hAnsi="Arial" w:cs="Arial"/>
          <w:b/>
        </w:rPr>
        <w:t xml:space="preserve"> </w:t>
      </w:r>
      <w:r w:rsidR="009149F2" w:rsidRPr="001A3FCE">
        <w:rPr>
          <w:rFonts w:ascii="Arial" w:hAnsi="Arial" w:cs="Arial"/>
          <w:b/>
        </w:rPr>
        <w:t>Sub-</w:t>
      </w:r>
      <w:r w:rsidR="006F47F5" w:rsidRPr="00CC1F64">
        <w:rPr>
          <w:rFonts w:ascii="Arial" w:hAnsi="Arial" w:cs="Arial"/>
          <w:b/>
        </w:rPr>
        <w:t>Project Activities</w:t>
      </w:r>
    </w:p>
    <w:p w14:paraId="128A52D3" w14:textId="77777777" w:rsidR="00BC5AF5" w:rsidRPr="00323707" w:rsidRDefault="00BC5AF5" w:rsidP="00B7130E">
      <w:pPr>
        <w:rPr>
          <w:rFonts w:ascii="Arial" w:hAnsi="Arial" w:cs="Arial"/>
          <w:b/>
          <w:u w:val="single"/>
        </w:rPr>
      </w:pPr>
    </w:p>
    <w:p w14:paraId="5F982172" w14:textId="2663E72B" w:rsidR="00450272" w:rsidRPr="00323707" w:rsidRDefault="006F47F5" w:rsidP="00911681">
      <w:pPr>
        <w:pStyle w:val="ListParagraph"/>
        <w:numPr>
          <w:ilvl w:val="0"/>
          <w:numId w:val="108"/>
        </w:numPr>
        <w:spacing w:line="240" w:lineRule="auto"/>
        <w:ind w:left="0" w:firstLine="0"/>
        <w:rPr>
          <w:rFonts w:ascii="Arial" w:hAnsi="Arial"/>
          <w:b/>
          <w:szCs w:val="22"/>
        </w:rPr>
      </w:pPr>
      <w:r w:rsidRPr="00323707">
        <w:rPr>
          <w:rFonts w:ascii="Arial" w:hAnsi="Arial"/>
          <w:b/>
          <w:szCs w:val="22"/>
        </w:rPr>
        <w:t>Pre- Constructi</w:t>
      </w:r>
      <w:r w:rsidR="005543AA">
        <w:rPr>
          <w:rFonts w:ascii="Arial" w:hAnsi="Arial"/>
          <w:b/>
          <w:szCs w:val="22"/>
        </w:rPr>
        <w:t>on</w:t>
      </w:r>
    </w:p>
    <w:p w14:paraId="6A48067A" w14:textId="77777777" w:rsidR="00450272" w:rsidRPr="00323707" w:rsidRDefault="006F47F5" w:rsidP="00911681">
      <w:pPr>
        <w:pStyle w:val="ListParagraph"/>
        <w:numPr>
          <w:ilvl w:val="0"/>
          <w:numId w:val="129"/>
        </w:numPr>
        <w:spacing w:line="240" w:lineRule="auto"/>
        <w:ind w:left="1080"/>
        <w:rPr>
          <w:rFonts w:ascii="Arial" w:hAnsi="Arial"/>
          <w:szCs w:val="22"/>
        </w:rPr>
      </w:pPr>
      <w:r w:rsidRPr="00323707">
        <w:rPr>
          <w:rFonts w:ascii="Arial" w:hAnsi="Arial"/>
          <w:szCs w:val="22"/>
        </w:rPr>
        <w:t>Preparation of detailed design</w:t>
      </w:r>
    </w:p>
    <w:p w14:paraId="682D5E05" w14:textId="61A814D1" w:rsidR="00450272" w:rsidRPr="00323707" w:rsidRDefault="006F47F5" w:rsidP="00911681">
      <w:pPr>
        <w:pStyle w:val="ListParagraph"/>
        <w:numPr>
          <w:ilvl w:val="0"/>
          <w:numId w:val="129"/>
        </w:numPr>
        <w:spacing w:line="240" w:lineRule="auto"/>
        <w:ind w:left="1080"/>
        <w:rPr>
          <w:rFonts w:ascii="Arial" w:hAnsi="Arial"/>
          <w:szCs w:val="22"/>
        </w:rPr>
      </w:pPr>
      <w:r w:rsidRPr="00323707">
        <w:rPr>
          <w:rFonts w:ascii="Arial" w:hAnsi="Arial"/>
          <w:szCs w:val="22"/>
        </w:rPr>
        <w:t xml:space="preserve">Preparation of ESIA </w:t>
      </w:r>
      <w:r w:rsidR="00297C17">
        <w:rPr>
          <w:rFonts w:ascii="Arial" w:hAnsi="Arial"/>
          <w:szCs w:val="22"/>
        </w:rPr>
        <w:t>and</w:t>
      </w:r>
      <w:r w:rsidRPr="00323707">
        <w:rPr>
          <w:rFonts w:ascii="Arial" w:hAnsi="Arial"/>
          <w:szCs w:val="22"/>
        </w:rPr>
        <w:t xml:space="preserve"> ESMP, Resettlement </w:t>
      </w:r>
      <w:r w:rsidR="006D5737" w:rsidRPr="00323707">
        <w:rPr>
          <w:rFonts w:ascii="Arial" w:hAnsi="Arial"/>
          <w:szCs w:val="22"/>
        </w:rPr>
        <w:t xml:space="preserve">Action Plan </w:t>
      </w:r>
      <w:r w:rsidRPr="00323707">
        <w:rPr>
          <w:rFonts w:ascii="Arial" w:hAnsi="Arial"/>
          <w:szCs w:val="22"/>
        </w:rPr>
        <w:t xml:space="preserve">and VCP </w:t>
      </w:r>
      <w:r w:rsidR="006D5737" w:rsidRPr="00323707">
        <w:rPr>
          <w:rFonts w:ascii="Arial" w:hAnsi="Arial"/>
          <w:szCs w:val="22"/>
        </w:rPr>
        <w:t>r</w:t>
      </w:r>
      <w:r w:rsidRPr="00323707">
        <w:rPr>
          <w:rFonts w:ascii="Arial" w:hAnsi="Arial"/>
          <w:szCs w:val="22"/>
        </w:rPr>
        <w:t>eports</w:t>
      </w:r>
    </w:p>
    <w:p w14:paraId="2F7CCEA4" w14:textId="77777777" w:rsidR="00450272" w:rsidRPr="00323707" w:rsidRDefault="006F47F5" w:rsidP="00911681">
      <w:pPr>
        <w:pStyle w:val="ListParagraph"/>
        <w:numPr>
          <w:ilvl w:val="0"/>
          <w:numId w:val="129"/>
        </w:numPr>
        <w:spacing w:line="240" w:lineRule="auto"/>
        <w:ind w:left="1080"/>
        <w:rPr>
          <w:rFonts w:ascii="Arial" w:hAnsi="Arial"/>
          <w:szCs w:val="22"/>
        </w:rPr>
      </w:pPr>
      <w:r w:rsidRPr="00323707">
        <w:rPr>
          <w:rFonts w:ascii="Arial" w:hAnsi="Arial"/>
          <w:szCs w:val="22"/>
        </w:rPr>
        <w:t xml:space="preserve">Land Acquisition </w:t>
      </w:r>
    </w:p>
    <w:p w14:paraId="621047D6" w14:textId="0833789C" w:rsidR="00BC5AF5" w:rsidRDefault="006F47F5" w:rsidP="00911681">
      <w:pPr>
        <w:pStyle w:val="ListParagraph"/>
        <w:numPr>
          <w:ilvl w:val="0"/>
          <w:numId w:val="129"/>
        </w:numPr>
        <w:spacing w:line="240" w:lineRule="auto"/>
        <w:ind w:left="1080"/>
        <w:rPr>
          <w:rFonts w:ascii="Arial" w:hAnsi="Arial"/>
          <w:szCs w:val="22"/>
        </w:rPr>
      </w:pPr>
      <w:r w:rsidRPr="00323707">
        <w:rPr>
          <w:rFonts w:ascii="Arial" w:hAnsi="Arial"/>
          <w:szCs w:val="22"/>
        </w:rPr>
        <w:t xml:space="preserve">Tendering and Award of Contract for a </w:t>
      </w:r>
      <w:r w:rsidR="00297C17">
        <w:rPr>
          <w:rFonts w:ascii="Arial" w:hAnsi="Arial"/>
          <w:szCs w:val="22"/>
        </w:rPr>
        <w:t>c</w:t>
      </w:r>
      <w:r w:rsidR="001770FF">
        <w:rPr>
          <w:rFonts w:ascii="Arial" w:hAnsi="Arial"/>
          <w:szCs w:val="22"/>
        </w:rPr>
        <w:t>ontractor</w:t>
      </w:r>
    </w:p>
    <w:p w14:paraId="25A0C9EA" w14:textId="4CEDAF41" w:rsidR="004A2AD9" w:rsidRDefault="009E6555" w:rsidP="00911681">
      <w:pPr>
        <w:pStyle w:val="ListParagraph"/>
        <w:numPr>
          <w:ilvl w:val="0"/>
          <w:numId w:val="129"/>
        </w:numPr>
        <w:spacing w:line="240" w:lineRule="auto"/>
        <w:ind w:left="1080"/>
        <w:rPr>
          <w:rFonts w:ascii="Arial" w:hAnsi="Arial"/>
          <w:szCs w:val="22"/>
        </w:rPr>
      </w:pPr>
      <w:r>
        <w:rPr>
          <w:rFonts w:ascii="Arial" w:hAnsi="Arial"/>
          <w:szCs w:val="22"/>
        </w:rPr>
        <w:t xml:space="preserve">Establishment of </w:t>
      </w:r>
      <w:r w:rsidR="00297C17">
        <w:rPr>
          <w:rFonts w:ascii="Arial" w:hAnsi="Arial"/>
          <w:szCs w:val="22"/>
        </w:rPr>
        <w:t>c</w:t>
      </w:r>
      <w:r w:rsidR="0009474D">
        <w:rPr>
          <w:rFonts w:ascii="Arial" w:hAnsi="Arial"/>
          <w:szCs w:val="22"/>
        </w:rPr>
        <w:t>ontractor’s office</w:t>
      </w:r>
    </w:p>
    <w:p w14:paraId="246EE270" w14:textId="77777777" w:rsidR="004A2AD9" w:rsidRDefault="004A2AD9" w:rsidP="004A2AD9">
      <w:pPr>
        <w:pStyle w:val="ListParagraph"/>
        <w:spacing w:line="240" w:lineRule="auto"/>
        <w:ind w:left="1080"/>
        <w:rPr>
          <w:rFonts w:ascii="Arial" w:hAnsi="Arial"/>
          <w:szCs w:val="22"/>
        </w:rPr>
      </w:pPr>
    </w:p>
    <w:p w14:paraId="4CF1A0A7" w14:textId="77777777" w:rsidR="00061FC9" w:rsidRPr="004A2AD9" w:rsidRDefault="00061FC9" w:rsidP="004A2AD9">
      <w:pPr>
        <w:pStyle w:val="ListParagraph"/>
        <w:spacing w:line="240" w:lineRule="auto"/>
        <w:ind w:left="1080"/>
        <w:rPr>
          <w:rFonts w:ascii="Arial" w:hAnsi="Arial"/>
          <w:szCs w:val="22"/>
        </w:rPr>
      </w:pPr>
    </w:p>
    <w:p w14:paraId="6CAD08D2" w14:textId="77777777" w:rsidR="000B073D" w:rsidRPr="00061FC9" w:rsidRDefault="004A2AD9" w:rsidP="00911681">
      <w:pPr>
        <w:pStyle w:val="ListParagraph"/>
        <w:numPr>
          <w:ilvl w:val="0"/>
          <w:numId w:val="108"/>
        </w:numPr>
        <w:tabs>
          <w:tab w:val="left" w:pos="426"/>
        </w:tabs>
        <w:spacing w:line="240" w:lineRule="auto"/>
        <w:ind w:left="810" w:hanging="720"/>
        <w:rPr>
          <w:rFonts w:ascii="Arial" w:hAnsi="Arial"/>
          <w:u w:val="single"/>
        </w:rPr>
      </w:pPr>
      <w:r>
        <w:rPr>
          <w:rFonts w:ascii="Arial" w:hAnsi="Arial"/>
          <w:b/>
          <w:szCs w:val="22"/>
        </w:rPr>
        <w:t xml:space="preserve">     </w:t>
      </w:r>
      <w:r w:rsidR="006F47F5" w:rsidRPr="00323707">
        <w:rPr>
          <w:rFonts w:ascii="Arial" w:hAnsi="Arial"/>
          <w:b/>
          <w:szCs w:val="22"/>
        </w:rPr>
        <w:t>Construction</w:t>
      </w:r>
    </w:p>
    <w:p w14:paraId="45385E8B" w14:textId="77777777" w:rsidR="00061FC9" w:rsidRPr="002F4E29" w:rsidRDefault="00061FC9" w:rsidP="00061FC9">
      <w:pPr>
        <w:pStyle w:val="ListParagraph"/>
        <w:tabs>
          <w:tab w:val="left" w:pos="426"/>
        </w:tabs>
        <w:spacing w:line="240" w:lineRule="auto"/>
        <w:ind w:left="810"/>
        <w:rPr>
          <w:rFonts w:ascii="Arial" w:hAnsi="Arial"/>
          <w:u w:val="single"/>
        </w:rPr>
      </w:pPr>
    </w:p>
    <w:p w14:paraId="1E8FD6E3" w14:textId="77777777" w:rsidR="00602986" w:rsidRPr="00CC1F64" w:rsidRDefault="006F47F5" w:rsidP="00CC1F64">
      <w:pPr>
        <w:rPr>
          <w:rFonts w:ascii="Arial" w:hAnsi="Arial"/>
          <w:u w:val="single"/>
        </w:rPr>
      </w:pPr>
      <w:r w:rsidRPr="00CC1F64">
        <w:rPr>
          <w:rFonts w:ascii="Arial" w:hAnsi="Arial"/>
          <w:u w:val="single"/>
        </w:rPr>
        <w:t xml:space="preserve">Pipe </w:t>
      </w:r>
      <w:r w:rsidR="000B6574" w:rsidRPr="00CC1F64">
        <w:rPr>
          <w:rFonts w:ascii="Arial" w:hAnsi="Arial"/>
          <w:u w:val="single"/>
        </w:rPr>
        <w:t>W</w:t>
      </w:r>
      <w:r w:rsidRPr="00CC1F64">
        <w:rPr>
          <w:rFonts w:ascii="Arial" w:hAnsi="Arial"/>
          <w:u w:val="single"/>
        </w:rPr>
        <w:t>ork</w:t>
      </w:r>
    </w:p>
    <w:p w14:paraId="0F337485" w14:textId="4D71B54F" w:rsidR="004E5122" w:rsidRPr="001A3FCE" w:rsidRDefault="006F47F5" w:rsidP="001A3FCE">
      <w:pPr>
        <w:pStyle w:val="ListParagraph"/>
        <w:numPr>
          <w:ilvl w:val="2"/>
          <w:numId w:val="193"/>
        </w:numPr>
        <w:ind w:left="1080"/>
        <w:rPr>
          <w:rFonts w:ascii="Arial" w:hAnsi="Arial"/>
        </w:rPr>
      </w:pPr>
      <w:r w:rsidRPr="001A3FCE">
        <w:rPr>
          <w:rFonts w:ascii="Arial" w:hAnsi="Arial"/>
        </w:rPr>
        <w:t>A total of one hundred and thirty (130) kilometres long underground uPVC pipes of sizes ranging between 90</w:t>
      </w:r>
      <w:r w:rsidR="005543AA" w:rsidRPr="001A3FCE">
        <w:rPr>
          <w:rFonts w:ascii="Arial" w:hAnsi="Arial"/>
        </w:rPr>
        <w:t xml:space="preserve"> </w:t>
      </w:r>
      <w:r w:rsidRPr="001A3FCE">
        <w:rPr>
          <w:rFonts w:ascii="Arial" w:hAnsi="Arial"/>
        </w:rPr>
        <w:t>mm and 355</w:t>
      </w:r>
      <w:r w:rsidR="005543AA" w:rsidRPr="001A3FCE">
        <w:rPr>
          <w:rFonts w:ascii="Arial" w:hAnsi="Arial"/>
        </w:rPr>
        <w:t xml:space="preserve"> </w:t>
      </w:r>
      <w:r w:rsidRPr="001A3FCE">
        <w:rPr>
          <w:rFonts w:ascii="Arial" w:hAnsi="Arial"/>
        </w:rPr>
        <w:t xml:space="preserve">mm connecting the </w:t>
      </w:r>
      <w:r w:rsidR="00C626BA" w:rsidRPr="001A3FCE">
        <w:rPr>
          <w:rFonts w:ascii="Arial" w:hAnsi="Arial"/>
        </w:rPr>
        <w:t>settlement</w:t>
      </w:r>
      <w:r w:rsidRPr="001A3FCE">
        <w:rPr>
          <w:rFonts w:ascii="Arial" w:hAnsi="Arial"/>
        </w:rPr>
        <w:t xml:space="preserve">s of Mmadinare, </w:t>
      </w:r>
      <w:r w:rsidR="009149F2" w:rsidRPr="001A3FCE">
        <w:rPr>
          <w:rFonts w:ascii="Arial" w:hAnsi="Arial"/>
        </w:rPr>
        <w:t>Damochujenaa</w:t>
      </w:r>
      <w:r w:rsidRPr="001A3FCE">
        <w:rPr>
          <w:rFonts w:ascii="Arial" w:hAnsi="Arial"/>
        </w:rPr>
        <w:t>, Gojwane, Serule, Moremabele and Topisi to the existing water treatment plant located in Selebi-Phikwe.</w:t>
      </w:r>
    </w:p>
    <w:p w14:paraId="4409D2AE" w14:textId="77777777" w:rsidR="00754C61" w:rsidRDefault="00754C61" w:rsidP="00CC1F64">
      <w:pPr>
        <w:ind w:left="630"/>
        <w:rPr>
          <w:rFonts w:ascii="Arial" w:hAnsi="Arial"/>
        </w:rPr>
      </w:pPr>
    </w:p>
    <w:p w14:paraId="47E4382C" w14:textId="77777777" w:rsidR="00602986" w:rsidRPr="001A3FCE" w:rsidRDefault="006F47F5" w:rsidP="00CC1F64">
      <w:pPr>
        <w:rPr>
          <w:rFonts w:ascii="Arial" w:hAnsi="Arial"/>
          <w:u w:val="single"/>
        </w:rPr>
      </w:pPr>
      <w:r w:rsidRPr="001A3FCE">
        <w:rPr>
          <w:rFonts w:ascii="Arial" w:hAnsi="Arial"/>
          <w:u w:val="single"/>
        </w:rPr>
        <w:t>Pump Stations</w:t>
      </w:r>
    </w:p>
    <w:p w14:paraId="194BDD75" w14:textId="77777777" w:rsidR="004E5122" w:rsidRDefault="006F47F5" w:rsidP="00CC1F64">
      <w:pPr>
        <w:pStyle w:val="ListParagraph"/>
        <w:numPr>
          <w:ilvl w:val="2"/>
          <w:numId w:val="193"/>
        </w:numPr>
        <w:tabs>
          <w:tab w:val="left" w:pos="426"/>
        </w:tabs>
        <w:ind w:left="1080"/>
        <w:rPr>
          <w:rFonts w:ascii="Arial" w:hAnsi="Arial"/>
        </w:rPr>
      </w:pPr>
      <w:r w:rsidRPr="002F4E29">
        <w:rPr>
          <w:rFonts w:ascii="Arial" w:hAnsi="Arial"/>
        </w:rPr>
        <w:t>Three</w:t>
      </w:r>
      <w:r w:rsidR="00CA2210" w:rsidRPr="002F4E29">
        <w:rPr>
          <w:rFonts w:ascii="Arial" w:hAnsi="Arial"/>
        </w:rPr>
        <w:t xml:space="preserve"> (3)</w:t>
      </w:r>
      <w:r w:rsidRPr="002F4E29">
        <w:rPr>
          <w:rFonts w:ascii="Arial" w:hAnsi="Arial"/>
        </w:rPr>
        <w:t xml:space="preserve"> pump stations (one in Selebi–Phikwe and two in </w:t>
      </w:r>
      <w:r w:rsidR="0065164D">
        <w:rPr>
          <w:rFonts w:ascii="Arial" w:hAnsi="Arial"/>
        </w:rPr>
        <w:t>Serule village</w:t>
      </w:r>
      <w:r w:rsidRPr="002F4E29">
        <w:rPr>
          <w:rFonts w:ascii="Arial" w:hAnsi="Arial"/>
        </w:rPr>
        <w:t>).</w:t>
      </w:r>
    </w:p>
    <w:p w14:paraId="0E7B9372" w14:textId="77777777" w:rsidR="00754C61" w:rsidRDefault="00754C61" w:rsidP="00CC1F64">
      <w:pPr>
        <w:pStyle w:val="ListParagraph"/>
        <w:tabs>
          <w:tab w:val="left" w:pos="426"/>
        </w:tabs>
        <w:ind w:left="630"/>
        <w:rPr>
          <w:rFonts w:ascii="Arial" w:hAnsi="Arial"/>
        </w:rPr>
      </w:pPr>
    </w:p>
    <w:p w14:paraId="35D429E6" w14:textId="77777777" w:rsidR="00602986" w:rsidRPr="001A3FCE" w:rsidRDefault="006F47F5" w:rsidP="00CC1F64">
      <w:pPr>
        <w:rPr>
          <w:rFonts w:ascii="Arial" w:hAnsi="Arial"/>
          <w:u w:val="single"/>
        </w:rPr>
      </w:pPr>
      <w:r w:rsidRPr="001A3FCE">
        <w:rPr>
          <w:rFonts w:ascii="Arial" w:hAnsi="Arial"/>
          <w:u w:val="single"/>
        </w:rPr>
        <w:t>Elevated Tanks</w:t>
      </w:r>
    </w:p>
    <w:p w14:paraId="275819D9" w14:textId="1E457D61" w:rsidR="004E5122" w:rsidRDefault="006F47F5" w:rsidP="00CC1F64">
      <w:pPr>
        <w:pStyle w:val="ListParagraph"/>
        <w:numPr>
          <w:ilvl w:val="2"/>
          <w:numId w:val="193"/>
        </w:numPr>
        <w:tabs>
          <w:tab w:val="left" w:pos="426"/>
        </w:tabs>
        <w:ind w:left="1080"/>
        <w:rPr>
          <w:rFonts w:ascii="Arial" w:hAnsi="Arial"/>
        </w:rPr>
      </w:pPr>
      <w:r w:rsidRPr="002F4E29">
        <w:rPr>
          <w:rFonts w:ascii="Arial" w:hAnsi="Arial"/>
        </w:rPr>
        <w:t>Five elevated tanks in Topisi (600</w:t>
      </w:r>
      <w:r w:rsidR="00297C17">
        <w:rPr>
          <w:rFonts w:ascii="Arial" w:hAnsi="Arial"/>
        </w:rPr>
        <w:t xml:space="preserve"> </w:t>
      </w:r>
      <w:r w:rsidRPr="002F4E29">
        <w:rPr>
          <w:rFonts w:ascii="Arial" w:hAnsi="Arial"/>
        </w:rPr>
        <w:t>m</w:t>
      </w:r>
      <w:r w:rsidRPr="002F4E29">
        <w:rPr>
          <w:rFonts w:ascii="Arial" w:hAnsi="Arial"/>
          <w:vertAlign w:val="superscript"/>
        </w:rPr>
        <w:t>3</w:t>
      </w:r>
      <w:r w:rsidRPr="002F4E29">
        <w:rPr>
          <w:rFonts w:ascii="Arial" w:hAnsi="Arial"/>
        </w:rPr>
        <w:t>), Serule (1000</w:t>
      </w:r>
      <w:r w:rsidR="00297C17">
        <w:rPr>
          <w:rFonts w:ascii="Arial" w:hAnsi="Arial"/>
        </w:rPr>
        <w:t xml:space="preserve"> </w:t>
      </w:r>
      <w:r w:rsidRPr="002F4E29">
        <w:rPr>
          <w:rFonts w:ascii="Arial" w:hAnsi="Arial"/>
        </w:rPr>
        <w:t>m</w:t>
      </w:r>
      <w:r w:rsidRPr="002F4E29">
        <w:rPr>
          <w:rFonts w:ascii="Arial" w:hAnsi="Arial"/>
          <w:vertAlign w:val="superscript"/>
        </w:rPr>
        <w:t>3</w:t>
      </w:r>
      <w:r w:rsidRPr="002F4E29">
        <w:rPr>
          <w:rFonts w:ascii="Arial" w:hAnsi="Arial"/>
        </w:rPr>
        <w:t>), Moreomabele (180</w:t>
      </w:r>
      <w:r w:rsidR="00297C17">
        <w:rPr>
          <w:rFonts w:ascii="Arial" w:hAnsi="Arial"/>
        </w:rPr>
        <w:t xml:space="preserve"> </w:t>
      </w:r>
      <w:r w:rsidRPr="002F4E29">
        <w:rPr>
          <w:rFonts w:ascii="Arial" w:hAnsi="Arial"/>
        </w:rPr>
        <w:t>m</w:t>
      </w:r>
      <w:r w:rsidRPr="002F4E29">
        <w:rPr>
          <w:rFonts w:ascii="Arial" w:hAnsi="Arial"/>
          <w:vertAlign w:val="superscript"/>
        </w:rPr>
        <w:t>3</w:t>
      </w:r>
      <w:r w:rsidRPr="002F4E29">
        <w:rPr>
          <w:rFonts w:ascii="Arial" w:hAnsi="Arial"/>
        </w:rPr>
        <w:t>), Gojwane (800</w:t>
      </w:r>
      <w:r w:rsidR="005543AA">
        <w:rPr>
          <w:rFonts w:ascii="Arial" w:hAnsi="Arial"/>
        </w:rPr>
        <w:t xml:space="preserve"> </w:t>
      </w:r>
      <w:r w:rsidRPr="002F4E29">
        <w:rPr>
          <w:rFonts w:ascii="Arial" w:hAnsi="Arial"/>
        </w:rPr>
        <w:t>m</w:t>
      </w:r>
      <w:r w:rsidRPr="002F4E29">
        <w:rPr>
          <w:rFonts w:ascii="Arial" w:hAnsi="Arial"/>
          <w:vertAlign w:val="superscript"/>
        </w:rPr>
        <w:t>3</w:t>
      </w:r>
      <w:r w:rsidRPr="002F4E29">
        <w:rPr>
          <w:rFonts w:ascii="Arial" w:hAnsi="Arial"/>
        </w:rPr>
        <w:t>) and Damochujenna (300</w:t>
      </w:r>
      <w:r w:rsidR="00297C17">
        <w:rPr>
          <w:rFonts w:ascii="Arial" w:hAnsi="Arial"/>
        </w:rPr>
        <w:t xml:space="preserve"> </w:t>
      </w:r>
      <w:r w:rsidRPr="002F4E29">
        <w:rPr>
          <w:rFonts w:ascii="Arial" w:hAnsi="Arial"/>
        </w:rPr>
        <w:t>m</w:t>
      </w:r>
      <w:r w:rsidRPr="002F4E29">
        <w:rPr>
          <w:rFonts w:ascii="Arial" w:hAnsi="Arial"/>
          <w:vertAlign w:val="superscript"/>
        </w:rPr>
        <w:t>3</w:t>
      </w:r>
      <w:r w:rsidRPr="002F4E29">
        <w:rPr>
          <w:rFonts w:ascii="Arial" w:hAnsi="Arial"/>
        </w:rPr>
        <w:t>).</w:t>
      </w:r>
    </w:p>
    <w:p w14:paraId="79E463A2" w14:textId="77777777" w:rsidR="005D31FE" w:rsidRPr="007C22D8" w:rsidRDefault="005D31FE" w:rsidP="00CC1F64">
      <w:pPr>
        <w:pStyle w:val="ListParagraph"/>
        <w:tabs>
          <w:tab w:val="left" w:pos="426"/>
        </w:tabs>
        <w:ind w:left="630"/>
        <w:rPr>
          <w:rFonts w:ascii="Arial" w:hAnsi="Arial"/>
        </w:rPr>
      </w:pPr>
    </w:p>
    <w:p w14:paraId="49CF3AD5" w14:textId="77777777" w:rsidR="00602986" w:rsidRPr="001A3FCE" w:rsidRDefault="006F47F5" w:rsidP="00CC1F64">
      <w:pPr>
        <w:rPr>
          <w:rFonts w:ascii="Arial" w:hAnsi="Arial"/>
          <w:u w:val="single"/>
        </w:rPr>
      </w:pPr>
      <w:r w:rsidRPr="001A3FCE">
        <w:rPr>
          <w:rFonts w:ascii="Arial" w:hAnsi="Arial"/>
          <w:u w:val="single"/>
        </w:rPr>
        <w:t>Resevoir Tanks</w:t>
      </w:r>
    </w:p>
    <w:p w14:paraId="2E10D652" w14:textId="6AE7B85E" w:rsidR="004E5122" w:rsidRDefault="006F47F5" w:rsidP="00CC1F64">
      <w:pPr>
        <w:pStyle w:val="ListParagraph"/>
        <w:numPr>
          <w:ilvl w:val="2"/>
          <w:numId w:val="193"/>
        </w:numPr>
        <w:ind w:left="1080"/>
        <w:rPr>
          <w:rFonts w:ascii="Arial" w:hAnsi="Arial"/>
        </w:rPr>
      </w:pPr>
      <w:r w:rsidRPr="002F4E29">
        <w:rPr>
          <w:rFonts w:ascii="Arial" w:hAnsi="Arial"/>
        </w:rPr>
        <w:t>Two ground concrete reservoir tanks in Serule (2000 m</w:t>
      </w:r>
      <w:r w:rsidRPr="002F4E29">
        <w:rPr>
          <w:rFonts w:ascii="Arial" w:hAnsi="Arial"/>
          <w:vertAlign w:val="superscript"/>
        </w:rPr>
        <w:t>3</w:t>
      </w:r>
      <w:r w:rsidRPr="002F4E29">
        <w:rPr>
          <w:rFonts w:ascii="Arial" w:hAnsi="Arial"/>
        </w:rPr>
        <w:t>) and Mmadinare (6000</w:t>
      </w:r>
      <w:r w:rsidR="00297C17">
        <w:rPr>
          <w:rFonts w:ascii="Arial" w:hAnsi="Arial"/>
        </w:rPr>
        <w:t xml:space="preserve"> </w:t>
      </w:r>
      <w:r w:rsidRPr="002F4E29">
        <w:rPr>
          <w:rFonts w:ascii="Arial" w:hAnsi="Arial"/>
        </w:rPr>
        <w:t>m</w:t>
      </w:r>
      <w:r w:rsidRPr="002F4E29">
        <w:rPr>
          <w:rFonts w:ascii="Arial" w:hAnsi="Arial"/>
          <w:vertAlign w:val="superscript"/>
        </w:rPr>
        <w:t>3</w:t>
      </w:r>
      <w:r w:rsidRPr="002F4E29">
        <w:rPr>
          <w:rFonts w:ascii="Arial" w:hAnsi="Arial"/>
        </w:rPr>
        <w:t>) and one 750</w:t>
      </w:r>
      <w:r w:rsidR="005543AA">
        <w:rPr>
          <w:rFonts w:ascii="Arial" w:hAnsi="Arial"/>
        </w:rPr>
        <w:t xml:space="preserve"> </w:t>
      </w:r>
      <w:r w:rsidRPr="002F4E29">
        <w:rPr>
          <w:rFonts w:ascii="Arial" w:hAnsi="Arial"/>
        </w:rPr>
        <w:t>m</w:t>
      </w:r>
      <w:r w:rsidRPr="002F4E29">
        <w:rPr>
          <w:rFonts w:ascii="Arial" w:hAnsi="Arial"/>
          <w:vertAlign w:val="superscript"/>
        </w:rPr>
        <w:t>3</w:t>
      </w:r>
      <w:r w:rsidRPr="002F4E29">
        <w:rPr>
          <w:rFonts w:ascii="Arial" w:hAnsi="Arial"/>
        </w:rPr>
        <w:t xml:space="preserve"> circular collector/balancing reservior tank in Selebi-Phikwe.</w:t>
      </w:r>
    </w:p>
    <w:p w14:paraId="56FAD291" w14:textId="77777777" w:rsidR="005D31FE" w:rsidRPr="007C22D8" w:rsidRDefault="005D31FE" w:rsidP="00CC1F64">
      <w:pPr>
        <w:pStyle w:val="ListParagraph"/>
        <w:ind w:left="630"/>
        <w:rPr>
          <w:rFonts w:ascii="Arial" w:hAnsi="Arial"/>
        </w:rPr>
      </w:pPr>
    </w:p>
    <w:p w14:paraId="6F6CE927" w14:textId="5569346B" w:rsidR="00602986" w:rsidRPr="001A3FCE" w:rsidRDefault="006F47F5" w:rsidP="00CC1F64">
      <w:pPr>
        <w:rPr>
          <w:rFonts w:ascii="Arial" w:hAnsi="Arial"/>
        </w:rPr>
      </w:pPr>
      <w:r w:rsidRPr="001A3FCE">
        <w:rPr>
          <w:rFonts w:ascii="Arial" w:hAnsi="Arial"/>
          <w:u w:val="single"/>
        </w:rPr>
        <w:t xml:space="preserve">Telemetry and SCADA System </w:t>
      </w:r>
    </w:p>
    <w:p w14:paraId="40396D43" w14:textId="485201B5" w:rsidR="00602986" w:rsidRPr="002F4E29" w:rsidRDefault="00EB6AE7" w:rsidP="00CC1F64">
      <w:pPr>
        <w:pStyle w:val="ListParagraph"/>
        <w:numPr>
          <w:ilvl w:val="2"/>
          <w:numId w:val="193"/>
        </w:numPr>
        <w:ind w:left="630"/>
        <w:rPr>
          <w:rFonts w:ascii="Arial" w:hAnsi="Arial"/>
        </w:rPr>
      </w:pPr>
      <w:r w:rsidRPr="002F4E29">
        <w:rPr>
          <w:rFonts w:ascii="Arial" w:hAnsi="Arial"/>
        </w:rPr>
        <w:t>Installation of a communication system</w:t>
      </w:r>
    </w:p>
    <w:p w14:paraId="762172FC" w14:textId="77777777" w:rsidR="00450272" w:rsidRPr="00323707" w:rsidRDefault="00450272" w:rsidP="00B7130E">
      <w:pPr>
        <w:pStyle w:val="ListParagraph"/>
        <w:widowControl w:val="0"/>
        <w:spacing w:line="240" w:lineRule="auto"/>
        <w:rPr>
          <w:rFonts w:ascii="Arial" w:hAnsi="Arial"/>
          <w:szCs w:val="22"/>
        </w:rPr>
      </w:pPr>
    </w:p>
    <w:p w14:paraId="7C4530F8" w14:textId="77777777" w:rsidR="00B1399F" w:rsidRPr="00737C8D" w:rsidRDefault="004A2AD9" w:rsidP="00911681">
      <w:pPr>
        <w:pStyle w:val="ListParagraph"/>
        <w:numPr>
          <w:ilvl w:val="0"/>
          <w:numId w:val="108"/>
        </w:numPr>
        <w:tabs>
          <w:tab w:val="left" w:pos="426"/>
        </w:tabs>
        <w:spacing w:line="240" w:lineRule="auto"/>
        <w:ind w:left="0" w:firstLine="0"/>
        <w:rPr>
          <w:rFonts w:ascii="Arial" w:hAnsi="Arial"/>
          <w:b/>
          <w:szCs w:val="22"/>
        </w:rPr>
      </w:pPr>
      <w:r>
        <w:rPr>
          <w:rFonts w:ascii="Arial" w:hAnsi="Arial"/>
          <w:b/>
          <w:szCs w:val="22"/>
        </w:rPr>
        <w:t xml:space="preserve">     </w:t>
      </w:r>
      <w:r w:rsidR="00A84736" w:rsidRPr="00737C8D">
        <w:rPr>
          <w:rFonts w:ascii="Arial" w:hAnsi="Arial"/>
          <w:b/>
          <w:szCs w:val="22"/>
        </w:rPr>
        <w:t xml:space="preserve">Decommissioning </w:t>
      </w:r>
      <w:r w:rsidR="00F511CA">
        <w:rPr>
          <w:rFonts w:ascii="Arial" w:hAnsi="Arial"/>
          <w:b/>
          <w:szCs w:val="22"/>
        </w:rPr>
        <w:t>A</w:t>
      </w:r>
      <w:r w:rsidR="00A84736" w:rsidRPr="00737C8D">
        <w:rPr>
          <w:rFonts w:ascii="Arial" w:hAnsi="Arial"/>
          <w:b/>
          <w:szCs w:val="22"/>
        </w:rPr>
        <w:t>fter Construction</w:t>
      </w:r>
    </w:p>
    <w:p w14:paraId="05748B04" w14:textId="38447E8B" w:rsidR="00450272" w:rsidRPr="001A3FCE" w:rsidRDefault="006F47F5" w:rsidP="001A3FCE">
      <w:pPr>
        <w:pStyle w:val="ListParagraph"/>
        <w:numPr>
          <w:ilvl w:val="0"/>
          <w:numId w:val="195"/>
        </w:numPr>
        <w:rPr>
          <w:rFonts w:ascii="Arial" w:hAnsi="Arial"/>
        </w:rPr>
      </w:pPr>
      <w:r w:rsidRPr="001A3FCE">
        <w:rPr>
          <w:rFonts w:ascii="Arial" w:hAnsi="Arial"/>
        </w:rPr>
        <w:t xml:space="preserve">Dismantling of </w:t>
      </w:r>
      <w:r w:rsidR="005543AA" w:rsidRPr="001A3FCE">
        <w:rPr>
          <w:rFonts w:ascii="Arial" w:hAnsi="Arial"/>
        </w:rPr>
        <w:t>i</w:t>
      </w:r>
      <w:r w:rsidRPr="001A3FCE">
        <w:rPr>
          <w:rFonts w:ascii="Arial" w:hAnsi="Arial"/>
        </w:rPr>
        <w:t xml:space="preserve">nstallations and </w:t>
      </w:r>
      <w:r w:rsidR="005543AA" w:rsidRPr="001A3FCE">
        <w:rPr>
          <w:rFonts w:ascii="Arial" w:hAnsi="Arial"/>
        </w:rPr>
        <w:t>c</w:t>
      </w:r>
      <w:r w:rsidR="0009474D" w:rsidRPr="001A3FCE">
        <w:rPr>
          <w:rFonts w:ascii="Arial" w:hAnsi="Arial"/>
        </w:rPr>
        <w:t>ontractor’s office</w:t>
      </w:r>
    </w:p>
    <w:p w14:paraId="6305C1BD" w14:textId="77777777" w:rsidR="00450272" w:rsidRPr="001A3FCE" w:rsidRDefault="006F47F5" w:rsidP="001A3FCE">
      <w:pPr>
        <w:pStyle w:val="ListParagraph"/>
        <w:numPr>
          <w:ilvl w:val="0"/>
          <w:numId w:val="195"/>
        </w:numPr>
        <w:jc w:val="left"/>
        <w:rPr>
          <w:rFonts w:ascii="Arial" w:hAnsi="Arial"/>
        </w:rPr>
      </w:pPr>
      <w:r w:rsidRPr="001A3FCE">
        <w:rPr>
          <w:rFonts w:ascii="Arial" w:hAnsi="Arial"/>
        </w:rPr>
        <w:t>Cleaning up and  removal from site all waste materials</w:t>
      </w:r>
    </w:p>
    <w:p w14:paraId="6EE64CB8" w14:textId="36B77ADB" w:rsidR="00450272" w:rsidRPr="001A3FCE" w:rsidRDefault="006F47F5" w:rsidP="001A3FCE">
      <w:pPr>
        <w:pStyle w:val="ListParagraph"/>
        <w:numPr>
          <w:ilvl w:val="0"/>
          <w:numId w:val="195"/>
        </w:numPr>
        <w:jc w:val="left"/>
        <w:rPr>
          <w:rFonts w:ascii="Arial" w:hAnsi="Arial"/>
        </w:rPr>
      </w:pPr>
      <w:r w:rsidRPr="001A3FCE">
        <w:rPr>
          <w:rFonts w:ascii="Arial" w:hAnsi="Arial"/>
        </w:rPr>
        <w:t>Rehabilitation of site to near its original state</w:t>
      </w:r>
    </w:p>
    <w:p w14:paraId="141A1F9D" w14:textId="77777777" w:rsidR="00450272" w:rsidRPr="001A3FCE" w:rsidRDefault="006F47F5" w:rsidP="001A3FCE">
      <w:pPr>
        <w:pStyle w:val="ListParagraph"/>
        <w:numPr>
          <w:ilvl w:val="0"/>
          <w:numId w:val="195"/>
        </w:numPr>
        <w:jc w:val="left"/>
        <w:rPr>
          <w:rFonts w:ascii="Arial" w:hAnsi="Arial"/>
        </w:rPr>
      </w:pPr>
      <w:r w:rsidRPr="001A3FCE">
        <w:rPr>
          <w:rFonts w:ascii="Arial" w:hAnsi="Arial"/>
        </w:rPr>
        <w:t>Transportation of materials away from site</w:t>
      </w:r>
    </w:p>
    <w:p w14:paraId="493B8BBF" w14:textId="37F0EDAA" w:rsidR="00450272" w:rsidRPr="001A3FCE" w:rsidRDefault="006F47F5" w:rsidP="001A3FCE">
      <w:pPr>
        <w:pStyle w:val="ListParagraph"/>
        <w:numPr>
          <w:ilvl w:val="0"/>
          <w:numId w:val="195"/>
        </w:numPr>
        <w:rPr>
          <w:rFonts w:ascii="Arial" w:hAnsi="Arial"/>
        </w:rPr>
      </w:pPr>
      <w:r w:rsidRPr="001A3FCE">
        <w:rPr>
          <w:rFonts w:ascii="Arial" w:hAnsi="Arial"/>
        </w:rPr>
        <w:t>Consultations of all relevant authorities and beneficiry communities</w:t>
      </w:r>
    </w:p>
    <w:p w14:paraId="0C6D03B1" w14:textId="77777777" w:rsidR="00450272" w:rsidRPr="00323707" w:rsidRDefault="00450272" w:rsidP="00B7130E">
      <w:pPr>
        <w:pStyle w:val="ListParagraph"/>
        <w:spacing w:line="240" w:lineRule="auto"/>
        <w:rPr>
          <w:rFonts w:ascii="Arial" w:hAnsi="Arial"/>
          <w:szCs w:val="22"/>
        </w:rPr>
      </w:pPr>
    </w:p>
    <w:p w14:paraId="4D3366F4" w14:textId="77777777" w:rsidR="00450272" w:rsidRPr="00737C8D" w:rsidRDefault="00A84736" w:rsidP="00911681">
      <w:pPr>
        <w:pStyle w:val="ListParagraph"/>
        <w:numPr>
          <w:ilvl w:val="0"/>
          <w:numId w:val="108"/>
        </w:numPr>
        <w:spacing w:line="240" w:lineRule="auto"/>
        <w:ind w:left="0" w:firstLine="0"/>
        <w:rPr>
          <w:rFonts w:ascii="Arial" w:hAnsi="Arial"/>
          <w:b/>
          <w:szCs w:val="22"/>
        </w:rPr>
      </w:pPr>
      <w:r w:rsidRPr="00737C8D">
        <w:rPr>
          <w:rFonts w:ascii="Arial" w:hAnsi="Arial"/>
          <w:b/>
          <w:szCs w:val="22"/>
        </w:rPr>
        <w:t xml:space="preserve">Operation and Maintenance </w:t>
      </w:r>
    </w:p>
    <w:p w14:paraId="48018DAF" w14:textId="77777777" w:rsidR="00450272" w:rsidRPr="001A3FCE" w:rsidRDefault="006F47F5" w:rsidP="001A3FCE">
      <w:pPr>
        <w:pStyle w:val="ListParagraph"/>
        <w:numPr>
          <w:ilvl w:val="0"/>
          <w:numId w:val="196"/>
        </w:numPr>
        <w:rPr>
          <w:rFonts w:ascii="Arial" w:hAnsi="Arial"/>
        </w:rPr>
      </w:pPr>
      <w:r w:rsidRPr="001A3FCE">
        <w:rPr>
          <w:rFonts w:ascii="Arial" w:hAnsi="Arial"/>
        </w:rPr>
        <w:t>Management of the water transfer scheme</w:t>
      </w:r>
    </w:p>
    <w:p w14:paraId="7EA553C1" w14:textId="30DA5EE3" w:rsidR="00450272" w:rsidRPr="001A3FCE" w:rsidRDefault="006F47F5" w:rsidP="001A3FCE">
      <w:pPr>
        <w:pStyle w:val="ListParagraph"/>
        <w:numPr>
          <w:ilvl w:val="0"/>
          <w:numId w:val="196"/>
        </w:numPr>
        <w:rPr>
          <w:rFonts w:ascii="Arial" w:hAnsi="Arial"/>
        </w:rPr>
      </w:pPr>
      <w:r w:rsidRPr="001A3FCE">
        <w:rPr>
          <w:rFonts w:ascii="Arial" w:hAnsi="Arial"/>
        </w:rPr>
        <w:t>Monitoring of water quality and pressure</w:t>
      </w:r>
    </w:p>
    <w:p w14:paraId="278B0382" w14:textId="77777777" w:rsidR="00450272" w:rsidRPr="001A3FCE" w:rsidRDefault="006F47F5" w:rsidP="001A3FCE">
      <w:pPr>
        <w:pStyle w:val="ListParagraph"/>
        <w:numPr>
          <w:ilvl w:val="0"/>
          <w:numId w:val="196"/>
        </w:numPr>
        <w:rPr>
          <w:rFonts w:ascii="Arial" w:hAnsi="Arial"/>
        </w:rPr>
      </w:pPr>
      <w:r w:rsidRPr="001A3FCE">
        <w:rPr>
          <w:rFonts w:ascii="Arial" w:hAnsi="Arial"/>
        </w:rPr>
        <w:t>Maintenance of  reserv</w:t>
      </w:r>
      <w:r w:rsidR="00D27CD1" w:rsidRPr="001A3FCE">
        <w:rPr>
          <w:rFonts w:ascii="Arial" w:hAnsi="Arial"/>
        </w:rPr>
        <w:t xml:space="preserve">oirs </w:t>
      </w:r>
      <w:r w:rsidRPr="001A3FCE">
        <w:rPr>
          <w:rFonts w:ascii="Arial" w:hAnsi="Arial"/>
        </w:rPr>
        <w:t>, tanks and their fences</w:t>
      </w:r>
    </w:p>
    <w:p w14:paraId="1B125763" w14:textId="77777777" w:rsidR="00973392" w:rsidRDefault="00973392" w:rsidP="00B7130E">
      <w:pPr>
        <w:jc w:val="left"/>
        <w:rPr>
          <w:rFonts w:ascii="Arial" w:hAnsi="Arial" w:cs="Arial"/>
          <w:b/>
        </w:rPr>
      </w:pPr>
    </w:p>
    <w:p w14:paraId="29AF3D8B" w14:textId="77777777" w:rsidR="00450272" w:rsidRPr="00323707" w:rsidRDefault="00C97E9D" w:rsidP="00B7130E">
      <w:pPr>
        <w:jc w:val="left"/>
        <w:rPr>
          <w:rFonts w:ascii="Arial" w:hAnsi="Arial" w:cs="Arial"/>
          <w:b/>
          <w:u w:val="single"/>
        </w:rPr>
      </w:pPr>
      <w:r>
        <w:rPr>
          <w:rFonts w:ascii="Arial" w:hAnsi="Arial" w:cs="Arial"/>
          <w:b/>
        </w:rPr>
        <w:t>E</w:t>
      </w:r>
      <w:r w:rsidR="006F47F5" w:rsidRPr="00323707">
        <w:rPr>
          <w:rFonts w:ascii="Arial" w:hAnsi="Arial" w:cs="Arial"/>
          <w:b/>
        </w:rPr>
        <w:t xml:space="preserve">. </w:t>
      </w:r>
      <w:r w:rsidR="006F47F5" w:rsidRPr="00323707">
        <w:rPr>
          <w:rFonts w:ascii="Arial" w:hAnsi="Arial" w:cs="Arial"/>
          <w:b/>
          <w:u w:val="single"/>
        </w:rPr>
        <w:t>Project Location</w:t>
      </w:r>
    </w:p>
    <w:p w14:paraId="42D8C966" w14:textId="77777777" w:rsidR="008E6C4E" w:rsidRPr="00323707" w:rsidRDefault="008E6C4E" w:rsidP="00B7130E">
      <w:pPr>
        <w:jc w:val="left"/>
        <w:rPr>
          <w:rFonts w:ascii="Arial" w:hAnsi="Arial" w:cs="Arial"/>
          <w:b/>
        </w:rPr>
      </w:pPr>
    </w:p>
    <w:p w14:paraId="11B327F9" w14:textId="10D52DDE" w:rsidR="009F0242" w:rsidRDefault="006F47F5" w:rsidP="00754C61">
      <w:pPr>
        <w:rPr>
          <w:rFonts w:ascii="Arial" w:hAnsi="Arial" w:cs="Arial"/>
        </w:rPr>
      </w:pPr>
      <w:r w:rsidRPr="00323707">
        <w:rPr>
          <w:rFonts w:ascii="Arial" w:hAnsi="Arial" w:cs="Arial"/>
        </w:rPr>
        <w:t xml:space="preserve">The sub-project </w:t>
      </w:r>
      <w:r w:rsidR="00397F41" w:rsidRPr="00323707">
        <w:rPr>
          <w:rFonts w:ascii="Arial" w:hAnsi="Arial" w:cs="Arial"/>
        </w:rPr>
        <w:t>pipe</w:t>
      </w:r>
      <w:r w:rsidR="00297C17">
        <w:rPr>
          <w:rFonts w:ascii="Arial" w:hAnsi="Arial" w:cs="Arial"/>
        </w:rPr>
        <w:t xml:space="preserve">line </w:t>
      </w:r>
      <w:r w:rsidRPr="00323707">
        <w:rPr>
          <w:rFonts w:ascii="Arial" w:hAnsi="Arial" w:cs="Arial"/>
        </w:rPr>
        <w:t xml:space="preserve">is in Central </w:t>
      </w:r>
      <w:r w:rsidR="00297C17">
        <w:rPr>
          <w:rFonts w:ascii="Arial" w:hAnsi="Arial" w:cs="Arial"/>
        </w:rPr>
        <w:t>D</w:t>
      </w:r>
      <w:r w:rsidRPr="00323707">
        <w:rPr>
          <w:rFonts w:ascii="Arial" w:hAnsi="Arial" w:cs="Arial"/>
        </w:rPr>
        <w:t xml:space="preserve">istrict starting from Selebi-Phikwe township in the eastern part of the country, then proceeds to </w:t>
      </w:r>
      <w:r w:rsidR="0065164D">
        <w:rPr>
          <w:rFonts w:ascii="Arial" w:hAnsi="Arial" w:cs="Arial"/>
        </w:rPr>
        <w:t>Mmadinare village</w:t>
      </w:r>
      <w:r w:rsidRPr="00323707">
        <w:rPr>
          <w:rFonts w:ascii="Arial" w:hAnsi="Arial" w:cs="Arial"/>
        </w:rPr>
        <w:t xml:space="preserve">, followed by Damuchojenaa settlement and to </w:t>
      </w:r>
      <w:r w:rsidR="0065164D">
        <w:rPr>
          <w:rFonts w:ascii="Arial" w:hAnsi="Arial" w:cs="Arial"/>
        </w:rPr>
        <w:t>Serule village</w:t>
      </w:r>
      <w:r w:rsidRPr="00323707">
        <w:rPr>
          <w:rFonts w:ascii="Arial" w:hAnsi="Arial" w:cs="Arial"/>
        </w:rPr>
        <w:t>, crosses the Francistown to Gaborone A1</w:t>
      </w:r>
      <w:r w:rsidR="00297C17">
        <w:rPr>
          <w:rFonts w:ascii="Arial" w:hAnsi="Arial" w:cs="Arial"/>
        </w:rPr>
        <w:t xml:space="preserve"> Road </w:t>
      </w:r>
      <w:r w:rsidRPr="00323707">
        <w:rPr>
          <w:rFonts w:ascii="Arial" w:hAnsi="Arial" w:cs="Arial"/>
        </w:rPr>
        <w:t xml:space="preserve"> and the railway to Gojwane </w:t>
      </w:r>
      <w:r w:rsidR="00C626BA">
        <w:rPr>
          <w:rFonts w:ascii="Arial" w:hAnsi="Arial" w:cs="Arial"/>
        </w:rPr>
        <w:t>settlement</w:t>
      </w:r>
      <w:r w:rsidRPr="00323707">
        <w:rPr>
          <w:rFonts w:ascii="Arial" w:hAnsi="Arial" w:cs="Arial"/>
        </w:rPr>
        <w:t xml:space="preserve">, then proceeds to Moreomabele in the southern part and </w:t>
      </w:r>
      <w:r w:rsidR="00297C17">
        <w:rPr>
          <w:rFonts w:ascii="Arial" w:hAnsi="Arial" w:cs="Arial"/>
        </w:rPr>
        <w:t xml:space="preserve">ends at </w:t>
      </w:r>
      <w:r w:rsidR="0065164D">
        <w:rPr>
          <w:rFonts w:ascii="Arial" w:hAnsi="Arial" w:cs="Arial"/>
        </w:rPr>
        <w:t>Topisi village</w:t>
      </w:r>
      <w:r w:rsidRPr="00323707">
        <w:rPr>
          <w:rFonts w:ascii="Arial" w:hAnsi="Arial" w:cs="Arial"/>
        </w:rPr>
        <w:t xml:space="preserve">. The water will be transferred through pipeline from Selebi-Phikwe along the road and railway reserves to the </w:t>
      </w:r>
      <w:r w:rsidR="0065164D">
        <w:rPr>
          <w:rFonts w:ascii="Arial" w:hAnsi="Arial" w:cs="Arial"/>
        </w:rPr>
        <w:t>beneficiary villages</w:t>
      </w:r>
      <w:r w:rsidRPr="00323707">
        <w:rPr>
          <w:rFonts w:ascii="Arial" w:hAnsi="Arial" w:cs="Arial"/>
        </w:rPr>
        <w:t xml:space="preserve">. </w:t>
      </w:r>
      <w:r w:rsidR="00371643" w:rsidRPr="006019CC">
        <w:rPr>
          <w:rFonts w:ascii="Arial" w:hAnsi="Arial" w:cs="Arial"/>
          <w:b/>
        </w:rPr>
        <w:t xml:space="preserve">Map 1 </w:t>
      </w:r>
      <w:r w:rsidRPr="00323707">
        <w:rPr>
          <w:rFonts w:ascii="Arial" w:hAnsi="Arial" w:cs="Arial"/>
        </w:rPr>
        <w:t>below show</w:t>
      </w:r>
      <w:r w:rsidR="000B073D">
        <w:rPr>
          <w:rFonts w:ascii="Arial" w:hAnsi="Arial" w:cs="Arial"/>
        </w:rPr>
        <w:t>s</w:t>
      </w:r>
      <w:r w:rsidRPr="00323707">
        <w:rPr>
          <w:rFonts w:ascii="Arial" w:hAnsi="Arial" w:cs="Arial"/>
        </w:rPr>
        <w:t xml:space="preserve"> the location of the sub-project.</w:t>
      </w:r>
      <w:bookmarkStart w:id="30" w:name="_Toc16224756"/>
    </w:p>
    <w:p w14:paraId="5D4D4835" w14:textId="77777777" w:rsidR="006614E4" w:rsidRDefault="006614E4" w:rsidP="00754C61">
      <w:pPr>
        <w:rPr>
          <w:rFonts w:ascii="Arial" w:hAnsi="Arial" w:cs="Arial"/>
        </w:rPr>
      </w:pPr>
    </w:p>
    <w:p w14:paraId="38286B62" w14:textId="77777777" w:rsidR="00061FC9" w:rsidRPr="00754C61" w:rsidRDefault="00061FC9" w:rsidP="00754C61">
      <w:pPr>
        <w:rPr>
          <w:rFonts w:ascii="Arial" w:hAnsi="Arial" w:cs="Arial"/>
        </w:rPr>
      </w:pPr>
    </w:p>
    <w:p w14:paraId="01AC63CD" w14:textId="77777777" w:rsidR="00371643" w:rsidRPr="00E64A05" w:rsidRDefault="00481D88" w:rsidP="00667368">
      <w:pPr>
        <w:pStyle w:val="Map"/>
      </w:pPr>
      <w:r w:rsidRPr="00E64A05">
        <w:t>Map 1</w:t>
      </w:r>
      <w:r w:rsidR="00371643" w:rsidRPr="00E64A05">
        <w:t xml:space="preserve">: Aerial Map </w:t>
      </w:r>
      <w:r w:rsidR="00274D47" w:rsidRPr="00E64A05">
        <w:t xml:space="preserve">of the </w:t>
      </w:r>
      <w:r w:rsidR="002C0081" w:rsidRPr="00E64A05">
        <w:t>L</w:t>
      </w:r>
      <w:r w:rsidR="00371643" w:rsidRPr="00E64A05">
        <w:t>ocation</w:t>
      </w:r>
      <w:r w:rsidR="00274D47" w:rsidRPr="00E64A05">
        <w:t>s</w:t>
      </w:r>
      <w:r w:rsidR="00371643" w:rsidRPr="00E64A05">
        <w:t xml:space="preserve"> of </w:t>
      </w:r>
      <w:r w:rsidR="0065164D">
        <w:t>Beneficiary villages</w:t>
      </w:r>
      <w:r w:rsidR="00371643" w:rsidRPr="00E64A05">
        <w:t xml:space="preserve"> of the </w:t>
      </w:r>
      <w:r w:rsidR="00132153" w:rsidRPr="00E64A05">
        <w:t>S</w:t>
      </w:r>
      <w:r w:rsidR="00371643" w:rsidRPr="00E64A05">
        <w:t>ub-project</w:t>
      </w:r>
      <w:bookmarkEnd w:id="30"/>
    </w:p>
    <w:p w14:paraId="4D7D50BE" w14:textId="77777777" w:rsidR="00A9437D" w:rsidRPr="00323707" w:rsidRDefault="00A9437D" w:rsidP="00667368">
      <w:pPr>
        <w:pStyle w:val="Map"/>
      </w:pPr>
    </w:p>
    <w:p w14:paraId="5B8F5560" w14:textId="77777777" w:rsidR="00450272" w:rsidRDefault="00E5248E" w:rsidP="00B7130E">
      <w:pPr>
        <w:jc w:val="left"/>
        <w:rPr>
          <w:rFonts w:ascii="Arial" w:hAnsi="Arial" w:cs="Arial"/>
        </w:rPr>
      </w:pPr>
      <w:r w:rsidRPr="00323707">
        <w:rPr>
          <w:rFonts w:ascii="Arial" w:hAnsi="Arial" w:cs="Arial"/>
          <w:noProof/>
          <w:lang w:eastAsia="en-ZA"/>
        </w:rPr>
        <w:drawing>
          <wp:inline distT="0" distB="0" distL="0" distR="0" wp14:anchorId="3985988B" wp14:editId="7EB53351">
            <wp:extent cx="6057900" cy="4169229"/>
            <wp:effectExtent l="0" t="0" r="0" b="3175"/>
            <wp:docPr id="9" name="Picture 33" descr="Pipeline 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line route.png"/>
                    <pic:cNvPicPr/>
                  </pic:nvPicPr>
                  <pic:blipFill>
                    <a:blip r:embed="rId11" cstate="print"/>
                    <a:stretch>
                      <a:fillRect/>
                    </a:stretch>
                  </pic:blipFill>
                  <pic:spPr>
                    <a:xfrm>
                      <a:off x="0" y="0"/>
                      <a:ext cx="6241394" cy="4295515"/>
                    </a:xfrm>
                    <a:prstGeom prst="rect">
                      <a:avLst/>
                    </a:prstGeom>
                  </pic:spPr>
                </pic:pic>
              </a:graphicData>
            </a:graphic>
          </wp:inline>
        </w:drawing>
      </w:r>
    </w:p>
    <w:p w14:paraId="78276DAD" w14:textId="77777777" w:rsidR="006614E4" w:rsidRDefault="006614E4" w:rsidP="00D80750">
      <w:pPr>
        <w:jc w:val="left"/>
        <w:rPr>
          <w:rFonts w:ascii="Arial" w:hAnsi="Arial" w:cs="Arial"/>
          <w:b/>
        </w:rPr>
      </w:pPr>
    </w:p>
    <w:p w14:paraId="2339595F" w14:textId="77777777" w:rsidR="00D80750" w:rsidRPr="00323707" w:rsidRDefault="00C97E9D" w:rsidP="00D80750">
      <w:pPr>
        <w:jc w:val="left"/>
        <w:rPr>
          <w:rFonts w:ascii="Arial" w:hAnsi="Arial" w:cs="Arial"/>
          <w:b/>
          <w:u w:val="single"/>
        </w:rPr>
      </w:pPr>
      <w:r>
        <w:rPr>
          <w:rFonts w:ascii="Arial" w:hAnsi="Arial" w:cs="Arial"/>
          <w:b/>
        </w:rPr>
        <w:t>F</w:t>
      </w:r>
      <w:r w:rsidR="00D80750" w:rsidRPr="00323707">
        <w:rPr>
          <w:rFonts w:ascii="Arial" w:hAnsi="Arial" w:cs="Arial"/>
          <w:b/>
        </w:rPr>
        <w:t xml:space="preserve">. </w:t>
      </w:r>
      <w:r w:rsidR="00D80750" w:rsidRPr="00323707">
        <w:rPr>
          <w:rFonts w:ascii="Arial" w:hAnsi="Arial" w:cs="Arial"/>
          <w:b/>
          <w:u w:val="single"/>
        </w:rPr>
        <w:t>Project Beneficiaries</w:t>
      </w:r>
    </w:p>
    <w:p w14:paraId="6A2669DA" w14:textId="77777777" w:rsidR="00D80750" w:rsidRPr="00323707" w:rsidRDefault="00D80750" w:rsidP="00D80750">
      <w:pPr>
        <w:jc w:val="left"/>
        <w:rPr>
          <w:rFonts w:ascii="Arial" w:hAnsi="Arial" w:cs="Arial"/>
          <w:u w:val="single"/>
        </w:rPr>
      </w:pPr>
    </w:p>
    <w:p w14:paraId="5EB7AFF4" w14:textId="77777777" w:rsidR="00D80750" w:rsidRPr="00323707" w:rsidRDefault="00D80750" w:rsidP="00D80750">
      <w:pPr>
        <w:rPr>
          <w:rFonts w:ascii="Arial" w:hAnsi="Arial" w:cs="Arial"/>
        </w:rPr>
      </w:pPr>
      <w:r w:rsidRPr="00323707">
        <w:rPr>
          <w:rFonts w:ascii="Arial" w:hAnsi="Arial" w:cs="Arial"/>
        </w:rPr>
        <w:t>The beneficiaries of the water supply scheme for this subproject are communities and househol</w:t>
      </w:r>
      <w:r>
        <w:rPr>
          <w:rFonts w:ascii="Arial" w:hAnsi="Arial" w:cs="Arial"/>
        </w:rPr>
        <w:t>d</w:t>
      </w:r>
      <w:r w:rsidRPr="00323707">
        <w:rPr>
          <w:rFonts w:ascii="Arial" w:hAnsi="Arial" w:cs="Arial"/>
        </w:rPr>
        <w:t>s of f</w:t>
      </w:r>
      <w:r>
        <w:rPr>
          <w:rFonts w:ascii="Arial" w:hAnsi="Arial" w:cs="Arial"/>
        </w:rPr>
        <w:t xml:space="preserve">our </w:t>
      </w:r>
      <w:r w:rsidR="00C626BA">
        <w:rPr>
          <w:rFonts w:ascii="Arial" w:hAnsi="Arial" w:cs="Arial"/>
        </w:rPr>
        <w:t>settlement</w:t>
      </w:r>
      <w:r w:rsidRPr="00323707">
        <w:rPr>
          <w:rFonts w:ascii="Arial" w:hAnsi="Arial" w:cs="Arial"/>
        </w:rPr>
        <w:t xml:space="preserve">s and </w:t>
      </w:r>
      <w:r>
        <w:rPr>
          <w:rFonts w:ascii="Arial" w:hAnsi="Arial" w:cs="Arial"/>
        </w:rPr>
        <w:t>two</w:t>
      </w:r>
      <w:r w:rsidRPr="00323707">
        <w:rPr>
          <w:rFonts w:ascii="Arial" w:hAnsi="Arial" w:cs="Arial"/>
        </w:rPr>
        <w:t xml:space="preserve"> settlement</w:t>
      </w:r>
      <w:r>
        <w:rPr>
          <w:rFonts w:ascii="Arial" w:hAnsi="Arial" w:cs="Arial"/>
        </w:rPr>
        <w:t>s</w:t>
      </w:r>
      <w:r w:rsidRPr="00323707">
        <w:rPr>
          <w:rFonts w:ascii="Arial" w:hAnsi="Arial" w:cs="Arial"/>
        </w:rPr>
        <w:t xml:space="preserve">. </w:t>
      </w:r>
      <w:r w:rsidRPr="00297C17">
        <w:rPr>
          <w:rFonts w:ascii="Arial" w:hAnsi="Arial" w:cs="Arial"/>
        </w:rPr>
        <w:t xml:space="preserve">These are </w:t>
      </w:r>
      <w:r w:rsidRPr="00AB1B82">
        <w:rPr>
          <w:rFonts w:ascii="Arial" w:hAnsi="Arial" w:cs="Arial"/>
        </w:rPr>
        <w:t>Mmadinare, Serule, Gojwane, Moreomabele, Topisi,</w:t>
      </w:r>
      <w:r w:rsidRPr="00297C17">
        <w:rPr>
          <w:rFonts w:ascii="Arial" w:hAnsi="Arial" w:cs="Arial"/>
        </w:rPr>
        <w:t xml:space="preserve"> and </w:t>
      </w:r>
      <w:r w:rsidRPr="00AB1B82">
        <w:rPr>
          <w:rFonts w:ascii="Arial" w:hAnsi="Arial" w:cs="Arial"/>
        </w:rPr>
        <w:t>Damuchojenaa</w:t>
      </w:r>
      <w:r w:rsidRPr="00297C17">
        <w:rPr>
          <w:rFonts w:ascii="Arial" w:hAnsi="Arial" w:cs="Arial"/>
        </w:rPr>
        <w:t>. The inv</w:t>
      </w:r>
      <w:r w:rsidRPr="00323707">
        <w:rPr>
          <w:rFonts w:ascii="Arial" w:hAnsi="Arial" w:cs="Arial"/>
        </w:rPr>
        <w:t>estment is to improve water supply for about 29,840 beneficiaries.</w:t>
      </w:r>
    </w:p>
    <w:p w14:paraId="47E602B9" w14:textId="77777777" w:rsidR="00973392" w:rsidRDefault="00973392" w:rsidP="00B7130E">
      <w:pPr>
        <w:rPr>
          <w:rFonts w:ascii="Arial" w:hAnsi="Arial" w:cs="Arial"/>
        </w:rPr>
      </w:pPr>
      <w:bookmarkStart w:id="31" w:name="_Hlk14413444"/>
    </w:p>
    <w:p w14:paraId="5E03604D" w14:textId="77777777" w:rsidR="00450272" w:rsidRPr="00C97E9D" w:rsidRDefault="00C97E9D" w:rsidP="00C97E9D">
      <w:pPr>
        <w:rPr>
          <w:rFonts w:ascii="Arial" w:hAnsi="Arial" w:cs="Arial"/>
          <w:b/>
        </w:rPr>
      </w:pPr>
      <w:r w:rsidRPr="00C97E9D">
        <w:rPr>
          <w:rFonts w:ascii="Arial" w:hAnsi="Arial" w:cs="Arial"/>
          <w:b/>
        </w:rPr>
        <w:t>G.</w:t>
      </w:r>
      <w:r>
        <w:rPr>
          <w:rFonts w:ascii="Arial" w:hAnsi="Arial" w:cs="Arial"/>
          <w:b/>
        </w:rPr>
        <w:t xml:space="preserve"> </w:t>
      </w:r>
      <w:r w:rsidR="006F47F5" w:rsidRPr="00C97E9D">
        <w:rPr>
          <w:rFonts w:ascii="Arial" w:hAnsi="Arial"/>
          <w:b/>
          <w:u w:val="single"/>
        </w:rPr>
        <w:t>Project Commencement and Estimated Cost</w:t>
      </w:r>
    </w:p>
    <w:p w14:paraId="429255CB" w14:textId="77777777" w:rsidR="005B004A" w:rsidRPr="00323707" w:rsidRDefault="005B004A" w:rsidP="005B004A">
      <w:pPr>
        <w:rPr>
          <w:rFonts w:ascii="Arial" w:hAnsi="Arial" w:cs="Arial"/>
          <w:b/>
          <w:u w:val="single"/>
        </w:rPr>
      </w:pPr>
    </w:p>
    <w:p w14:paraId="02F23533" w14:textId="59A1CE8D" w:rsidR="00450272" w:rsidRPr="00594F7A" w:rsidRDefault="006F47F5" w:rsidP="00420A9F">
      <w:pPr>
        <w:rPr>
          <w:rFonts w:ascii="Arial" w:hAnsi="Arial" w:cs="Arial"/>
          <w:szCs w:val="20"/>
        </w:rPr>
      </w:pPr>
      <w:r w:rsidRPr="00323707">
        <w:rPr>
          <w:rFonts w:ascii="Arial" w:hAnsi="Arial" w:cs="Arial"/>
        </w:rPr>
        <w:t xml:space="preserve">The project preparation has started with civil works expected to begin at the end of 2019 following due diligence to procurement and social and environmental impacts and risks. </w:t>
      </w:r>
      <w:r w:rsidR="00973392" w:rsidRPr="00323707">
        <w:rPr>
          <w:rFonts w:ascii="Arial" w:hAnsi="Arial" w:cs="Arial"/>
        </w:rPr>
        <w:t xml:space="preserve">It will take 18 months to construct at a cost of about P307 million (US$30 million). </w:t>
      </w:r>
      <w:r w:rsidR="000E7154" w:rsidRPr="00323707">
        <w:rPr>
          <w:rFonts w:ascii="Arial" w:hAnsi="Arial" w:cs="Arial"/>
        </w:rPr>
        <w:t xml:space="preserve">The </w:t>
      </w:r>
      <w:r w:rsidR="00471BFB" w:rsidRPr="00323707">
        <w:rPr>
          <w:rFonts w:ascii="Arial" w:hAnsi="Arial" w:cs="Arial"/>
        </w:rPr>
        <w:t>defects</w:t>
      </w:r>
      <w:r w:rsidR="000E7154" w:rsidRPr="00323707">
        <w:rPr>
          <w:rFonts w:ascii="Arial" w:hAnsi="Arial" w:cs="Arial"/>
        </w:rPr>
        <w:t xml:space="preserve"> liability period after construction is 12 months</w:t>
      </w:r>
      <w:r w:rsidR="00CE4BB2">
        <w:rPr>
          <w:rFonts w:ascii="Arial" w:hAnsi="Arial" w:cs="Arial"/>
        </w:rPr>
        <w:t>.</w:t>
      </w:r>
      <w:r w:rsidR="00420A9F" w:rsidRPr="00323707">
        <w:rPr>
          <w:rFonts w:ascii="Arial" w:hAnsi="Arial" w:cs="Arial"/>
        </w:rPr>
        <w:t xml:space="preserve"> The estimated budget for the ESMP is </w:t>
      </w:r>
      <w:r w:rsidR="00AF48BE" w:rsidRPr="00E65AED">
        <w:rPr>
          <w:rFonts w:ascii="Arial" w:hAnsi="Arial" w:cs="Arial"/>
          <w:szCs w:val="20"/>
        </w:rPr>
        <w:t>P</w:t>
      </w:r>
      <w:r w:rsidR="00A728FD" w:rsidRPr="00E65AED">
        <w:rPr>
          <w:rFonts w:ascii="Arial" w:hAnsi="Arial" w:cs="Arial"/>
          <w:szCs w:val="20"/>
        </w:rPr>
        <w:t>8,599,700.00</w:t>
      </w:r>
      <w:r w:rsidR="00420A9F" w:rsidRPr="00E65AED">
        <w:rPr>
          <w:rFonts w:ascii="Arial" w:hAnsi="Arial" w:cs="Arial"/>
          <w:szCs w:val="20"/>
        </w:rPr>
        <w:t xml:space="preserve"> (US$ </w:t>
      </w:r>
      <w:r w:rsidR="00A728FD" w:rsidRPr="00E65AED">
        <w:rPr>
          <w:rFonts w:ascii="Arial" w:hAnsi="Arial" w:cs="Arial"/>
          <w:szCs w:val="20"/>
        </w:rPr>
        <w:t>859,970.00</w:t>
      </w:r>
      <w:r w:rsidR="0006603C" w:rsidRPr="00E65AED">
        <w:rPr>
          <w:rFonts w:ascii="Arial" w:hAnsi="Arial" w:cs="Arial"/>
          <w:sz w:val="24"/>
        </w:rPr>
        <w:t>.</w:t>
      </w:r>
    </w:p>
    <w:p w14:paraId="20EFA0F3" w14:textId="1F1453F7" w:rsidR="00450272" w:rsidRDefault="00450272" w:rsidP="00B7130E">
      <w:pPr>
        <w:pStyle w:val="ListParagraph"/>
        <w:spacing w:line="240" w:lineRule="auto"/>
        <w:rPr>
          <w:rFonts w:ascii="Arial" w:hAnsi="Arial"/>
          <w:szCs w:val="22"/>
        </w:rPr>
      </w:pPr>
    </w:p>
    <w:p w14:paraId="69E5F1E9" w14:textId="77777777" w:rsidR="00A0232C" w:rsidRPr="00323707" w:rsidRDefault="00A0232C" w:rsidP="00B7130E">
      <w:pPr>
        <w:pStyle w:val="ListParagraph"/>
        <w:spacing w:line="240" w:lineRule="auto"/>
        <w:rPr>
          <w:rFonts w:ascii="Arial" w:hAnsi="Arial"/>
          <w:szCs w:val="22"/>
        </w:rPr>
      </w:pPr>
    </w:p>
    <w:p w14:paraId="23FE3F55" w14:textId="77777777" w:rsidR="006E704B" w:rsidRPr="00323707" w:rsidRDefault="00C97E9D" w:rsidP="00B7130E">
      <w:pPr>
        <w:jc w:val="left"/>
        <w:rPr>
          <w:rFonts w:ascii="Arial" w:hAnsi="Arial" w:cs="Arial"/>
          <w:b/>
          <w:u w:val="single"/>
        </w:rPr>
      </w:pPr>
      <w:r>
        <w:rPr>
          <w:rFonts w:ascii="Arial" w:hAnsi="Arial" w:cs="Arial"/>
          <w:b/>
        </w:rPr>
        <w:t>H.</w:t>
      </w:r>
      <w:r w:rsidR="006F47F5" w:rsidRPr="00323707">
        <w:rPr>
          <w:rFonts w:ascii="Arial" w:hAnsi="Arial" w:cs="Arial"/>
          <w:b/>
        </w:rPr>
        <w:t xml:space="preserve"> </w:t>
      </w:r>
      <w:r w:rsidR="006F47F5" w:rsidRPr="00323707">
        <w:rPr>
          <w:rFonts w:ascii="Arial" w:hAnsi="Arial" w:cs="Arial"/>
          <w:b/>
          <w:u w:val="single"/>
        </w:rPr>
        <w:t>Assessment of Project Alternatives</w:t>
      </w:r>
    </w:p>
    <w:p w14:paraId="6BD05B12" w14:textId="77777777" w:rsidR="005B004A" w:rsidRPr="00323707" w:rsidRDefault="005B004A" w:rsidP="00B7130E">
      <w:pPr>
        <w:jc w:val="left"/>
        <w:rPr>
          <w:rFonts w:ascii="Arial" w:hAnsi="Arial" w:cs="Arial"/>
          <w:b/>
        </w:rPr>
      </w:pPr>
    </w:p>
    <w:p w14:paraId="3342AE69" w14:textId="77777777" w:rsidR="00621A78" w:rsidRDefault="006F47F5" w:rsidP="00B7130E">
      <w:pPr>
        <w:rPr>
          <w:rFonts w:ascii="Arial" w:hAnsi="Arial" w:cs="Arial"/>
          <w:b/>
        </w:rPr>
      </w:pPr>
      <w:r w:rsidRPr="00323707">
        <w:rPr>
          <w:rFonts w:ascii="Arial" w:hAnsi="Arial" w:cs="Arial"/>
          <w:b/>
        </w:rPr>
        <w:t>The “No Project” Alternative</w:t>
      </w:r>
    </w:p>
    <w:p w14:paraId="2029C923" w14:textId="332BAB05" w:rsidR="00DB493E" w:rsidRPr="00323707" w:rsidRDefault="006F47F5" w:rsidP="00B7130E">
      <w:pPr>
        <w:rPr>
          <w:rFonts w:ascii="Arial" w:hAnsi="Arial" w:cs="Arial"/>
        </w:rPr>
      </w:pPr>
      <w:r w:rsidRPr="00323707">
        <w:rPr>
          <w:rFonts w:ascii="Arial" w:hAnsi="Arial" w:cs="Arial"/>
        </w:rPr>
        <w:t xml:space="preserve">The </w:t>
      </w:r>
      <w:r w:rsidR="002C0944" w:rsidRPr="00323707">
        <w:rPr>
          <w:rFonts w:ascii="Arial" w:hAnsi="Arial" w:cs="Arial"/>
        </w:rPr>
        <w:t>no</w:t>
      </w:r>
      <w:r w:rsidRPr="00323707">
        <w:rPr>
          <w:rFonts w:ascii="Arial" w:hAnsi="Arial" w:cs="Arial"/>
        </w:rPr>
        <w:t xml:space="preserve"> project alternative was rejected because the </w:t>
      </w:r>
      <w:r w:rsidRPr="00323707">
        <w:rPr>
          <w:rFonts w:ascii="Arial" w:hAnsi="Arial" w:cs="Arial"/>
          <w:lang w:val="en-GB"/>
        </w:rPr>
        <w:t xml:space="preserve">intended </w:t>
      </w:r>
      <w:r w:rsidR="005543AA">
        <w:rPr>
          <w:rFonts w:ascii="Arial" w:hAnsi="Arial" w:cs="Arial"/>
          <w:lang w:val="en-GB"/>
        </w:rPr>
        <w:t>sub-</w:t>
      </w:r>
      <w:r w:rsidRPr="00323707">
        <w:rPr>
          <w:rFonts w:ascii="Arial" w:hAnsi="Arial" w:cs="Arial"/>
          <w:lang w:val="en-GB"/>
        </w:rPr>
        <w:t xml:space="preserve">project objective of providing improved water supply to the 29,840 beneficiaries </w:t>
      </w:r>
      <w:r w:rsidRPr="00323707">
        <w:rPr>
          <w:rFonts w:ascii="Arial" w:hAnsi="Arial" w:cs="Arial"/>
        </w:rPr>
        <w:t xml:space="preserve">of Serule, Damuchojenaa, Gojwane, Moreomabele, Topisi, and </w:t>
      </w:r>
      <w:r w:rsidR="0065164D">
        <w:rPr>
          <w:rFonts w:ascii="Arial" w:hAnsi="Arial" w:cs="Arial"/>
        </w:rPr>
        <w:t>Mmadinare village</w:t>
      </w:r>
      <w:r w:rsidRPr="00323707">
        <w:rPr>
          <w:rFonts w:ascii="Arial" w:hAnsi="Arial" w:cs="Arial"/>
          <w:lang w:val="en-GB"/>
        </w:rPr>
        <w:t>s would not occur.</w:t>
      </w:r>
      <w:r w:rsidRPr="00323707">
        <w:rPr>
          <w:rFonts w:ascii="Arial" w:hAnsi="Arial" w:cs="Arial"/>
        </w:rPr>
        <w:t xml:space="preserve"> A no project scenario would not address the </w:t>
      </w:r>
      <w:r w:rsidRPr="00323707">
        <w:rPr>
          <w:rFonts w:ascii="Arial" w:hAnsi="Arial" w:cs="Arial"/>
          <w:lang w:val="en-GB"/>
        </w:rPr>
        <w:t>problem of inadequate or no water supply and would not improve</w:t>
      </w:r>
      <w:r w:rsidR="009D35FE" w:rsidRPr="00323707">
        <w:rPr>
          <w:rFonts w:ascii="Arial" w:hAnsi="Arial" w:cs="Arial"/>
          <w:lang w:val="en-GB"/>
        </w:rPr>
        <w:t xml:space="preserve"> </w:t>
      </w:r>
      <w:r w:rsidRPr="00323707">
        <w:rPr>
          <w:rFonts w:ascii="Arial" w:hAnsi="Arial" w:cs="Arial"/>
          <w:lang w:val="en-GB"/>
        </w:rPr>
        <w:t>access to potable water</w:t>
      </w:r>
      <w:r w:rsidR="009D35FE" w:rsidRPr="00323707">
        <w:rPr>
          <w:rFonts w:ascii="Arial" w:hAnsi="Arial" w:cs="Arial"/>
          <w:lang w:val="en-GB"/>
        </w:rPr>
        <w:t xml:space="preserve"> </w:t>
      </w:r>
      <w:r w:rsidRPr="00323707">
        <w:rPr>
          <w:rFonts w:ascii="Arial" w:hAnsi="Arial" w:cs="Arial"/>
          <w:lang w:val="en-GB"/>
        </w:rPr>
        <w:t>(</w:t>
      </w:r>
      <w:r w:rsidR="00602879" w:rsidRPr="00323707">
        <w:rPr>
          <w:rFonts w:ascii="Arial" w:hAnsi="Arial" w:cs="Arial"/>
          <w:b/>
          <w:lang w:val="en-GB"/>
        </w:rPr>
        <w:t>Annex</w:t>
      </w:r>
      <w:r w:rsidRPr="00323707">
        <w:rPr>
          <w:rFonts w:ascii="Arial" w:hAnsi="Arial" w:cs="Arial"/>
          <w:b/>
          <w:lang w:val="en-GB"/>
        </w:rPr>
        <w:t xml:space="preserve"> N</w:t>
      </w:r>
      <w:r w:rsidRPr="00323707">
        <w:rPr>
          <w:rFonts w:ascii="Arial" w:hAnsi="Arial" w:cs="Arial"/>
          <w:lang w:val="en-GB"/>
        </w:rPr>
        <w:t xml:space="preserve">) in these </w:t>
      </w:r>
      <w:r w:rsidR="00C626BA">
        <w:rPr>
          <w:rFonts w:ascii="Arial" w:hAnsi="Arial" w:cs="Arial"/>
          <w:lang w:val="en-GB"/>
        </w:rPr>
        <w:t>settlement</w:t>
      </w:r>
      <w:r w:rsidRPr="00323707">
        <w:rPr>
          <w:rFonts w:ascii="Arial" w:hAnsi="Arial" w:cs="Arial"/>
          <w:lang w:val="en-GB"/>
        </w:rPr>
        <w:t xml:space="preserve">s. This would compromise human health and </w:t>
      </w:r>
      <w:r w:rsidR="00966A10" w:rsidRPr="00323707">
        <w:rPr>
          <w:rFonts w:ascii="Arial" w:hAnsi="Arial" w:cs="Arial"/>
          <w:lang w:val="en-GB"/>
        </w:rPr>
        <w:t>well-being</w:t>
      </w:r>
      <w:r w:rsidRPr="00323707">
        <w:rPr>
          <w:rFonts w:ascii="Arial" w:hAnsi="Arial" w:cs="Arial"/>
          <w:lang w:val="en-GB"/>
        </w:rPr>
        <w:t>.</w:t>
      </w:r>
      <w:r w:rsidR="00BB0C45" w:rsidRPr="00323707">
        <w:rPr>
          <w:rFonts w:ascii="Arial" w:hAnsi="Arial" w:cs="Arial"/>
          <w:lang w:val="en-GB"/>
        </w:rPr>
        <w:t xml:space="preserve"> </w:t>
      </w:r>
      <w:r w:rsidRPr="00323707">
        <w:rPr>
          <w:rFonts w:ascii="Arial" w:hAnsi="Arial" w:cs="Arial"/>
        </w:rPr>
        <w:t xml:space="preserve">They will continue to receive low quality water from boreholes. </w:t>
      </w:r>
      <w:r w:rsidR="00D7351C">
        <w:rPr>
          <w:rFonts w:ascii="Arial" w:hAnsi="Arial" w:cs="Arial"/>
        </w:rPr>
        <w:t>Long q</w:t>
      </w:r>
      <w:r w:rsidRPr="00323707">
        <w:rPr>
          <w:rFonts w:ascii="Arial" w:hAnsi="Arial" w:cs="Arial"/>
        </w:rPr>
        <w:t>ueues at the public water standpipes are common and will likely</w:t>
      </w:r>
      <w:r w:rsidR="002C0944" w:rsidRPr="00323707">
        <w:rPr>
          <w:rFonts w:ascii="Arial" w:hAnsi="Arial" w:cs="Arial"/>
        </w:rPr>
        <w:t xml:space="preserve"> </w:t>
      </w:r>
      <w:r w:rsidRPr="00323707">
        <w:rPr>
          <w:rFonts w:ascii="Arial" w:hAnsi="Arial" w:cs="Arial"/>
        </w:rPr>
        <w:t>continue without this project. As such, this alternative was rejected.</w:t>
      </w:r>
    </w:p>
    <w:p w14:paraId="7E161921" w14:textId="77777777" w:rsidR="00DB493E" w:rsidRPr="00323707" w:rsidRDefault="00DB493E" w:rsidP="00B7130E">
      <w:pPr>
        <w:rPr>
          <w:rFonts w:ascii="Arial" w:hAnsi="Arial" w:cs="Arial"/>
          <w:b/>
        </w:rPr>
      </w:pPr>
    </w:p>
    <w:p w14:paraId="30CF09E4" w14:textId="77777777" w:rsidR="006E704B" w:rsidRPr="00323707" w:rsidRDefault="00A9437D" w:rsidP="00B7130E">
      <w:pPr>
        <w:rPr>
          <w:rFonts w:ascii="Arial" w:hAnsi="Arial" w:cs="Arial"/>
          <w:b/>
        </w:rPr>
      </w:pPr>
      <w:r w:rsidRPr="00323707">
        <w:rPr>
          <w:rFonts w:ascii="Arial" w:hAnsi="Arial" w:cs="Arial"/>
          <w:b/>
        </w:rPr>
        <w:t>Project Alternative</w:t>
      </w:r>
      <w:r>
        <w:rPr>
          <w:rFonts w:ascii="Arial" w:hAnsi="Arial" w:cs="Arial"/>
          <w:b/>
        </w:rPr>
        <w:t>/</w:t>
      </w:r>
      <w:r w:rsidR="006F47F5" w:rsidRPr="00323707">
        <w:rPr>
          <w:rFonts w:ascii="Arial" w:hAnsi="Arial" w:cs="Arial"/>
          <w:b/>
        </w:rPr>
        <w:t>Choice of Design Options</w:t>
      </w:r>
      <w:r w:rsidR="00DB493E" w:rsidRPr="00323707">
        <w:rPr>
          <w:rFonts w:ascii="Arial" w:hAnsi="Arial" w:cs="Arial"/>
          <w:b/>
        </w:rPr>
        <w:t xml:space="preserve"> </w:t>
      </w:r>
    </w:p>
    <w:p w14:paraId="11BB2FE5" w14:textId="2D4CA82C" w:rsidR="006E704B" w:rsidRPr="00323707" w:rsidRDefault="00DB493E" w:rsidP="00B7130E">
      <w:pPr>
        <w:rPr>
          <w:rFonts w:ascii="Arial" w:hAnsi="Arial" w:cs="Arial"/>
        </w:rPr>
      </w:pPr>
      <w:r w:rsidRPr="00323707">
        <w:rPr>
          <w:rFonts w:ascii="Arial" w:hAnsi="Arial" w:cs="Arial"/>
        </w:rPr>
        <w:t xml:space="preserve">The </w:t>
      </w:r>
      <w:r w:rsidR="004A2BD8">
        <w:rPr>
          <w:rFonts w:ascii="Arial" w:hAnsi="Arial" w:cs="Arial"/>
        </w:rPr>
        <w:t xml:space="preserve">decision to go ahead with the project was </w:t>
      </w:r>
      <w:r w:rsidR="006F47F5" w:rsidRPr="00323707">
        <w:rPr>
          <w:rFonts w:ascii="Arial" w:hAnsi="Arial" w:cs="Arial"/>
        </w:rPr>
        <w:t xml:space="preserve">chosen </w:t>
      </w:r>
      <w:r w:rsidR="00921BB7">
        <w:rPr>
          <w:rFonts w:ascii="Arial" w:hAnsi="Arial" w:cs="Arial"/>
          <w:lang w:val="en-GB"/>
        </w:rPr>
        <w:t xml:space="preserve">to </w:t>
      </w:r>
      <w:r w:rsidR="006F47F5" w:rsidRPr="00323707">
        <w:rPr>
          <w:rFonts w:ascii="Arial" w:hAnsi="Arial" w:cs="Arial"/>
          <w:lang w:val="en-GB"/>
        </w:rPr>
        <w:t>provid</w:t>
      </w:r>
      <w:r w:rsidR="00921BB7">
        <w:rPr>
          <w:rFonts w:ascii="Arial" w:hAnsi="Arial" w:cs="Arial"/>
          <w:lang w:val="en-GB"/>
        </w:rPr>
        <w:t>e im</w:t>
      </w:r>
      <w:r w:rsidR="006F47F5" w:rsidRPr="00323707">
        <w:rPr>
          <w:rFonts w:ascii="Arial" w:hAnsi="Arial" w:cs="Arial"/>
          <w:lang w:val="en-GB"/>
        </w:rPr>
        <w:t xml:space="preserve">proved water supply to the 29,840 beneficiaries </w:t>
      </w:r>
      <w:r w:rsidR="006F47F5" w:rsidRPr="00323707">
        <w:rPr>
          <w:rFonts w:ascii="Arial" w:hAnsi="Arial" w:cs="Arial"/>
        </w:rPr>
        <w:t xml:space="preserve">of Serule, Damuchojenaa, Gojwane, Moreomabele, Topisi, and </w:t>
      </w:r>
      <w:r w:rsidR="0065164D">
        <w:rPr>
          <w:rFonts w:ascii="Arial" w:hAnsi="Arial" w:cs="Arial"/>
        </w:rPr>
        <w:t>Mmadinare village</w:t>
      </w:r>
      <w:r w:rsidR="006F47F5" w:rsidRPr="00323707">
        <w:rPr>
          <w:rFonts w:ascii="Arial" w:hAnsi="Arial" w:cs="Arial"/>
          <w:lang w:val="en-GB"/>
        </w:rPr>
        <w:t>s.</w:t>
      </w:r>
      <w:r w:rsidR="006F47F5" w:rsidRPr="00323707">
        <w:rPr>
          <w:rFonts w:ascii="Arial" w:hAnsi="Arial" w:cs="Arial"/>
        </w:rPr>
        <w:t xml:space="preserve"> This will address the </w:t>
      </w:r>
      <w:r w:rsidR="006F47F5" w:rsidRPr="00323707">
        <w:rPr>
          <w:rFonts w:ascii="Arial" w:hAnsi="Arial" w:cs="Arial"/>
          <w:lang w:val="en-GB"/>
        </w:rPr>
        <w:t>problem of inadequate or no water supply and would improve access to</w:t>
      </w:r>
      <w:r w:rsidR="002C0944" w:rsidRPr="00323707">
        <w:rPr>
          <w:rFonts w:ascii="Arial" w:hAnsi="Arial" w:cs="Arial"/>
          <w:lang w:val="en-GB"/>
        </w:rPr>
        <w:t xml:space="preserve"> adequate</w:t>
      </w:r>
      <w:r w:rsidR="00C35B97" w:rsidRPr="00323707">
        <w:rPr>
          <w:rFonts w:ascii="Arial" w:hAnsi="Arial" w:cs="Arial"/>
          <w:lang w:val="en-GB"/>
        </w:rPr>
        <w:t xml:space="preserve"> bulk</w:t>
      </w:r>
      <w:r w:rsidR="006F47F5" w:rsidRPr="00323707">
        <w:rPr>
          <w:rFonts w:ascii="Arial" w:hAnsi="Arial" w:cs="Arial"/>
          <w:lang w:val="en-GB"/>
        </w:rPr>
        <w:t xml:space="preserve"> potable water (</w:t>
      </w:r>
      <w:r w:rsidR="00602879" w:rsidRPr="00323707">
        <w:rPr>
          <w:rFonts w:ascii="Arial" w:hAnsi="Arial" w:cs="Arial"/>
          <w:b/>
          <w:lang w:val="en-GB"/>
        </w:rPr>
        <w:t>Annex</w:t>
      </w:r>
      <w:r w:rsidR="006F47F5" w:rsidRPr="00323707">
        <w:rPr>
          <w:rFonts w:ascii="Arial" w:hAnsi="Arial" w:cs="Arial"/>
          <w:b/>
          <w:lang w:val="en-GB"/>
        </w:rPr>
        <w:t xml:space="preserve"> N</w:t>
      </w:r>
      <w:r w:rsidR="006F47F5" w:rsidRPr="00323707">
        <w:rPr>
          <w:rFonts w:ascii="Arial" w:hAnsi="Arial" w:cs="Arial"/>
          <w:lang w:val="en-GB"/>
        </w:rPr>
        <w:t xml:space="preserve">) in these </w:t>
      </w:r>
      <w:r w:rsidR="00C626BA">
        <w:rPr>
          <w:rFonts w:ascii="Arial" w:hAnsi="Arial" w:cs="Arial"/>
          <w:lang w:val="en-GB"/>
        </w:rPr>
        <w:t>settlement</w:t>
      </w:r>
      <w:r w:rsidR="006F47F5" w:rsidRPr="00323707">
        <w:rPr>
          <w:rFonts w:ascii="Arial" w:hAnsi="Arial" w:cs="Arial"/>
          <w:lang w:val="en-GB"/>
        </w:rPr>
        <w:t xml:space="preserve">s.  </w:t>
      </w:r>
      <w:r w:rsidR="006F47F5" w:rsidRPr="00323707">
        <w:rPr>
          <w:rFonts w:ascii="Arial" w:hAnsi="Arial" w:cs="Arial"/>
        </w:rPr>
        <w:t xml:space="preserve">Queues at the public water </w:t>
      </w:r>
      <w:r w:rsidRPr="00323707">
        <w:rPr>
          <w:rFonts w:ascii="Arial" w:hAnsi="Arial" w:cs="Arial"/>
        </w:rPr>
        <w:t xml:space="preserve">standpipes </w:t>
      </w:r>
      <w:r w:rsidR="009D35FE" w:rsidRPr="00323707">
        <w:rPr>
          <w:rFonts w:ascii="Arial" w:hAnsi="Arial" w:cs="Arial"/>
        </w:rPr>
        <w:t>will</w:t>
      </w:r>
      <w:r w:rsidR="006F47F5" w:rsidRPr="00323707">
        <w:rPr>
          <w:rFonts w:ascii="Arial" w:hAnsi="Arial" w:cs="Arial"/>
        </w:rPr>
        <w:t xml:space="preserve"> curtail or reduce drastically. This alternative was therefore accepted. </w:t>
      </w:r>
    </w:p>
    <w:p w14:paraId="55292348" w14:textId="77777777" w:rsidR="00DB493E" w:rsidRPr="00323707" w:rsidRDefault="00DB493E" w:rsidP="00B7130E">
      <w:pPr>
        <w:rPr>
          <w:rFonts w:ascii="Arial" w:hAnsi="Arial" w:cs="Arial"/>
        </w:rPr>
      </w:pPr>
    </w:p>
    <w:p w14:paraId="263B58C0" w14:textId="77777777" w:rsidR="0082680D" w:rsidRPr="00323707" w:rsidRDefault="006F47F5" w:rsidP="00B7130E">
      <w:pPr>
        <w:rPr>
          <w:rFonts w:ascii="Arial" w:hAnsi="Arial" w:cs="Arial"/>
        </w:rPr>
      </w:pPr>
      <w:r w:rsidRPr="00323707">
        <w:rPr>
          <w:rFonts w:ascii="Arial" w:hAnsi="Arial" w:cs="Arial"/>
        </w:rPr>
        <w:t>After the selection of the chosen project alternative, two alternatives</w:t>
      </w:r>
      <w:r w:rsidR="00A9437D">
        <w:rPr>
          <w:rFonts w:ascii="Arial" w:hAnsi="Arial" w:cs="Arial"/>
        </w:rPr>
        <w:t xml:space="preserve"> within the chosen option </w:t>
      </w:r>
      <w:r w:rsidRPr="00323707">
        <w:rPr>
          <w:rFonts w:ascii="Arial" w:hAnsi="Arial" w:cs="Arial"/>
        </w:rPr>
        <w:t xml:space="preserve">were assessed. These were for the </w:t>
      </w:r>
      <w:r w:rsidR="00F77DB7" w:rsidRPr="00323707">
        <w:rPr>
          <w:rFonts w:ascii="Arial" w:hAnsi="Arial" w:cs="Arial"/>
        </w:rPr>
        <w:t>sustainable</w:t>
      </w:r>
      <w:r w:rsidRPr="00323707">
        <w:rPr>
          <w:rFonts w:ascii="Arial" w:hAnsi="Arial" w:cs="Arial"/>
        </w:rPr>
        <w:t xml:space="preserve"> supply of water and the other for a pipeline route between </w:t>
      </w:r>
      <w:r w:rsidR="0065164D">
        <w:rPr>
          <w:rFonts w:ascii="Arial" w:hAnsi="Arial" w:cs="Arial"/>
        </w:rPr>
        <w:t>Serule village</w:t>
      </w:r>
      <w:r w:rsidRPr="00323707">
        <w:rPr>
          <w:rFonts w:ascii="Arial" w:hAnsi="Arial" w:cs="Arial"/>
        </w:rPr>
        <w:t xml:space="preserve"> to Gojwane </w:t>
      </w:r>
      <w:r w:rsidR="000341B4">
        <w:rPr>
          <w:rFonts w:ascii="Arial" w:eastAsiaTheme="minorEastAsia" w:hAnsi="Arial" w:cs="Arial"/>
          <w:lang w:eastAsia="en-GB"/>
        </w:rPr>
        <w:t>settlement</w:t>
      </w:r>
      <w:r w:rsidRPr="00323707">
        <w:rPr>
          <w:rFonts w:ascii="Arial" w:hAnsi="Arial" w:cs="Arial"/>
        </w:rPr>
        <w:t>.</w:t>
      </w:r>
    </w:p>
    <w:p w14:paraId="4DC87E30" w14:textId="77777777" w:rsidR="005B004A" w:rsidRPr="00323707" w:rsidRDefault="005B004A" w:rsidP="00B7130E">
      <w:pPr>
        <w:rPr>
          <w:rFonts w:ascii="Arial" w:hAnsi="Arial" w:cs="Arial"/>
          <w:b/>
        </w:rPr>
      </w:pPr>
    </w:p>
    <w:p w14:paraId="1F9DD95F" w14:textId="77777777" w:rsidR="006E704B" w:rsidRPr="003F7B73" w:rsidRDefault="00A84736" w:rsidP="00B7130E">
      <w:pPr>
        <w:rPr>
          <w:rFonts w:ascii="Arial" w:hAnsi="Arial"/>
        </w:rPr>
      </w:pPr>
      <w:r w:rsidRPr="00564518">
        <w:rPr>
          <w:rFonts w:ascii="Arial" w:hAnsi="Arial"/>
        </w:rPr>
        <w:t>a)</w:t>
      </w:r>
      <w:r w:rsidR="006F47F5" w:rsidRPr="003F7B73">
        <w:rPr>
          <w:rFonts w:ascii="Arial" w:hAnsi="Arial"/>
        </w:rPr>
        <w:t xml:space="preserve"> </w:t>
      </w:r>
      <w:r w:rsidRPr="00C72692">
        <w:rPr>
          <w:rFonts w:ascii="Arial" w:hAnsi="Arial"/>
          <w:i/>
        </w:rPr>
        <w:t>Alternative Sources of Potable Water Supply</w:t>
      </w:r>
      <w:r w:rsidR="006F47F5" w:rsidRPr="00C72692">
        <w:rPr>
          <w:rFonts w:ascii="Arial" w:hAnsi="Arial"/>
          <w:i/>
        </w:rPr>
        <w:t xml:space="preserve"> </w:t>
      </w:r>
      <w:r w:rsidR="00854D30" w:rsidRPr="00C72692">
        <w:rPr>
          <w:rFonts w:ascii="Arial" w:hAnsi="Arial" w:cs="Arial"/>
          <w:i/>
        </w:rPr>
        <w:t xml:space="preserve">for </w:t>
      </w:r>
      <w:r w:rsidR="0065164D">
        <w:rPr>
          <w:rFonts w:ascii="Arial" w:hAnsi="Arial" w:cs="Arial"/>
          <w:i/>
        </w:rPr>
        <w:t>Mmadinare village</w:t>
      </w:r>
    </w:p>
    <w:p w14:paraId="05A8D480" w14:textId="77777777" w:rsidR="005B004A" w:rsidRPr="00323707" w:rsidRDefault="005B004A" w:rsidP="00B7130E">
      <w:pPr>
        <w:rPr>
          <w:rFonts w:ascii="Arial" w:hAnsi="Arial" w:cs="Arial"/>
          <w:b/>
        </w:rPr>
      </w:pPr>
    </w:p>
    <w:p w14:paraId="38ECF4D0" w14:textId="114DC85F" w:rsidR="006E704B" w:rsidRPr="00323707" w:rsidRDefault="008C7A6D" w:rsidP="00B7130E">
      <w:pPr>
        <w:rPr>
          <w:rFonts w:ascii="Arial" w:hAnsi="Arial" w:cs="Arial"/>
          <w:b/>
          <w:i/>
          <w:u w:val="single"/>
        </w:rPr>
      </w:pPr>
      <w:r w:rsidRPr="00323707">
        <w:rPr>
          <w:rFonts w:ascii="Arial" w:hAnsi="Arial" w:cs="Arial"/>
        </w:rPr>
        <w:t>Two alternatives were considered. These are</w:t>
      </w:r>
      <w:r w:rsidR="006F47F5" w:rsidRPr="00323707">
        <w:rPr>
          <w:rFonts w:ascii="Arial" w:hAnsi="Arial" w:cs="Arial"/>
        </w:rPr>
        <w:t xml:space="preserve"> </w:t>
      </w:r>
      <w:r w:rsidR="005543AA">
        <w:rPr>
          <w:rFonts w:ascii="Arial" w:hAnsi="Arial" w:cs="Arial"/>
        </w:rPr>
        <w:t>i</w:t>
      </w:r>
      <w:r w:rsidR="006F47F5" w:rsidRPr="00323707">
        <w:rPr>
          <w:rFonts w:ascii="Arial" w:hAnsi="Arial" w:cs="Arial"/>
        </w:rPr>
        <w:t xml:space="preserve">mprovements to the Water Treatment Plant (WTP) at </w:t>
      </w:r>
      <w:r w:rsidR="0065164D">
        <w:rPr>
          <w:rFonts w:ascii="Arial" w:hAnsi="Arial" w:cs="Arial"/>
        </w:rPr>
        <w:t>Mmadinare village</w:t>
      </w:r>
      <w:r w:rsidR="006F47F5" w:rsidRPr="00323707">
        <w:rPr>
          <w:rFonts w:ascii="Arial" w:hAnsi="Arial" w:cs="Arial"/>
        </w:rPr>
        <w:t xml:space="preserve"> for supplying </w:t>
      </w:r>
      <w:r w:rsidR="0065164D">
        <w:rPr>
          <w:rFonts w:ascii="Arial" w:hAnsi="Arial" w:cs="Arial"/>
        </w:rPr>
        <w:t>Mmadinare village</w:t>
      </w:r>
      <w:r w:rsidR="006F47F5" w:rsidRPr="00323707">
        <w:rPr>
          <w:rFonts w:ascii="Arial" w:hAnsi="Arial" w:cs="Arial"/>
        </w:rPr>
        <w:t xml:space="preserve"> and supplying all </w:t>
      </w:r>
      <w:r w:rsidR="0065164D">
        <w:rPr>
          <w:rFonts w:ascii="Arial" w:hAnsi="Arial" w:cs="Arial"/>
        </w:rPr>
        <w:t>beneficiary villages</w:t>
      </w:r>
      <w:r w:rsidR="006F47F5" w:rsidRPr="00323707">
        <w:rPr>
          <w:rFonts w:ascii="Arial" w:hAnsi="Arial" w:cs="Arial"/>
        </w:rPr>
        <w:t xml:space="preserve"> from the treatment plant at Selebi-Phikwe </w:t>
      </w:r>
      <w:r w:rsidR="004D5C0D" w:rsidRPr="00323707">
        <w:rPr>
          <w:rFonts w:ascii="Arial" w:hAnsi="Arial" w:cs="Arial"/>
        </w:rPr>
        <w:t>t</w:t>
      </w:r>
      <w:r w:rsidR="006F47F5" w:rsidRPr="00323707">
        <w:rPr>
          <w:rFonts w:ascii="Arial" w:hAnsi="Arial" w:cs="Arial"/>
        </w:rPr>
        <w:t>own</w:t>
      </w:r>
      <w:r w:rsidR="004D5C0D" w:rsidRPr="00323707">
        <w:rPr>
          <w:rFonts w:ascii="Arial" w:hAnsi="Arial" w:cs="Arial"/>
        </w:rPr>
        <w:t>ship</w:t>
      </w:r>
      <w:r w:rsidR="006F47F5" w:rsidRPr="00323707">
        <w:rPr>
          <w:rFonts w:ascii="Arial" w:hAnsi="Arial" w:cs="Arial"/>
        </w:rPr>
        <w:t>. The assessment indicated that it would be prohibitively expensive to upgrade the Mmadinare WTP and that the Selebi-Phikwe WTP</w:t>
      </w:r>
      <w:r w:rsidR="005543AA">
        <w:rPr>
          <w:rFonts w:ascii="Arial" w:hAnsi="Arial" w:cs="Arial"/>
        </w:rPr>
        <w:t xml:space="preserve"> </w:t>
      </w:r>
      <w:r w:rsidR="006F47F5" w:rsidRPr="00323707">
        <w:rPr>
          <w:rFonts w:ascii="Arial" w:hAnsi="Arial" w:cs="Arial"/>
        </w:rPr>
        <w:t>has available capacity</w:t>
      </w:r>
      <w:r w:rsidR="00C165E8">
        <w:rPr>
          <w:rFonts w:ascii="Arial" w:hAnsi="Arial" w:cs="Arial"/>
        </w:rPr>
        <w:t xml:space="preserve"> </w:t>
      </w:r>
      <w:r w:rsidR="00C165E8" w:rsidRPr="00D91064">
        <w:rPr>
          <w:rFonts w:ascii="Arial" w:hAnsi="Arial" w:cs="Arial"/>
        </w:rPr>
        <w:t>(</w:t>
      </w:r>
      <w:r w:rsidR="00C165E8" w:rsidRPr="00D91064">
        <w:rPr>
          <w:rFonts w:ascii="Arial" w:hAnsi="Arial" w:cs="Arial"/>
          <w:b/>
        </w:rPr>
        <w:t>Annex ZE</w:t>
      </w:r>
      <w:r w:rsidR="00C165E8" w:rsidRPr="00D91064">
        <w:rPr>
          <w:rFonts w:ascii="Arial" w:hAnsi="Arial" w:cs="Arial"/>
        </w:rPr>
        <w:t>)</w:t>
      </w:r>
      <w:r w:rsidR="006F47F5" w:rsidRPr="00323707">
        <w:rPr>
          <w:rFonts w:ascii="Arial" w:hAnsi="Arial" w:cs="Arial"/>
        </w:rPr>
        <w:t xml:space="preserve"> to treat and supply water for use by all the beneficiary communities.</w:t>
      </w:r>
      <w:r w:rsidR="00DB493E" w:rsidRPr="00323707">
        <w:rPr>
          <w:rFonts w:ascii="Arial" w:hAnsi="Arial" w:cs="Arial"/>
        </w:rPr>
        <w:t xml:space="preserve"> The option to improve </w:t>
      </w:r>
      <w:r w:rsidR="009D35FE" w:rsidRPr="00323707">
        <w:rPr>
          <w:rFonts w:ascii="Arial" w:hAnsi="Arial" w:cs="Arial"/>
        </w:rPr>
        <w:t>u</w:t>
      </w:r>
      <w:r w:rsidR="006F47F5" w:rsidRPr="00323707">
        <w:rPr>
          <w:rFonts w:ascii="Arial" w:hAnsi="Arial" w:cs="Arial"/>
        </w:rPr>
        <w:t xml:space="preserve">pon </w:t>
      </w:r>
      <w:r w:rsidR="009D35FE" w:rsidRPr="00323707">
        <w:rPr>
          <w:rFonts w:ascii="Arial" w:hAnsi="Arial" w:cs="Arial"/>
        </w:rPr>
        <w:t xml:space="preserve">the </w:t>
      </w:r>
      <w:r w:rsidR="006F47F5" w:rsidRPr="00323707">
        <w:rPr>
          <w:rFonts w:ascii="Arial" w:hAnsi="Arial" w:cs="Arial"/>
        </w:rPr>
        <w:t>Mmadinare WTP was therefore rejected.</w:t>
      </w:r>
    </w:p>
    <w:p w14:paraId="75789FE2" w14:textId="77777777" w:rsidR="006E704B" w:rsidRPr="00323707" w:rsidRDefault="006E704B" w:rsidP="00B7130E">
      <w:pPr>
        <w:rPr>
          <w:rFonts w:ascii="Arial" w:hAnsi="Arial" w:cs="Arial"/>
        </w:rPr>
      </w:pPr>
    </w:p>
    <w:p w14:paraId="2F9A9684" w14:textId="77777777" w:rsidR="006E704B" w:rsidRPr="00323707" w:rsidRDefault="006F47F5" w:rsidP="00B7130E">
      <w:pPr>
        <w:rPr>
          <w:rFonts w:ascii="Arial" w:hAnsi="Arial" w:cs="Arial"/>
          <w:u w:val="single"/>
        </w:rPr>
      </w:pPr>
      <w:r w:rsidRPr="00323707">
        <w:rPr>
          <w:rFonts w:ascii="Arial" w:hAnsi="Arial" w:cs="Arial"/>
        </w:rPr>
        <w:t xml:space="preserve">b)  </w:t>
      </w:r>
      <w:r w:rsidRPr="00C72692">
        <w:rPr>
          <w:rFonts w:ascii="Arial" w:hAnsi="Arial" w:cs="Arial"/>
          <w:i/>
        </w:rPr>
        <w:t>Serule-Gojwane Pipeline Route Corridor</w:t>
      </w:r>
      <w:r w:rsidRPr="00323707">
        <w:rPr>
          <w:rFonts w:ascii="Arial" w:hAnsi="Arial" w:cs="Arial"/>
          <w:u w:val="single"/>
        </w:rPr>
        <w:t xml:space="preserve">  </w:t>
      </w:r>
    </w:p>
    <w:p w14:paraId="588D11B4" w14:textId="77777777" w:rsidR="005B004A" w:rsidRPr="00323707" w:rsidRDefault="005B004A" w:rsidP="00B7130E">
      <w:pPr>
        <w:rPr>
          <w:rFonts w:ascii="Arial" w:hAnsi="Arial" w:cs="Arial"/>
          <w:u w:val="single"/>
        </w:rPr>
      </w:pPr>
    </w:p>
    <w:p w14:paraId="36ED18BB" w14:textId="77777777" w:rsidR="009555A8" w:rsidRDefault="006F47F5" w:rsidP="009555A8">
      <w:pPr>
        <w:rPr>
          <w:rFonts w:ascii="Arial" w:hAnsi="Arial" w:cs="Arial"/>
          <w:b/>
        </w:rPr>
      </w:pPr>
      <w:r w:rsidRPr="00323707">
        <w:rPr>
          <w:rFonts w:ascii="Arial" w:hAnsi="Arial" w:cs="Arial"/>
        </w:rPr>
        <w:t xml:space="preserve">As a consequence of subsuming the originally designed Serule to Gojwane pipeline route by the A-Cap Resources mine concession, </w:t>
      </w:r>
      <w:r w:rsidR="009D6C86">
        <w:rPr>
          <w:rFonts w:ascii="Arial" w:hAnsi="Arial" w:cs="Arial"/>
        </w:rPr>
        <w:t>t</w:t>
      </w:r>
      <w:r w:rsidRPr="00323707">
        <w:rPr>
          <w:rFonts w:ascii="Arial" w:hAnsi="Arial" w:cs="Arial"/>
        </w:rPr>
        <w:t>hree alternative pipeline corridor routes were identified and assessed.</w:t>
      </w:r>
      <w:r w:rsidR="009555A8">
        <w:rPr>
          <w:rFonts w:ascii="Arial" w:hAnsi="Arial" w:cs="Arial"/>
          <w:b/>
        </w:rPr>
        <w:t xml:space="preserve"> </w:t>
      </w:r>
      <w:r w:rsidR="009555A8" w:rsidRPr="002F4E29">
        <w:rPr>
          <w:rFonts w:ascii="Arial" w:hAnsi="Arial" w:cs="Arial"/>
        </w:rPr>
        <w:t>These were</w:t>
      </w:r>
      <w:r w:rsidR="009D6C86">
        <w:rPr>
          <w:rFonts w:ascii="Arial" w:hAnsi="Arial" w:cs="Arial"/>
        </w:rPr>
        <w:t>:</w:t>
      </w:r>
    </w:p>
    <w:p w14:paraId="40DA9ED1" w14:textId="77777777" w:rsidR="009555A8" w:rsidRDefault="009555A8" w:rsidP="009555A8">
      <w:pPr>
        <w:rPr>
          <w:rFonts w:ascii="Arial" w:hAnsi="Arial" w:cs="Arial"/>
          <w:b/>
        </w:rPr>
      </w:pPr>
    </w:p>
    <w:p w14:paraId="1E0B8C73" w14:textId="1E5493DB" w:rsidR="009555A8" w:rsidRPr="00323707" w:rsidRDefault="009555A8" w:rsidP="00594F7A">
      <w:pPr>
        <w:ind w:left="720"/>
        <w:rPr>
          <w:rFonts w:ascii="Arial" w:hAnsi="Arial" w:cs="Arial"/>
        </w:rPr>
      </w:pPr>
      <w:r w:rsidRPr="00C72692">
        <w:rPr>
          <w:rFonts w:ascii="Arial" w:hAnsi="Arial" w:cs="Arial"/>
          <w:b/>
          <w:i/>
        </w:rPr>
        <w:t>Alternative 1</w:t>
      </w:r>
      <w:r w:rsidRPr="00323707">
        <w:rPr>
          <w:rFonts w:ascii="Arial" w:hAnsi="Arial" w:cs="Arial"/>
        </w:rPr>
        <w:t xml:space="preserve"> uses the railway reserve</w:t>
      </w:r>
      <w:r>
        <w:rPr>
          <w:rFonts w:ascii="Arial" w:hAnsi="Arial" w:cs="Arial"/>
        </w:rPr>
        <w:t xml:space="preserve"> from Serule and turning at km</w:t>
      </w:r>
      <w:r w:rsidR="005543AA">
        <w:rPr>
          <w:rFonts w:ascii="Arial" w:hAnsi="Arial" w:cs="Arial"/>
        </w:rPr>
        <w:t xml:space="preserve"> </w:t>
      </w:r>
      <w:r>
        <w:rPr>
          <w:rFonts w:ascii="Arial" w:hAnsi="Arial" w:cs="Arial"/>
        </w:rPr>
        <w:t>13</w:t>
      </w:r>
      <w:r w:rsidRPr="00323707">
        <w:rPr>
          <w:rFonts w:ascii="Arial" w:hAnsi="Arial" w:cs="Arial"/>
        </w:rPr>
        <w:t xml:space="preserve"> from the railway line and then using the earth road to join the Gojwane-Serule road outside the A-Cap concession area. </w:t>
      </w:r>
    </w:p>
    <w:p w14:paraId="3C17C70F" w14:textId="77777777" w:rsidR="009555A8" w:rsidRPr="00323707" w:rsidRDefault="009555A8" w:rsidP="00594F7A">
      <w:pPr>
        <w:ind w:left="720"/>
        <w:rPr>
          <w:rFonts w:ascii="Arial" w:hAnsi="Arial" w:cs="Arial"/>
          <w:b/>
        </w:rPr>
      </w:pPr>
    </w:p>
    <w:p w14:paraId="773C5586" w14:textId="77777777" w:rsidR="009555A8" w:rsidRPr="00323707" w:rsidRDefault="009555A8" w:rsidP="00594F7A">
      <w:pPr>
        <w:ind w:left="720"/>
        <w:rPr>
          <w:rFonts w:ascii="Arial" w:hAnsi="Arial" w:cs="Arial"/>
        </w:rPr>
      </w:pPr>
      <w:r w:rsidRPr="00C72692">
        <w:rPr>
          <w:rFonts w:ascii="Arial" w:hAnsi="Arial" w:cs="Arial"/>
          <w:b/>
          <w:i/>
        </w:rPr>
        <w:t>Alternative 2</w:t>
      </w:r>
      <w:r w:rsidRPr="00323707">
        <w:rPr>
          <w:rFonts w:ascii="Arial" w:hAnsi="Arial" w:cs="Arial"/>
        </w:rPr>
        <w:t xml:space="preserve"> uses the railway line reserve from Serule and then turning at km</w:t>
      </w:r>
      <w:r>
        <w:rPr>
          <w:rFonts w:ascii="Arial" w:hAnsi="Arial" w:cs="Arial"/>
        </w:rPr>
        <w:t xml:space="preserve"> 19</w:t>
      </w:r>
      <w:r w:rsidRPr="00323707">
        <w:rPr>
          <w:rFonts w:ascii="Arial" w:hAnsi="Arial" w:cs="Arial"/>
        </w:rPr>
        <w:t xml:space="preserve"> to the west which leads straight to the tank by using passages between fields.</w:t>
      </w:r>
    </w:p>
    <w:p w14:paraId="60A9F608" w14:textId="77777777" w:rsidR="009555A8" w:rsidRPr="00C72692" w:rsidRDefault="009555A8" w:rsidP="00594F7A">
      <w:pPr>
        <w:ind w:left="720"/>
        <w:rPr>
          <w:rFonts w:ascii="Arial" w:hAnsi="Arial" w:cs="Arial"/>
          <w:b/>
          <w:i/>
        </w:rPr>
      </w:pPr>
    </w:p>
    <w:p w14:paraId="73507096" w14:textId="65D32A59" w:rsidR="009555A8" w:rsidRDefault="009555A8" w:rsidP="00594F7A">
      <w:pPr>
        <w:ind w:left="720"/>
        <w:rPr>
          <w:rFonts w:ascii="Arial" w:hAnsi="Arial" w:cs="Arial"/>
        </w:rPr>
      </w:pPr>
      <w:r w:rsidRPr="00C72692">
        <w:rPr>
          <w:rFonts w:ascii="Arial" w:hAnsi="Arial" w:cs="Arial"/>
          <w:b/>
          <w:i/>
        </w:rPr>
        <w:t>Alternative 3</w:t>
      </w:r>
      <w:r w:rsidRPr="00323707">
        <w:rPr>
          <w:rFonts w:ascii="Arial" w:hAnsi="Arial" w:cs="Arial"/>
          <w:b/>
        </w:rPr>
        <w:t xml:space="preserve"> </w:t>
      </w:r>
      <w:r w:rsidRPr="00323707">
        <w:rPr>
          <w:rFonts w:ascii="Arial" w:hAnsi="Arial" w:cs="Arial"/>
        </w:rPr>
        <w:t xml:space="preserve">uses the A1 </w:t>
      </w:r>
      <w:r w:rsidR="00297C17">
        <w:rPr>
          <w:rFonts w:ascii="Arial" w:hAnsi="Arial" w:cs="Arial"/>
        </w:rPr>
        <w:t>R</w:t>
      </w:r>
      <w:r w:rsidRPr="00323707">
        <w:rPr>
          <w:rFonts w:ascii="Arial" w:hAnsi="Arial" w:cs="Arial"/>
        </w:rPr>
        <w:t>oad reserve and then turning along the tarred road which leads to</w:t>
      </w:r>
      <w:r>
        <w:rPr>
          <w:rFonts w:ascii="Arial" w:hAnsi="Arial" w:cs="Arial"/>
        </w:rPr>
        <w:t xml:space="preserve"> </w:t>
      </w:r>
      <w:r w:rsidRPr="00323707">
        <w:rPr>
          <w:rFonts w:ascii="Arial" w:hAnsi="Arial" w:cs="Arial"/>
        </w:rPr>
        <w:t xml:space="preserve">Gojwane </w:t>
      </w:r>
      <w:r w:rsidR="00C626BA">
        <w:rPr>
          <w:rFonts w:ascii="Arial" w:hAnsi="Arial" w:cs="Arial"/>
        </w:rPr>
        <w:t>Settlement</w:t>
      </w:r>
      <w:r w:rsidRPr="00323707">
        <w:rPr>
          <w:rFonts w:ascii="Arial" w:hAnsi="Arial" w:cs="Arial"/>
        </w:rPr>
        <w:t xml:space="preserve"> and using a cut line which leads to the water tank</w:t>
      </w:r>
      <w:r w:rsidR="005543AA">
        <w:rPr>
          <w:rFonts w:ascii="Arial" w:hAnsi="Arial" w:cs="Arial"/>
        </w:rPr>
        <w:t>.</w:t>
      </w:r>
      <w:r w:rsidR="006F47F5" w:rsidRPr="00323707">
        <w:rPr>
          <w:rFonts w:ascii="Arial" w:hAnsi="Arial" w:cs="Arial"/>
        </w:rPr>
        <w:t xml:space="preserve"> </w:t>
      </w:r>
    </w:p>
    <w:p w14:paraId="6FFC28F8" w14:textId="77777777" w:rsidR="009555A8" w:rsidRDefault="009555A8" w:rsidP="00594F7A">
      <w:pPr>
        <w:ind w:left="720"/>
        <w:rPr>
          <w:rFonts w:ascii="Arial" w:hAnsi="Arial" w:cs="Arial"/>
        </w:rPr>
      </w:pPr>
    </w:p>
    <w:p w14:paraId="37BCA350" w14:textId="710C728B" w:rsidR="006E704B" w:rsidRPr="00323707" w:rsidRDefault="00C73D0A" w:rsidP="00691928">
      <w:pPr>
        <w:rPr>
          <w:rFonts w:ascii="Arial" w:hAnsi="Arial" w:cs="Arial"/>
        </w:rPr>
      </w:pPr>
      <w:r>
        <w:rPr>
          <w:rFonts w:ascii="Arial" w:hAnsi="Arial" w:cs="Arial"/>
          <w:b/>
        </w:rPr>
        <w:t xml:space="preserve">Selected Option: </w:t>
      </w:r>
      <w:r w:rsidR="009555A8" w:rsidRPr="002F4E29">
        <w:rPr>
          <w:rFonts w:ascii="Arial" w:hAnsi="Arial" w:cs="Arial"/>
          <w:b/>
        </w:rPr>
        <w:t>Alternative 1</w:t>
      </w:r>
      <w:r>
        <w:rPr>
          <w:rFonts w:ascii="Arial" w:hAnsi="Arial" w:cs="Arial"/>
        </w:rPr>
        <w:t xml:space="preserve"> </w:t>
      </w:r>
      <w:r w:rsidR="00BF41D8">
        <w:rPr>
          <w:rFonts w:ascii="Arial" w:hAnsi="Arial" w:cs="Arial"/>
        </w:rPr>
        <w:t>is th</w:t>
      </w:r>
      <w:r w:rsidR="009555A8">
        <w:rPr>
          <w:rFonts w:ascii="Arial" w:hAnsi="Arial" w:cs="Arial"/>
        </w:rPr>
        <w:t xml:space="preserve">e </w:t>
      </w:r>
      <w:r w:rsidR="006F47F5" w:rsidRPr="00323707">
        <w:rPr>
          <w:rFonts w:ascii="Arial" w:hAnsi="Arial" w:cs="Arial"/>
        </w:rPr>
        <w:t>route with the least properties to be affected and the shortest, and therefore the least negative environmental and social impacts and lowest cost, was selected</w:t>
      </w:r>
      <w:r w:rsidR="00A9437D">
        <w:rPr>
          <w:rFonts w:ascii="Arial" w:hAnsi="Arial" w:cs="Arial"/>
        </w:rPr>
        <w:t xml:space="preserve">. </w:t>
      </w:r>
      <w:r w:rsidR="006F47F5" w:rsidRPr="00323707">
        <w:rPr>
          <w:rFonts w:ascii="Arial" w:hAnsi="Arial" w:cs="Arial"/>
        </w:rPr>
        <w:t>This route uses the railway reserve of the northbound railway line from Serule to Gojwane</w:t>
      </w:r>
      <w:r w:rsidR="00B005F5" w:rsidRPr="00323707">
        <w:rPr>
          <w:rFonts w:ascii="Arial" w:hAnsi="Arial" w:cs="Arial"/>
        </w:rPr>
        <w:t>.</w:t>
      </w:r>
    </w:p>
    <w:p w14:paraId="5AD1F938" w14:textId="357E66EA" w:rsidR="006E704B" w:rsidRDefault="006E704B" w:rsidP="00B7130E">
      <w:pPr>
        <w:rPr>
          <w:rFonts w:ascii="Arial" w:hAnsi="Arial" w:cs="Arial"/>
        </w:rPr>
      </w:pPr>
    </w:p>
    <w:p w14:paraId="4D3EEEBB" w14:textId="02595FF8" w:rsidR="00A0232C" w:rsidRDefault="00A0232C" w:rsidP="00B7130E">
      <w:pPr>
        <w:rPr>
          <w:rFonts w:ascii="Arial" w:hAnsi="Arial" w:cs="Arial"/>
        </w:rPr>
      </w:pPr>
    </w:p>
    <w:p w14:paraId="39C34D04" w14:textId="77777777" w:rsidR="00A0232C" w:rsidRPr="00323707" w:rsidRDefault="00A0232C" w:rsidP="00B7130E">
      <w:pPr>
        <w:rPr>
          <w:rFonts w:ascii="Arial" w:hAnsi="Arial" w:cs="Arial"/>
        </w:rPr>
      </w:pPr>
    </w:p>
    <w:p w14:paraId="4452CC49" w14:textId="77777777" w:rsidR="00973392" w:rsidRPr="00323707" w:rsidRDefault="00C97E9D" w:rsidP="00B7130E">
      <w:pPr>
        <w:jc w:val="left"/>
        <w:rPr>
          <w:rFonts w:ascii="Arial" w:hAnsi="Arial" w:cs="Arial"/>
          <w:b/>
          <w:u w:val="single"/>
        </w:rPr>
      </w:pPr>
      <w:r>
        <w:rPr>
          <w:rFonts w:ascii="Arial" w:hAnsi="Arial"/>
          <w:b/>
        </w:rPr>
        <w:t>I.</w:t>
      </w:r>
      <w:r w:rsidR="00F07030" w:rsidRPr="00323707">
        <w:rPr>
          <w:rFonts w:ascii="Arial" w:hAnsi="Arial" w:cs="Arial"/>
          <w:b/>
        </w:rPr>
        <w:t xml:space="preserve"> </w:t>
      </w:r>
      <w:r w:rsidR="006F47F5" w:rsidRPr="00323707">
        <w:rPr>
          <w:rFonts w:ascii="Arial" w:hAnsi="Arial" w:cs="Arial"/>
          <w:b/>
          <w:u w:val="single"/>
        </w:rPr>
        <w:t>Rationale for the Environmental and Social Impact Assessment (ESIA)</w:t>
      </w:r>
    </w:p>
    <w:p w14:paraId="3773D86C" w14:textId="77777777" w:rsidR="005B004A" w:rsidRPr="00323707" w:rsidRDefault="005B004A" w:rsidP="00B7130E">
      <w:pPr>
        <w:jc w:val="left"/>
        <w:rPr>
          <w:rFonts w:ascii="Arial" w:hAnsi="Arial" w:cs="Arial"/>
          <w:b/>
          <w:u w:val="single"/>
        </w:rPr>
      </w:pPr>
    </w:p>
    <w:p w14:paraId="7DA4620A" w14:textId="5DB14342" w:rsidR="00751401" w:rsidRDefault="00973392" w:rsidP="003F7B73">
      <w:pPr>
        <w:rPr>
          <w:rFonts w:ascii="Arial" w:hAnsi="Arial"/>
          <w:b/>
        </w:rPr>
      </w:pPr>
      <w:r w:rsidRPr="00323707">
        <w:rPr>
          <w:rFonts w:ascii="Arial" w:hAnsi="Arial" w:cs="Arial"/>
        </w:rPr>
        <w:t xml:space="preserve">The purpose of this ESIA is to evaluate and mitigate potential environmental and social risks and impacts at the </w:t>
      </w:r>
      <w:r w:rsidR="006F47F5" w:rsidRPr="00323707">
        <w:rPr>
          <w:rFonts w:ascii="Arial" w:hAnsi="Arial" w:cs="Arial"/>
        </w:rPr>
        <w:t xml:space="preserve">Selebi-Phikwe to Serule Water </w:t>
      </w:r>
      <w:r w:rsidR="007D6B9A">
        <w:rPr>
          <w:rFonts w:ascii="Arial" w:hAnsi="Arial" w:cs="Arial"/>
        </w:rPr>
        <w:t xml:space="preserve">Transfer </w:t>
      </w:r>
      <w:r w:rsidR="006F47F5" w:rsidRPr="00323707">
        <w:rPr>
          <w:rFonts w:ascii="Arial" w:hAnsi="Arial" w:cs="Arial"/>
        </w:rPr>
        <w:t xml:space="preserve">Scheme sub-project sites. The </w:t>
      </w:r>
      <w:r w:rsidR="00737D31">
        <w:rPr>
          <w:rFonts w:ascii="Arial" w:hAnsi="Arial" w:cs="Arial"/>
        </w:rPr>
        <w:t>assessment</w:t>
      </w:r>
      <w:r w:rsidR="00737D31" w:rsidRPr="00323707">
        <w:rPr>
          <w:rFonts w:ascii="Arial" w:hAnsi="Arial" w:cs="Arial"/>
        </w:rPr>
        <w:t xml:space="preserve"> </w:t>
      </w:r>
      <w:r w:rsidR="006F47F5" w:rsidRPr="00323707">
        <w:rPr>
          <w:rFonts w:ascii="Arial" w:hAnsi="Arial" w:cs="Arial"/>
        </w:rPr>
        <w:t>examine</w:t>
      </w:r>
      <w:r w:rsidR="001840F4">
        <w:rPr>
          <w:rFonts w:ascii="Arial" w:hAnsi="Arial" w:cs="Arial"/>
        </w:rPr>
        <w:t>s</w:t>
      </w:r>
      <w:r w:rsidR="006F47F5" w:rsidRPr="00323707">
        <w:rPr>
          <w:rFonts w:ascii="Arial" w:hAnsi="Arial" w:cs="Arial"/>
        </w:rPr>
        <w:t xml:space="preserve"> ways to prevent, minimize, mitigate, or compensate for adverse environmental and social impacts, and to enhance positive impacts throughout project implementation. It supports environmental and social sustainability throughout the lifecycle of project implementation and beyond. The ESMP will address potential project impacts, including those </w:t>
      </w:r>
      <w:r w:rsidR="00B005F5" w:rsidRPr="00323707">
        <w:rPr>
          <w:rFonts w:ascii="Arial" w:hAnsi="Arial" w:cs="Arial"/>
        </w:rPr>
        <w:t>for</w:t>
      </w:r>
      <w:r w:rsidR="006F47F5" w:rsidRPr="00323707">
        <w:rPr>
          <w:rFonts w:ascii="Arial" w:hAnsi="Arial" w:cs="Arial"/>
        </w:rPr>
        <w:t xml:space="preserve"> vulnerable and marginalized groups and individuals, propose mitigation measures, costs, and responsibilities for mitigation and monitoring. It is a requirement of the World Bank that for any project financ</w:t>
      </w:r>
      <w:r w:rsidR="001840F4">
        <w:rPr>
          <w:rFonts w:ascii="Arial" w:hAnsi="Arial" w:cs="Arial"/>
        </w:rPr>
        <w:t>ed by Bank</w:t>
      </w:r>
      <w:r w:rsidR="00B005F5" w:rsidRPr="00323707">
        <w:rPr>
          <w:rFonts w:ascii="Arial" w:hAnsi="Arial" w:cs="Arial"/>
        </w:rPr>
        <w:t>,</w:t>
      </w:r>
      <w:r w:rsidR="006F47F5" w:rsidRPr="00323707">
        <w:rPr>
          <w:rFonts w:ascii="Arial" w:hAnsi="Arial" w:cs="Arial"/>
        </w:rPr>
        <w:t xml:space="preserve"> a comprehensive ESIA with an ESMP study should be carried out. It is also a requirement under the Botswana Environmental Assessment Act, 2011</w:t>
      </w:r>
      <w:r w:rsidR="00737D31">
        <w:rPr>
          <w:rFonts w:ascii="Arial" w:hAnsi="Arial" w:cs="Arial"/>
        </w:rPr>
        <w:t>.</w:t>
      </w:r>
      <w:r w:rsidR="008B63A0">
        <w:rPr>
          <w:rFonts w:ascii="Arial" w:hAnsi="Arial" w:cs="Arial"/>
        </w:rPr>
        <w:t xml:space="preserve"> </w:t>
      </w:r>
      <w:r w:rsidR="008B63A0" w:rsidRPr="008B63A0">
        <w:rPr>
          <w:rFonts w:ascii="Arial" w:hAnsi="Arial" w:cs="Arial"/>
        </w:rPr>
        <w:t xml:space="preserve">In addition, the World Bank Group Environmental, Health and Safety </w:t>
      </w:r>
      <w:r w:rsidR="007D6B9A">
        <w:rPr>
          <w:rFonts w:ascii="Arial" w:hAnsi="Arial" w:cs="Arial"/>
        </w:rPr>
        <w:t xml:space="preserve">(WBG EHS) </w:t>
      </w:r>
      <w:r w:rsidR="008B63A0" w:rsidRPr="008B63A0">
        <w:rPr>
          <w:rFonts w:ascii="Arial" w:hAnsi="Arial" w:cs="Arial"/>
        </w:rPr>
        <w:t xml:space="preserve">Guidelines are applicable to the project, with the following specific guidelines to be adopted and utilized by the contractors and other project implementers: </w:t>
      </w:r>
      <w:r w:rsidR="00AB1B82">
        <w:rPr>
          <w:rFonts w:ascii="Arial" w:hAnsi="Arial" w:cs="Arial"/>
        </w:rPr>
        <w:t>The</w:t>
      </w:r>
      <w:r w:rsidR="00494E9E">
        <w:rPr>
          <w:rFonts w:ascii="Arial" w:hAnsi="Arial" w:cs="Arial"/>
        </w:rPr>
        <w:t xml:space="preserve"> G</w:t>
      </w:r>
      <w:r w:rsidR="008B63A0" w:rsidRPr="008B63A0">
        <w:rPr>
          <w:rFonts w:ascii="Arial" w:hAnsi="Arial" w:cs="Arial"/>
        </w:rPr>
        <w:t>eneral</w:t>
      </w:r>
      <w:r w:rsidR="00494E9E">
        <w:rPr>
          <w:rFonts w:ascii="Arial" w:hAnsi="Arial" w:cs="Arial"/>
        </w:rPr>
        <w:t xml:space="preserve"> Guidelines and the industry sector guidelin</w:t>
      </w:r>
      <w:r w:rsidR="007D6B9A">
        <w:rPr>
          <w:rFonts w:ascii="Arial" w:hAnsi="Arial" w:cs="Arial"/>
        </w:rPr>
        <w:t>e</w:t>
      </w:r>
      <w:r w:rsidR="00494E9E">
        <w:rPr>
          <w:rFonts w:ascii="Arial" w:hAnsi="Arial" w:cs="Arial"/>
        </w:rPr>
        <w:t>s for Water and Sanitation. Under the General Guidelines the</w:t>
      </w:r>
      <w:r w:rsidR="008B63A0" w:rsidRPr="008B63A0">
        <w:rPr>
          <w:rFonts w:ascii="Arial" w:hAnsi="Arial" w:cs="Arial"/>
        </w:rPr>
        <w:t xml:space="preserve"> </w:t>
      </w:r>
      <w:r w:rsidR="00494E9E">
        <w:rPr>
          <w:rFonts w:ascii="Arial" w:hAnsi="Arial" w:cs="Arial"/>
        </w:rPr>
        <w:t>Environmental, O</w:t>
      </w:r>
      <w:r w:rsidR="008B63A0" w:rsidRPr="008B63A0">
        <w:rPr>
          <w:rFonts w:ascii="Arial" w:hAnsi="Arial" w:cs="Arial"/>
        </w:rPr>
        <w:t xml:space="preserve">ccupational </w:t>
      </w:r>
      <w:r w:rsidR="00494E9E">
        <w:rPr>
          <w:rFonts w:ascii="Arial" w:hAnsi="Arial" w:cs="Arial"/>
        </w:rPr>
        <w:t>H</w:t>
      </w:r>
      <w:r w:rsidR="008B63A0" w:rsidRPr="008B63A0">
        <w:rPr>
          <w:rFonts w:ascii="Arial" w:hAnsi="Arial" w:cs="Arial"/>
        </w:rPr>
        <w:t xml:space="preserve">ealth and </w:t>
      </w:r>
      <w:r w:rsidR="00494E9E">
        <w:rPr>
          <w:rFonts w:ascii="Arial" w:hAnsi="Arial" w:cs="Arial"/>
        </w:rPr>
        <w:t>S</w:t>
      </w:r>
      <w:r w:rsidR="008B63A0" w:rsidRPr="008B63A0">
        <w:rPr>
          <w:rFonts w:ascii="Arial" w:hAnsi="Arial" w:cs="Arial"/>
        </w:rPr>
        <w:t xml:space="preserve">afety, </w:t>
      </w:r>
      <w:r w:rsidR="00494E9E">
        <w:rPr>
          <w:rFonts w:ascii="Arial" w:hAnsi="Arial" w:cs="Arial"/>
        </w:rPr>
        <w:t>C</w:t>
      </w:r>
      <w:r w:rsidR="008B63A0" w:rsidRPr="008B63A0">
        <w:rPr>
          <w:rFonts w:ascii="Arial" w:hAnsi="Arial" w:cs="Arial"/>
        </w:rPr>
        <w:t xml:space="preserve">ommunity </w:t>
      </w:r>
      <w:r w:rsidR="007D6B9A">
        <w:rPr>
          <w:rFonts w:ascii="Arial" w:hAnsi="Arial" w:cs="Arial"/>
        </w:rPr>
        <w:t>H</w:t>
      </w:r>
      <w:r w:rsidR="008B63A0" w:rsidRPr="008B63A0">
        <w:rPr>
          <w:rFonts w:ascii="Arial" w:hAnsi="Arial" w:cs="Arial"/>
        </w:rPr>
        <w:t xml:space="preserve">ealth and </w:t>
      </w:r>
      <w:r w:rsidR="00494E9E">
        <w:rPr>
          <w:rFonts w:ascii="Arial" w:hAnsi="Arial" w:cs="Arial"/>
        </w:rPr>
        <w:t>S</w:t>
      </w:r>
      <w:r w:rsidR="008B63A0" w:rsidRPr="008B63A0">
        <w:rPr>
          <w:rFonts w:ascii="Arial" w:hAnsi="Arial" w:cs="Arial"/>
        </w:rPr>
        <w:t>afety</w:t>
      </w:r>
      <w:r w:rsidR="00494E9E">
        <w:rPr>
          <w:rFonts w:ascii="Arial" w:hAnsi="Arial" w:cs="Arial"/>
        </w:rPr>
        <w:t xml:space="preserve"> Construction and Decommissioning are </w:t>
      </w:r>
      <w:r w:rsidR="00AB1B82">
        <w:rPr>
          <w:rFonts w:ascii="Arial" w:hAnsi="Arial" w:cs="Arial"/>
        </w:rPr>
        <w:t>relevant.</w:t>
      </w:r>
    </w:p>
    <w:p w14:paraId="2F064FCE" w14:textId="77777777" w:rsidR="009D4B5B" w:rsidRDefault="009D4B5B" w:rsidP="003F7B73">
      <w:pPr>
        <w:rPr>
          <w:rFonts w:ascii="Arial" w:hAnsi="Arial"/>
          <w:b/>
        </w:rPr>
      </w:pPr>
    </w:p>
    <w:p w14:paraId="3FCA55C2" w14:textId="3BC27B70" w:rsidR="00450272" w:rsidRPr="003F7B73" w:rsidRDefault="00C97E9D" w:rsidP="003F7B73">
      <w:pPr>
        <w:rPr>
          <w:rFonts w:ascii="Arial" w:hAnsi="Arial"/>
          <w:b/>
          <w:u w:val="single"/>
        </w:rPr>
      </w:pPr>
      <w:r>
        <w:rPr>
          <w:rFonts w:ascii="Arial" w:hAnsi="Arial"/>
          <w:b/>
        </w:rPr>
        <w:t>J.</w:t>
      </w:r>
      <w:r w:rsidR="00323707" w:rsidRPr="003F7B73">
        <w:rPr>
          <w:rFonts w:ascii="Arial" w:hAnsi="Arial"/>
          <w:b/>
        </w:rPr>
        <w:t xml:space="preserve"> </w:t>
      </w:r>
      <w:r w:rsidR="00FA6D27" w:rsidRPr="00FA6D27">
        <w:rPr>
          <w:rFonts w:ascii="Arial" w:hAnsi="Arial" w:cs="Arial"/>
          <w:b/>
        </w:rPr>
        <w:t xml:space="preserve"> </w:t>
      </w:r>
      <w:r w:rsidR="00323707" w:rsidRPr="00323707">
        <w:rPr>
          <w:rFonts w:ascii="Arial" w:hAnsi="Arial" w:cs="Arial"/>
          <w:b/>
          <w:u w:val="single"/>
        </w:rPr>
        <w:t>Methodology</w:t>
      </w:r>
      <w:r w:rsidR="006F47F5" w:rsidRPr="003F7B73">
        <w:rPr>
          <w:rFonts w:ascii="Arial" w:hAnsi="Arial"/>
          <w:b/>
          <w:u w:val="single"/>
        </w:rPr>
        <w:t xml:space="preserve">  </w:t>
      </w:r>
    </w:p>
    <w:p w14:paraId="5048C91E" w14:textId="77777777" w:rsidR="0000010B" w:rsidRPr="00323707" w:rsidRDefault="006F47F5" w:rsidP="00B7130E">
      <w:pPr>
        <w:rPr>
          <w:rFonts w:ascii="Arial" w:hAnsi="Arial" w:cs="Arial"/>
        </w:rPr>
      </w:pPr>
      <w:r w:rsidRPr="00323707">
        <w:rPr>
          <w:rFonts w:ascii="Arial" w:hAnsi="Arial" w:cs="Arial"/>
        </w:rPr>
        <w:t>The following mixed</w:t>
      </w:r>
      <w:r w:rsidR="00BB0C45" w:rsidRPr="00323707">
        <w:rPr>
          <w:rFonts w:ascii="Arial" w:hAnsi="Arial" w:cs="Arial"/>
        </w:rPr>
        <w:t xml:space="preserve"> </w:t>
      </w:r>
      <w:r w:rsidRPr="00323707">
        <w:rPr>
          <w:rFonts w:ascii="Arial" w:hAnsi="Arial" w:cs="Arial"/>
        </w:rPr>
        <w:t>methodology was employed in carrying out the ESIA:</w:t>
      </w:r>
    </w:p>
    <w:p w14:paraId="13587558" w14:textId="77777777" w:rsidR="0000010B" w:rsidRPr="00323707" w:rsidRDefault="0000010B" w:rsidP="00B7130E">
      <w:pPr>
        <w:rPr>
          <w:rFonts w:ascii="Arial" w:hAnsi="Arial" w:cs="Arial"/>
        </w:rPr>
      </w:pPr>
    </w:p>
    <w:p w14:paraId="439A6498" w14:textId="55B0464E" w:rsidR="00450272" w:rsidRPr="00323707" w:rsidRDefault="006F47F5" w:rsidP="00911681">
      <w:pPr>
        <w:pStyle w:val="ListParagraph"/>
        <w:numPr>
          <w:ilvl w:val="0"/>
          <w:numId w:val="99"/>
        </w:numPr>
        <w:spacing w:line="240" w:lineRule="auto"/>
        <w:ind w:left="360"/>
        <w:rPr>
          <w:rFonts w:ascii="Arial" w:hAnsi="Arial"/>
          <w:szCs w:val="22"/>
        </w:rPr>
      </w:pPr>
      <w:r w:rsidRPr="00323707">
        <w:rPr>
          <w:rFonts w:ascii="Arial" w:hAnsi="Arial"/>
          <w:szCs w:val="22"/>
        </w:rPr>
        <w:t>Engagement  with consulting engineers to advise on the review of the project design.</w:t>
      </w:r>
    </w:p>
    <w:p w14:paraId="1511FAD5" w14:textId="77777777" w:rsidR="00450272" w:rsidRPr="00323707" w:rsidRDefault="006F47F5" w:rsidP="00911681">
      <w:pPr>
        <w:pStyle w:val="ListParagraph"/>
        <w:numPr>
          <w:ilvl w:val="0"/>
          <w:numId w:val="99"/>
        </w:numPr>
        <w:spacing w:line="240" w:lineRule="auto"/>
        <w:ind w:left="360"/>
        <w:rPr>
          <w:rFonts w:ascii="Arial" w:hAnsi="Arial"/>
          <w:szCs w:val="22"/>
        </w:rPr>
      </w:pPr>
      <w:r w:rsidRPr="00323707">
        <w:rPr>
          <w:rFonts w:ascii="Arial" w:hAnsi="Arial"/>
          <w:szCs w:val="22"/>
        </w:rPr>
        <w:t xml:space="preserve">Review of </w:t>
      </w:r>
      <w:r w:rsidR="001840F4">
        <w:rPr>
          <w:rFonts w:ascii="Arial" w:hAnsi="Arial"/>
          <w:szCs w:val="22"/>
        </w:rPr>
        <w:t xml:space="preserve">relevant </w:t>
      </w:r>
      <w:r w:rsidR="002B5364" w:rsidRPr="00323707">
        <w:rPr>
          <w:rFonts w:ascii="Arial" w:hAnsi="Arial"/>
          <w:szCs w:val="22"/>
        </w:rPr>
        <w:t>international, regional</w:t>
      </w:r>
      <w:r w:rsidRPr="00323707">
        <w:rPr>
          <w:rFonts w:ascii="Arial" w:hAnsi="Arial"/>
          <w:szCs w:val="22"/>
        </w:rPr>
        <w:t xml:space="preserve"> and </w:t>
      </w:r>
      <w:r w:rsidR="002B5364" w:rsidRPr="00323707">
        <w:rPr>
          <w:rFonts w:ascii="Arial" w:hAnsi="Arial"/>
          <w:szCs w:val="22"/>
        </w:rPr>
        <w:t xml:space="preserve">national </w:t>
      </w:r>
      <w:r w:rsidRPr="00323707">
        <w:rPr>
          <w:rFonts w:ascii="Arial" w:hAnsi="Arial"/>
          <w:szCs w:val="22"/>
        </w:rPr>
        <w:t>policies and legal framework</w:t>
      </w:r>
      <w:r w:rsidR="001840F4">
        <w:rPr>
          <w:rFonts w:ascii="Arial" w:hAnsi="Arial"/>
          <w:szCs w:val="22"/>
        </w:rPr>
        <w:t>,</w:t>
      </w:r>
      <w:r w:rsidRPr="00323707">
        <w:rPr>
          <w:rFonts w:ascii="Arial" w:hAnsi="Arial"/>
          <w:szCs w:val="22"/>
        </w:rPr>
        <w:t xml:space="preserve"> </w:t>
      </w:r>
      <w:r w:rsidR="00DC7C38" w:rsidRPr="00323707">
        <w:rPr>
          <w:rFonts w:ascii="Arial" w:hAnsi="Arial"/>
          <w:szCs w:val="22"/>
        </w:rPr>
        <w:t xml:space="preserve">as well as </w:t>
      </w:r>
      <w:r w:rsidRPr="00323707">
        <w:rPr>
          <w:rFonts w:ascii="Arial" w:hAnsi="Arial"/>
          <w:szCs w:val="22"/>
        </w:rPr>
        <w:t>World Bank Safeguard Policies and</w:t>
      </w:r>
      <w:r w:rsidR="00DC7C38" w:rsidRPr="00323707">
        <w:rPr>
          <w:rFonts w:ascii="Arial" w:hAnsi="Arial"/>
          <w:szCs w:val="22"/>
        </w:rPr>
        <w:t xml:space="preserve"> other instruments.</w:t>
      </w:r>
      <w:r w:rsidRPr="00323707">
        <w:rPr>
          <w:rFonts w:ascii="Arial" w:hAnsi="Arial"/>
          <w:szCs w:val="22"/>
        </w:rPr>
        <w:t xml:space="preserve">  </w:t>
      </w:r>
    </w:p>
    <w:p w14:paraId="6DD06829" w14:textId="77777777" w:rsidR="00450272" w:rsidRPr="00323707" w:rsidRDefault="006F47F5" w:rsidP="00911681">
      <w:pPr>
        <w:pStyle w:val="ListParagraph"/>
        <w:numPr>
          <w:ilvl w:val="0"/>
          <w:numId w:val="99"/>
        </w:numPr>
        <w:spacing w:line="240" w:lineRule="auto"/>
        <w:ind w:left="360"/>
        <w:rPr>
          <w:rFonts w:ascii="Arial" w:hAnsi="Arial"/>
          <w:szCs w:val="22"/>
        </w:rPr>
      </w:pPr>
      <w:r w:rsidRPr="00323707">
        <w:rPr>
          <w:rFonts w:ascii="Arial" w:hAnsi="Arial"/>
          <w:szCs w:val="22"/>
        </w:rPr>
        <w:t>Review of literature relevant to the project</w:t>
      </w:r>
      <w:r w:rsidR="001840F4">
        <w:rPr>
          <w:rFonts w:ascii="Arial" w:hAnsi="Arial"/>
          <w:szCs w:val="22"/>
        </w:rPr>
        <w:t>.</w:t>
      </w:r>
    </w:p>
    <w:p w14:paraId="6F38E23B" w14:textId="7BC015A0" w:rsidR="002603FE" w:rsidRPr="00323707" w:rsidRDefault="006F47F5" w:rsidP="00911681">
      <w:pPr>
        <w:pStyle w:val="ListParagraph"/>
        <w:numPr>
          <w:ilvl w:val="0"/>
          <w:numId w:val="99"/>
        </w:numPr>
        <w:spacing w:line="240" w:lineRule="auto"/>
        <w:ind w:left="360"/>
        <w:rPr>
          <w:rFonts w:ascii="Arial" w:hAnsi="Arial"/>
          <w:szCs w:val="22"/>
        </w:rPr>
      </w:pPr>
      <w:r w:rsidRPr="00323707">
        <w:rPr>
          <w:rFonts w:ascii="Arial" w:hAnsi="Arial"/>
          <w:szCs w:val="22"/>
        </w:rPr>
        <w:t xml:space="preserve">Consultations with </w:t>
      </w:r>
      <w:r w:rsidR="00DC7C38" w:rsidRPr="00323707">
        <w:rPr>
          <w:rFonts w:ascii="Arial" w:hAnsi="Arial"/>
          <w:szCs w:val="22"/>
        </w:rPr>
        <w:t xml:space="preserve">relevant </w:t>
      </w:r>
      <w:r w:rsidRPr="00323707">
        <w:rPr>
          <w:rFonts w:ascii="Arial" w:hAnsi="Arial"/>
          <w:szCs w:val="22"/>
        </w:rPr>
        <w:t>stakeholders</w:t>
      </w:r>
      <w:r w:rsidR="00DC7C38" w:rsidRPr="00323707">
        <w:rPr>
          <w:rFonts w:ascii="Arial" w:hAnsi="Arial"/>
          <w:szCs w:val="22"/>
        </w:rPr>
        <w:t xml:space="preserve">, </w:t>
      </w:r>
      <w:r w:rsidRPr="00323707">
        <w:rPr>
          <w:rFonts w:ascii="Arial" w:hAnsi="Arial"/>
          <w:szCs w:val="22"/>
        </w:rPr>
        <w:t>including the communities, non-</w:t>
      </w:r>
      <w:r w:rsidR="001840F4">
        <w:rPr>
          <w:rFonts w:ascii="Arial" w:hAnsi="Arial"/>
          <w:szCs w:val="22"/>
        </w:rPr>
        <w:t>g</w:t>
      </w:r>
      <w:r w:rsidR="00BC6733">
        <w:rPr>
          <w:rFonts w:ascii="Arial" w:hAnsi="Arial"/>
          <w:szCs w:val="22"/>
        </w:rPr>
        <w:t>overnment</w:t>
      </w:r>
      <w:r w:rsidRPr="00323707">
        <w:rPr>
          <w:rFonts w:ascii="Arial" w:hAnsi="Arial"/>
          <w:szCs w:val="22"/>
        </w:rPr>
        <w:t xml:space="preserve">al oganisations  and  interested and </w:t>
      </w:r>
      <w:r w:rsidR="001840F4">
        <w:rPr>
          <w:rFonts w:ascii="Arial" w:hAnsi="Arial"/>
          <w:szCs w:val="22"/>
        </w:rPr>
        <w:t>a</w:t>
      </w:r>
      <w:r w:rsidRPr="00323707">
        <w:rPr>
          <w:rFonts w:ascii="Arial" w:hAnsi="Arial"/>
          <w:szCs w:val="22"/>
        </w:rPr>
        <w:t xml:space="preserve">ffected  </w:t>
      </w:r>
      <w:r w:rsidR="001840F4">
        <w:rPr>
          <w:rFonts w:ascii="Arial" w:hAnsi="Arial"/>
          <w:szCs w:val="22"/>
        </w:rPr>
        <w:t>p</w:t>
      </w:r>
      <w:r w:rsidRPr="00323707">
        <w:rPr>
          <w:rFonts w:ascii="Arial" w:hAnsi="Arial"/>
          <w:szCs w:val="22"/>
        </w:rPr>
        <w:t xml:space="preserve">arties (IAP)  were undertaken and in the two </w:t>
      </w:r>
      <w:r w:rsidR="001840F4">
        <w:rPr>
          <w:rFonts w:ascii="Arial" w:hAnsi="Arial"/>
          <w:szCs w:val="22"/>
        </w:rPr>
        <w:t>settlements</w:t>
      </w:r>
      <w:r w:rsidR="001840F4" w:rsidRPr="00323707">
        <w:rPr>
          <w:rFonts w:ascii="Arial" w:hAnsi="Arial"/>
          <w:szCs w:val="22"/>
        </w:rPr>
        <w:t xml:space="preserve"> </w:t>
      </w:r>
      <w:r w:rsidRPr="00323707">
        <w:rPr>
          <w:rFonts w:ascii="Arial" w:hAnsi="Arial"/>
          <w:szCs w:val="22"/>
        </w:rPr>
        <w:t xml:space="preserve">where </w:t>
      </w:r>
      <w:r w:rsidR="001840F4">
        <w:rPr>
          <w:rFonts w:ascii="Arial" w:hAnsi="Arial"/>
          <w:szCs w:val="22"/>
        </w:rPr>
        <w:t>v</w:t>
      </w:r>
      <w:r w:rsidRPr="00323707">
        <w:rPr>
          <w:rFonts w:ascii="Arial" w:hAnsi="Arial"/>
          <w:szCs w:val="22"/>
        </w:rPr>
        <w:t xml:space="preserve">ulnerable </w:t>
      </w:r>
      <w:r w:rsidR="001840F4">
        <w:rPr>
          <w:rFonts w:ascii="Arial" w:hAnsi="Arial"/>
          <w:szCs w:val="22"/>
        </w:rPr>
        <w:t>c</w:t>
      </w:r>
      <w:r w:rsidRPr="00323707">
        <w:rPr>
          <w:rFonts w:ascii="Arial" w:hAnsi="Arial"/>
          <w:szCs w:val="22"/>
        </w:rPr>
        <w:t>ommunities which meet the criteria under OP</w:t>
      </w:r>
      <w:r w:rsidR="007D6B9A">
        <w:rPr>
          <w:rFonts w:ascii="Arial" w:hAnsi="Arial"/>
          <w:szCs w:val="22"/>
        </w:rPr>
        <w:t xml:space="preserve"> </w:t>
      </w:r>
      <w:r w:rsidRPr="00323707">
        <w:rPr>
          <w:rFonts w:ascii="Arial" w:hAnsi="Arial"/>
          <w:szCs w:val="22"/>
        </w:rPr>
        <w:t xml:space="preserve">4.10.  Consultations </w:t>
      </w:r>
      <w:r w:rsidR="001840F4">
        <w:rPr>
          <w:rFonts w:ascii="Arial" w:hAnsi="Arial"/>
          <w:szCs w:val="22"/>
        </w:rPr>
        <w:t>were</w:t>
      </w:r>
      <w:r w:rsidRPr="00323707">
        <w:rPr>
          <w:rFonts w:ascii="Arial" w:hAnsi="Arial"/>
          <w:szCs w:val="22"/>
        </w:rPr>
        <w:t xml:space="preserve"> in line with the principles of free, prior and informed consultations leading to broad community support. </w:t>
      </w:r>
    </w:p>
    <w:p w14:paraId="744BDCA7" w14:textId="66860330" w:rsidR="002603FE" w:rsidRPr="00323707" w:rsidRDefault="00602879" w:rsidP="00911681">
      <w:pPr>
        <w:pStyle w:val="ListParagraph"/>
        <w:numPr>
          <w:ilvl w:val="0"/>
          <w:numId w:val="99"/>
        </w:numPr>
        <w:spacing w:line="240" w:lineRule="auto"/>
        <w:ind w:left="360"/>
        <w:rPr>
          <w:rFonts w:ascii="Arial" w:hAnsi="Arial"/>
          <w:szCs w:val="22"/>
        </w:rPr>
      </w:pPr>
      <w:r w:rsidRPr="00323707">
        <w:rPr>
          <w:rFonts w:ascii="Arial" w:hAnsi="Arial"/>
          <w:szCs w:val="22"/>
        </w:rPr>
        <w:t xml:space="preserve">Consulations </w:t>
      </w:r>
      <w:r w:rsidR="006F47F5" w:rsidRPr="00323707">
        <w:rPr>
          <w:rFonts w:ascii="Arial" w:hAnsi="Arial"/>
          <w:szCs w:val="22"/>
        </w:rPr>
        <w:t xml:space="preserve">were done through Kgotla </w:t>
      </w:r>
      <w:r w:rsidR="001840F4">
        <w:rPr>
          <w:rFonts w:ascii="Arial" w:hAnsi="Arial"/>
          <w:szCs w:val="22"/>
        </w:rPr>
        <w:t>m</w:t>
      </w:r>
      <w:r w:rsidR="006F47F5" w:rsidRPr="00323707">
        <w:rPr>
          <w:rFonts w:ascii="Arial" w:hAnsi="Arial"/>
          <w:szCs w:val="22"/>
        </w:rPr>
        <w:t>eetings (community meetings), focused group discus</w:t>
      </w:r>
      <w:r w:rsidR="00DC7C38" w:rsidRPr="00323707">
        <w:rPr>
          <w:rFonts w:ascii="Arial" w:hAnsi="Arial"/>
          <w:szCs w:val="22"/>
        </w:rPr>
        <w:t>s</w:t>
      </w:r>
      <w:r w:rsidR="006F47F5" w:rsidRPr="00323707">
        <w:rPr>
          <w:rFonts w:ascii="Arial" w:hAnsi="Arial"/>
          <w:szCs w:val="22"/>
        </w:rPr>
        <w:t>ions, household surveys, letters with questionnaires</w:t>
      </w:r>
      <w:r w:rsidR="00ED6457">
        <w:rPr>
          <w:rFonts w:ascii="Arial" w:hAnsi="Arial"/>
          <w:szCs w:val="22"/>
        </w:rPr>
        <w:t xml:space="preserve">, </w:t>
      </w:r>
      <w:r w:rsidR="00ED6457" w:rsidRPr="00323707">
        <w:rPr>
          <w:rFonts w:ascii="Arial" w:hAnsi="Arial"/>
          <w:szCs w:val="22"/>
        </w:rPr>
        <w:t>individual (one-to-one) meetings</w:t>
      </w:r>
      <w:r w:rsidR="006F47F5" w:rsidRPr="00323707">
        <w:rPr>
          <w:rFonts w:ascii="Arial" w:hAnsi="Arial"/>
          <w:szCs w:val="22"/>
        </w:rPr>
        <w:t xml:space="preserve"> and telephon</w:t>
      </w:r>
      <w:r w:rsidRPr="00323707">
        <w:rPr>
          <w:rFonts w:ascii="Arial" w:hAnsi="Arial"/>
          <w:szCs w:val="22"/>
        </w:rPr>
        <w:t>e</w:t>
      </w:r>
      <w:r w:rsidR="006F47F5" w:rsidRPr="00323707">
        <w:rPr>
          <w:rFonts w:ascii="Arial" w:hAnsi="Arial"/>
          <w:szCs w:val="22"/>
        </w:rPr>
        <w:t xml:space="preserve"> conversations. Selection of the stakeholders consulted was based on the level of their involvement in the project and their potential to be affected by the project (especially where their land, other assets and livelihoods will be adversely impacted). </w:t>
      </w:r>
    </w:p>
    <w:p w14:paraId="1D5CF02D" w14:textId="4AD84C12" w:rsidR="00EE6E37" w:rsidRPr="00323707" w:rsidRDefault="00EE6E37" w:rsidP="00911681">
      <w:pPr>
        <w:pStyle w:val="ListParagraph"/>
        <w:numPr>
          <w:ilvl w:val="0"/>
          <w:numId w:val="99"/>
        </w:numPr>
        <w:spacing w:line="240" w:lineRule="auto"/>
        <w:ind w:left="360"/>
        <w:rPr>
          <w:rFonts w:ascii="Arial" w:hAnsi="Arial"/>
          <w:szCs w:val="22"/>
        </w:rPr>
      </w:pPr>
      <w:r w:rsidRPr="00323707">
        <w:rPr>
          <w:rFonts w:ascii="Arial" w:hAnsi="Arial"/>
          <w:szCs w:val="22"/>
        </w:rPr>
        <w:t xml:space="preserve">Seven consultation sessions were held at different locations. The consultations were conducted over a ten-day period. </w:t>
      </w:r>
      <w:r w:rsidRPr="00323707">
        <w:rPr>
          <w:rFonts w:ascii="Arial" w:hAnsi="Arial"/>
          <w:szCs w:val="22"/>
          <w:lang w:val="en-US"/>
        </w:rPr>
        <w:t xml:space="preserve">Summary of the issues and views that emanated from the various consultative sessions are discussed in Chapter 5, and </w:t>
      </w:r>
      <w:r w:rsidR="00602879" w:rsidRPr="00323707">
        <w:rPr>
          <w:rFonts w:ascii="Arial" w:hAnsi="Arial"/>
          <w:b/>
          <w:bCs/>
          <w:szCs w:val="22"/>
          <w:lang w:val="en-US"/>
        </w:rPr>
        <w:t>Annex</w:t>
      </w:r>
      <w:r w:rsidRPr="00323707">
        <w:rPr>
          <w:rFonts w:ascii="Arial" w:hAnsi="Arial"/>
          <w:b/>
          <w:bCs/>
          <w:szCs w:val="22"/>
          <w:lang w:val="en-US"/>
        </w:rPr>
        <w:t xml:space="preserve"> </w:t>
      </w:r>
      <w:r w:rsidR="006636C8">
        <w:rPr>
          <w:rFonts w:ascii="Arial" w:hAnsi="Arial"/>
          <w:szCs w:val="22"/>
          <w:lang w:val="en-US"/>
        </w:rPr>
        <w:t>E</w:t>
      </w:r>
      <w:r w:rsidRPr="00323707">
        <w:rPr>
          <w:rFonts w:ascii="Arial" w:hAnsi="Arial"/>
          <w:szCs w:val="22"/>
          <w:lang w:val="en-US"/>
        </w:rPr>
        <w:t xml:space="preserve"> </w:t>
      </w:r>
    </w:p>
    <w:p w14:paraId="1176AB6B" w14:textId="77777777" w:rsidR="00450272" w:rsidRPr="00323707" w:rsidRDefault="006F47F5" w:rsidP="00911681">
      <w:pPr>
        <w:pStyle w:val="ListParagraph"/>
        <w:numPr>
          <w:ilvl w:val="0"/>
          <w:numId w:val="99"/>
        </w:numPr>
        <w:spacing w:line="240" w:lineRule="auto"/>
        <w:ind w:left="360"/>
        <w:rPr>
          <w:rFonts w:ascii="Arial" w:hAnsi="Arial"/>
          <w:b/>
          <w:szCs w:val="22"/>
        </w:rPr>
      </w:pPr>
      <w:r w:rsidRPr="00323707">
        <w:rPr>
          <w:rFonts w:ascii="Arial" w:hAnsi="Arial"/>
          <w:szCs w:val="22"/>
        </w:rPr>
        <w:t xml:space="preserve">List of people met are </w:t>
      </w:r>
      <w:r w:rsidR="00ED6457">
        <w:rPr>
          <w:rFonts w:ascii="Arial" w:hAnsi="Arial"/>
          <w:szCs w:val="22"/>
        </w:rPr>
        <w:t xml:space="preserve">also </w:t>
      </w:r>
      <w:r w:rsidRPr="00323707">
        <w:rPr>
          <w:rFonts w:ascii="Arial" w:hAnsi="Arial"/>
          <w:szCs w:val="22"/>
        </w:rPr>
        <w:t xml:space="preserve">detailed in Chapter 5 and </w:t>
      </w:r>
      <w:r w:rsidR="00602879" w:rsidRPr="00323707">
        <w:rPr>
          <w:rFonts w:ascii="Arial" w:hAnsi="Arial"/>
          <w:b/>
          <w:szCs w:val="22"/>
        </w:rPr>
        <w:t>Annex</w:t>
      </w:r>
      <w:r w:rsidRPr="00323707">
        <w:rPr>
          <w:rFonts w:ascii="Arial" w:hAnsi="Arial"/>
          <w:b/>
          <w:szCs w:val="22"/>
        </w:rPr>
        <w:t xml:space="preserve"> E. </w:t>
      </w:r>
    </w:p>
    <w:p w14:paraId="109ADCC6" w14:textId="77777777" w:rsidR="00450272" w:rsidRPr="0040112C" w:rsidRDefault="006F47F5" w:rsidP="00911681">
      <w:pPr>
        <w:pStyle w:val="ListParagraph"/>
        <w:numPr>
          <w:ilvl w:val="0"/>
          <w:numId w:val="99"/>
        </w:numPr>
        <w:spacing w:line="240" w:lineRule="auto"/>
        <w:ind w:left="360"/>
        <w:rPr>
          <w:rFonts w:ascii="Arial" w:hAnsi="Arial"/>
          <w:strike/>
          <w:szCs w:val="22"/>
        </w:rPr>
      </w:pPr>
      <w:r w:rsidRPr="00323707">
        <w:rPr>
          <w:rFonts w:ascii="Arial" w:hAnsi="Arial"/>
          <w:szCs w:val="22"/>
        </w:rPr>
        <w:t>Site visits</w:t>
      </w:r>
      <w:r w:rsidR="00ED6457">
        <w:rPr>
          <w:rFonts w:ascii="Arial" w:hAnsi="Arial"/>
          <w:szCs w:val="22"/>
        </w:rPr>
        <w:t xml:space="preserve"> were also done</w:t>
      </w:r>
      <w:r w:rsidRPr="00323707">
        <w:rPr>
          <w:rFonts w:ascii="Arial" w:hAnsi="Arial"/>
          <w:szCs w:val="22"/>
        </w:rPr>
        <w:t xml:space="preserve"> by the environmental and social team of  consultants team together with WUC.</w:t>
      </w:r>
    </w:p>
    <w:p w14:paraId="2014548D" w14:textId="65C723D5" w:rsidR="0040112C" w:rsidRPr="0040112C" w:rsidRDefault="0040112C" w:rsidP="00911681">
      <w:pPr>
        <w:pStyle w:val="ListParagraph"/>
        <w:numPr>
          <w:ilvl w:val="0"/>
          <w:numId w:val="99"/>
        </w:numPr>
        <w:spacing w:line="240" w:lineRule="auto"/>
        <w:ind w:left="360"/>
        <w:rPr>
          <w:rFonts w:ascii="Arial" w:hAnsi="Arial"/>
          <w:szCs w:val="22"/>
        </w:rPr>
      </w:pPr>
      <w:r w:rsidRPr="0040112C">
        <w:rPr>
          <w:rFonts w:ascii="Arial" w:hAnsi="Arial"/>
          <w:szCs w:val="22"/>
        </w:rPr>
        <w:t xml:space="preserve">Based on the ESIA and in line with </w:t>
      </w:r>
      <w:r>
        <w:rPr>
          <w:rFonts w:ascii="Arial" w:hAnsi="Arial"/>
          <w:szCs w:val="22"/>
        </w:rPr>
        <w:t xml:space="preserve">World Bank Safeguard Policies, </w:t>
      </w:r>
      <w:r w:rsidRPr="0040112C">
        <w:rPr>
          <w:rFonts w:ascii="Arial" w:hAnsi="Arial"/>
          <w:szCs w:val="22"/>
        </w:rPr>
        <w:t>a Vulne</w:t>
      </w:r>
      <w:r>
        <w:rPr>
          <w:rFonts w:ascii="Arial" w:hAnsi="Arial"/>
          <w:szCs w:val="22"/>
        </w:rPr>
        <w:t xml:space="preserve">rable Community Plan (VCP) for </w:t>
      </w:r>
      <w:r w:rsidRPr="0040112C">
        <w:rPr>
          <w:rFonts w:ascii="Arial" w:hAnsi="Arial"/>
          <w:szCs w:val="22"/>
        </w:rPr>
        <w:t>Gojwane and Damuchojenaa Village</w:t>
      </w:r>
      <w:r w:rsidR="00297C17">
        <w:rPr>
          <w:rFonts w:ascii="Arial" w:hAnsi="Arial"/>
          <w:szCs w:val="22"/>
        </w:rPr>
        <w:t>s</w:t>
      </w:r>
      <w:r w:rsidRPr="0040112C">
        <w:rPr>
          <w:rFonts w:ascii="Arial" w:hAnsi="Arial"/>
          <w:szCs w:val="22"/>
        </w:rPr>
        <w:t>, and an Abbreviated Resettlement Plan (ARP) have been prepared.</w:t>
      </w:r>
    </w:p>
    <w:p w14:paraId="46FC56AD" w14:textId="77777777" w:rsidR="00D80750" w:rsidRDefault="00D80750" w:rsidP="00B7130E">
      <w:pPr>
        <w:pStyle w:val="ListParagraph"/>
        <w:spacing w:line="240" w:lineRule="auto"/>
        <w:rPr>
          <w:rFonts w:ascii="Arial" w:hAnsi="Arial"/>
          <w:szCs w:val="22"/>
        </w:rPr>
      </w:pPr>
    </w:p>
    <w:p w14:paraId="59960031" w14:textId="77777777" w:rsidR="00450272" w:rsidRPr="00323707" w:rsidRDefault="00C97E9D" w:rsidP="00B7130E">
      <w:pPr>
        <w:rPr>
          <w:rFonts w:ascii="Arial" w:hAnsi="Arial" w:cs="Arial"/>
          <w:b/>
          <w:lang w:val="en-US"/>
        </w:rPr>
      </w:pPr>
      <w:r>
        <w:rPr>
          <w:rFonts w:ascii="Arial" w:hAnsi="Arial" w:cs="Arial"/>
          <w:b/>
        </w:rPr>
        <w:t xml:space="preserve">K. </w:t>
      </w:r>
      <w:r w:rsidR="00285B14">
        <w:rPr>
          <w:rFonts w:ascii="Arial" w:hAnsi="Arial" w:cs="Arial"/>
          <w:b/>
        </w:rPr>
        <w:t xml:space="preserve"> </w:t>
      </w:r>
      <w:r w:rsidR="006F47F5" w:rsidRPr="00323707">
        <w:rPr>
          <w:rFonts w:ascii="Arial" w:hAnsi="Arial" w:cs="Arial"/>
          <w:b/>
          <w:u w:val="single"/>
          <w:lang w:val="en-US"/>
        </w:rPr>
        <w:t>Environmental and Social Safeguards Laws and Policies Relevant to the Project</w:t>
      </w:r>
      <w:r w:rsidR="006F47F5" w:rsidRPr="00323707">
        <w:rPr>
          <w:rFonts w:ascii="Arial" w:hAnsi="Arial" w:cs="Arial"/>
          <w:b/>
          <w:lang w:val="en-US"/>
        </w:rPr>
        <w:t xml:space="preserve"> </w:t>
      </w:r>
    </w:p>
    <w:p w14:paraId="6A922D5E" w14:textId="77777777" w:rsidR="000C6C51" w:rsidRDefault="000C6C51" w:rsidP="00B7130E">
      <w:pPr>
        <w:rPr>
          <w:rFonts w:ascii="Arial" w:hAnsi="Arial" w:cs="Arial"/>
          <w:b/>
          <w:u w:val="single"/>
        </w:rPr>
      </w:pPr>
    </w:p>
    <w:p w14:paraId="04E359A0" w14:textId="64EAA684" w:rsidR="00433DF1" w:rsidRPr="002F4E29" w:rsidRDefault="000C6C51" w:rsidP="002F4E29">
      <w:pPr>
        <w:rPr>
          <w:rFonts w:ascii="Arial" w:hAnsi="Arial" w:cs="Arial"/>
          <w:b/>
          <w:sz w:val="20"/>
          <w:szCs w:val="20"/>
        </w:rPr>
      </w:pPr>
      <w:r w:rsidRPr="002F4E29">
        <w:rPr>
          <w:rFonts w:ascii="Arial" w:hAnsi="Arial" w:cs="Arial"/>
          <w:b/>
          <w:sz w:val="20"/>
          <w:szCs w:val="20"/>
          <w:u w:val="single"/>
        </w:rPr>
        <w:t xml:space="preserve">Table1: </w:t>
      </w:r>
      <w:r w:rsidR="00A84736" w:rsidRPr="002F4E29">
        <w:rPr>
          <w:rFonts w:ascii="Arial" w:hAnsi="Arial" w:cs="Arial"/>
          <w:b/>
          <w:sz w:val="20"/>
          <w:szCs w:val="20"/>
          <w:u w:val="single"/>
        </w:rPr>
        <w:t>World Bank Policies</w:t>
      </w:r>
      <w:r w:rsidR="00BD2D71">
        <w:rPr>
          <w:rFonts w:ascii="Arial" w:hAnsi="Arial" w:cs="Arial"/>
          <w:b/>
          <w:sz w:val="20"/>
          <w:szCs w:val="20"/>
          <w:u w:val="single"/>
        </w:rPr>
        <w:t xml:space="preserve"> </w:t>
      </w:r>
      <w:r w:rsidRPr="002F4E29">
        <w:rPr>
          <w:rFonts w:ascii="Arial" w:hAnsi="Arial" w:cs="Arial"/>
          <w:b/>
          <w:sz w:val="20"/>
          <w:szCs w:val="20"/>
          <w:u w:val="single"/>
        </w:rPr>
        <w:t>Triggered</w:t>
      </w:r>
    </w:p>
    <w:p w14:paraId="20F206E0" w14:textId="77777777" w:rsidR="00975E01" w:rsidRPr="002F4E29" w:rsidRDefault="00975E01" w:rsidP="00B7130E">
      <w:pPr>
        <w:rPr>
          <w:rFonts w:ascii="Arial" w:hAnsi="Arial" w:cs="Arial"/>
          <w:sz w:val="20"/>
          <w:szCs w:val="20"/>
        </w:rPr>
      </w:pPr>
    </w:p>
    <w:tbl>
      <w:tblPr>
        <w:tblStyle w:val="TableGrid"/>
        <w:tblW w:w="9493" w:type="dxa"/>
        <w:tblLook w:val="04A0" w:firstRow="1" w:lastRow="0" w:firstColumn="1" w:lastColumn="0" w:noHBand="0" w:noVBand="1"/>
      </w:tblPr>
      <w:tblGrid>
        <w:gridCol w:w="2547"/>
        <w:gridCol w:w="1559"/>
        <w:gridCol w:w="5387"/>
      </w:tblGrid>
      <w:tr w:rsidR="00973392" w:rsidRPr="002F4E29" w14:paraId="6F0A1832" w14:textId="77777777" w:rsidTr="00667368">
        <w:tc>
          <w:tcPr>
            <w:tcW w:w="2547" w:type="dxa"/>
            <w:shd w:val="clear" w:color="auto" w:fill="EAF1DD" w:themeFill="accent3" w:themeFillTint="33"/>
          </w:tcPr>
          <w:bookmarkEnd w:id="31"/>
          <w:p w14:paraId="7FFE783E" w14:textId="77777777" w:rsidR="00973392" w:rsidRPr="002F4E29" w:rsidRDefault="005959EC" w:rsidP="00B7130E">
            <w:pPr>
              <w:jc w:val="left"/>
              <w:rPr>
                <w:rFonts w:ascii="Arial" w:hAnsi="Arial" w:cs="Arial"/>
                <w:sz w:val="20"/>
                <w:szCs w:val="20"/>
              </w:rPr>
            </w:pPr>
            <w:r w:rsidRPr="002F4E29">
              <w:rPr>
                <w:rFonts w:ascii="Arial" w:hAnsi="Arial" w:cs="Arial"/>
                <w:b/>
                <w:sz w:val="20"/>
                <w:szCs w:val="20"/>
              </w:rPr>
              <w:t>World Bank Safeguards Operational Policy (OP)</w:t>
            </w:r>
          </w:p>
        </w:tc>
        <w:tc>
          <w:tcPr>
            <w:tcW w:w="1559" w:type="dxa"/>
            <w:shd w:val="clear" w:color="auto" w:fill="EAF1DD" w:themeFill="accent3" w:themeFillTint="33"/>
          </w:tcPr>
          <w:p w14:paraId="6057DD8E" w14:textId="77777777" w:rsidR="00973392" w:rsidRPr="002F4E29" w:rsidRDefault="00973392" w:rsidP="00B7130E">
            <w:pPr>
              <w:jc w:val="left"/>
              <w:rPr>
                <w:rFonts w:ascii="Arial" w:hAnsi="Arial" w:cs="Arial"/>
                <w:sz w:val="20"/>
                <w:szCs w:val="20"/>
              </w:rPr>
            </w:pPr>
            <w:r w:rsidRPr="002F4E29">
              <w:rPr>
                <w:rFonts w:ascii="Arial" w:hAnsi="Arial" w:cs="Arial"/>
                <w:b/>
                <w:sz w:val="20"/>
                <w:szCs w:val="20"/>
              </w:rPr>
              <w:t>Triggered by this Project</w:t>
            </w:r>
          </w:p>
        </w:tc>
        <w:tc>
          <w:tcPr>
            <w:tcW w:w="5387" w:type="dxa"/>
            <w:shd w:val="clear" w:color="auto" w:fill="EAF1DD" w:themeFill="accent3" w:themeFillTint="33"/>
          </w:tcPr>
          <w:p w14:paraId="25DB7451" w14:textId="77777777" w:rsidR="00973392" w:rsidRPr="002F4E29" w:rsidRDefault="00973392" w:rsidP="00B7130E">
            <w:pPr>
              <w:jc w:val="left"/>
              <w:rPr>
                <w:rFonts w:ascii="Arial" w:hAnsi="Arial" w:cs="Arial"/>
                <w:sz w:val="20"/>
                <w:szCs w:val="20"/>
              </w:rPr>
            </w:pPr>
            <w:r w:rsidRPr="002F4E29">
              <w:rPr>
                <w:rFonts w:ascii="Arial" w:hAnsi="Arial" w:cs="Arial"/>
                <w:b/>
                <w:sz w:val="20"/>
                <w:szCs w:val="20"/>
              </w:rPr>
              <w:t>Remarks</w:t>
            </w:r>
          </w:p>
        </w:tc>
      </w:tr>
      <w:tr w:rsidR="00973392" w:rsidRPr="002F4E29" w14:paraId="51BF5153" w14:textId="77777777" w:rsidTr="00667368">
        <w:tc>
          <w:tcPr>
            <w:tcW w:w="2547" w:type="dxa"/>
          </w:tcPr>
          <w:p w14:paraId="714F2F05" w14:textId="23B69C37" w:rsidR="00973392" w:rsidRPr="002F4E29" w:rsidRDefault="006F47F5" w:rsidP="00B7130E">
            <w:pPr>
              <w:jc w:val="left"/>
              <w:rPr>
                <w:rFonts w:ascii="Arial" w:hAnsi="Arial" w:cs="Arial"/>
                <w:sz w:val="20"/>
                <w:szCs w:val="20"/>
              </w:rPr>
            </w:pPr>
            <w:r w:rsidRPr="002F4E29">
              <w:rPr>
                <w:rFonts w:ascii="Arial" w:hAnsi="Arial" w:cs="Arial"/>
                <w:sz w:val="20"/>
                <w:szCs w:val="20"/>
              </w:rPr>
              <w:t>OP</w:t>
            </w:r>
            <w:r w:rsidR="00297C17">
              <w:rPr>
                <w:rFonts w:ascii="Arial" w:hAnsi="Arial" w:cs="Arial"/>
                <w:sz w:val="20"/>
                <w:szCs w:val="20"/>
              </w:rPr>
              <w:t xml:space="preserve"> </w:t>
            </w:r>
            <w:r w:rsidRPr="002F4E29">
              <w:rPr>
                <w:rFonts w:ascii="Arial" w:hAnsi="Arial" w:cs="Arial"/>
                <w:sz w:val="20"/>
                <w:szCs w:val="20"/>
              </w:rPr>
              <w:t xml:space="preserve">4.01 Environmental Assessment </w:t>
            </w:r>
          </w:p>
        </w:tc>
        <w:tc>
          <w:tcPr>
            <w:tcW w:w="1559" w:type="dxa"/>
          </w:tcPr>
          <w:p w14:paraId="05CBD293" w14:textId="77777777" w:rsidR="00973392" w:rsidRPr="002F4E29" w:rsidRDefault="006F47F5" w:rsidP="00B7130E">
            <w:pPr>
              <w:rPr>
                <w:rFonts w:ascii="Arial" w:hAnsi="Arial" w:cs="Arial"/>
                <w:sz w:val="20"/>
                <w:szCs w:val="20"/>
              </w:rPr>
            </w:pPr>
            <w:r w:rsidRPr="002F4E29">
              <w:rPr>
                <w:rFonts w:ascii="Arial" w:hAnsi="Arial" w:cs="Arial"/>
                <w:sz w:val="20"/>
                <w:szCs w:val="20"/>
              </w:rPr>
              <w:t>Yes</w:t>
            </w:r>
          </w:p>
        </w:tc>
        <w:tc>
          <w:tcPr>
            <w:tcW w:w="5387" w:type="dxa"/>
          </w:tcPr>
          <w:p w14:paraId="7759F956" w14:textId="617E2D38" w:rsidR="00973392" w:rsidRPr="002F4E29" w:rsidRDefault="00975E01" w:rsidP="00B7130E">
            <w:pPr>
              <w:rPr>
                <w:rFonts w:ascii="Arial" w:hAnsi="Arial" w:cs="Arial"/>
                <w:sz w:val="20"/>
                <w:szCs w:val="20"/>
              </w:rPr>
            </w:pPr>
            <w:r w:rsidRPr="002F4E29">
              <w:rPr>
                <w:rFonts w:ascii="Arial" w:hAnsi="Arial" w:cs="Arial"/>
                <w:sz w:val="20"/>
                <w:szCs w:val="20"/>
              </w:rPr>
              <w:t>Initial e</w:t>
            </w:r>
            <w:r w:rsidR="00973392" w:rsidRPr="002F4E29">
              <w:rPr>
                <w:rFonts w:ascii="Arial" w:hAnsi="Arial" w:cs="Arial"/>
                <w:sz w:val="20"/>
                <w:szCs w:val="20"/>
              </w:rPr>
              <w:t>valuation</w:t>
            </w:r>
            <w:r w:rsidRPr="002F4E29">
              <w:rPr>
                <w:rFonts w:ascii="Arial" w:hAnsi="Arial" w:cs="Arial"/>
                <w:sz w:val="20"/>
                <w:szCs w:val="20"/>
              </w:rPr>
              <w:t xml:space="preserve"> </w:t>
            </w:r>
            <w:r w:rsidR="00973392" w:rsidRPr="002F4E29">
              <w:rPr>
                <w:rFonts w:ascii="Arial" w:hAnsi="Arial" w:cs="Arial"/>
                <w:sz w:val="20"/>
                <w:szCs w:val="20"/>
              </w:rPr>
              <w:t>has identified potential negative enviro</w:t>
            </w:r>
            <w:r w:rsidR="005959EC" w:rsidRPr="002F4E29">
              <w:rPr>
                <w:rFonts w:ascii="Arial" w:hAnsi="Arial" w:cs="Arial"/>
                <w:sz w:val="20"/>
                <w:szCs w:val="20"/>
              </w:rPr>
              <w:t xml:space="preserve">nmental and social impacts, thus, there is a need for an environmental and social assessment to ensure appropriate mitigation measures </w:t>
            </w:r>
            <w:r w:rsidR="001F7B4B" w:rsidRPr="002F4E29">
              <w:rPr>
                <w:rFonts w:ascii="Arial" w:hAnsi="Arial" w:cs="Arial"/>
                <w:sz w:val="20"/>
                <w:szCs w:val="20"/>
              </w:rPr>
              <w:t>are in</w:t>
            </w:r>
            <w:r w:rsidR="005959EC" w:rsidRPr="002F4E29">
              <w:rPr>
                <w:rFonts w:ascii="Arial" w:hAnsi="Arial" w:cs="Arial"/>
                <w:sz w:val="20"/>
                <w:szCs w:val="20"/>
              </w:rPr>
              <w:t xml:space="preserve"> </w:t>
            </w:r>
            <w:r w:rsidR="001F7B4B" w:rsidRPr="002F4E29">
              <w:rPr>
                <w:rFonts w:ascii="Arial" w:hAnsi="Arial" w:cs="Arial"/>
                <w:sz w:val="20"/>
                <w:szCs w:val="20"/>
              </w:rPr>
              <w:t xml:space="preserve">place during all stages of the </w:t>
            </w:r>
            <w:r w:rsidR="003212B8">
              <w:rPr>
                <w:rFonts w:ascii="Arial" w:hAnsi="Arial" w:cs="Arial"/>
                <w:sz w:val="20"/>
                <w:szCs w:val="20"/>
              </w:rPr>
              <w:t>sub-</w:t>
            </w:r>
            <w:r w:rsidR="001F7B4B" w:rsidRPr="002F4E29">
              <w:rPr>
                <w:rFonts w:ascii="Arial" w:hAnsi="Arial" w:cs="Arial"/>
                <w:sz w:val="20"/>
                <w:szCs w:val="20"/>
              </w:rPr>
              <w:t>p</w:t>
            </w:r>
            <w:r w:rsidR="005959EC" w:rsidRPr="002F4E29">
              <w:rPr>
                <w:rFonts w:ascii="Arial" w:hAnsi="Arial" w:cs="Arial"/>
                <w:sz w:val="20"/>
                <w:szCs w:val="20"/>
              </w:rPr>
              <w:t>roject.</w:t>
            </w:r>
          </w:p>
        </w:tc>
      </w:tr>
      <w:tr w:rsidR="00973392" w:rsidRPr="002F4E29" w14:paraId="5BB175B6" w14:textId="77777777" w:rsidTr="00667368">
        <w:tc>
          <w:tcPr>
            <w:tcW w:w="2547" w:type="dxa"/>
          </w:tcPr>
          <w:p w14:paraId="339FCB5F" w14:textId="2F93AACB" w:rsidR="00973392" w:rsidRPr="002F4E29" w:rsidRDefault="006F47F5" w:rsidP="00B7130E">
            <w:pPr>
              <w:jc w:val="left"/>
              <w:rPr>
                <w:rFonts w:ascii="Arial" w:hAnsi="Arial" w:cs="Arial"/>
                <w:sz w:val="20"/>
                <w:szCs w:val="20"/>
              </w:rPr>
            </w:pPr>
            <w:r w:rsidRPr="002F4E29">
              <w:rPr>
                <w:rFonts w:ascii="Arial" w:hAnsi="Arial" w:cs="Arial"/>
                <w:sz w:val="20"/>
                <w:szCs w:val="20"/>
              </w:rPr>
              <w:t>OP</w:t>
            </w:r>
            <w:r w:rsidR="00297C17">
              <w:rPr>
                <w:rFonts w:ascii="Arial" w:hAnsi="Arial" w:cs="Arial"/>
                <w:sz w:val="20"/>
                <w:szCs w:val="20"/>
              </w:rPr>
              <w:t xml:space="preserve"> </w:t>
            </w:r>
            <w:r w:rsidRPr="002F4E29">
              <w:rPr>
                <w:rFonts w:ascii="Arial" w:hAnsi="Arial" w:cs="Arial"/>
                <w:sz w:val="20"/>
                <w:szCs w:val="20"/>
              </w:rPr>
              <w:t>4.11 Physical Cultural Resources</w:t>
            </w:r>
          </w:p>
        </w:tc>
        <w:tc>
          <w:tcPr>
            <w:tcW w:w="1559" w:type="dxa"/>
          </w:tcPr>
          <w:p w14:paraId="1449DCC6" w14:textId="77777777" w:rsidR="00973392" w:rsidRPr="002F4E29" w:rsidRDefault="006F47F5" w:rsidP="00B7130E">
            <w:pPr>
              <w:rPr>
                <w:rFonts w:ascii="Arial" w:hAnsi="Arial" w:cs="Arial"/>
                <w:sz w:val="20"/>
                <w:szCs w:val="20"/>
              </w:rPr>
            </w:pPr>
            <w:r w:rsidRPr="002F4E29">
              <w:rPr>
                <w:rFonts w:ascii="Arial" w:hAnsi="Arial" w:cs="Arial"/>
                <w:sz w:val="20"/>
                <w:szCs w:val="20"/>
              </w:rPr>
              <w:t>Yes</w:t>
            </w:r>
          </w:p>
        </w:tc>
        <w:tc>
          <w:tcPr>
            <w:tcW w:w="5387" w:type="dxa"/>
          </w:tcPr>
          <w:p w14:paraId="70A74290" w14:textId="6453DB9C" w:rsidR="00973392" w:rsidRPr="002F4E29" w:rsidRDefault="00973392" w:rsidP="00B7130E">
            <w:pPr>
              <w:rPr>
                <w:rFonts w:ascii="Arial" w:hAnsi="Arial" w:cs="Arial"/>
                <w:sz w:val="20"/>
                <w:szCs w:val="20"/>
              </w:rPr>
            </w:pPr>
            <w:r w:rsidRPr="002F4E29">
              <w:rPr>
                <w:rFonts w:ascii="Arial" w:hAnsi="Arial" w:cs="Arial"/>
                <w:sz w:val="20"/>
                <w:szCs w:val="20"/>
              </w:rPr>
              <w:t>No sites of cultural or historical significance will be</w:t>
            </w:r>
            <w:r w:rsidR="001F7B4B" w:rsidRPr="002F4E29">
              <w:rPr>
                <w:rFonts w:ascii="Arial" w:hAnsi="Arial" w:cs="Arial"/>
                <w:sz w:val="20"/>
                <w:szCs w:val="20"/>
              </w:rPr>
              <w:t xml:space="preserve"> affected by the </w:t>
            </w:r>
            <w:r w:rsidR="003212B8">
              <w:rPr>
                <w:rFonts w:ascii="Arial" w:hAnsi="Arial" w:cs="Arial"/>
                <w:sz w:val="20"/>
                <w:szCs w:val="20"/>
              </w:rPr>
              <w:t>sub-</w:t>
            </w:r>
            <w:r w:rsidR="001F7B4B" w:rsidRPr="002F4E29">
              <w:rPr>
                <w:rFonts w:ascii="Arial" w:hAnsi="Arial" w:cs="Arial"/>
                <w:sz w:val="20"/>
                <w:szCs w:val="20"/>
              </w:rPr>
              <w:t>p</w:t>
            </w:r>
            <w:r w:rsidR="005959EC" w:rsidRPr="002F4E29">
              <w:rPr>
                <w:rFonts w:ascii="Arial" w:hAnsi="Arial" w:cs="Arial"/>
                <w:sz w:val="20"/>
                <w:szCs w:val="20"/>
              </w:rPr>
              <w:t xml:space="preserve">roject. </w:t>
            </w:r>
            <w:r w:rsidR="001F7B4B" w:rsidRPr="002F4E29">
              <w:rPr>
                <w:rFonts w:ascii="Arial" w:hAnsi="Arial" w:cs="Arial"/>
                <w:sz w:val="20"/>
                <w:szCs w:val="20"/>
              </w:rPr>
              <w:t>However</w:t>
            </w:r>
            <w:r w:rsidR="00D7351C" w:rsidRPr="002F4E29">
              <w:rPr>
                <w:rFonts w:ascii="Arial" w:hAnsi="Arial" w:cs="Arial"/>
                <w:sz w:val="20"/>
                <w:szCs w:val="20"/>
              </w:rPr>
              <w:t>,</w:t>
            </w:r>
            <w:r w:rsidR="001F7B4B" w:rsidRPr="002F4E29">
              <w:rPr>
                <w:rFonts w:ascii="Arial" w:hAnsi="Arial" w:cs="Arial"/>
                <w:sz w:val="20"/>
                <w:szCs w:val="20"/>
              </w:rPr>
              <w:t xml:space="preserve"> there could be </w:t>
            </w:r>
            <w:r w:rsidR="005959EC" w:rsidRPr="002F4E29">
              <w:rPr>
                <w:rFonts w:ascii="Arial" w:hAnsi="Arial" w:cs="Arial"/>
                <w:sz w:val="20"/>
                <w:szCs w:val="20"/>
              </w:rPr>
              <w:t>Chance Find</w:t>
            </w:r>
            <w:r w:rsidR="00D7351C" w:rsidRPr="002F4E29">
              <w:rPr>
                <w:rFonts w:ascii="Arial" w:hAnsi="Arial" w:cs="Arial"/>
                <w:sz w:val="20"/>
                <w:szCs w:val="20"/>
              </w:rPr>
              <w:t>s</w:t>
            </w:r>
            <w:r w:rsidR="005959EC" w:rsidRPr="002F4E29">
              <w:rPr>
                <w:rFonts w:ascii="Arial" w:hAnsi="Arial" w:cs="Arial"/>
                <w:sz w:val="20"/>
                <w:szCs w:val="20"/>
              </w:rPr>
              <w:t xml:space="preserve"> </w:t>
            </w:r>
            <w:r w:rsidR="001F7B4B" w:rsidRPr="002F4E29">
              <w:rPr>
                <w:rFonts w:ascii="Arial" w:hAnsi="Arial" w:cs="Arial"/>
                <w:sz w:val="20"/>
                <w:szCs w:val="20"/>
              </w:rPr>
              <w:t xml:space="preserve">between Serule and Gojwane pipeline </w:t>
            </w:r>
            <w:r w:rsidR="00966A10" w:rsidRPr="002F4E29">
              <w:rPr>
                <w:rFonts w:ascii="Arial" w:hAnsi="Arial" w:cs="Arial"/>
                <w:sz w:val="20"/>
                <w:szCs w:val="20"/>
              </w:rPr>
              <w:t>route</w:t>
            </w:r>
            <w:r w:rsidR="001F7B4B" w:rsidRPr="002F4E29">
              <w:rPr>
                <w:rFonts w:ascii="Arial" w:hAnsi="Arial" w:cs="Arial"/>
                <w:sz w:val="20"/>
                <w:szCs w:val="20"/>
              </w:rPr>
              <w:t xml:space="preserve">. </w:t>
            </w:r>
            <w:r w:rsidR="005959EC" w:rsidRPr="002F4E29">
              <w:rPr>
                <w:rFonts w:ascii="Arial" w:hAnsi="Arial" w:cs="Arial"/>
                <w:sz w:val="20"/>
                <w:szCs w:val="20"/>
              </w:rPr>
              <w:t xml:space="preserve">Procedures are </w:t>
            </w:r>
            <w:r w:rsidR="001F7B4B" w:rsidRPr="002F4E29">
              <w:rPr>
                <w:rFonts w:ascii="Arial" w:hAnsi="Arial" w:cs="Arial"/>
                <w:sz w:val="20"/>
                <w:szCs w:val="20"/>
              </w:rPr>
              <w:t xml:space="preserve">therefore </w:t>
            </w:r>
            <w:r w:rsidR="005959EC" w:rsidRPr="002F4E29">
              <w:rPr>
                <w:rFonts w:ascii="Arial" w:hAnsi="Arial" w:cs="Arial"/>
                <w:sz w:val="20"/>
                <w:szCs w:val="20"/>
              </w:rPr>
              <w:t>described</w:t>
            </w:r>
            <w:r w:rsidR="001F7B4B" w:rsidRPr="002F4E29">
              <w:rPr>
                <w:rFonts w:ascii="Arial" w:hAnsi="Arial" w:cs="Arial"/>
                <w:sz w:val="20"/>
                <w:szCs w:val="20"/>
              </w:rPr>
              <w:t xml:space="preserve"> in</w:t>
            </w:r>
            <w:r w:rsidR="001F7B4B" w:rsidRPr="002F4E29">
              <w:rPr>
                <w:rFonts w:ascii="Arial" w:hAnsi="Arial" w:cs="Arial"/>
                <w:b/>
                <w:sz w:val="20"/>
                <w:szCs w:val="20"/>
              </w:rPr>
              <w:t xml:space="preserve"> </w:t>
            </w:r>
            <w:r w:rsidR="00602879" w:rsidRPr="002F4E29">
              <w:rPr>
                <w:rFonts w:ascii="Arial" w:hAnsi="Arial" w:cs="Arial"/>
                <w:b/>
                <w:sz w:val="20"/>
                <w:szCs w:val="20"/>
              </w:rPr>
              <w:t>Annex</w:t>
            </w:r>
            <w:r w:rsidR="001F7B4B" w:rsidRPr="002F4E29">
              <w:rPr>
                <w:rFonts w:ascii="Arial" w:hAnsi="Arial" w:cs="Arial"/>
                <w:b/>
                <w:sz w:val="20"/>
                <w:szCs w:val="20"/>
              </w:rPr>
              <w:t xml:space="preserve"> </w:t>
            </w:r>
            <w:r w:rsidR="006636C8">
              <w:rPr>
                <w:rFonts w:ascii="Arial" w:hAnsi="Arial" w:cs="Arial"/>
                <w:b/>
                <w:sz w:val="20"/>
                <w:szCs w:val="20"/>
              </w:rPr>
              <w:t>U</w:t>
            </w:r>
            <w:r w:rsidR="006636C8" w:rsidRPr="002F4E29">
              <w:rPr>
                <w:rFonts w:ascii="Arial" w:hAnsi="Arial" w:cs="Arial"/>
                <w:b/>
                <w:sz w:val="20"/>
                <w:szCs w:val="20"/>
              </w:rPr>
              <w:t xml:space="preserve"> </w:t>
            </w:r>
            <w:r w:rsidR="005959EC" w:rsidRPr="002F4E29">
              <w:rPr>
                <w:rFonts w:ascii="Arial" w:hAnsi="Arial" w:cs="Arial"/>
                <w:sz w:val="20"/>
                <w:szCs w:val="20"/>
              </w:rPr>
              <w:t>in case of any discovery.</w:t>
            </w:r>
          </w:p>
        </w:tc>
      </w:tr>
      <w:tr w:rsidR="00973392" w:rsidRPr="002F4E29" w14:paraId="4D2A4D53" w14:textId="77777777" w:rsidTr="00667368">
        <w:tc>
          <w:tcPr>
            <w:tcW w:w="2547" w:type="dxa"/>
          </w:tcPr>
          <w:p w14:paraId="41FDBA6F" w14:textId="4F0C0C28" w:rsidR="00973392" w:rsidRPr="002F4E29" w:rsidRDefault="006F47F5" w:rsidP="00B7130E">
            <w:pPr>
              <w:jc w:val="left"/>
              <w:rPr>
                <w:rFonts w:ascii="Arial" w:hAnsi="Arial" w:cs="Arial"/>
                <w:sz w:val="20"/>
                <w:szCs w:val="20"/>
              </w:rPr>
            </w:pPr>
            <w:r w:rsidRPr="002F4E29">
              <w:rPr>
                <w:rFonts w:ascii="Arial" w:hAnsi="Arial" w:cs="Arial"/>
                <w:sz w:val="20"/>
                <w:szCs w:val="20"/>
              </w:rPr>
              <w:t>OP</w:t>
            </w:r>
            <w:r w:rsidR="00297C17">
              <w:rPr>
                <w:rFonts w:ascii="Arial" w:hAnsi="Arial" w:cs="Arial"/>
                <w:sz w:val="20"/>
                <w:szCs w:val="20"/>
              </w:rPr>
              <w:t xml:space="preserve"> </w:t>
            </w:r>
            <w:r w:rsidRPr="002F4E29">
              <w:rPr>
                <w:rFonts w:ascii="Arial" w:hAnsi="Arial" w:cs="Arial"/>
                <w:sz w:val="20"/>
                <w:szCs w:val="20"/>
              </w:rPr>
              <w:t>4.10 Indigenous People</w:t>
            </w:r>
            <w:r w:rsidR="00555925" w:rsidRPr="002F4E29">
              <w:rPr>
                <w:rFonts w:ascii="Arial" w:hAnsi="Arial" w:cs="Arial"/>
                <w:sz w:val="20"/>
                <w:szCs w:val="20"/>
              </w:rPr>
              <w:t>s</w:t>
            </w:r>
          </w:p>
        </w:tc>
        <w:tc>
          <w:tcPr>
            <w:tcW w:w="1559" w:type="dxa"/>
          </w:tcPr>
          <w:p w14:paraId="3DE5FCB5" w14:textId="77777777" w:rsidR="00973392" w:rsidRPr="002F4E29" w:rsidRDefault="006F47F5" w:rsidP="00B7130E">
            <w:pPr>
              <w:rPr>
                <w:rFonts w:ascii="Arial" w:hAnsi="Arial" w:cs="Arial"/>
                <w:sz w:val="20"/>
                <w:szCs w:val="20"/>
              </w:rPr>
            </w:pPr>
            <w:r w:rsidRPr="002F4E29">
              <w:rPr>
                <w:rFonts w:ascii="Arial" w:hAnsi="Arial" w:cs="Arial"/>
                <w:sz w:val="20"/>
                <w:szCs w:val="20"/>
              </w:rPr>
              <w:t>Yes</w:t>
            </w:r>
          </w:p>
        </w:tc>
        <w:tc>
          <w:tcPr>
            <w:tcW w:w="5387" w:type="dxa"/>
          </w:tcPr>
          <w:p w14:paraId="3B1C7110" w14:textId="0003B7CC" w:rsidR="00973392" w:rsidRPr="002F4E29" w:rsidRDefault="00450272" w:rsidP="00B7130E">
            <w:pPr>
              <w:rPr>
                <w:rFonts w:ascii="Arial" w:hAnsi="Arial" w:cs="Arial"/>
                <w:sz w:val="20"/>
                <w:szCs w:val="20"/>
              </w:rPr>
            </w:pPr>
            <w:r w:rsidRPr="002F4E29">
              <w:rPr>
                <w:rFonts w:ascii="Arial" w:hAnsi="Arial" w:cs="Arial"/>
                <w:sz w:val="20"/>
                <w:szCs w:val="20"/>
              </w:rPr>
              <w:t xml:space="preserve">Two of the six </w:t>
            </w:r>
            <w:r w:rsidR="0065164D">
              <w:rPr>
                <w:rFonts w:ascii="Arial" w:hAnsi="Arial" w:cs="Arial"/>
                <w:sz w:val="20"/>
                <w:szCs w:val="20"/>
              </w:rPr>
              <w:t>beneficiary villages</w:t>
            </w:r>
            <w:r w:rsidR="00813714" w:rsidRPr="002F4E29">
              <w:rPr>
                <w:rFonts w:ascii="Arial" w:hAnsi="Arial" w:cs="Arial"/>
                <w:sz w:val="20"/>
                <w:szCs w:val="20"/>
              </w:rPr>
              <w:t xml:space="preserve"> </w:t>
            </w:r>
            <w:r w:rsidR="00975E01" w:rsidRPr="002F4E29">
              <w:rPr>
                <w:rFonts w:ascii="Arial" w:hAnsi="Arial" w:cs="Arial"/>
                <w:sz w:val="20"/>
                <w:szCs w:val="20"/>
              </w:rPr>
              <w:t>have</w:t>
            </w:r>
            <w:r w:rsidRPr="002F4E29">
              <w:rPr>
                <w:rFonts w:ascii="Arial" w:hAnsi="Arial" w:cs="Arial"/>
                <w:sz w:val="20"/>
                <w:szCs w:val="20"/>
              </w:rPr>
              <w:t xml:space="preserve"> </w:t>
            </w:r>
            <w:r w:rsidR="00101E0D">
              <w:rPr>
                <w:rFonts w:ascii="Arial" w:hAnsi="Arial" w:cs="Arial"/>
                <w:sz w:val="20"/>
                <w:szCs w:val="20"/>
              </w:rPr>
              <w:t>V</w:t>
            </w:r>
            <w:r w:rsidR="00975E01" w:rsidRPr="002F4E29">
              <w:rPr>
                <w:rFonts w:ascii="Arial" w:hAnsi="Arial" w:cs="Arial"/>
                <w:sz w:val="20"/>
                <w:szCs w:val="20"/>
              </w:rPr>
              <w:t xml:space="preserve">ulnerable </w:t>
            </w:r>
            <w:r w:rsidR="00101E0D">
              <w:rPr>
                <w:rFonts w:ascii="Arial" w:hAnsi="Arial" w:cs="Arial"/>
                <w:sz w:val="20"/>
                <w:szCs w:val="20"/>
              </w:rPr>
              <w:t>Co</w:t>
            </w:r>
            <w:r w:rsidR="00975E01" w:rsidRPr="002F4E29">
              <w:rPr>
                <w:rFonts w:ascii="Arial" w:hAnsi="Arial" w:cs="Arial"/>
                <w:sz w:val="20"/>
                <w:szCs w:val="20"/>
              </w:rPr>
              <w:t>mmunities</w:t>
            </w:r>
            <w:r w:rsidR="00101E0D">
              <w:rPr>
                <w:rFonts w:ascii="Arial" w:hAnsi="Arial" w:cs="Arial"/>
                <w:sz w:val="20"/>
                <w:szCs w:val="20"/>
              </w:rPr>
              <w:t xml:space="preserve"> in this project</w:t>
            </w:r>
            <w:r w:rsidR="00975E01" w:rsidRPr="002F4E29">
              <w:rPr>
                <w:rFonts w:ascii="Arial" w:hAnsi="Arial" w:cs="Arial"/>
                <w:sz w:val="20"/>
                <w:szCs w:val="20"/>
              </w:rPr>
              <w:t>,</w:t>
            </w:r>
            <w:r w:rsidR="00813714" w:rsidRPr="002F4E29">
              <w:rPr>
                <w:rFonts w:ascii="Arial" w:hAnsi="Arial" w:cs="Arial"/>
                <w:sz w:val="20"/>
                <w:szCs w:val="20"/>
              </w:rPr>
              <w:t xml:space="preserve"> the</w:t>
            </w:r>
            <w:r w:rsidRPr="002F4E29">
              <w:rPr>
                <w:rFonts w:ascii="Arial" w:hAnsi="Arial" w:cs="Arial"/>
                <w:sz w:val="20"/>
                <w:szCs w:val="20"/>
              </w:rPr>
              <w:t xml:space="preserve"> </w:t>
            </w:r>
            <w:r w:rsidR="007B3864" w:rsidRPr="002F4E29">
              <w:rPr>
                <w:rFonts w:ascii="Arial" w:hAnsi="Arial" w:cs="Arial"/>
                <w:sz w:val="20"/>
                <w:szCs w:val="20"/>
              </w:rPr>
              <w:t>Basarwa</w:t>
            </w:r>
            <w:r w:rsidR="00285B14" w:rsidRPr="002F4E29">
              <w:rPr>
                <w:rFonts w:ascii="Arial" w:hAnsi="Arial" w:cs="Arial"/>
                <w:sz w:val="20"/>
                <w:szCs w:val="20"/>
              </w:rPr>
              <w:t xml:space="preserve"> (San)</w:t>
            </w:r>
            <w:r w:rsidR="00D7351C" w:rsidRPr="002F4E29">
              <w:rPr>
                <w:rFonts w:ascii="Arial" w:hAnsi="Arial" w:cs="Arial"/>
                <w:sz w:val="20"/>
                <w:szCs w:val="20"/>
              </w:rPr>
              <w:t xml:space="preserve"> in</w:t>
            </w:r>
            <w:r w:rsidR="006B57F6" w:rsidRPr="002F4E29">
              <w:rPr>
                <w:rFonts w:ascii="Arial" w:hAnsi="Arial" w:cs="Arial"/>
                <w:sz w:val="20"/>
                <w:szCs w:val="20"/>
              </w:rPr>
              <w:t xml:space="preserve"> </w:t>
            </w:r>
            <w:r w:rsidR="00813714" w:rsidRPr="002F4E29">
              <w:rPr>
                <w:rFonts w:ascii="Arial" w:hAnsi="Arial" w:cs="Arial"/>
                <w:sz w:val="20"/>
                <w:szCs w:val="20"/>
              </w:rPr>
              <w:t>Damuchojenaa and Gojwane</w:t>
            </w:r>
            <w:r w:rsidR="00CF0088" w:rsidRPr="002F4E29">
              <w:rPr>
                <w:rFonts w:ascii="Arial" w:hAnsi="Arial" w:cs="Arial"/>
                <w:sz w:val="20"/>
                <w:szCs w:val="20"/>
              </w:rPr>
              <w:t xml:space="preserve"> settlements</w:t>
            </w:r>
            <w:r w:rsidRPr="002F4E29">
              <w:rPr>
                <w:rFonts w:ascii="Arial" w:hAnsi="Arial" w:cs="Arial"/>
                <w:sz w:val="20"/>
                <w:szCs w:val="20"/>
              </w:rPr>
              <w:t>. As per OP</w:t>
            </w:r>
            <w:r w:rsidR="00297C17">
              <w:rPr>
                <w:rFonts w:ascii="Arial" w:hAnsi="Arial" w:cs="Arial"/>
                <w:sz w:val="20"/>
                <w:szCs w:val="20"/>
              </w:rPr>
              <w:t xml:space="preserve"> </w:t>
            </w:r>
            <w:r w:rsidRPr="002F4E29">
              <w:rPr>
                <w:rFonts w:ascii="Arial" w:hAnsi="Arial" w:cs="Arial"/>
                <w:sz w:val="20"/>
                <w:szCs w:val="20"/>
              </w:rPr>
              <w:t>4.10</w:t>
            </w:r>
            <w:r w:rsidR="00813714" w:rsidRPr="002F4E29">
              <w:rPr>
                <w:rFonts w:ascii="Arial" w:hAnsi="Arial" w:cs="Arial"/>
                <w:sz w:val="20"/>
                <w:szCs w:val="20"/>
              </w:rPr>
              <w:t>, a</w:t>
            </w:r>
            <w:r w:rsidR="00975E01" w:rsidRPr="002F4E29">
              <w:rPr>
                <w:rFonts w:ascii="Arial" w:hAnsi="Arial" w:cs="Arial"/>
                <w:sz w:val="20"/>
                <w:szCs w:val="20"/>
              </w:rPr>
              <w:t>n IPP (</w:t>
            </w:r>
            <w:r w:rsidR="00813714" w:rsidRPr="002F4E29">
              <w:rPr>
                <w:rFonts w:ascii="Arial" w:hAnsi="Arial" w:cs="Arial"/>
                <w:sz w:val="20"/>
                <w:szCs w:val="20"/>
              </w:rPr>
              <w:t>VCP</w:t>
            </w:r>
            <w:r w:rsidR="00975E01" w:rsidRPr="002F4E29">
              <w:rPr>
                <w:rFonts w:ascii="Arial" w:hAnsi="Arial" w:cs="Arial"/>
                <w:sz w:val="20"/>
                <w:szCs w:val="20"/>
              </w:rPr>
              <w:t>)</w:t>
            </w:r>
            <w:r w:rsidR="00813714" w:rsidRPr="002F4E29">
              <w:rPr>
                <w:rFonts w:ascii="Arial" w:hAnsi="Arial" w:cs="Arial"/>
                <w:sz w:val="20"/>
                <w:szCs w:val="20"/>
              </w:rPr>
              <w:t xml:space="preserve"> has been prepared for the two </w:t>
            </w:r>
            <w:r w:rsidR="003B2ED7" w:rsidRPr="002F4E29">
              <w:rPr>
                <w:rFonts w:ascii="Arial" w:hAnsi="Arial" w:cs="Arial"/>
                <w:sz w:val="20"/>
                <w:szCs w:val="20"/>
              </w:rPr>
              <w:t>communities</w:t>
            </w:r>
            <w:r w:rsidR="00813714" w:rsidRPr="002F4E29">
              <w:rPr>
                <w:rFonts w:ascii="Arial" w:hAnsi="Arial" w:cs="Arial"/>
                <w:sz w:val="20"/>
                <w:szCs w:val="20"/>
              </w:rPr>
              <w:t>.</w:t>
            </w:r>
          </w:p>
        </w:tc>
      </w:tr>
      <w:tr w:rsidR="00973392" w:rsidRPr="002F4E29" w14:paraId="70C1662C" w14:textId="77777777" w:rsidTr="00667368">
        <w:tc>
          <w:tcPr>
            <w:tcW w:w="2547" w:type="dxa"/>
          </w:tcPr>
          <w:p w14:paraId="6AE5532C" w14:textId="1C3B2F47" w:rsidR="00973392" w:rsidRPr="002F4E29" w:rsidRDefault="006F47F5" w:rsidP="00B7130E">
            <w:pPr>
              <w:jc w:val="left"/>
              <w:rPr>
                <w:rFonts w:ascii="Arial" w:hAnsi="Arial" w:cs="Arial"/>
                <w:sz w:val="20"/>
                <w:szCs w:val="20"/>
              </w:rPr>
            </w:pPr>
            <w:r w:rsidRPr="002F4E29">
              <w:rPr>
                <w:rFonts w:ascii="Arial" w:hAnsi="Arial" w:cs="Arial"/>
                <w:sz w:val="20"/>
                <w:szCs w:val="20"/>
              </w:rPr>
              <w:t>OP</w:t>
            </w:r>
            <w:r w:rsidR="00297C17">
              <w:rPr>
                <w:rFonts w:ascii="Arial" w:hAnsi="Arial" w:cs="Arial"/>
                <w:sz w:val="20"/>
                <w:szCs w:val="20"/>
              </w:rPr>
              <w:t xml:space="preserve"> </w:t>
            </w:r>
            <w:r w:rsidRPr="002F4E29">
              <w:rPr>
                <w:rFonts w:ascii="Arial" w:hAnsi="Arial" w:cs="Arial"/>
                <w:sz w:val="20"/>
                <w:szCs w:val="20"/>
              </w:rPr>
              <w:t>4.12 Involuntary Resettlement</w:t>
            </w:r>
          </w:p>
        </w:tc>
        <w:tc>
          <w:tcPr>
            <w:tcW w:w="1559" w:type="dxa"/>
          </w:tcPr>
          <w:p w14:paraId="7AB4C002" w14:textId="77777777" w:rsidR="00973392" w:rsidRPr="002F4E29" w:rsidRDefault="006F47F5" w:rsidP="00B7130E">
            <w:pPr>
              <w:rPr>
                <w:rFonts w:ascii="Arial" w:hAnsi="Arial" w:cs="Arial"/>
                <w:sz w:val="20"/>
                <w:szCs w:val="20"/>
              </w:rPr>
            </w:pPr>
            <w:r w:rsidRPr="002F4E29">
              <w:rPr>
                <w:rFonts w:ascii="Arial" w:hAnsi="Arial" w:cs="Arial"/>
                <w:sz w:val="20"/>
                <w:szCs w:val="20"/>
              </w:rPr>
              <w:t>Yes</w:t>
            </w:r>
          </w:p>
        </w:tc>
        <w:tc>
          <w:tcPr>
            <w:tcW w:w="5387" w:type="dxa"/>
          </w:tcPr>
          <w:p w14:paraId="033704D7" w14:textId="77777777" w:rsidR="00973392" w:rsidRPr="002F4E29" w:rsidRDefault="003B2ED7" w:rsidP="00B7130E">
            <w:pPr>
              <w:rPr>
                <w:rFonts w:ascii="Arial" w:hAnsi="Arial" w:cs="Arial"/>
                <w:sz w:val="20"/>
                <w:szCs w:val="20"/>
              </w:rPr>
            </w:pPr>
            <w:r w:rsidRPr="002F4E29">
              <w:rPr>
                <w:rFonts w:ascii="Arial" w:hAnsi="Arial" w:cs="Arial"/>
                <w:sz w:val="20"/>
                <w:szCs w:val="20"/>
              </w:rPr>
              <w:t xml:space="preserve">Two </w:t>
            </w:r>
            <w:r w:rsidR="00973392" w:rsidRPr="002F4E29">
              <w:rPr>
                <w:rFonts w:ascii="Arial" w:hAnsi="Arial" w:cs="Arial"/>
                <w:sz w:val="20"/>
                <w:szCs w:val="20"/>
              </w:rPr>
              <w:t xml:space="preserve">resettlement </w:t>
            </w:r>
            <w:r w:rsidRPr="002F4E29">
              <w:rPr>
                <w:rFonts w:ascii="Arial" w:hAnsi="Arial" w:cs="Arial"/>
                <w:sz w:val="20"/>
                <w:szCs w:val="20"/>
              </w:rPr>
              <w:t xml:space="preserve">issues are to be resolved in </w:t>
            </w:r>
            <w:r w:rsidR="00966A10" w:rsidRPr="002F4E29">
              <w:rPr>
                <w:rFonts w:ascii="Arial" w:hAnsi="Arial" w:cs="Arial"/>
                <w:sz w:val="20"/>
                <w:szCs w:val="20"/>
              </w:rPr>
              <w:t>Mmadinare</w:t>
            </w:r>
            <w:r w:rsidRPr="002F4E29">
              <w:rPr>
                <w:rFonts w:ascii="Arial" w:hAnsi="Arial" w:cs="Arial"/>
                <w:sz w:val="20"/>
                <w:szCs w:val="20"/>
              </w:rPr>
              <w:t xml:space="preserve"> and </w:t>
            </w:r>
            <w:r w:rsidR="0065164D">
              <w:rPr>
                <w:rFonts w:ascii="Arial" w:hAnsi="Arial" w:cs="Arial"/>
                <w:sz w:val="20"/>
                <w:szCs w:val="20"/>
              </w:rPr>
              <w:t>Topisi village</w:t>
            </w:r>
            <w:r w:rsidRPr="002F4E29">
              <w:rPr>
                <w:rFonts w:ascii="Arial" w:hAnsi="Arial" w:cs="Arial"/>
                <w:sz w:val="20"/>
                <w:szCs w:val="20"/>
              </w:rPr>
              <w:t>s.</w:t>
            </w:r>
            <w:r w:rsidR="00975E01" w:rsidRPr="002F4E29">
              <w:rPr>
                <w:rFonts w:ascii="Arial" w:hAnsi="Arial" w:cs="Arial"/>
                <w:sz w:val="20"/>
                <w:szCs w:val="20"/>
              </w:rPr>
              <w:t xml:space="preserve"> </w:t>
            </w:r>
            <w:r w:rsidRPr="002F4E29">
              <w:rPr>
                <w:rFonts w:ascii="Arial" w:hAnsi="Arial" w:cs="Arial"/>
                <w:sz w:val="20"/>
                <w:szCs w:val="20"/>
              </w:rPr>
              <w:t xml:space="preserve">Subsequently an Abbreviated </w:t>
            </w:r>
            <w:r w:rsidR="00966A10" w:rsidRPr="002F4E29">
              <w:rPr>
                <w:rFonts w:ascii="Arial" w:hAnsi="Arial" w:cs="Arial"/>
                <w:sz w:val="20"/>
                <w:szCs w:val="20"/>
              </w:rPr>
              <w:t>Resettlement</w:t>
            </w:r>
            <w:r w:rsidRPr="002F4E29">
              <w:rPr>
                <w:rFonts w:ascii="Arial" w:hAnsi="Arial" w:cs="Arial"/>
                <w:sz w:val="20"/>
                <w:szCs w:val="20"/>
              </w:rPr>
              <w:t xml:space="preserve"> Action Plan </w:t>
            </w:r>
            <w:r w:rsidR="00555925" w:rsidRPr="002F4E29">
              <w:rPr>
                <w:rFonts w:ascii="Arial" w:hAnsi="Arial" w:cs="Arial"/>
                <w:sz w:val="20"/>
                <w:szCs w:val="20"/>
              </w:rPr>
              <w:t xml:space="preserve">(ARAP) </w:t>
            </w:r>
            <w:r w:rsidRPr="002F4E29">
              <w:rPr>
                <w:rFonts w:ascii="Arial" w:hAnsi="Arial" w:cs="Arial"/>
                <w:sz w:val="20"/>
                <w:szCs w:val="20"/>
              </w:rPr>
              <w:t xml:space="preserve">has been prepared. </w:t>
            </w:r>
            <w:r w:rsidR="005959EC" w:rsidRPr="002F4E29">
              <w:rPr>
                <w:rFonts w:ascii="Arial" w:hAnsi="Arial" w:cs="Arial"/>
                <w:sz w:val="20"/>
                <w:szCs w:val="20"/>
              </w:rPr>
              <w:t xml:space="preserve"> </w:t>
            </w:r>
          </w:p>
        </w:tc>
      </w:tr>
      <w:tr w:rsidR="004779CB" w:rsidRPr="002F4E29" w14:paraId="24C9B924" w14:textId="77777777" w:rsidTr="00667368">
        <w:tc>
          <w:tcPr>
            <w:tcW w:w="2547" w:type="dxa"/>
          </w:tcPr>
          <w:p w14:paraId="46799D6C" w14:textId="25917AFB" w:rsidR="004779CB" w:rsidRPr="002F4E29" w:rsidRDefault="004779CB" w:rsidP="00B7130E">
            <w:pPr>
              <w:jc w:val="left"/>
              <w:rPr>
                <w:rFonts w:ascii="Arial" w:hAnsi="Arial" w:cs="Arial"/>
                <w:sz w:val="20"/>
                <w:szCs w:val="20"/>
              </w:rPr>
            </w:pPr>
            <w:r>
              <w:rPr>
                <w:rFonts w:ascii="Arial" w:hAnsi="Arial" w:cs="Arial"/>
                <w:sz w:val="20"/>
                <w:szCs w:val="20"/>
              </w:rPr>
              <w:t>OP</w:t>
            </w:r>
            <w:r w:rsidR="00297C17">
              <w:rPr>
                <w:rFonts w:ascii="Arial" w:hAnsi="Arial" w:cs="Arial"/>
                <w:sz w:val="20"/>
                <w:szCs w:val="20"/>
              </w:rPr>
              <w:t xml:space="preserve"> </w:t>
            </w:r>
            <w:r>
              <w:rPr>
                <w:rFonts w:ascii="Arial" w:hAnsi="Arial" w:cs="Arial"/>
                <w:sz w:val="20"/>
                <w:szCs w:val="20"/>
              </w:rPr>
              <w:t>4.37 Dam Safety</w:t>
            </w:r>
          </w:p>
        </w:tc>
        <w:tc>
          <w:tcPr>
            <w:tcW w:w="1559" w:type="dxa"/>
          </w:tcPr>
          <w:p w14:paraId="42991752" w14:textId="77777777" w:rsidR="004779CB" w:rsidRPr="002F4E29" w:rsidRDefault="004779CB" w:rsidP="00B7130E">
            <w:pPr>
              <w:rPr>
                <w:rFonts w:ascii="Arial" w:hAnsi="Arial" w:cs="Arial"/>
                <w:sz w:val="20"/>
                <w:szCs w:val="20"/>
              </w:rPr>
            </w:pPr>
            <w:r>
              <w:rPr>
                <w:rFonts w:ascii="Arial" w:hAnsi="Arial" w:cs="Arial"/>
                <w:sz w:val="20"/>
                <w:szCs w:val="20"/>
              </w:rPr>
              <w:t xml:space="preserve"> Yes</w:t>
            </w:r>
          </w:p>
        </w:tc>
        <w:tc>
          <w:tcPr>
            <w:tcW w:w="5387" w:type="dxa"/>
          </w:tcPr>
          <w:p w14:paraId="06206B86" w14:textId="77777777" w:rsidR="004779CB" w:rsidRPr="002F4E29" w:rsidRDefault="005764DF" w:rsidP="00B7130E">
            <w:pPr>
              <w:rPr>
                <w:rFonts w:ascii="Arial" w:hAnsi="Arial" w:cs="Arial"/>
                <w:sz w:val="20"/>
                <w:szCs w:val="20"/>
              </w:rPr>
            </w:pPr>
            <w:r>
              <w:rPr>
                <w:rFonts w:ascii="Arial" w:hAnsi="Arial" w:cs="Arial"/>
                <w:sz w:val="20"/>
                <w:szCs w:val="20"/>
              </w:rPr>
              <w:t xml:space="preserve">The sub-project source of Water is Letsibogo dam, Dam Safety </w:t>
            </w:r>
            <w:r w:rsidR="002F36FE">
              <w:rPr>
                <w:rFonts w:ascii="Arial" w:hAnsi="Arial" w:cs="Arial"/>
                <w:sz w:val="20"/>
                <w:szCs w:val="20"/>
              </w:rPr>
              <w:t xml:space="preserve">Action Plan </w:t>
            </w:r>
            <w:r>
              <w:rPr>
                <w:rFonts w:ascii="Arial" w:hAnsi="Arial" w:cs="Arial"/>
                <w:sz w:val="20"/>
                <w:szCs w:val="20"/>
              </w:rPr>
              <w:t xml:space="preserve">and Emergency Preparedness </w:t>
            </w:r>
            <w:r w:rsidR="002F36FE">
              <w:rPr>
                <w:rFonts w:ascii="Arial" w:hAnsi="Arial" w:cs="Arial"/>
                <w:sz w:val="20"/>
                <w:szCs w:val="20"/>
              </w:rPr>
              <w:t>Plan have been prepared.</w:t>
            </w:r>
          </w:p>
        </w:tc>
      </w:tr>
      <w:tr w:rsidR="002939AD" w14:paraId="14BA1AE3" w14:textId="77777777" w:rsidTr="00667368">
        <w:tc>
          <w:tcPr>
            <w:tcW w:w="2547" w:type="dxa"/>
          </w:tcPr>
          <w:p w14:paraId="090528F1" w14:textId="5927ADE6" w:rsidR="002939AD" w:rsidRPr="00AB1B82" w:rsidRDefault="002939AD" w:rsidP="002939AD">
            <w:pPr>
              <w:jc w:val="left"/>
              <w:rPr>
                <w:rFonts w:ascii="Arial" w:hAnsi="Arial" w:cs="Arial"/>
                <w:sz w:val="20"/>
                <w:szCs w:val="20"/>
              </w:rPr>
            </w:pPr>
            <w:r w:rsidRPr="00AB1B82">
              <w:rPr>
                <w:rFonts w:ascii="Arial" w:hAnsi="Arial" w:cs="Arial"/>
                <w:sz w:val="20"/>
                <w:szCs w:val="20"/>
              </w:rPr>
              <w:t>OP</w:t>
            </w:r>
            <w:r w:rsidR="00297C17">
              <w:rPr>
                <w:rFonts w:ascii="Arial" w:hAnsi="Arial" w:cs="Arial"/>
                <w:sz w:val="20"/>
                <w:szCs w:val="20"/>
              </w:rPr>
              <w:t xml:space="preserve"> </w:t>
            </w:r>
            <w:r w:rsidRPr="00AB1B82">
              <w:rPr>
                <w:rFonts w:ascii="Arial" w:hAnsi="Arial" w:cs="Arial"/>
                <w:sz w:val="20"/>
                <w:szCs w:val="20"/>
              </w:rPr>
              <w:t>7.50 Projects on International Waterways</w:t>
            </w:r>
          </w:p>
        </w:tc>
        <w:tc>
          <w:tcPr>
            <w:tcW w:w="1559" w:type="dxa"/>
          </w:tcPr>
          <w:p w14:paraId="2600574E" w14:textId="77777777" w:rsidR="002939AD" w:rsidRPr="00AB1B82" w:rsidRDefault="002939AD" w:rsidP="002939AD">
            <w:pPr>
              <w:rPr>
                <w:rFonts w:ascii="Arial" w:hAnsi="Arial" w:cs="Arial"/>
                <w:sz w:val="20"/>
                <w:szCs w:val="20"/>
              </w:rPr>
            </w:pPr>
            <w:r w:rsidRPr="00AB1B82">
              <w:rPr>
                <w:rFonts w:ascii="Arial" w:hAnsi="Arial" w:cs="Arial"/>
                <w:sz w:val="20"/>
                <w:szCs w:val="20"/>
              </w:rPr>
              <w:t>Yes</w:t>
            </w:r>
          </w:p>
        </w:tc>
        <w:tc>
          <w:tcPr>
            <w:tcW w:w="5387" w:type="dxa"/>
          </w:tcPr>
          <w:p w14:paraId="76221630" w14:textId="77777777" w:rsidR="002939AD" w:rsidRPr="00AB1B82" w:rsidRDefault="002939AD" w:rsidP="002939AD">
            <w:pPr>
              <w:rPr>
                <w:rFonts w:ascii="Arial" w:hAnsi="Arial" w:cs="Arial"/>
                <w:sz w:val="20"/>
                <w:szCs w:val="20"/>
              </w:rPr>
            </w:pPr>
            <w:r w:rsidRPr="00AB1B82">
              <w:rPr>
                <w:rFonts w:ascii="Arial" w:hAnsi="Arial" w:cs="Arial"/>
                <w:sz w:val="20"/>
                <w:szCs w:val="20"/>
              </w:rPr>
              <w:t>This policy is triggered at project level.</w:t>
            </w:r>
          </w:p>
        </w:tc>
      </w:tr>
    </w:tbl>
    <w:p w14:paraId="69D05C2A" w14:textId="77777777" w:rsidR="00973392" w:rsidRPr="002F4E29" w:rsidRDefault="00973392" w:rsidP="00B7130E">
      <w:pPr>
        <w:rPr>
          <w:rFonts w:ascii="Arial" w:hAnsi="Arial" w:cs="Arial"/>
          <w:sz w:val="20"/>
          <w:szCs w:val="20"/>
        </w:rPr>
      </w:pPr>
    </w:p>
    <w:p w14:paraId="611B1B05" w14:textId="77777777" w:rsidR="002939AD" w:rsidRPr="002F4E29" w:rsidRDefault="002939AD" w:rsidP="00B7130E">
      <w:pPr>
        <w:rPr>
          <w:rFonts w:ascii="Arial" w:hAnsi="Arial" w:cs="Arial"/>
          <w:b/>
          <w:sz w:val="20"/>
          <w:szCs w:val="20"/>
        </w:rPr>
      </w:pPr>
    </w:p>
    <w:p w14:paraId="5637F00B" w14:textId="77777777" w:rsidR="00973392" w:rsidRPr="002F4E29" w:rsidRDefault="000C6C51" w:rsidP="00B7130E">
      <w:pPr>
        <w:rPr>
          <w:rFonts w:ascii="Arial" w:hAnsi="Arial" w:cs="Arial"/>
          <w:b/>
          <w:sz w:val="20"/>
          <w:szCs w:val="20"/>
          <w:u w:val="single"/>
        </w:rPr>
      </w:pPr>
      <w:r w:rsidRPr="002F4E29">
        <w:rPr>
          <w:rFonts w:ascii="Arial" w:hAnsi="Arial" w:cs="Arial"/>
          <w:b/>
          <w:sz w:val="20"/>
          <w:szCs w:val="20"/>
          <w:u w:val="single"/>
        </w:rPr>
        <w:t xml:space="preserve">Table 2: </w:t>
      </w:r>
      <w:r w:rsidR="00A84736" w:rsidRPr="002F4E29">
        <w:rPr>
          <w:rFonts w:ascii="Arial" w:hAnsi="Arial" w:cs="Arial"/>
          <w:b/>
          <w:sz w:val="20"/>
          <w:szCs w:val="20"/>
          <w:u w:val="single"/>
        </w:rPr>
        <w:t>Botswana Environmental and Social Safeguards Policies</w:t>
      </w:r>
      <w:r w:rsidR="00E37B23" w:rsidRPr="002F4E29">
        <w:rPr>
          <w:rFonts w:ascii="Arial" w:hAnsi="Arial" w:cs="Arial"/>
          <w:b/>
          <w:sz w:val="20"/>
          <w:szCs w:val="20"/>
          <w:u w:val="single"/>
        </w:rPr>
        <w:t xml:space="preserve"> and Laws</w:t>
      </w:r>
      <w:r w:rsidR="00A84736" w:rsidRPr="002F4E29">
        <w:rPr>
          <w:rFonts w:ascii="Arial" w:hAnsi="Arial" w:cs="Arial"/>
          <w:b/>
          <w:sz w:val="20"/>
          <w:szCs w:val="20"/>
          <w:u w:val="single"/>
        </w:rPr>
        <w:t xml:space="preserve"> Relevant to the Project</w:t>
      </w:r>
    </w:p>
    <w:p w14:paraId="3B00C6EA" w14:textId="77777777" w:rsidR="00AE4731" w:rsidRPr="002F4E29" w:rsidRDefault="00AE4731" w:rsidP="00B7130E">
      <w:pPr>
        <w:rPr>
          <w:rFonts w:ascii="Arial" w:hAnsi="Arial" w:cs="Arial"/>
          <w:sz w:val="20"/>
          <w:szCs w:val="20"/>
        </w:rPr>
      </w:pPr>
    </w:p>
    <w:tbl>
      <w:tblPr>
        <w:tblStyle w:val="TableGrid"/>
        <w:tblW w:w="9493" w:type="dxa"/>
        <w:tblLook w:val="04A0" w:firstRow="1" w:lastRow="0" w:firstColumn="1" w:lastColumn="0" w:noHBand="0" w:noVBand="1"/>
      </w:tblPr>
      <w:tblGrid>
        <w:gridCol w:w="3256"/>
        <w:gridCol w:w="6237"/>
      </w:tblGrid>
      <w:tr w:rsidR="00973392" w:rsidRPr="002F4E29" w14:paraId="01E61410" w14:textId="77777777" w:rsidTr="00034C91">
        <w:tc>
          <w:tcPr>
            <w:tcW w:w="3256" w:type="dxa"/>
            <w:shd w:val="clear" w:color="auto" w:fill="EAF1DD" w:themeFill="accent3" w:themeFillTint="33"/>
          </w:tcPr>
          <w:p w14:paraId="27DBCE95" w14:textId="77777777" w:rsidR="00973392" w:rsidRPr="002F4E29" w:rsidRDefault="006F47F5" w:rsidP="00B7130E">
            <w:pPr>
              <w:rPr>
                <w:rFonts w:ascii="Arial" w:hAnsi="Arial" w:cs="Arial"/>
                <w:b/>
                <w:sz w:val="20"/>
                <w:szCs w:val="20"/>
              </w:rPr>
            </w:pPr>
            <w:r w:rsidRPr="002F4E29">
              <w:rPr>
                <w:rFonts w:ascii="Arial" w:hAnsi="Arial" w:cs="Arial"/>
                <w:b/>
                <w:sz w:val="20"/>
                <w:szCs w:val="20"/>
              </w:rPr>
              <w:t xml:space="preserve">Legislation/Policy </w:t>
            </w:r>
          </w:p>
        </w:tc>
        <w:tc>
          <w:tcPr>
            <w:tcW w:w="6237" w:type="dxa"/>
            <w:shd w:val="clear" w:color="auto" w:fill="EAF1DD" w:themeFill="accent3" w:themeFillTint="33"/>
          </w:tcPr>
          <w:p w14:paraId="36910039" w14:textId="77777777" w:rsidR="00B35CC4" w:rsidRDefault="00602879" w:rsidP="00B7130E">
            <w:pPr>
              <w:rPr>
                <w:rFonts w:ascii="Arial" w:hAnsi="Arial" w:cs="Arial"/>
                <w:b/>
                <w:sz w:val="20"/>
                <w:szCs w:val="20"/>
              </w:rPr>
            </w:pPr>
            <w:r w:rsidRPr="002F4E29">
              <w:rPr>
                <w:rFonts w:ascii="Arial" w:hAnsi="Arial" w:cs="Arial"/>
                <w:b/>
                <w:sz w:val="20"/>
                <w:szCs w:val="20"/>
              </w:rPr>
              <w:t>Relevance</w:t>
            </w:r>
          </w:p>
          <w:p w14:paraId="73C2593B" w14:textId="77777777" w:rsidR="00101E0D" w:rsidRPr="002F4E29" w:rsidRDefault="00101E0D" w:rsidP="00B7130E">
            <w:pPr>
              <w:rPr>
                <w:rFonts w:ascii="Arial" w:hAnsi="Arial" w:cs="Arial"/>
                <w:sz w:val="20"/>
                <w:szCs w:val="20"/>
              </w:rPr>
            </w:pPr>
          </w:p>
        </w:tc>
      </w:tr>
      <w:tr w:rsidR="00973392" w:rsidRPr="002F4E29" w14:paraId="5564313E" w14:textId="77777777" w:rsidTr="00034C91">
        <w:tc>
          <w:tcPr>
            <w:tcW w:w="3256" w:type="dxa"/>
          </w:tcPr>
          <w:p w14:paraId="729C6561"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Environmental Assessment Act, 2011</w:t>
            </w:r>
          </w:p>
        </w:tc>
        <w:tc>
          <w:tcPr>
            <w:tcW w:w="6237" w:type="dxa"/>
          </w:tcPr>
          <w:p w14:paraId="74EA2396" w14:textId="77777777" w:rsidR="00973392" w:rsidRPr="002F4E29" w:rsidRDefault="005000E9" w:rsidP="00B7130E">
            <w:pPr>
              <w:rPr>
                <w:rFonts w:ascii="Arial" w:hAnsi="Arial" w:cs="Arial"/>
                <w:sz w:val="20"/>
                <w:szCs w:val="20"/>
              </w:rPr>
            </w:pPr>
            <w:r w:rsidRPr="002F4E29">
              <w:rPr>
                <w:rFonts w:ascii="Arial" w:hAnsi="Arial" w:cs="Arial"/>
                <w:sz w:val="20"/>
                <w:szCs w:val="20"/>
              </w:rPr>
              <w:t>Guide</w:t>
            </w:r>
            <w:r w:rsidR="007172D8" w:rsidRPr="002F4E29">
              <w:rPr>
                <w:rFonts w:ascii="Arial" w:hAnsi="Arial" w:cs="Arial"/>
                <w:sz w:val="20"/>
                <w:szCs w:val="20"/>
              </w:rPr>
              <w:t>s</w:t>
            </w:r>
            <w:r w:rsidRPr="002F4E29">
              <w:rPr>
                <w:rFonts w:ascii="Arial" w:hAnsi="Arial" w:cs="Arial"/>
                <w:sz w:val="20"/>
                <w:szCs w:val="20"/>
              </w:rPr>
              <w:t xml:space="preserve"> the preparation of the ESIA and ESMP to meet the requirement of Botswana. Also guide</w:t>
            </w:r>
            <w:r w:rsidR="007172D8" w:rsidRPr="002F4E29">
              <w:rPr>
                <w:rFonts w:ascii="Arial" w:hAnsi="Arial" w:cs="Arial"/>
                <w:sz w:val="20"/>
                <w:szCs w:val="20"/>
              </w:rPr>
              <w:t>s</w:t>
            </w:r>
            <w:r w:rsidRPr="002F4E29">
              <w:rPr>
                <w:rFonts w:ascii="Arial" w:hAnsi="Arial" w:cs="Arial"/>
                <w:sz w:val="20"/>
                <w:szCs w:val="20"/>
              </w:rPr>
              <w:t xml:space="preserve"> the consultation process of interested and affected parties</w:t>
            </w:r>
            <w:r w:rsidR="00391016" w:rsidRPr="002F4E29">
              <w:rPr>
                <w:rFonts w:ascii="Arial" w:hAnsi="Arial" w:cs="Arial"/>
                <w:sz w:val="20"/>
                <w:szCs w:val="20"/>
              </w:rPr>
              <w:t xml:space="preserve"> (</w:t>
            </w:r>
            <w:r w:rsidR="007172D8" w:rsidRPr="002F4E29">
              <w:rPr>
                <w:rFonts w:ascii="Arial" w:hAnsi="Arial" w:cs="Arial"/>
                <w:sz w:val="20"/>
                <w:szCs w:val="20"/>
              </w:rPr>
              <w:t>p</w:t>
            </w:r>
            <w:r w:rsidR="00391016" w:rsidRPr="002F4E29">
              <w:rPr>
                <w:rFonts w:ascii="Arial" w:hAnsi="Arial" w:cs="Arial"/>
                <w:sz w:val="20"/>
                <w:szCs w:val="20"/>
              </w:rPr>
              <w:t>ublic participation)</w:t>
            </w:r>
            <w:r w:rsidRPr="002F4E29">
              <w:rPr>
                <w:rFonts w:ascii="Arial" w:hAnsi="Arial" w:cs="Arial"/>
                <w:sz w:val="20"/>
                <w:szCs w:val="20"/>
              </w:rPr>
              <w:t>.</w:t>
            </w:r>
          </w:p>
        </w:tc>
      </w:tr>
      <w:tr w:rsidR="00973392" w:rsidRPr="002F4E29" w14:paraId="7027CCC0" w14:textId="77777777" w:rsidTr="00034C91">
        <w:tc>
          <w:tcPr>
            <w:tcW w:w="3256" w:type="dxa"/>
          </w:tcPr>
          <w:p w14:paraId="7FC20C2F" w14:textId="77777777" w:rsidR="00973392" w:rsidRPr="003D37C8" w:rsidRDefault="006F47F5" w:rsidP="00B7130E">
            <w:pPr>
              <w:jc w:val="left"/>
              <w:rPr>
                <w:rFonts w:ascii="Arial" w:hAnsi="Arial" w:cs="Arial"/>
                <w:sz w:val="20"/>
                <w:szCs w:val="20"/>
              </w:rPr>
            </w:pPr>
            <w:r w:rsidRPr="003D37C8">
              <w:rPr>
                <w:rFonts w:ascii="Arial" w:hAnsi="Arial" w:cs="Arial"/>
                <w:sz w:val="20"/>
                <w:szCs w:val="20"/>
              </w:rPr>
              <w:t xml:space="preserve">Tribal Land Act (1968) and </w:t>
            </w:r>
            <w:r w:rsidR="00A84736" w:rsidRPr="003D37C8">
              <w:rPr>
                <w:rStyle w:val="Heading3Char"/>
                <w:rFonts w:eastAsia="Calibri"/>
                <w:b w:val="0"/>
                <w:i w:val="0"/>
                <w:sz w:val="20"/>
                <w:szCs w:val="20"/>
              </w:rPr>
              <w:t>Tribal</w:t>
            </w:r>
            <w:r w:rsidRPr="003D37C8">
              <w:rPr>
                <w:rFonts w:ascii="Arial" w:hAnsi="Arial" w:cs="Arial"/>
                <w:b/>
                <w:i/>
                <w:sz w:val="20"/>
                <w:szCs w:val="20"/>
              </w:rPr>
              <w:t xml:space="preserve"> </w:t>
            </w:r>
            <w:r w:rsidRPr="003D37C8">
              <w:rPr>
                <w:rFonts w:ascii="Arial" w:hAnsi="Arial" w:cs="Arial"/>
                <w:sz w:val="20"/>
                <w:szCs w:val="20"/>
              </w:rPr>
              <w:t>Land (Amendment) Act (1993)</w:t>
            </w:r>
          </w:p>
        </w:tc>
        <w:tc>
          <w:tcPr>
            <w:tcW w:w="6237" w:type="dxa"/>
          </w:tcPr>
          <w:p w14:paraId="525A6028" w14:textId="77777777" w:rsidR="00973392" w:rsidRPr="002F4E29" w:rsidRDefault="00966A10" w:rsidP="00B7130E">
            <w:pPr>
              <w:rPr>
                <w:rFonts w:ascii="Arial" w:hAnsi="Arial" w:cs="Arial"/>
                <w:sz w:val="20"/>
                <w:szCs w:val="20"/>
              </w:rPr>
            </w:pPr>
            <w:r w:rsidRPr="002F4E29">
              <w:rPr>
                <w:rFonts w:ascii="Arial" w:hAnsi="Arial" w:cs="Arial"/>
                <w:sz w:val="20"/>
                <w:szCs w:val="20"/>
              </w:rPr>
              <w:t>Provides</w:t>
            </w:r>
            <w:r w:rsidR="005000E9" w:rsidRPr="002F4E29">
              <w:rPr>
                <w:rFonts w:ascii="Arial" w:hAnsi="Arial" w:cs="Arial"/>
                <w:sz w:val="20"/>
                <w:szCs w:val="20"/>
              </w:rPr>
              <w:t xml:space="preserve"> legal management of tribal/communal land in Botswana and indicates that land management in tribal areas is </w:t>
            </w:r>
            <w:r w:rsidRPr="002F4E29">
              <w:rPr>
                <w:rFonts w:ascii="Arial" w:hAnsi="Arial" w:cs="Arial"/>
                <w:sz w:val="20"/>
                <w:szCs w:val="20"/>
              </w:rPr>
              <w:t>transferred</w:t>
            </w:r>
            <w:r w:rsidR="005000E9" w:rsidRPr="002F4E29">
              <w:rPr>
                <w:rFonts w:ascii="Arial" w:hAnsi="Arial" w:cs="Arial"/>
                <w:sz w:val="20"/>
                <w:szCs w:val="20"/>
              </w:rPr>
              <w:t xml:space="preserve"> to the Land Board </w:t>
            </w:r>
          </w:p>
        </w:tc>
      </w:tr>
      <w:tr w:rsidR="00973392" w:rsidRPr="002F4E29" w14:paraId="7A660459" w14:textId="77777777" w:rsidTr="00034C91">
        <w:tc>
          <w:tcPr>
            <w:tcW w:w="3256" w:type="dxa"/>
          </w:tcPr>
          <w:p w14:paraId="41E6C302" w14:textId="77777777" w:rsidR="00973392" w:rsidRPr="003D37C8" w:rsidRDefault="006F47F5" w:rsidP="00B7130E">
            <w:pPr>
              <w:jc w:val="left"/>
              <w:rPr>
                <w:rFonts w:ascii="Arial" w:hAnsi="Arial" w:cs="Arial"/>
                <w:sz w:val="20"/>
                <w:szCs w:val="20"/>
              </w:rPr>
            </w:pPr>
            <w:r w:rsidRPr="003D37C8">
              <w:rPr>
                <w:rFonts w:ascii="Arial" w:hAnsi="Arial" w:cs="Arial"/>
                <w:sz w:val="20"/>
                <w:szCs w:val="20"/>
              </w:rPr>
              <w:t>Domestic Violence Act, 2008</w:t>
            </w:r>
          </w:p>
        </w:tc>
        <w:tc>
          <w:tcPr>
            <w:tcW w:w="6237" w:type="dxa"/>
          </w:tcPr>
          <w:p w14:paraId="4CD3F4E0" w14:textId="77777777" w:rsidR="00973392" w:rsidRPr="002F4E29" w:rsidRDefault="00391016" w:rsidP="00B7130E">
            <w:pPr>
              <w:rPr>
                <w:rFonts w:ascii="Arial" w:hAnsi="Arial" w:cs="Arial"/>
                <w:sz w:val="20"/>
                <w:szCs w:val="20"/>
              </w:rPr>
            </w:pPr>
            <w:r w:rsidRPr="002F4E29">
              <w:rPr>
                <w:rFonts w:ascii="Arial" w:hAnsi="Arial" w:cs="Arial"/>
                <w:sz w:val="20"/>
                <w:szCs w:val="20"/>
              </w:rPr>
              <w:t xml:space="preserve">Seeks to prevent and protect survivors of violence </w:t>
            </w:r>
            <w:r w:rsidR="0040394E" w:rsidRPr="002F4E29">
              <w:rPr>
                <w:rFonts w:ascii="Arial" w:hAnsi="Arial" w:cs="Arial"/>
                <w:sz w:val="20"/>
                <w:szCs w:val="20"/>
              </w:rPr>
              <w:t>especially</w:t>
            </w:r>
            <w:r w:rsidRPr="002F4E29">
              <w:rPr>
                <w:rFonts w:ascii="Arial" w:hAnsi="Arial" w:cs="Arial"/>
                <w:sz w:val="20"/>
                <w:szCs w:val="20"/>
              </w:rPr>
              <w:t xml:space="preserve"> </w:t>
            </w:r>
            <w:r w:rsidR="007172D8" w:rsidRPr="002F4E29">
              <w:rPr>
                <w:rFonts w:ascii="Arial" w:hAnsi="Arial" w:cs="Arial"/>
                <w:sz w:val="20"/>
                <w:szCs w:val="20"/>
              </w:rPr>
              <w:t>GBV</w:t>
            </w:r>
            <w:r w:rsidR="0040394E" w:rsidRPr="002F4E29">
              <w:rPr>
                <w:rFonts w:ascii="Arial" w:hAnsi="Arial" w:cs="Arial"/>
                <w:sz w:val="20"/>
                <w:szCs w:val="20"/>
              </w:rPr>
              <w:t xml:space="preserve"> survivors.</w:t>
            </w:r>
          </w:p>
        </w:tc>
      </w:tr>
      <w:tr w:rsidR="00973392" w:rsidRPr="002F4E29" w14:paraId="362CF225" w14:textId="77777777" w:rsidTr="00034C91">
        <w:tc>
          <w:tcPr>
            <w:tcW w:w="3256" w:type="dxa"/>
          </w:tcPr>
          <w:p w14:paraId="36C1B568" w14:textId="77777777" w:rsidR="00973392" w:rsidRPr="003D37C8" w:rsidRDefault="006F47F5" w:rsidP="00B7130E">
            <w:pPr>
              <w:jc w:val="left"/>
              <w:rPr>
                <w:rFonts w:ascii="Arial" w:hAnsi="Arial" w:cs="Arial"/>
                <w:sz w:val="20"/>
                <w:szCs w:val="20"/>
              </w:rPr>
            </w:pPr>
            <w:r w:rsidRPr="003D37C8">
              <w:rPr>
                <w:rFonts w:ascii="Arial" w:hAnsi="Arial" w:cs="Arial"/>
                <w:sz w:val="20"/>
                <w:szCs w:val="20"/>
              </w:rPr>
              <w:t>Factories Act, 1979</w:t>
            </w:r>
          </w:p>
        </w:tc>
        <w:tc>
          <w:tcPr>
            <w:tcW w:w="6237" w:type="dxa"/>
          </w:tcPr>
          <w:p w14:paraId="40591FFD" w14:textId="77777777" w:rsidR="00973392" w:rsidRPr="002F4E29" w:rsidRDefault="00391016" w:rsidP="00B7130E">
            <w:pPr>
              <w:rPr>
                <w:rFonts w:ascii="Arial" w:hAnsi="Arial" w:cs="Arial"/>
                <w:sz w:val="20"/>
                <w:szCs w:val="20"/>
              </w:rPr>
            </w:pPr>
            <w:r w:rsidRPr="002F4E29">
              <w:rPr>
                <w:rFonts w:ascii="Arial" w:hAnsi="Arial" w:cs="Arial"/>
                <w:sz w:val="20"/>
                <w:szCs w:val="20"/>
              </w:rPr>
              <w:t>Seeks to ensure</w:t>
            </w:r>
            <w:r w:rsidR="00677A89" w:rsidRPr="002F4E29">
              <w:rPr>
                <w:rFonts w:ascii="Arial" w:hAnsi="Arial" w:cs="Arial"/>
                <w:sz w:val="20"/>
                <w:szCs w:val="20"/>
              </w:rPr>
              <w:t xml:space="preserve"> </w:t>
            </w:r>
            <w:r w:rsidRPr="002F4E29">
              <w:rPr>
                <w:rFonts w:ascii="Arial" w:hAnsi="Arial" w:cs="Arial"/>
                <w:sz w:val="20"/>
                <w:szCs w:val="20"/>
              </w:rPr>
              <w:t xml:space="preserve">the welfare, </w:t>
            </w:r>
            <w:r w:rsidR="00E40552" w:rsidRPr="002F4E29">
              <w:rPr>
                <w:rFonts w:ascii="Arial" w:hAnsi="Arial" w:cs="Arial"/>
                <w:sz w:val="20"/>
                <w:szCs w:val="20"/>
              </w:rPr>
              <w:t>health</w:t>
            </w:r>
            <w:r w:rsidRPr="002F4E29">
              <w:rPr>
                <w:rFonts w:ascii="Arial" w:hAnsi="Arial" w:cs="Arial"/>
                <w:sz w:val="20"/>
                <w:szCs w:val="20"/>
              </w:rPr>
              <w:t xml:space="preserve"> and safety of workers and the beneficiary community members</w:t>
            </w:r>
            <w:r w:rsidR="0040394E" w:rsidRPr="002F4E29">
              <w:rPr>
                <w:rFonts w:ascii="Arial" w:hAnsi="Arial" w:cs="Arial"/>
                <w:sz w:val="20"/>
                <w:szCs w:val="20"/>
              </w:rPr>
              <w:t>. It a</w:t>
            </w:r>
            <w:r w:rsidR="00E40552" w:rsidRPr="002F4E29">
              <w:rPr>
                <w:rFonts w:ascii="Arial" w:hAnsi="Arial" w:cs="Arial"/>
                <w:sz w:val="20"/>
                <w:szCs w:val="20"/>
              </w:rPr>
              <w:t>lso seeks</w:t>
            </w:r>
            <w:r w:rsidR="0040394E" w:rsidRPr="002F4E29">
              <w:rPr>
                <w:rFonts w:ascii="Arial" w:hAnsi="Arial" w:cs="Arial"/>
                <w:sz w:val="20"/>
                <w:szCs w:val="20"/>
              </w:rPr>
              <w:t xml:space="preserve"> to ensure</w:t>
            </w:r>
            <w:r w:rsidR="00E40552" w:rsidRPr="002F4E29">
              <w:rPr>
                <w:rFonts w:ascii="Arial" w:hAnsi="Arial" w:cs="Arial"/>
                <w:sz w:val="20"/>
                <w:szCs w:val="20"/>
              </w:rPr>
              <w:t xml:space="preserve"> the safety of machinery used </w:t>
            </w:r>
            <w:r w:rsidR="0040394E" w:rsidRPr="002F4E29">
              <w:rPr>
                <w:rFonts w:ascii="Arial" w:hAnsi="Arial" w:cs="Arial"/>
                <w:sz w:val="20"/>
                <w:szCs w:val="20"/>
              </w:rPr>
              <w:t>in</w:t>
            </w:r>
            <w:r w:rsidR="00E40552" w:rsidRPr="002F4E29">
              <w:rPr>
                <w:rFonts w:ascii="Arial" w:hAnsi="Arial" w:cs="Arial"/>
                <w:sz w:val="20"/>
                <w:szCs w:val="20"/>
              </w:rPr>
              <w:t xml:space="preserve"> the </w:t>
            </w:r>
            <w:r w:rsidR="00677A89" w:rsidRPr="002F4E29">
              <w:rPr>
                <w:rFonts w:ascii="Arial" w:hAnsi="Arial" w:cs="Arial"/>
                <w:sz w:val="20"/>
                <w:szCs w:val="20"/>
              </w:rPr>
              <w:t>project site</w:t>
            </w:r>
            <w:r w:rsidR="00E40552" w:rsidRPr="002F4E29">
              <w:rPr>
                <w:rFonts w:ascii="Arial" w:hAnsi="Arial" w:cs="Arial"/>
                <w:sz w:val="20"/>
                <w:szCs w:val="20"/>
              </w:rPr>
              <w:t>.</w:t>
            </w:r>
          </w:p>
        </w:tc>
      </w:tr>
      <w:tr w:rsidR="00973392" w:rsidRPr="002F4E29" w14:paraId="120C76CB" w14:textId="77777777" w:rsidTr="00034C91">
        <w:tc>
          <w:tcPr>
            <w:tcW w:w="3256" w:type="dxa"/>
          </w:tcPr>
          <w:p w14:paraId="755248FC"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Monuments and Relics Act, 2001</w:t>
            </w:r>
          </w:p>
        </w:tc>
        <w:tc>
          <w:tcPr>
            <w:tcW w:w="6237" w:type="dxa"/>
          </w:tcPr>
          <w:p w14:paraId="179A35BE" w14:textId="29AEC502" w:rsidR="00101E0D" w:rsidRPr="002F4E29" w:rsidRDefault="00391016" w:rsidP="00B7130E">
            <w:pPr>
              <w:rPr>
                <w:rFonts w:ascii="Arial" w:hAnsi="Arial" w:cs="Arial"/>
                <w:sz w:val="20"/>
                <w:szCs w:val="20"/>
              </w:rPr>
            </w:pPr>
            <w:r w:rsidRPr="002F4E29">
              <w:rPr>
                <w:rFonts w:ascii="Arial" w:hAnsi="Arial" w:cs="Arial"/>
                <w:sz w:val="20"/>
                <w:szCs w:val="20"/>
              </w:rPr>
              <w:t xml:space="preserve">Protects </w:t>
            </w:r>
            <w:r w:rsidR="00E40552" w:rsidRPr="002F4E29">
              <w:rPr>
                <w:rFonts w:ascii="Arial" w:hAnsi="Arial" w:cs="Arial"/>
                <w:sz w:val="20"/>
                <w:szCs w:val="20"/>
              </w:rPr>
              <w:t>archaeological</w:t>
            </w:r>
            <w:r w:rsidRPr="002F4E29">
              <w:rPr>
                <w:rFonts w:ascii="Arial" w:hAnsi="Arial" w:cs="Arial"/>
                <w:sz w:val="20"/>
                <w:szCs w:val="20"/>
              </w:rPr>
              <w:t xml:space="preserve"> and cultural sites within the project area</w:t>
            </w:r>
            <w:r w:rsidR="0040394E" w:rsidRPr="002F4E29">
              <w:rPr>
                <w:rFonts w:ascii="Arial" w:hAnsi="Arial" w:cs="Arial"/>
                <w:sz w:val="20"/>
                <w:szCs w:val="20"/>
              </w:rPr>
              <w:t>.</w:t>
            </w:r>
          </w:p>
        </w:tc>
      </w:tr>
      <w:tr w:rsidR="00973392" w:rsidRPr="002F4E29" w14:paraId="3F6E383F" w14:textId="77777777" w:rsidTr="00034C91">
        <w:tc>
          <w:tcPr>
            <w:tcW w:w="3256" w:type="dxa"/>
          </w:tcPr>
          <w:p w14:paraId="03360924"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 xml:space="preserve">Affirmative Action </w:t>
            </w:r>
            <w:r w:rsidR="00433DF1" w:rsidRPr="002F4E29">
              <w:rPr>
                <w:rFonts w:ascii="Arial" w:hAnsi="Arial" w:cs="Arial"/>
                <w:sz w:val="20"/>
                <w:szCs w:val="20"/>
              </w:rPr>
              <w:t>F</w:t>
            </w:r>
            <w:r w:rsidRPr="002F4E29">
              <w:rPr>
                <w:rFonts w:ascii="Arial" w:hAnsi="Arial" w:cs="Arial"/>
                <w:sz w:val="20"/>
                <w:szCs w:val="20"/>
              </w:rPr>
              <w:t>ramework for Remote Area Communities</w:t>
            </w:r>
          </w:p>
        </w:tc>
        <w:tc>
          <w:tcPr>
            <w:tcW w:w="6237" w:type="dxa"/>
          </w:tcPr>
          <w:p w14:paraId="4B0950D1" w14:textId="77777777" w:rsidR="00973392" w:rsidRPr="002F4E29" w:rsidRDefault="0040394E" w:rsidP="00911681">
            <w:pPr>
              <w:pStyle w:val="ListParagraph"/>
              <w:numPr>
                <w:ilvl w:val="0"/>
                <w:numId w:val="84"/>
              </w:numPr>
              <w:spacing w:line="240" w:lineRule="auto"/>
              <w:ind w:left="0"/>
              <w:rPr>
                <w:rFonts w:ascii="Arial" w:hAnsi="Arial"/>
                <w:sz w:val="20"/>
              </w:rPr>
            </w:pPr>
            <w:r w:rsidRPr="002F4E29">
              <w:rPr>
                <w:rFonts w:ascii="Arial" w:hAnsi="Arial"/>
                <w:sz w:val="20"/>
              </w:rPr>
              <w:t>I</w:t>
            </w:r>
            <w:r w:rsidR="002E7034" w:rsidRPr="002F4E29">
              <w:rPr>
                <w:rFonts w:ascii="Arial" w:hAnsi="Arial"/>
                <w:sz w:val="20"/>
              </w:rPr>
              <w:t>s aimed at promoting equity in the remote area communities</w:t>
            </w:r>
            <w:r w:rsidRPr="002F4E29">
              <w:rPr>
                <w:rFonts w:ascii="Arial" w:hAnsi="Arial"/>
                <w:sz w:val="20"/>
              </w:rPr>
              <w:t xml:space="preserve"> (RACs)</w:t>
            </w:r>
            <w:r w:rsidR="002E7034" w:rsidRPr="002F4E29">
              <w:rPr>
                <w:rFonts w:ascii="Arial" w:hAnsi="Arial"/>
                <w:sz w:val="20"/>
              </w:rPr>
              <w:t xml:space="preserve">. </w:t>
            </w:r>
            <w:r w:rsidR="00677A89" w:rsidRPr="002F4E29">
              <w:rPr>
                <w:rFonts w:ascii="Arial" w:hAnsi="Arial"/>
                <w:sz w:val="20"/>
              </w:rPr>
              <w:t>Provides s</w:t>
            </w:r>
            <w:r w:rsidR="002E7034" w:rsidRPr="002F4E29">
              <w:rPr>
                <w:rFonts w:ascii="Arial" w:hAnsi="Arial"/>
                <w:sz w:val="20"/>
              </w:rPr>
              <w:t>upport and protection of indigenous knowledge</w:t>
            </w:r>
            <w:r w:rsidRPr="002F4E29">
              <w:rPr>
                <w:rFonts w:ascii="Arial" w:hAnsi="Arial"/>
                <w:sz w:val="20"/>
              </w:rPr>
              <w:t>,</w:t>
            </w:r>
            <w:r w:rsidR="00F726E0" w:rsidRPr="002F4E29">
              <w:rPr>
                <w:rFonts w:ascii="Arial" w:hAnsi="Arial"/>
                <w:sz w:val="20"/>
              </w:rPr>
              <w:t xml:space="preserve"> </w:t>
            </w:r>
            <w:r w:rsidRPr="002F4E29">
              <w:rPr>
                <w:rFonts w:ascii="Arial" w:hAnsi="Arial"/>
                <w:sz w:val="20"/>
              </w:rPr>
              <w:t>p</w:t>
            </w:r>
            <w:r w:rsidR="00F726E0" w:rsidRPr="002F4E29">
              <w:rPr>
                <w:rFonts w:ascii="Arial" w:hAnsi="Arial"/>
                <w:sz w:val="20"/>
              </w:rPr>
              <w:t>romote</w:t>
            </w:r>
            <w:r w:rsidRPr="002F4E29">
              <w:rPr>
                <w:rFonts w:ascii="Arial" w:hAnsi="Arial"/>
                <w:sz w:val="20"/>
              </w:rPr>
              <w:t>s</w:t>
            </w:r>
            <w:r w:rsidR="00F726E0" w:rsidRPr="002F4E29">
              <w:rPr>
                <w:rFonts w:ascii="Arial" w:hAnsi="Arial"/>
                <w:sz w:val="20"/>
              </w:rPr>
              <w:t xml:space="preserve"> social inclusion of people living in recognized remote area settlements, both individually and/or as a family in the development of the country</w:t>
            </w:r>
            <w:r w:rsidRPr="002F4E29">
              <w:rPr>
                <w:rFonts w:ascii="Arial" w:hAnsi="Arial"/>
                <w:sz w:val="20"/>
              </w:rPr>
              <w:t>.</w:t>
            </w:r>
            <w:r w:rsidR="00677A89" w:rsidRPr="002F4E29">
              <w:rPr>
                <w:rFonts w:ascii="Arial" w:hAnsi="Arial"/>
                <w:sz w:val="20"/>
              </w:rPr>
              <w:t xml:space="preserve"> </w:t>
            </w:r>
            <w:r w:rsidRPr="002F4E29">
              <w:rPr>
                <w:rFonts w:ascii="Arial" w:hAnsi="Arial"/>
                <w:sz w:val="20"/>
              </w:rPr>
              <w:t>Ensures that there is</w:t>
            </w:r>
            <w:r w:rsidR="00F726E0" w:rsidRPr="002F4E29">
              <w:rPr>
                <w:rFonts w:ascii="Arial" w:hAnsi="Arial"/>
                <w:sz w:val="20"/>
              </w:rPr>
              <w:t xml:space="preserve"> development infrastructure in the recognized remote area settlements for  the RACs </w:t>
            </w:r>
            <w:r w:rsidR="00677A89" w:rsidRPr="002F4E29">
              <w:rPr>
                <w:rFonts w:ascii="Arial" w:hAnsi="Arial"/>
                <w:sz w:val="20"/>
              </w:rPr>
              <w:t>so that they are</w:t>
            </w:r>
            <w:r w:rsidR="00F726E0" w:rsidRPr="002F4E29">
              <w:rPr>
                <w:rFonts w:ascii="Arial" w:hAnsi="Arial"/>
                <w:sz w:val="20"/>
              </w:rPr>
              <w:t xml:space="preserve"> able to participate</w:t>
            </w:r>
            <w:r w:rsidRPr="002F4E29">
              <w:rPr>
                <w:rFonts w:ascii="Arial" w:hAnsi="Arial"/>
                <w:sz w:val="20"/>
              </w:rPr>
              <w:t xml:space="preserve"> meaningfully</w:t>
            </w:r>
            <w:r w:rsidR="00F726E0" w:rsidRPr="002F4E29">
              <w:rPr>
                <w:rFonts w:ascii="Arial" w:hAnsi="Arial"/>
                <w:sz w:val="20"/>
              </w:rPr>
              <w:t xml:space="preserve"> in the economic and social </w:t>
            </w:r>
            <w:r w:rsidR="00677A89" w:rsidRPr="002F4E29">
              <w:rPr>
                <w:rFonts w:ascii="Arial" w:hAnsi="Arial"/>
                <w:sz w:val="20"/>
              </w:rPr>
              <w:t>development</w:t>
            </w:r>
            <w:r w:rsidR="00F726E0" w:rsidRPr="002F4E29">
              <w:rPr>
                <w:rFonts w:ascii="Arial" w:hAnsi="Arial"/>
                <w:sz w:val="20"/>
              </w:rPr>
              <w:t xml:space="preserve"> of the</w:t>
            </w:r>
            <w:r w:rsidR="00677A89" w:rsidRPr="002F4E29">
              <w:rPr>
                <w:rFonts w:ascii="Arial" w:hAnsi="Arial"/>
                <w:sz w:val="20"/>
              </w:rPr>
              <w:t>ir</w:t>
            </w:r>
            <w:r w:rsidR="00F726E0" w:rsidRPr="002F4E29">
              <w:rPr>
                <w:rFonts w:ascii="Arial" w:hAnsi="Arial"/>
                <w:sz w:val="20"/>
              </w:rPr>
              <w:t xml:space="preserve"> country</w:t>
            </w:r>
            <w:r w:rsidRPr="002F4E29">
              <w:rPr>
                <w:rFonts w:ascii="Arial" w:hAnsi="Arial"/>
                <w:sz w:val="20"/>
              </w:rPr>
              <w:t>.</w:t>
            </w:r>
          </w:p>
        </w:tc>
      </w:tr>
      <w:tr w:rsidR="00B7130E" w:rsidRPr="002F4E29" w14:paraId="47FFC956" w14:textId="77777777" w:rsidTr="00034C91">
        <w:tc>
          <w:tcPr>
            <w:tcW w:w="3256" w:type="dxa"/>
          </w:tcPr>
          <w:p w14:paraId="02709CF6"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Revised National Policy on Destitute Persons (2002)</w:t>
            </w:r>
          </w:p>
        </w:tc>
        <w:tc>
          <w:tcPr>
            <w:tcW w:w="6237" w:type="dxa"/>
          </w:tcPr>
          <w:p w14:paraId="35423534" w14:textId="77777777" w:rsidR="00973392" w:rsidRPr="002F4E29" w:rsidRDefault="002E7034" w:rsidP="00B7130E">
            <w:pPr>
              <w:rPr>
                <w:rFonts w:ascii="Arial" w:hAnsi="Arial" w:cs="Arial"/>
                <w:sz w:val="20"/>
                <w:szCs w:val="20"/>
              </w:rPr>
            </w:pPr>
            <w:r w:rsidRPr="002F4E29">
              <w:rPr>
                <w:rFonts w:ascii="Arial" w:hAnsi="Arial" w:cs="Arial"/>
                <w:sz w:val="20"/>
                <w:szCs w:val="20"/>
              </w:rPr>
              <w:t>National Policy on Destitute</w:t>
            </w:r>
            <w:r w:rsidR="00677A89" w:rsidRPr="002F4E29">
              <w:rPr>
                <w:rFonts w:ascii="Arial" w:hAnsi="Arial" w:cs="Arial"/>
                <w:sz w:val="20"/>
                <w:szCs w:val="20"/>
              </w:rPr>
              <w:t xml:space="preserve"> Persons</w:t>
            </w:r>
            <w:r w:rsidRPr="002F4E29">
              <w:rPr>
                <w:rFonts w:ascii="Arial" w:hAnsi="Arial" w:cs="Arial"/>
                <w:sz w:val="20"/>
                <w:szCs w:val="20"/>
              </w:rPr>
              <w:t xml:space="preserve"> aids poor </w:t>
            </w:r>
            <w:r w:rsidR="0040394E" w:rsidRPr="002F4E29">
              <w:rPr>
                <w:rFonts w:ascii="Arial" w:hAnsi="Arial" w:cs="Arial"/>
                <w:sz w:val="20"/>
                <w:szCs w:val="20"/>
              </w:rPr>
              <w:t xml:space="preserve">and vulnerable </w:t>
            </w:r>
            <w:r w:rsidRPr="002F4E29">
              <w:rPr>
                <w:rFonts w:ascii="Arial" w:hAnsi="Arial" w:cs="Arial"/>
                <w:sz w:val="20"/>
                <w:szCs w:val="20"/>
              </w:rPr>
              <w:t>households</w:t>
            </w:r>
            <w:r w:rsidR="0040394E" w:rsidRPr="002F4E29">
              <w:rPr>
                <w:rFonts w:ascii="Arial" w:hAnsi="Arial" w:cs="Arial"/>
                <w:sz w:val="20"/>
                <w:szCs w:val="20"/>
              </w:rPr>
              <w:t xml:space="preserve"> by ensuring that they are food secure, that their children attend school and have all the educational necessities</w:t>
            </w:r>
            <w:r w:rsidR="00677A89" w:rsidRPr="002F4E29">
              <w:rPr>
                <w:rFonts w:ascii="Arial" w:hAnsi="Arial" w:cs="Arial"/>
                <w:sz w:val="20"/>
                <w:szCs w:val="20"/>
              </w:rPr>
              <w:t xml:space="preserve">. It also </w:t>
            </w:r>
            <w:r w:rsidR="0040394E" w:rsidRPr="002F4E29">
              <w:rPr>
                <w:rFonts w:ascii="Arial" w:hAnsi="Arial" w:cs="Arial"/>
                <w:sz w:val="20"/>
                <w:szCs w:val="20"/>
              </w:rPr>
              <w:t>ensur</w:t>
            </w:r>
            <w:r w:rsidR="00677A89" w:rsidRPr="002F4E29">
              <w:rPr>
                <w:rFonts w:ascii="Arial" w:hAnsi="Arial" w:cs="Arial"/>
                <w:sz w:val="20"/>
                <w:szCs w:val="20"/>
              </w:rPr>
              <w:t>es</w:t>
            </w:r>
            <w:r w:rsidR="0040394E" w:rsidRPr="002F4E29">
              <w:rPr>
                <w:rFonts w:ascii="Arial" w:hAnsi="Arial" w:cs="Arial"/>
                <w:sz w:val="20"/>
                <w:szCs w:val="20"/>
              </w:rPr>
              <w:t xml:space="preserve"> that they have decent shelter and are economically secure through the additional cash transfer.</w:t>
            </w:r>
          </w:p>
        </w:tc>
      </w:tr>
      <w:tr w:rsidR="00B7130E" w:rsidRPr="002F4E29" w14:paraId="233E0FD7" w14:textId="77777777" w:rsidTr="00034C91">
        <w:tc>
          <w:tcPr>
            <w:tcW w:w="3256" w:type="dxa"/>
          </w:tcPr>
          <w:p w14:paraId="3ADBB0A0"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Botswana National Settlement Policy (1998)</w:t>
            </w:r>
          </w:p>
        </w:tc>
        <w:tc>
          <w:tcPr>
            <w:tcW w:w="6237" w:type="dxa"/>
          </w:tcPr>
          <w:p w14:paraId="1913AF70" w14:textId="77777777" w:rsidR="00973392" w:rsidRPr="002F4E29" w:rsidRDefault="002E7034" w:rsidP="00B7130E">
            <w:pPr>
              <w:rPr>
                <w:rFonts w:ascii="Arial" w:hAnsi="Arial" w:cs="Arial"/>
                <w:sz w:val="20"/>
                <w:szCs w:val="20"/>
              </w:rPr>
            </w:pPr>
            <w:r w:rsidRPr="002F4E29">
              <w:rPr>
                <w:rFonts w:ascii="Arial" w:hAnsi="Arial" w:cs="Arial"/>
                <w:sz w:val="20"/>
                <w:szCs w:val="20"/>
                <w:lang w:val="en-US"/>
              </w:rPr>
              <w:t>Establishe</w:t>
            </w:r>
            <w:r w:rsidR="0040394E" w:rsidRPr="002F4E29">
              <w:rPr>
                <w:rFonts w:ascii="Arial" w:hAnsi="Arial" w:cs="Arial"/>
                <w:sz w:val="20"/>
                <w:szCs w:val="20"/>
                <w:lang w:val="en-US"/>
              </w:rPr>
              <w:t>s</w:t>
            </w:r>
            <w:r w:rsidRPr="002F4E29">
              <w:rPr>
                <w:rFonts w:ascii="Arial" w:hAnsi="Arial" w:cs="Arial"/>
                <w:sz w:val="20"/>
                <w:szCs w:val="20"/>
                <w:lang w:val="en-US"/>
              </w:rPr>
              <w:t xml:space="preserve"> a settlement hierarchy, based on the population and the size of its catchment area.</w:t>
            </w:r>
            <w:r w:rsidR="0040394E" w:rsidRPr="002F4E29">
              <w:rPr>
                <w:rFonts w:ascii="Arial" w:hAnsi="Arial" w:cs="Arial"/>
                <w:sz w:val="20"/>
                <w:szCs w:val="20"/>
                <w:lang w:val="en-US"/>
              </w:rPr>
              <w:t xml:space="preserve"> D</w:t>
            </w:r>
            <w:r w:rsidRPr="002F4E29">
              <w:rPr>
                <w:rFonts w:ascii="Arial" w:hAnsi="Arial" w:cs="Arial"/>
                <w:sz w:val="20"/>
                <w:szCs w:val="20"/>
                <w:lang w:val="en-US"/>
              </w:rPr>
              <w:t>amuchojenaa</w:t>
            </w:r>
            <w:r w:rsidR="00677A89" w:rsidRPr="002F4E29">
              <w:rPr>
                <w:rFonts w:ascii="Arial" w:hAnsi="Arial" w:cs="Arial"/>
                <w:sz w:val="20"/>
                <w:szCs w:val="20"/>
                <w:lang w:val="en-US"/>
              </w:rPr>
              <w:t xml:space="preserve"> and Gojwane</w:t>
            </w:r>
            <w:r w:rsidRPr="002F4E29">
              <w:rPr>
                <w:rFonts w:ascii="Arial" w:hAnsi="Arial" w:cs="Arial"/>
                <w:sz w:val="20"/>
                <w:szCs w:val="20"/>
                <w:lang w:val="en-US"/>
              </w:rPr>
              <w:t xml:space="preserve"> settlement</w:t>
            </w:r>
            <w:r w:rsidR="00677A89" w:rsidRPr="002F4E29">
              <w:rPr>
                <w:rFonts w:ascii="Arial" w:hAnsi="Arial" w:cs="Arial"/>
                <w:sz w:val="20"/>
                <w:szCs w:val="20"/>
                <w:lang w:val="en-US"/>
              </w:rPr>
              <w:t>s</w:t>
            </w:r>
            <w:r w:rsidRPr="002F4E29">
              <w:rPr>
                <w:rFonts w:ascii="Arial" w:hAnsi="Arial" w:cs="Arial"/>
                <w:sz w:val="20"/>
                <w:szCs w:val="20"/>
                <w:lang w:val="en-US"/>
              </w:rPr>
              <w:t xml:space="preserve"> fall</w:t>
            </w:r>
            <w:r w:rsidR="0040394E" w:rsidRPr="002F4E29">
              <w:rPr>
                <w:rFonts w:ascii="Arial" w:hAnsi="Arial" w:cs="Arial"/>
                <w:sz w:val="20"/>
                <w:szCs w:val="20"/>
                <w:lang w:val="en-US"/>
              </w:rPr>
              <w:t>s</w:t>
            </w:r>
            <w:r w:rsidR="00677A89" w:rsidRPr="002F4E29">
              <w:rPr>
                <w:rFonts w:ascii="Arial" w:hAnsi="Arial" w:cs="Arial"/>
                <w:sz w:val="20"/>
                <w:szCs w:val="20"/>
                <w:lang w:val="en-US"/>
              </w:rPr>
              <w:t xml:space="preserve"> </w:t>
            </w:r>
            <w:r w:rsidRPr="002F4E29">
              <w:rPr>
                <w:rFonts w:ascii="Arial" w:hAnsi="Arial" w:cs="Arial"/>
                <w:sz w:val="20"/>
                <w:szCs w:val="20"/>
                <w:lang w:val="en-US"/>
              </w:rPr>
              <w:t>under Tertiary III within the hierarchy, the category includes; a population range of 500-999</w:t>
            </w:r>
            <w:r w:rsidR="0040394E" w:rsidRPr="002F4E29">
              <w:rPr>
                <w:rFonts w:ascii="Arial" w:hAnsi="Arial" w:cs="Arial"/>
                <w:sz w:val="20"/>
                <w:szCs w:val="20"/>
                <w:lang w:val="en-US"/>
              </w:rPr>
              <w:t>.</w:t>
            </w:r>
          </w:p>
        </w:tc>
      </w:tr>
      <w:tr w:rsidR="00B7130E" w:rsidRPr="002F4E29" w14:paraId="17892940" w14:textId="77777777" w:rsidTr="00034C91">
        <w:tc>
          <w:tcPr>
            <w:tcW w:w="3256" w:type="dxa"/>
          </w:tcPr>
          <w:p w14:paraId="1EF26EC5"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Children’s Act, 2009</w:t>
            </w:r>
            <w:r w:rsidR="00677A89" w:rsidRPr="002F4E29">
              <w:rPr>
                <w:rFonts w:ascii="Arial" w:hAnsi="Arial" w:cs="Arial"/>
                <w:sz w:val="20"/>
                <w:szCs w:val="20"/>
              </w:rPr>
              <w:t xml:space="preserve"> </w:t>
            </w:r>
          </w:p>
        </w:tc>
        <w:tc>
          <w:tcPr>
            <w:tcW w:w="6237" w:type="dxa"/>
          </w:tcPr>
          <w:p w14:paraId="55902FDE" w14:textId="77777777" w:rsidR="00973392" w:rsidRPr="002F4E29" w:rsidRDefault="0040394E" w:rsidP="00B7130E">
            <w:pPr>
              <w:rPr>
                <w:rFonts w:ascii="Arial" w:hAnsi="Arial" w:cs="Arial"/>
                <w:sz w:val="20"/>
                <w:szCs w:val="20"/>
              </w:rPr>
            </w:pPr>
            <w:r w:rsidRPr="002F4E29">
              <w:rPr>
                <w:rFonts w:ascii="Arial" w:hAnsi="Arial" w:cs="Arial"/>
                <w:sz w:val="20"/>
                <w:szCs w:val="20"/>
                <w:lang w:val="en-ZW"/>
              </w:rPr>
              <w:t>P</w:t>
            </w:r>
            <w:r w:rsidR="00E40552" w:rsidRPr="002F4E29">
              <w:rPr>
                <w:rFonts w:ascii="Arial" w:hAnsi="Arial" w:cs="Arial"/>
                <w:sz w:val="20"/>
                <w:szCs w:val="20"/>
                <w:lang w:val="en-ZW"/>
              </w:rPr>
              <w:t>rovides for the promotion and protection of the rights of children,</w:t>
            </w:r>
            <w:r w:rsidR="00677A89" w:rsidRPr="002F4E29">
              <w:rPr>
                <w:rFonts w:ascii="Arial" w:hAnsi="Arial" w:cs="Arial"/>
                <w:sz w:val="20"/>
                <w:szCs w:val="20"/>
                <w:lang w:val="en-ZW"/>
              </w:rPr>
              <w:t xml:space="preserve"> their wellbeing,</w:t>
            </w:r>
            <w:r w:rsidR="00E40552" w:rsidRPr="002F4E29">
              <w:rPr>
                <w:rFonts w:ascii="Arial" w:hAnsi="Arial" w:cs="Arial"/>
                <w:sz w:val="20"/>
                <w:szCs w:val="20"/>
                <w:lang w:val="en-ZW"/>
              </w:rPr>
              <w:t xml:space="preserve"> including promoting their physical, emotional</w:t>
            </w:r>
            <w:r w:rsidR="00677A89" w:rsidRPr="002F4E29">
              <w:rPr>
                <w:rFonts w:ascii="Arial" w:hAnsi="Arial" w:cs="Arial"/>
                <w:sz w:val="20"/>
                <w:szCs w:val="20"/>
                <w:lang w:val="en-ZW"/>
              </w:rPr>
              <w:t xml:space="preserve">, </w:t>
            </w:r>
            <w:r w:rsidR="00E40552" w:rsidRPr="002F4E29">
              <w:rPr>
                <w:rFonts w:ascii="Arial" w:hAnsi="Arial" w:cs="Arial"/>
                <w:sz w:val="20"/>
                <w:szCs w:val="20"/>
                <w:lang w:val="en-ZW"/>
              </w:rPr>
              <w:t>intellectual and social development</w:t>
            </w:r>
            <w:r w:rsidR="00677A89" w:rsidRPr="002F4E29">
              <w:rPr>
                <w:rFonts w:ascii="Arial" w:hAnsi="Arial" w:cs="Arial"/>
                <w:sz w:val="20"/>
                <w:szCs w:val="20"/>
                <w:lang w:val="en-ZW"/>
              </w:rPr>
              <w:t>; and t</w:t>
            </w:r>
            <w:r w:rsidR="00503002" w:rsidRPr="002F4E29">
              <w:rPr>
                <w:rFonts w:ascii="Arial" w:hAnsi="Arial" w:cs="Arial"/>
                <w:sz w:val="20"/>
                <w:szCs w:val="20"/>
                <w:lang w:val="en-ZW"/>
              </w:rPr>
              <w:t>heir protection from all forms of abuse.</w:t>
            </w:r>
            <w:r w:rsidR="00E40552" w:rsidRPr="002F4E29">
              <w:rPr>
                <w:rFonts w:ascii="Arial" w:hAnsi="Arial" w:cs="Arial"/>
                <w:sz w:val="20"/>
                <w:szCs w:val="20"/>
                <w:lang w:val="en-ZW"/>
              </w:rPr>
              <w:t xml:space="preserve">  </w:t>
            </w:r>
          </w:p>
        </w:tc>
      </w:tr>
      <w:tr w:rsidR="00B7130E" w:rsidRPr="002F4E29" w14:paraId="35C164BD" w14:textId="77777777" w:rsidTr="00034C91">
        <w:tc>
          <w:tcPr>
            <w:tcW w:w="3256" w:type="dxa"/>
          </w:tcPr>
          <w:p w14:paraId="04002850"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Revised Guidelines for Implementation of Ipelegeng Programme</w:t>
            </w:r>
            <w:r w:rsidR="00677A89" w:rsidRPr="002F4E29">
              <w:rPr>
                <w:rFonts w:ascii="Arial" w:hAnsi="Arial" w:cs="Arial"/>
                <w:sz w:val="20"/>
                <w:szCs w:val="20"/>
              </w:rPr>
              <w:t>,</w:t>
            </w:r>
            <w:r w:rsidRPr="002F4E29">
              <w:rPr>
                <w:rFonts w:ascii="Arial" w:hAnsi="Arial" w:cs="Arial"/>
                <w:sz w:val="20"/>
                <w:szCs w:val="20"/>
              </w:rPr>
              <w:t xml:space="preserve"> (2012)</w:t>
            </w:r>
            <w:r w:rsidR="00677A89" w:rsidRPr="002F4E29">
              <w:rPr>
                <w:rFonts w:ascii="Arial" w:hAnsi="Arial" w:cs="Arial"/>
                <w:sz w:val="20"/>
                <w:szCs w:val="20"/>
              </w:rPr>
              <w:t xml:space="preserve"> - </w:t>
            </w:r>
            <w:r w:rsidRPr="002F4E29">
              <w:rPr>
                <w:rFonts w:ascii="Arial" w:hAnsi="Arial" w:cs="Arial"/>
                <w:sz w:val="20"/>
                <w:szCs w:val="20"/>
              </w:rPr>
              <w:t>(</w:t>
            </w:r>
            <w:r w:rsidR="008D2DEF">
              <w:rPr>
                <w:rFonts w:ascii="Arial" w:hAnsi="Arial" w:cs="Arial"/>
                <w:sz w:val="20"/>
                <w:szCs w:val="20"/>
              </w:rPr>
              <w:t>Labor</w:t>
            </w:r>
            <w:r w:rsidRPr="002F4E29">
              <w:rPr>
                <w:rFonts w:ascii="Arial" w:hAnsi="Arial" w:cs="Arial"/>
                <w:sz w:val="20"/>
                <w:szCs w:val="20"/>
              </w:rPr>
              <w:t xml:space="preserve"> Based Public Works Programme)</w:t>
            </w:r>
          </w:p>
        </w:tc>
        <w:tc>
          <w:tcPr>
            <w:tcW w:w="6237" w:type="dxa"/>
          </w:tcPr>
          <w:p w14:paraId="1517310C" w14:textId="77777777" w:rsidR="00973392" w:rsidRPr="002F4E29" w:rsidRDefault="00A034DA" w:rsidP="00B7130E">
            <w:pPr>
              <w:rPr>
                <w:rFonts w:ascii="Arial" w:hAnsi="Arial" w:cs="Arial"/>
                <w:sz w:val="20"/>
                <w:szCs w:val="20"/>
              </w:rPr>
            </w:pPr>
            <w:r w:rsidRPr="002F4E29">
              <w:rPr>
                <w:rFonts w:ascii="Arial" w:hAnsi="Arial" w:cs="Arial"/>
                <w:sz w:val="20"/>
                <w:szCs w:val="20"/>
              </w:rPr>
              <w:t>It is</w:t>
            </w:r>
            <w:r w:rsidR="00C13CA9" w:rsidRPr="002F4E29">
              <w:rPr>
                <w:rFonts w:ascii="Arial" w:hAnsi="Arial" w:cs="Arial"/>
                <w:sz w:val="20"/>
                <w:szCs w:val="20"/>
              </w:rPr>
              <w:t xml:space="preserve"> </w:t>
            </w:r>
            <w:r w:rsidR="00677A89" w:rsidRPr="002F4E29">
              <w:rPr>
                <w:rFonts w:ascii="Arial" w:hAnsi="Arial" w:cs="Arial"/>
                <w:sz w:val="20"/>
                <w:szCs w:val="20"/>
              </w:rPr>
              <w:t xml:space="preserve">part of </w:t>
            </w:r>
            <w:r w:rsidR="00C13CA9" w:rsidRPr="002F4E29">
              <w:rPr>
                <w:rFonts w:ascii="Arial" w:hAnsi="Arial" w:cs="Arial"/>
                <w:sz w:val="20"/>
                <w:szCs w:val="20"/>
              </w:rPr>
              <w:t>a poverty eradication strategy spearheaded by the State President. This programme provides temporary employment</w:t>
            </w:r>
            <w:r w:rsidR="00677A89" w:rsidRPr="002F4E29">
              <w:rPr>
                <w:rFonts w:ascii="Arial" w:hAnsi="Arial" w:cs="Arial"/>
                <w:sz w:val="20"/>
                <w:szCs w:val="20"/>
              </w:rPr>
              <w:t xml:space="preserve"> to unemployed citizens</w:t>
            </w:r>
            <w:r w:rsidR="00F833F1" w:rsidRPr="002F4E29">
              <w:rPr>
                <w:rFonts w:ascii="Arial" w:hAnsi="Arial" w:cs="Arial"/>
                <w:sz w:val="20"/>
                <w:szCs w:val="20"/>
              </w:rPr>
              <w:t xml:space="preserve"> in their different </w:t>
            </w:r>
            <w:r w:rsidR="00C626BA">
              <w:rPr>
                <w:rFonts w:ascii="Arial" w:hAnsi="Arial" w:cs="Arial"/>
                <w:sz w:val="20"/>
                <w:szCs w:val="20"/>
              </w:rPr>
              <w:t>settlement</w:t>
            </w:r>
            <w:r w:rsidR="00F833F1" w:rsidRPr="002F4E29">
              <w:rPr>
                <w:rFonts w:ascii="Arial" w:hAnsi="Arial" w:cs="Arial"/>
                <w:sz w:val="20"/>
                <w:szCs w:val="20"/>
              </w:rPr>
              <w:t>s. They w</w:t>
            </w:r>
            <w:r w:rsidRPr="002F4E29">
              <w:rPr>
                <w:rFonts w:ascii="Arial" w:hAnsi="Arial" w:cs="Arial"/>
                <w:sz w:val="20"/>
                <w:szCs w:val="20"/>
              </w:rPr>
              <w:t>ork in</w:t>
            </w:r>
            <w:r w:rsidR="00F833F1" w:rsidRPr="002F4E29">
              <w:rPr>
                <w:rFonts w:ascii="Arial" w:hAnsi="Arial" w:cs="Arial"/>
                <w:sz w:val="20"/>
                <w:szCs w:val="20"/>
              </w:rPr>
              <w:t xml:space="preserve"> their</w:t>
            </w:r>
            <w:r w:rsidRPr="002F4E29">
              <w:rPr>
                <w:rFonts w:ascii="Arial" w:hAnsi="Arial" w:cs="Arial"/>
                <w:sz w:val="20"/>
                <w:szCs w:val="20"/>
              </w:rPr>
              <w:t xml:space="preserve"> community project</w:t>
            </w:r>
            <w:r w:rsidR="00F833F1" w:rsidRPr="002F4E29">
              <w:rPr>
                <w:rFonts w:ascii="Arial" w:hAnsi="Arial" w:cs="Arial"/>
                <w:sz w:val="20"/>
                <w:szCs w:val="20"/>
              </w:rPr>
              <w:t>s for six hours a day and receive monthly wages of P5</w:t>
            </w:r>
            <w:r w:rsidR="00DD7BFD">
              <w:rPr>
                <w:rFonts w:ascii="Arial" w:hAnsi="Arial" w:cs="Arial"/>
                <w:sz w:val="20"/>
                <w:szCs w:val="20"/>
              </w:rPr>
              <w:t>6</w:t>
            </w:r>
            <w:r w:rsidR="00F833F1" w:rsidRPr="002F4E29">
              <w:rPr>
                <w:rFonts w:ascii="Arial" w:hAnsi="Arial" w:cs="Arial"/>
                <w:sz w:val="20"/>
                <w:szCs w:val="20"/>
              </w:rPr>
              <w:t>7 (USD5</w:t>
            </w:r>
            <w:r w:rsidR="00DD7BFD">
              <w:rPr>
                <w:rFonts w:ascii="Arial" w:hAnsi="Arial" w:cs="Arial"/>
                <w:sz w:val="20"/>
                <w:szCs w:val="20"/>
              </w:rPr>
              <w:t>7</w:t>
            </w:r>
            <w:r w:rsidR="00F833F1" w:rsidRPr="002F4E29">
              <w:rPr>
                <w:rFonts w:ascii="Arial" w:hAnsi="Arial" w:cs="Arial"/>
                <w:sz w:val="20"/>
                <w:szCs w:val="20"/>
              </w:rPr>
              <w:t>). This</w:t>
            </w:r>
            <w:r w:rsidRPr="002F4E29">
              <w:rPr>
                <w:rFonts w:ascii="Arial" w:hAnsi="Arial" w:cs="Arial"/>
                <w:sz w:val="20"/>
                <w:szCs w:val="20"/>
              </w:rPr>
              <w:t xml:space="preserve"> </w:t>
            </w:r>
            <w:r w:rsidR="00F833F1" w:rsidRPr="002F4E29">
              <w:rPr>
                <w:rFonts w:ascii="Arial" w:hAnsi="Arial" w:cs="Arial"/>
                <w:sz w:val="20"/>
                <w:szCs w:val="20"/>
              </w:rPr>
              <w:t xml:space="preserve">programme </w:t>
            </w:r>
            <w:r w:rsidR="005B4A64">
              <w:rPr>
                <w:rFonts w:ascii="Arial" w:hAnsi="Arial" w:cs="Arial"/>
                <w:sz w:val="20"/>
                <w:szCs w:val="20"/>
              </w:rPr>
              <w:t>provides social protection for</w:t>
            </w:r>
            <w:r w:rsidR="005B4A64" w:rsidRPr="002F4E29">
              <w:rPr>
                <w:rFonts w:ascii="Arial" w:hAnsi="Arial" w:cs="Arial"/>
                <w:sz w:val="20"/>
                <w:szCs w:val="20"/>
              </w:rPr>
              <w:t xml:space="preserve"> </w:t>
            </w:r>
            <w:r w:rsidR="00F833F1" w:rsidRPr="002F4E29">
              <w:rPr>
                <w:rFonts w:ascii="Arial" w:hAnsi="Arial" w:cs="Arial"/>
                <w:sz w:val="20"/>
                <w:szCs w:val="20"/>
              </w:rPr>
              <w:t>the poor and the unemployed.</w:t>
            </w:r>
          </w:p>
        </w:tc>
      </w:tr>
    </w:tbl>
    <w:p w14:paraId="57427628" w14:textId="77777777" w:rsidR="00973392" w:rsidRPr="002F4E29" w:rsidRDefault="00973392" w:rsidP="00B7130E">
      <w:pPr>
        <w:rPr>
          <w:rFonts w:ascii="Arial" w:hAnsi="Arial" w:cs="Arial"/>
          <w:sz w:val="20"/>
          <w:szCs w:val="20"/>
        </w:rPr>
      </w:pPr>
    </w:p>
    <w:p w14:paraId="2DB1822B" w14:textId="77777777" w:rsidR="00056F6D" w:rsidRPr="002F4E29" w:rsidRDefault="00056F6D" w:rsidP="00B7130E">
      <w:pPr>
        <w:rPr>
          <w:rFonts w:ascii="Arial" w:hAnsi="Arial" w:cs="Arial"/>
          <w:sz w:val="20"/>
          <w:szCs w:val="20"/>
          <w:u w:val="single"/>
        </w:rPr>
      </w:pPr>
    </w:p>
    <w:p w14:paraId="5F74DC76" w14:textId="30C8B009" w:rsidR="00973392" w:rsidRPr="002F4E29" w:rsidRDefault="000C6C51" w:rsidP="00B7130E">
      <w:pPr>
        <w:rPr>
          <w:rFonts w:ascii="Arial" w:hAnsi="Arial" w:cs="Arial"/>
          <w:b/>
          <w:sz w:val="20"/>
          <w:szCs w:val="20"/>
          <w:u w:val="single"/>
        </w:rPr>
      </w:pPr>
      <w:r w:rsidRPr="002F4E29">
        <w:rPr>
          <w:rFonts w:ascii="Arial" w:hAnsi="Arial" w:cs="Arial"/>
          <w:b/>
          <w:sz w:val="20"/>
          <w:szCs w:val="20"/>
          <w:u w:val="single"/>
        </w:rPr>
        <w:t xml:space="preserve">Table 3: </w:t>
      </w:r>
      <w:r w:rsidR="006F47F5" w:rsidRPr="002F4E29">
        <w:rPr>
          <w:rFonts w:ascii="Arial" w:hAnsi="Arial" w:cs="Arial"/>
          <w:b/>
          <w:sz w:val="20"/>
          <w:szCs w:val="20"/>
          <w:u w:val="single"/>
        </w:rPr>
        <w:t xml:space="preserve">International Treaties and Conventions </w:t>
      </w:r>
      <w:r w:rsidR="00E37B23" w:rsidRPr="002F4E29">
        <w:rPr>
          <w:rFonts w:ascii="Arial" w:hAnsi="Arial" w:cs="Arial"/>
          <w:b/>
          <w:sz w:val="20"/>
          <w:szCs w:val="20"/>
          <w:u w:val="single"/>
        </w:rPr>
        <w:t>Relevant to</w:t>
      </w:r>
      <w:r w:rsidR="006F47F5" w:rsidRPr="002F4E29">
        <w:rPr>
          <w:rFonts w:ascii="Arial" w:hAnsi="Arial" w:cs="Arial"/>
          <w:b/>
          <w:sz w:val="20"/>
          <w:szCs w:val="20"/>
          <w:u w:val="single"/>
        </w:rPr>
        <w:t xml:space="preserve"> </w:t>
      </w:r>
      <w:r w:rsidR="00307760">
        <w:rPr>
          <w:rFonts w:ascii="Arial" w:hAnsi="Arial" w:cs="Arial"/>
          <w:b/>
          <w:sz w:val="20"/>
          <w:szCs w:val="20"/>
          <w:u w:val="single"/>
        </w:rPr>
        <w:t>Vulnerable Communities</w:t>
      </w:r>
    </w:p>
    <w:p w14:paraId="213A821F" w14:textId="77777777" w:rsidR="00975E01" w:rsidRPr="002F4E29" w:rsidRDefault="00975E01" w:rsidP="00B7130E">
      <w:pPr>
        <w:rPr>
          <w:rFonts w:ascii="Arial" w:hAnsi="Arial" w:cs="Arial"/>
          <w:sz w:val="20"/>
          <w:szCs w:val="20"/>
        </w:rPr>
      </w:pPr>
    </w:p>
    <w:tbl>
      <w:tblPr>
        <w:tblStyle w:val="TableGrid"/>
        <w:tblW w:w="9493" w:type="dxa"/>
        <w:tblLook w:val="04A0" w:firstRow="1" w:lastRow="0" w:firstColumn="1" w:lastColumn="0" w:noHBand="0" w:noVBand="1"/>
      </w:tblPr>
      <w:tblGrid>
        <w:gridCol w:w="3256"/>
        <w:gridCol w:w="6237"/>
      </w:tblGrid>
      <w:tr w:rsidR="002C0081" w:rsidRPr="002F4E29" w14:paraId="2309FF6F" w14:textId="77777777" w:rsidTr="00034C91">
        <w:tc>
          <w:tcPr>
            <w:tcW w:w="3256" w:type="dxa"/>
          </w:tcPr>
          <w:p w14:paraId="5C9E9E46" w14:textId="77777777" w:rsidR="002C0081" w:rsidRPr="002C0081" w:rsidRDefault="002C0081" w:rsidP="00B7130E">
            <w:pPr>
              <w:jc w:val="left"/>
              <w:rPr>
                <w:rFonts w:ascii="Arial" w:hAnsi="Arial" w:cs="Arial"/>
                <w:b/>
                <w:sz w:val="20"/>
                <w:szCs w:val="20"/>
              </w:rPr>
            </w:pPr>
            <w:r w:rsidRPr="002C0081">
              <w:rPr>
                <w:rFonts w:ascii="Arial" w:hAnsi="Arial" w:cs="Arial"/>
                <w:b/>
                <w:sz w:val="20"/>
                <w:szCs w:val="20"/>
              </w:rPr>
              <w:t>Treaty/Convention</w:t>
            </w:r>
          </w:p>
        </w:tc>
        <w:tc>
          <w:tcPr>
            <w:tcW w:w="6237" w:type="dxa"/>
          </w:tcPr>
          <w:p w14:paraId="4C2ADA6A" w14:textId="1E160FB4" w:rsidR="002C0081" w:rsidRPr="002C0081" w:rsidRDefault="002C0081" w:rsidP="00911681">
            <w:pPr>
              <w:numPr>
                <w:ilvl w:val="0"/>
                <w:numId w:val="126"/>
              </w:numPr>
              <w:ind w:left="0"/>
              <w:rPr>
                <w:rFonts w:ascii="Arial" w:hAnsi="Arial" w:cs="Arial"/>
                <w:b/>
                <w:sz w:val="20"/>
                <w:szCs w:val="20"/>
              </w:rPr>
            </w:pPr>
            <w:r w:rsidRPr="002C0081">
              <w:rPr>
                <w:rFonts w:ascii="Arial" w:hAnsi="Arial" w:cs="Arial"/>
                <w:b/>
                <w:sz w:val="20"/>
                <w:szCs w:val="20"/>
              </w:rPr>
              <w:t xml:space="preserve">Relevance to </w:t>
            </w:r>
            <w:r w:rsidR="00307760">
              <w:rPr>
                <w:rFonts w:ascii="Arial" w:hAnsi="Arial" w:cs="Arial"/>
                <w:b/>
                <w:sz w:val="20"/>
                <w:szCs w:val="20"/>
              </w:rPr>
              <w:t>Vulnerable Communities</w:t>
            </w:r>
          </w:p>
        </w:tc>
      </w:tr>
      <w:tr w:rsidR="00B7130E" w:rsidRPr="002F4E29" w14:paraId="56E6D991" w14:textId="77777777" w:rsidTr="00034C91">
        <w:tc>
          <w:tcPr>
            <w:tcW w:w="3256" w:type="dxa"/>
          </w:tcPr>
          <w:p w14:paraId="51990084" w14:textId="4F653C57" w:rsidR="00973392" w:rsidRPr="002F4E29" w:rsidRDefault="006F47F5" w:rsidP="00B7130E">
            <w:pPr>
              <w:jc w:val="left"/>
              <w:rPr>
                <w:rFonts w:ascii="Arial" w:hAnsi="Arial" w:cs="Arial"/>
                <w:sz w:val="20"/>
                <w:szCs w:val="20"/>
              </w:rPr>
            </w:pPr>
            <w:r w:rsidRPr="002F4E29">
              <w:rPr>
                <w:rFonts w:ascii="Arial" w:hAnsi="Arial" w:cs="Arial"/>
                <w:sz w:val="20"/>
                <w:szCs w:val="20"/>
              </w:rPr>
              <w:t xml:space="preserve">ILO Convention </w:t>
            </w:r>
            <w:r w:rsidR="00307760">
              <w:rPr>
                <w:rFonts w:ascii="Arial" w:hAnsi="Arial" w:cs="Arial"/>
                <w:sz w:val="20"/>
                <w:szCs w:val="20"/>
              </w:rPr>
              <w:t xml:space="preserve">169 </w:t>
            </w:r>
            <w:r w:rsidRPr="002F4E29">
              <w:rPr>
                <w:rFonts w:ascii="Arial" w:hAnsi="Arial" w:cs="Arial"/>
                <w:sz w:val="20"/>
                <w:szCs w:val="20"/>
              </w:rPr>
              <w:t>on Indigenous and Tribal Peoples</w:t>
            </w:r>
            <w:r w:rsidR="002C0081">
              <w:rPr>
                <w:rFonts w:ascii="Arial" w:hAnsi="Arial" w:cs="Arial"/>
                <w:sz w:val="20"/>
                <w:szCs w:val="20"/>
              </w:rPr>
              <w:t xml:space="preserve"> </w:t>
            </w:r>
            <w:r w:rsidR="00307760">
              <w:rPr>
                <w:rFonts w:ascii="Arial" w:hAnsi="Arial" w:cs="Arial"/>
                <w:sz w:val="20"/>
                <w:szCs w:val="20"/>
              </w:rPr>
              <w:t>(1989)</w:t>
            </w:r>
          </w:p>
        </w:tc>
        <w:tc>
          <w:tcPr>
            <w:tcW w:w="6237" w:type="dxa"/>
          </w:tcPr>
          <w:p w14:paraId="75B5B4D2" w14:textId="33383508" w:rsidR="00973392" w:rsidRPr="002F4E29" w:rsidRDefault="00691928" w:rsidP="00AB1B82">
            <w:pPr>
              <w:numPr>
                <w:ilvl w:val="0"/>
                <w:numId w:val="126"/>
              </w:numPr>
              <w:tabs>
                <w:tab w:val="left" w:pos="321"/>
              </w:tabs>
              <w:ind w:left="0"/>
              <w:rPr>
                <w:rFonts w:ascii="Arial" w:hAnsi="Arial" w:cs="Arial"/>
                <w:sz w:val="20"/>
                <w:szCs w:val="20"/>
              </w:rPr>
            </w:pPr>
            <w:r>
              <w:rPr>
                <w:rFonts w:ascii="Arial" w:hAnsi="Arial" w:cs="Arial"/>
                <w:sz w:val="20"/>
                <w:szCs w:val="20"/>
              </w:rPr>
              <w:t>This international</w:t>
            </w:r>
            <w:r w:rsidRPr="002F4E29">
              <w:rPr>
                <w:rFonts w:ascii="Arial" w:hAnsi="Arial" w:cs="Arial"/>
                <w:sz w:val="20"/>
                <w:szCs w:val="20"/>
              </w:rPr>
              <w:t xml:space="preserve"> </w:t>
            </w:r>
            <w:r w:rsidR="00966A10" w:rsidRPr="002F4E29">
              <w:rPr>
                <w:rFonts w:ascii="Arial" w:hAnsi="Arial" w:cs="Arial"/>
                <w:sz w:val="20"/>
                <w:szCs w:val="20"/>
              </w:rPr>
              <w:t>Convention</w:t>
            </w:r>
            <w:r w:rsidR="00B60572" w:rsidRPr="002F4E29">
              <w:rPr>
                <w:rFonts w:ascii="Arial" w:hAnsi="Arial" w:cs="Arial"/>
                <w:sz w:val="20"/>
                <w:szCs w:val="20"/>
              </w:rPr>
              <w:t xml:space="preserve"> spells out that</w:t>
            </w:r>
            <w:r w:rsidR="002C0081">
              <w:rPr>
                <w:rFonts w:ascii="Arial" w:hAnsi="Arial" w:cs="Arial"/>
                <w:sz w:val="20"/>
                <w:szCs w:val="20"/>
              </w:rPr>
              <w:t xml:space="preserve"> </w:t>
            </w:r>
            <w:r w:rsidR="004B0A40" w:rsidRPr="002F4E29">
              <w:rPr>
                <w:rFonts w:ascii="Arial" w:hAnsi="Arial" w:cs="Arial"/>
                <w:sz w:val="20"/>
                <w:szCs w:val="20"/>
              </w:rPr>
              <w:t>s</w:t>
            </w:r>
            <w:r w:rsidR="00B60572" w:rsidRPr="002F4E29">
              <w:rPr>
                <w:rFonts w:ascii="Arial" w:hAnsi="Arial" w:cs="Arial"/>
                <w:sz w:val="20"/>
                <w:szCs w:val="20"/>
              </w:rPr>
              <w:t xml:space="preserve">elf-identification as </w:t>
            </w:r>
            <w:r>
              <w:rPr>
                <w:rFonts w:ascii="Arial" w:hAnsi="Arial" w:cs="Arial"/>
                <w:sz w:val="20"/>
                <w:szCs w:val="20"/>
              </w:rPr>
              <w:t>I</w:t>
            </w:r>
            <w:r w:rsidR="00B60572" w:rsidRPr="002F4E29">
              <w:rPr>
                <w:rFonts w:ascii="Arial" w:hAnsi="Arial" w:cs="Arial"/>
                <w:sz w:val="20"/>
                <w:szCs w:val="20"/>
              </w:rPr>
              <w:t xml:space="preserve">ndigenous </w:t>
            </w:r>
            <w:r>
              <w:rPr>
                <w:rFonts w:ascii="Arial" w:hAnsi="Arial" w:cs="Arial"/>
                <w:sz w:val="20"/>
                <w:szCs w:val="20"/>
              </w:rPr>
              <w:t xml:space="preserve">Peoples is essential for </w:t>
            </w:r>
            <w:r w:rsidR="00B60572" w:rsidRPr="002F4E29">
              <w:rPr>
                <w:rFonts w:ascii="Arial" w:hAnsi="Arial" w:cs="Arial"/>
                <w:sz w:val="20"/>
                <w:szCs w:val="20"/>
              </w:rPr>
              <w:t xml:space="preserve">determining the groups to which the </w:t>
            </w:r>
            <w:r w:rsidR="00B60572" w:rsidRPr="00691928">
              <w:rPr>
                <w:rFonts w:ascii="Arial" w:hAnsi="Arial" w:cs="Arial"/>
                <w:sz w:val="20"/>
                <w:szCs w:val="20"/>
              </w:rPr>
              <w:t>provisions of this Convention apply.</w:t>
            </w:r>
            <w:r w:rsidRPr="00691928">
              <w:rPr>
                <w:rFonts w:ascii="Arial" w:hAnsi="Arial" w:cs="Arial"/>
                <w:sz w:val="20"/>
                <w:szCs w:val="20"/>
              </w:rPr>
              <w:t xml:space="preserve"> It also emphasizes inclusive decision-making of Indigenous Peoples in matters that affect them, </w:t>
            </w:r>
            <w:r>
              <w:rPr>
                <w:rFonts w:ascii="Arial" w:hAnsi="Arial" w:cs="Arial"/>
                <w:sz w:val="20"/>
                <w:szCs w:val="20"/>
              </w:rPr>
              <w:t>and</w:t>
            </w:r>
            <w:r w:rsidRPr="00594F7A">
              <w:rPr>
                <w:rFonts w:ascii="Arial" w:hAnsi="Arial" w:cs="Arial"/>
                <w:color w:val="222222"/>
                <w:sz w:val="20"/>
                <w:szCs w:val="20"/>
              </w:rPr>
              <w:t xml:space="preserve"> recognize</w:t>
            </w:r>
            <w:r>
              <w:rPr>
                <w:rFonts w:ascii="Arial" w:hAnsi="Arial" w:cs="Arial"/>
                <w:color w:val="222222"/>
                <w:sz w:val="20"/>
                <w:szCs w:val="20"/>
              </w:rPr>
              <w:t>s</w:t>
            </w:r>
            <w:r w:rsidRPr="00594F7A">
              <w:rPr>
                <w:rFonts w:ascii="Arial" w:hAnsi="Arial" w:cs="Arial"/>
                <w:color w:val="222222"/>
                <w:sz w:val="20"/>
                <w:szCs w:val="20"/>
              </w:rPr>
              <w:t xml:space="preserve"> the cultures, traditions</w:t>
            </w:r>
            <w:r>
              <w:rPr>
                <w:rFonts w:ascii="Arial" w:hAnsi="Arial" w:cs="Arial"/>
                <w:color w:val="222222"/>
                <w:sz w:val="20"/>
                <w:szCs w:val="20"/>
              </w:rPr>
              <w:t xml:space="preserve"> of Indigenous Peoples. </w:t>
            </w:r>
            <w:r w:rsidR="004B0A40" w:rsidRPr="00691928">
              <w:rPr>
                <w:rFonts w:ascii="Arial" w:hAnsi="Arial" w:cs="Arial"/>
                <w:sz w:val="20"/>
                <w:szCs w:val="20"/>
              </w:rPr>
              <w:t xml:space="preserve"> </w:t>
            </w:r>
            <w:r w:rsidR="00B60572" w:rsidRPr="00691928">
              <w:rPr>
                <w:rFonts w:ascii="Arial" w:hAnsi="Arial" w:cs="Arial"/>
                <w:sz w:val="20"/>
                <w:szCs w:val="20"/>
              </w:rPr>
              <w:t>Governments shall have the responsibility for developing</w:t>
            </w:r>
            <w:r w:rsidR="00B60572" w:rsidRPr="002F4E29">
              <w:rPr>
                <w:rFonts w:ascii="Arial" w:hAnsi="Arial" w:cs="Arial"/>
                <w:sz w:val="20"/>
                <w:szCs w:val="20"/>
              </w:rPr>
              <w:t xml:space="preserve">, with the participation of the peoples concerned, protect the rights of these peoples and to guarantee respect for </w:t>
            </w:r>
            <w:r>
              <w:rPr>
                <w:rFonts w:ascii="Arial" w:hAnsi="Arial" w:cs="Arial"/>
                <w:sz w:val="20"/>
                <w:szCs w:val="20"/>
              </w:rPr>
              <w:t>cultures.</w:t>
            </w:r>
          </w:p>
        </w:tc>
      </w:tr>
      <w:tr w:rsidR="00B7130E" w:rsidRPr="002F4E29" w14:paraId="082BC24F" w14:textId="77777777" w:rsidTr="00034C91">
        <w:tc>
          <w:tcPr>
            <w:tcW w:w="3256" w:type="dxa"/>
          </w:tcPr>
          <w:p w14:paraId="7135847C"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African Commission on Human and Peoples Rights</w:t>
            </w:r>
            <w:r w:rsidR="00D7351C" w:rsidRPr="002F4E29">
              <w:rPr>
                <w:rFonts w:ascii="Arial" w:hAnsi="Arial" w:cs="Arial"/>
                <w:sz w:val="20"/>
                <w:szCs w:val="20"/>
              </w:rPr>
              <w:t xml:space="preserve"> Working Group on Indigenous Peoples</w:t>
            </w:r>
            <w:r w:rsidR="00602879" w:rsidRPr="002F4E29">
              <w:rPr>
                <w:rFonts w:ascii="Arial" w:hAnsi="Arial" w:cs="Arial"/>
                <w:sz w:val="20"/>
                <w:szCs w:val="20"/>
              </w:rPr>
              <w:t xml:space="preserve"> Report on Indigenous Peoples</w:t>
            </w:r>
            <w:r w:rsidR="00D7351C" w:rsidRPr="002F4E29">
              <w:rPr>
                <w:rFonts w:ascii="Arial" w:hAnsi="Arial" w:cs="Arial"/>
                <w:sz w:val="20"/>
                <w:szCs w:val="20"/>
              </w:rPr>
              <w:t xml:space="preserve"> in Africa (2005)</w:t>
            </w:r>
          </w:p>
        </w:tc>
        <w:tc>
          <w:tcPr>
            <w:tcW w:w="6237" w:type="dxa"/>
          </w:tcPr>
          <w:p w14:paraId="2D289012" w14:textId="77777777" w:rsidR="00973392" w:rsidRPr="002F4E29" w:rsidRDefault="00602879" w:rsidP="00B7130E">
            <w:pPr>
              <w:rPr>
                <w:rFonts w:ascii="Arial" w:hAnsi="Arial" w:cs="Arial"/>
                <w:sz w:val="20"/>
                <w:szCs w:val="20"/>
              </w:rPr>
            </w:pPr>
            <w:r w:rsidRPr="002F4E29">
              <w:rPr>
                <w:rFonts w:ascii="Arial" w:hAnsi="Arial" w:cs="Arial"/>
                <w:sz w:val="20"/>
                <w:szCs w:val="20"/>
                <w:shd w:val="clear" w:color="auto" w:fill="FBF7F7"/>
              </w:rPr>
              <w:t xml:space="preserve">This </w:t>
            </w:r>
            <w:r w:rsidR="00691928">
              <w:rPr>
                <w:rFonts w:ascii="Arial" w:hAnsi="Arial" w:cs="Arial"/>
                <w:sz w:val="20"/>
                <w:szCs w:val="20"/>
                <w:shd w:val="clear" w:color="auto" w:fill="FBF7F7"/>
              </w:rPr>
              <w:t xml:space="preserve">regional </w:t>
            </w:r>
            <w:r w:rsidRPr="002F4E29">
              <w:rPr>
                <w:rFonts w:ascii="Arial" w:hAnsi="Arial" w:cs="Arial"/>
                <w:sz w:val="20"/>
                <w:szCs w:val="20"/>
                <w:shd w:val="clear" w:color="auto" w:fill="FBF7F7"/>
              </w:rPr>
              <w:t xml:space="preserve">report helps </w:t>
            </w:r>
            <w:r w:rsidR="00F833F1" w:rsidRPr="002F4E29">
              <w:rPr>
                <w:rFonts w:ascii="Arial" w:hAnsi="Arial" w:cs="Arial"/>
                <w:sz w:val="20"/>
                <w:szCs w:val="20"/>
                <w:shd w:val="clear" w:color="auto" w:fill="FBF7F7"/>
              </w:rPr>
              <w:t>e</w:t>
            </w:r>
            <w:r w:rsidRPr="002F4E29">
              <w:rPr>
                <w:rFonts w:ascii="Arial" w:hAnsi="Arial" w:cs="Arial"/>
                <w:sz w:val="20"/>
                <w:szCs w:val="20"/>
                <w:shd w:val="clear" w:color="auto" w:fill="FBF7F7"/>
              </w:rPr>
              <w:t>luci</w:t>
            </w:r>
            <w:r w:rsidR="00F833F1" w:rsidRPr="002F4E29">
              <w:rPr>
                <w:rFonts w:ascii="Arial" w:hAnsi="Arial" w:cs="Arial"/>
                <w:sz w:val="20"/>
                <w:szCs w:val="20"/>
                <w:shd w:val="clear" w:color="auto" w:fill="FBF7F7"/>
              </w:rPr>
              <w:t>d</w:t>
            </w:r>
            <w:r w:rsidRPr="002F4E29">
              <w:rPr>
                <w:rFonts w:ascii="Arial" w:hAnsi="Arial" w:cs="Arial"/>
                <w:sz w:val="20"/>
                <w:szCs w:val="20"/>
                <w:shd w:val="clear" w:color="auto" w:fill="FBF7F7"/>
              </w:rPr>
              <w:t>ate the understanding of Indigenous Peoples in the African context, which does not mean ‘</w:t>
            </w:r>
            <w:r w:rsidR="00597F5C" w:rsidRPr="002F4E29">
              <w:rPr>
                <w:rFonts w:ascii="Arial" w:hAnsi="Arial" w:cs="Arial"/>
                <w:sz w:val="20"/>
                <w:szCs w:val="20"/>
                <w:shd w:val="clear" w:color="auto" w:fill="FBF7F7"/>
              </w:rPr>
              <w:t>primordially</w:t>
            </w:r>
            <w:r w:rsidRPr="002F4E29">
              <w:rPr>
                <w:rFonts w:ascii="Arial" w:hAnsi="Arial" w:cs="Arial"/>
                <w:sz w:val="20"/>
                <w:szCs w:val="20"/>
                <w:shd w:val="clear" w:color="auto" w:fill="FBF7F7"/>
              </w:rPr>
              <w:t>’ (those who were here first) but those who have persistent marginalization and disadvantage to perpetuate their livelihoods, distinct cultures and languages within the mainstream of society, and whose livelihoods, identity and cultural survival depend on access to ancestral lands, territories and natural resources.</w:t>
            </w:r>
          </w:p>
        </w:tc>
      </w:tr>
      <w:tr w:rsidR="00B7130E" w:rsidRPr="002F4E29" w14:paraId="776A4AEE" w14:textId="77777777" w:rsidTr="00034C91">
        <w:tc>
          <w:tcPr>
            <w:tcW w:w="3256" w:type="dxa"/>
          </w:tcPr>
          <w:p w14:paraId="11C9F3EB" w14:textId="77777777" w:rsidR="00973392" w:rsidRPr="002F4E29" w:rsidRDefault="006F47F5" w:rsidP="00B7130E">
            <w:pPr>
              <w:jc w:val="left"/>
              <w:rPr>
                <w:rFonts w:ascii="Arial" w:hAnsi="Arial" w:cs="Arial"/>
                <w:sz w:val="20"/>
                <w:szCs w:val="20"/>
              </w:rPr>
            </w:pPr>
            <w:r w:rsidRPr="002F4E29">
              <w:rPr>
                <w:rFonts w:ascii="Arial" w:hAnsi="Arial" w:cs="Arial"/>
                <w:sz w:val="20"/>
                <w:szCs w:val="20"/>
              </w:rPr>
              <w:t>UN Declaration on Rights of Indigenous Peoples</w:t>
            </w:r>
            <w:r w:rsidR="00D7351C" w:rsidRPr="002F4E29">
              <w:rPr>
                <w:rFonts w:ascii="Arial" w:hAnsi="Arial" w:cs="Arial"/>
                <w:sz w:val="20"/>
                <w:szCs w:val="20"/>
              </w:rPr>
              <w:t xml:space="preserve"> (2007)</w:t>
            </w:r>
          </w:p>
        </w:tc>
        <w:tc>
          <w:tcPr>
            <w:tcW w:w="6237" w:type="dxa"/>
          </w:tcPr>
          <w:p w14:paraId="0B9F4016" w14:textId="77777777" w:rsidR="00973392" w:rsidRPr="002F4E29" w:rsidRDefault="00F80E9D" w:rsidP="00B7130E">
            <w:pPr>
              <w:rPr>
                <w:rFonts w:ascii="Arial" w:hAnsi="Arial" w:cs="Arial"/>
                <w:sz w:val="20"/>
                <w:szCs w:val="20"/>
              </w:rPr>
            </w:pPr>
            <w:r w:rsidRPr="002F4E29">
              <w:rPr>
                <w:rFonts w:ascii="Arial" w:hAnsi="Arial" w:cs="Arial"/>
                <w:sz w:val="20"/>
                <w:szCs w:val="20"/>
                <w:lang w:val="en-ZW"/>
              </w:rPr>
              <w:t xml:space="preserve">The UN Declaration </w:t>
            </w:r>
            <w:r w:rsidRPr="002F4E29">
              <w:rPr>
                <w:rFonts w:ascii="Arial" w:hAnsi="Arial" w:cs="Arial"/>
                <w:sz w:val="20"/>
                <w:szCs w:val="20"/>
              </w:rPr>
              <w:t>affirms the minimum standards for the survival, dignity, security and well-being of Indigenous Peoples.</w:t>
            </w:r>
            <w:r w:rsidR="00D7351C" w:rsidRPr="002F4E29">
              <w:rPr>
                <w:rFonts w:ascii="Arial" w:hAnsi="Arial" w:cs="Arial"/>
                <w:sz w:val="20"/>
                <w:szCs w:val="20"/>
              </w:rPr>
              <w:t xml:space="preserve"> It delineates the individual and collective rights of Indigenous Peoples, including rights to cultural and ceremonial expression, identity, language, employment, health, education and other issues. It "emphasizes the rights of Indigenous peoples to maintain and strengthen their own institutions, cultures and traditions, and to pursue their development in keeping with their own needs and aspirations". It "prohibits discrimination against indigenous peoples", and it "promotes their full and effective participation in all matters that concern them and their right to remain distinct and to pursue their own visions of economic and social development".</w:t>
            </w:r>
          </w:p>
        </w:tc>
      </w:tr>
      <w:tr w:rsidR="0071762F" w:rsidRPr="002F4E29" w14:paraId="554F23FC" w14:textId="77777777" w:rsidTr="00034C91">
        <w:tc>
          <w:tcPr>
            <w:tcW w:w="3256" w:type="dxa"/>
          </w:tcPr>
          <w:p w14:paraId="43C97C7B" w14:textId="77777777" w:rsidR="0071762F" w:rsidRPr="002F4E29" w:rsidRDefault="00602879" w:rsidP="00B7130E">
            <w:pPr>
              <w:jc w:val="left"/>
              <w:rPr>
                <w:rFonts w:ascii="Arial" w:hAnsi="Arial" w:cs="Arial"/>
                <w:sz w:val="20"/>
                <w:szCs w:val="20"/>
              </w:rPr>
            </w:pPr>
            <w:r w:rsidRPr="002F4E29">
              <w:rPr>
                <w:rFonts w:ascii="Arial" w:hAnsi="Arial" w:cs="Arial"/>
                <w:sz w:val="20"/>
                <w:szCs w:val="20"/>
              </w:rPr>
              <w:t xml:space="preserve">African Union </w:t>
            </w:r>
            <w:r w:rsidR="00267784" w:rsidRPr="002F4E29">
              <w:rPr>
                <w:rFonts w:ascii="Arial" w:hAnsi="Arial" w:cs="Arial"/>
                <w:sz w:val="20"/>
                <w:szCs w:val="20"/>
              </w:rPr>
              <w:t>Agenda</w:t>
            </w:r>
            <w:r w:rsidR="0071762F" w:rsidRPr="002F4E29">
              <w:rPr>
                <w:rFonts w:ascii="Arial" w:hAnsi="Arial" w:cs="Arial"/>
                <w:sz w:val="20"/>
                <w:szCs w:val="20"/>
              </w:rPr>
              <w:t xml:space="preserve"> 2063</w:t>
            </w:r>
          </w:p>
          <w:p w14:paraId="23B94371" w14:textId="77777777" w:rsidR="00DF2446" w:rsidRPr="002F4E29" w:rsidRDefault="00DF2446" w:rsidP="00B7130E">
            <w:pPr>
              <w:jc w:val="left"/>
              <w:rPr>
                <w:rFonts w:ascii="Arial" w:hAnsi="Arial" w:cs="Arial"/>
                <w:sz w:val="20"/>
                <w:szCs w:val="20"/>
              </w:rPr>
            </w:pPr>
          </w:p>
          <w:p w14:paraId="155D07D7" w14:textId="77777777" w:rsidR="00DF2446" w:rsidRPr="002F4E29" w:rsidRDefault="00DF2446" w:rsidP="00B7130E">
            <w:pPr>
              <w:jc w:val="left"/>
              <w:rPr>
                <w:rFonts w:ascii="Arial" w:hAnsi="Arial" w:cs="Arial"/>
                <w:sz w:val="20"/>
                <w:szCs w:val="20"/>
              </w:rPr>
            </w:pPr>
          </w:p>
        </w:tc>
        <w:tc>
          <w:tcPr>
            <w:tcW w:w="6237" w:type="dxa"/>
          </w:tcPr>
          <w:p w14:paraId="2D028904" w14:textId="77777777" w:rsidR="0071762F" w:rsidRPr="002C0081" w:rsidRDefault="00E622AA" w:rsidP="00B7130E">
            <w:pPr>
              <w:rPr>
                <w:rFonts w:ascii="Arial" w:hAnsi="Arial" w:cs="Arial"/>
                <w:sz w:val="20"/>
                <w:szCs w:val="20"/>
                <w:lang w:val="en-ZW"/>
              </w:rPr>
            </w:pPr>
            <w:r w:rsidRPr="002C0081">
              <w:rPr>
                <w:rFonts w:ascii="Arial" w:hAnsi="Arial" w:cs="Arial"/>
                <w:sz w:val="20"/>
                <w:szCs w:val="20"/>
              </w:rPr>
              <w:t>This is Africa’s strategic framework that aims to deliver on its goal for inclusive and sustainable development and is a concrete manifestation of the pan-African drive for unity, self-determination, freedom, progress and collective prosperity pursued under Pan-Africanism and African Renaissance. The goal is to prioritise inclusive social and economic development, continental and regional integration, democratic governance and peace and security amongst other issues aimed at repositioning Africa to becoming a dominant player in the global arena.</w:t>
            </w:r>
          </w:p>
        </w:tc>
      </w:tr>
      <w:tr w:rsidR="00D7351C" w:rsidRPr="002F4E29" w14:paraId="50BC061D" w14:textId="77777777" w:rsidTr="00034C91">
        <w:tc>
          <w:tcPr>
            <w:tcW w:w="3256" w:type="dxa"/>
          </w:tcPr>
          <w:p w14:paraId="582469F7" w14:textId="77777777" w:rsidR="00D7351C" w:rsidRPr="002C0081" w:rsidRDefault="00D7351C" w:rsidP="00594F7A">
            <w:pPr>
              <w:jc w:val="left"/>
              <w:rPr>
                <w:rFonts w:ascii="Arial" w:hAnsi="Arial" w:cs="Arial"/>
                <w:sz w:val="20"/>
                <w:szCs w:val="20"/>
              </w:rPr>
            </w:pPr>
            <w:r w:rsidRPr="002C0081">
              <w:rPr>
                <w:rFonts w:ascii="Arial" w:hAnsi="Arial" w:cs="Arial"/>
                <w:sz w:val="20"/>
                <w:szCs w:val="20"/>
              </w:rPr>
              <w:t>Sustainable Development Goals (SDGs)</w:t>
            </w:r>
          </w:p>
        </w:tc>
        <w:tc>
          <w:tcPr>
            <w:tcW w:w="6237" w:type="dxa"/>
          </w:tcPr>
          <w:p w14:paraId="08020665" w14:textId="77777777" w:rsidR="00D7351C" w:rsidRPr="00303A23" w:rsidRDefault="00D7351C" w:rsidP="00303A23">
            <w:pPr>
              <w:pStyle w:val="NormalWeb"/>
              <w:spacing w:before="0" w:beforeAutospacing="0" w:after="0" w:afterAutospacing="0"/>
              <w:rPr>
                <w:rFonts w:ascii="Arial" w:hAnsi="Arial" w:cs="Arial"/>
                <w:spacing w:val="8"/>
                <w:sz w:val="20"/>
                <w:szCs w:val="20"/>
              </w:rPr>
            </w:pPr>
            <w:r w:rsidRPr="00AB1B82">
              <w:rPr>
                <w:rFonts w:ascii="Arial" w:eastAsia="Calibri" w:hAnsi="Arial" w:cs="Arial"/>
                <w:sz w:val="20"/>
                <w:szCs w:val="20"/>
                <w:lang w:val="en-ZA"/>
              </w:rPr>
              <w:t>The Sustainable Development Goals (SDGs)</w:t>
            </w:r>
            <w:r w:rsidR="00D777B6" w:rsidRPr="00AB1B82">
              <w:rPr>
                <w:rFonts w:ascii="Arial" w:eastAsia="Calibri" w:hAnsi="Arial" w:cs="Arial"/>
                <w:sz w:val="20"/>
                <w:szCs w:val="20"/>
                <w:lang w:val="en-ZA"/>
              </w:rPr>
              <w:t xml:space="preserve"> (or the </w:t>
            </w:r>
            <w:r w:rsidRPr="00AB1B82">
              <w:rPr>
                <w:rFonts w:ascii="Arial" w:eastAsia="Calibri" w:hAnsi="Arial" w:cs="Arial"/>
                <w:sz w:val="20"/>
                <w:szCs w:val="20"/>
                <w:lang w:val="en-ZA"/>
              </w:rPr>
              <w:t>Global Goals</w:t>
            </w:r>
            <w:r w:rsidR="00D777B6" w:rsidRPr="00AB1B82">
              <w:rPr>
                <w:rFonts w:ascii="Arial" w:eastAsia="Calibri" w:hAnsi="Arial" w:cs="Arial"/>
                <w:sz w:val="20"/>
                <w:szCs w:val="20"/>
                <w:lang w:val="en-ZA"/>
              </w:rPr>
              <w:t>)</w:t>
            </w:r>
            <w:r w:rsidRPr="00AB1B82">
              <w:rPr>
                <w:rFonts w:ascii="Arial" w:eastAsia="Calibri" w:hAnsi="Arial" w:cs="Arial"/>
                <w:sz w:val="20"/>
                <w:szCs w:val="20"/>
                <w:lang w:val="en-ZA"/>
              </w:rPr>
              <w:t>, are a universal call to action to end poverty, protect the planet and ensure that all people enjoy peace and prosperity.</w:t>
            </w:r>
            <w:r w:rsidR="00D777B6" w:rsidRPr="00AB1B82">
              <w:rPr>
                <w:rFonts w:ascii="Arial" w:eastAsia="Calibri" w:hAnsi="Arial" w:cs="Arial"/>
                <w:sz w:val="20"/>
                <w:szCs w:val="20"/>
                <w:lang w:val="en-ZA"/>
              </w:rPr>
              <w:t xml:space="preserve">  </w:t>
            </w:r>
            <w:r w:rsidRPr="00AB1B82">
              <w:rPr>
                <w:rFonts w:ascii="Arial" w:eastAsia="Calibri" w:hAnsi="Arial" w:cs="Arial"/>
                <w:sz w:val="20"/>
                <w:szCs w:val="20"/>
                <w:lang w:val="en-ZA"/>
              </w:rPr>
              <w:t>These 17 Goals build on the successes of the </w:t>
            </w:r>
            <w:r w:rsidR="00D777B6" w:rsidRPr="00AB1B82">
              <w:rPr>
                <w:rFonts w:ascii="Arial" w:eastAsia="Calibri" w:hAnsi="Arial" w:cs="Arial"/>
                <w:sz w:val="20"/>
                <w:szCs w:val="20"/>
                <w:lang w:val="en-ZA"/>
              </w:rPr>
              <w:t>Millennium Development Goals (MDGs) and include</w:t>
            </w:r>
            <w:r w:rsidRPr="00AB1B82">
              <w:rPr>
                <w:rFonts w:ascii="Arial" w:eastAsia="Calibri" w:hAnsi="Arial" w:cs="Arial"/>
                <w:sz w:val="20"/>
                <w:szCs w:val="20"/>
                <w:lang w:val="en-ZA"/>
              </w:rPr>
              <w:t xml:space="preserve"> new areas such as climate change, economic inequality, innovation, sustainable consumption, peace and justice, among other priorities. The goals are interconnected – often the key to success on one will involve tackling issues more commonly associated with anot</w:t>
            </w:r>
            <w:r w:rsidR="00D777B6" w:rsidRPr="00AB1B82">
              <w:rPr>
                <w:rFonts w:ascii="Arial" w:eastAsia="Calibri" w:hAnsi="Arial" w:cs="Arial"/>
                <w:sz w:val="20"/>
                <w:szCs w:val="20"/>
                <w:lang w:val="en-ZA"/>
              </w:rPr>
              <w:t>h</w:t>
            </w:r>
            <w:r w:rsidRPr="00AB1B82">
              <w:rPr>
                <w:rFonts w:ascii="Arial" w:eastAsia="Calibri" w:hAnsi="Arial" w:cs="Arial"/>
                <w:sz w:val="20"/>
                <w:szCs w:val="20"/>
                <w:lang w:val="en-ZA"/>
              </w:rPr>
              <w:t>er.</w:t>
            </w:r>
          </w:p>
        </w:tc>
      </w:tr>
    </w:tbl>
    <w:p w14:paraId="584373EE" w14:textId="146E5478" w:rsidR="007172D8" w:rsidRDefault="007172D8" w:rsidP="00B7130E">
      <w:pPr>
        <w:rPr>
          <w:rFonts w:ascii="Arial" w:hAnsi="Arial" w:cs="Arial"/>
          <w:b/>
        </w:rPr>
      </w:pPr>
    </w:p>
    <w:p w14:paraId="67AB4B0B" w14:textId="586F413B" w:rsidR="00A0232C" w:rsidRDefault="00A0232C" w:rsidP="00B7130E">
      <w:pPr>
        <w:rPr>
          <w:rFonts w:ascii="Arial" w:hAnsi="Arial" w:cs="Arial"/>
          <w:b/>
        </w:rPr>
      </w:pPr>
    </w:p>
    <w:p w14:paraId="3F266B7F" w14:textId="77777777" w:rsidR="00667368" w:rsidRPr="00323707" w:rsidRDefault="00667368" w:rsidP="00B7130E">
      <w:pPr>
        <w:rPr>
          <w:rFonts w:ascii="Arial" w:hAnsi="Arial" w:cs="Arial"/>
          <w:b/>
        </w:rPr>
      </w:pPr>
    </w:p>
    <w:p w14:paraId="2EC352CB" w14:textId="77777777" w:rsidR="00450272" w:rsidRPr="00C97E9D" w:rsidRDefault="00C97E9D" w:rsidP="00C97E9D">
      <w:pPr>
        <w:rPr>
          <w:rFonts w:ascii="Arial" w:hAnsi="Arial"/>
          <w:b/>
        </w:rPr>
      </w:pPr>
      <w:r w:rsidRPr="00C97E9D">
        <w:rPr>
          <w:rFonts w:ascii="Arial" w:hAnsi="Arial"/>
          <w:b/>
        </w:rPr>
        <w:t xml:space="preserve">L. </w:t>
      </w:r>
      <w:r w:rsidR="006F47F5" w:rsidRPr="00C97E9D">
        <w:rPr>
          <w:rFonts w:ascii="Arial" w:hAnsi="Arial"/>
          <w:b/>
          <w:u w:val="single"/>
        </w:rPr>
        <w:t>Archaeology</w:t>
      </w:r>
    </w:p>
    <w:p w14:paraId="164C0DB7" w14:textId="77777777" w:rsidR="00303A23" w:rsidRPr="00323707" w:rsidRDefault="00303A23" w:rsidP="00303A23">
      <w:pPr>
        <w:pStyle w:val="ListParagraph"/>
        <w:spacing w:line="240" w:lineRule="auto"/>
        <w:ind w:left="284"/>
        <w:rPr>
          <w:rFonts w:ascii="Arial" w:hAnsi="Arial"/>
          <w:b/>
          <w:szCs w:val="22"/>
          <w:u w:val="single"/>
        </w:rPr>
      </w:pPr>
    </w:p>
    <w:p w14:paraId="7EB6E265" w14:textId="0E5737DF" w:rsidR="00973392" w:rsidRPr="00323707" w:rsidRDefault="006F47F5" w:rsidP="00B7130E">
      <w:pPr>
        <w:widowControl w:val="0"/>
        <w:rPr>
          <w:rFonts w:ascii="Arial" w:hAnsi="Arial" w:cs="Arial"/>
        </w:rPr>
      </w:pPr>
      <w:r w:rsidRPr="00323707">
        <w:rPr>
          <w:rFonts w:ascii="Arial" w:hAnsi="Arial" w:cs="Arial"/>
        </w:rPr>
        <w:t>An Archaeological Impact Assessment (AIA) study was undertaken for th</w:t>
      </w:r>
      <w:r w:rsidR="00600C30" w:rsidRPr="00323707">
        <w:rPr>
          <w:rFonts w:ascii="Arial" w:hAnsi="Arial" w:cs="Arial"/>
        </w:rPr>
        <w:t>is</w:t>
      </w:r>
      <w:r w:rsidRPr="00323707">
        <w:rPr>
          <w:rFonts w:ascii="Arial" w:hAnsi="Arial" w:cs="Arial"/>
        </w:rPr>
        <w:t xml:space="preserve"> </w:t>
      </w:r>
      <w:r w:rsidR="007D6B9A">
        <w:rPr>
          <w:rFonts w:ascii="Arial" w:hAnsi="Arial" w:cs="Arial"/>
        </w:rPr>
        <w:t>sub-</w:t>
      </w:r>
      <w:r w:rsidRPr="00323707">
        <w:rPr>
          <w:rFonts w:ascii="Arial" w:hAnsi="Arial" w:cs="Arial"/>
        </w:rPr>
        <w:t xml:space="preserve">project in compliance with Botswana’s Monuments and Relics Act </w:t>
      </w:r>
      <w:r w:rsidR="00600C30" w:rsidRPr="00323707">
        <w:rPr>
          <w:rFonts w:ascii="Arial" w:hAnsi="Arial" w:cs="Arial"/>
        </w:rPr>
        <w:t>as well as</w:t>
      </w:r>
      <w:r w:rsidRPr="00323707">
        <w:rPr>
          <w:rFonts w:ascii="Arial" w:hAnsi="Arial" w:cs="Arial"/>
        </w:rPr>
        <w:t xml:space="preserve"> </w:t>
      </w:r>
      <w:r w:rsidR="00600C30" w:rsidRPr="00323707">
        <w:rPr>
          <w:rFonts w:ascii="Arial" w:hAnsi="Arial" w:cs="Arial"/>
        </w:rPr>
        <w:t>fulfilling the requirements</w:t>
      </w:r>
      <w:r w:rsidRPr="00323707">
        <w:rPr>
          <w:rFonts w:ascii="Arial" w:hAnsi="Arial" w:cs="Arial"/>
        </w:rPr>
        <w:t xml:space="preserve"> of </w:t>
      </w:r>
      <w:r w:rsidR="00600C30" w:rsidRPr="00323707">
        <w:rPr>
          <w:rFonts w:ascii="Arial" w:hAnsi="Arial" w:cs="Arial"/>
        </w:rPr>
        <w:t xml:space="preserve">the World Bank’s </w:t>
      </w:r>
      <w:r w:rsidRPr="00323707">
        <w:rPr>
          <w:rFonts w:ascii="Arial" w:hAnsi="Arial" w:cs="Arial"/>
        </w:rPr>
        <w:t>OP 4.11</w:t>
      </w:r>
      <w:r w:rsidR="00600C30" w:rsidRPr="00323707">
        <w:rPr>
          <w:rFonts w:ascii="Arial" w:hAnsi="Arial" w:cs="Arial"/>
        </w:rPr>
        <w:t xml:space="preserve"> policy</w:t>
      </w:r>
      <w:r w:rsidRPr="00323707">
        <w:rPr>
          <w:rFonts w:ascii="Arial" w:hAnsi="Arial" w:cs="Arial"/>
        </w:rPr>
        <w:t>. The report has been presented in Volume 3</w:t>
      </w:r>
      <w:r w:rsidR="00600C30" w:rsidRPr="00323707">
        <w:rPr>
          <w:rFonts w:ascii="Arial" w:hAnsi="Arial" w:cs="Arial"/>
        </w:rPr>
        <w:t xml:space="preserve"> of this </w:t>
      </w:r>
      <w:r w:rsidR="007D6B9A">
        <w:rPr>
          <w:rFonts w:ascii="Arial" w:hAnsi="Arial" w:cs="Arial"/>
        </w:rPr>
        <w:t>R</w:t>
      </w:r>
      <w:r w:rsidR="00600C30" w:rsidRPr="00323707">
        <w:rPr>
          <w:rFonts w:ascii="Arial" w:hAnsi="Arial" w:cs="Arial"/>
        </w:rPr>
        <w:t>eport</w:t>
      </w:r>
      <w:r w:rsidRPr="00323707">
        <w:rPr>
          <w:rFonts w:ascii="Arial" w:hAnsi="Arial" w:cs="Arial"/>
        </w:rPr>
        <w:t xml:space="preserve">. The AIA study was to determine whether the proposed project would have any potential negative impacts on archaeological or cultural resources. From the AIA study, no archaeological resources were encountered along and around the pipeline routes, as well as the pump station and reservoir sites. An AIA </w:t>
      </w:r>
      <w:r w:rsidR="00E22878" w:rsidRPr="00323707">
        <w:rPr>
          <w:rFonts w:ascii="Arial" w:hAnsi="Arial" w:cs="Arial"/>
        </w:rPr>
        <w:t>r</w:t>
      </w:r>
      <w:r w:rsidRPr="00323707">
        <w:rPr>
          <w:rFonts w:ascii="Arial" w:hAnsi="Arial" w:cs="Arial"/>
        </w:rPr>
        <w:t>eport was produced and submitted to the Department of National Museum and Monuments (DNMM). Following review of the report,</w:t>
      </w:r>
      <w:r w:rsidR="00E22878" w:rsidRPr="00323707">
        <w:rPr>
          <w:rFonts w:ascii="Arial" w:hAnsi="Arial" w:cs="Arial"/>
        </w:rPr>
        <w:t xml:space="preserve"> an</w:t>
      </w:r>
      <w:r w:rsidRPr="00323707">
        <w:rPr>
          <w:rFonts w:ascii="Arial" w:hAnsi="Arial" w:cs="Arial"/>
        </w:rPr>
        <w:t xml:space="preserve"> approval was granted on 2</w:t>
      </w:r>
      <w:r w:rsidRPr="00323707">
        <w:rPr>
          <w:rFonts w:ascii="Arial" w:hAnsi="Arial" w:cs="Arial"/>
          <w:vertAlign w:val="superscript"/>
        </w:rPr>
        <w:t>nd</w:t>
      </w:r>
      <w:r w:rsidRPr="00323707">
        <w:rPr>
          <w:rFonts w:ascii="Arial" w:hAnsi="Arial" w:cs="Arial"/>
        </w:rPr>
        <w:t xml:space="preserve"> September 2013. </w:t>
      </w:r>
    </w:p>
    <w:p w14:paraId="49183061" w14:textId="77777777" w:rsidR="00973392" w:rsidRDefault="00973392" w:rsidP="00B7130E">
      <w:pPr>
        <w:widowControl w:val="0"/>
        <w:rPr>
          <w:rFonts w:ascii="Arial" w:hAnsi="Arial" w:cs="Arial"/>
        </w:rPr>
      </w:pPr>
    </w:p>
    <w:p w14:paraId="16BD59F0" w14:textId="7BC4F2D8" w:rsidR="00D96ECE" w:rsidRDefault="006F47F5" w:rsidP="00B7130E">
      <w:pPr>
        <w:rPr>
          <w:rFonts w:ascii="Arial" w:hAnsi="Arial" w:cs="Arial"/>
        </w:rPr>
      </w:pPr>
      <w:r w:rsidRPr="00323707">
        <w:rPr>
          <w:rFonts w:ascii="Arial" w:hAnsi="Arial" w:cs="Arial"/>
        </w:rPr>
        <w:t>After the approved AIA, another study was undertaken for the realignment of the pipeline route between Serule and Gojwane. An AIA Report detailing the findings was submitted to the DNMM and a conditional approval granted on the 22</w:t>
      </w:r>
      <w:r w:rsidRPr="00323707">
        <w:rPr>
          <w:rFonts w:ascii="Arial" w:hAnsi="Arial" w:cs="Arial"/>
          <w:vertAlign w:val="superscript"/>
        </w:rPr>
        <w:t>nd</w:t>
      </w:r>
      <w:r w:rsidRPr="00323707">
        <w:rPr>
          <w:rFonts w:ascii="Arial" w:hAnsi="Arial" w:cs="Arial"/>
        </w:rPr>
        <w:t xml:space="preserve"> October 2018. Copies of</w:t>
      </w:r>
      <w:r w:rsidR="003F16E5">
        <w:rPr>
          <w:rFonts w:ascii="Arial" w:hAnsi="Arial" w:cs="Arial"/>
        </w:rPr>
        <w:t xml:space="preserve"> consent for</w:t>
      </w:r>
      <w:r w:rsidRPr="00323707">
        <w:rPr>
          <w:rFonts w:ascii="Arial" w:hAnsi="Arial" w:cs="Arial"/>
        </w:rPr>
        <w:t xml:space="preserve"> both conditional planning are presented in </w:t>
      </w:r>
      <w:r w:rsidR="00602879" w:rsidRPr="00323707">
        <w:rPr>
          <w:rFonts w:ascii="Arial" w:hAnsi="Arial" w:cs="Arial"/>
          <w:b/>
        </w:rPr>
        <w:t>Annex</w:t>
      </w:r>
      <w:r w:rsidRPr="00323707">
        <w:rPr>
          <w:rFonts w:ascii="Arial" w:hAnsi="Arial" w:cs="Arial"/>
          <w:b/>
        </w:rPr>
        <w:t xml:space="preserve"> C</w:t>
      </w:r>
      <w:r w:rsidRPr="00323707">
        <w:rPr>
          <w:rFonts w:ascii="Arial" w:hAnsi="Arial" w:cs="Arial"/>
        </w:rPr>
        <w:t>.</w:t>
      </w:r>
    </w:p>
    <w:p w14:paraId="79300235" w14:textId="77777777" w:rsidR="00DA6A8A" w:rsidRDefault="00DA6A8A" w:rsidP="00B7130E">
      <w:pPr>
        <w:rPr>
          <w:rFonts w:ascii="Arial" w:hAnsi="Arial" w:cs="Arial"/>
        </w:rPr>
      </w:pPr>
    </w:p>
    <w:p w14:paraId="41D1AA08" w14:textId="77777777" w:rsidR="00DA6A8A" w:rsidRPr="00C97E9D" w:rsidRDefault="00DA6A8A" w:rsidP="00DA6A8A">
      <w:pPr>
        <w:rPr>
          <w:rFonts w:ascii="Arial" w:hAnsi="Arial"/>
          <w:b/>
        </w:rPr>
      </w:pPr>
      <w:r>
        <w:rPr>
          <w:rFonts w:ascii="Arial" w:hAnsi="Arial"/>
          <w:b/>
        </w:rPr>
        <w:t>M</w:t>
      </w:r>
      <w:r w:rsidRPr="00C97E9D">
        <w:rPr>
          <w:rFonts w:ascii="Arial" w:hAnsi="Arial"/>
          <w:b/>
        </w:rPr>
        <w:t xml:space="preserve">. </w:t>
      </w:r>
      <w:r>
        <w:rPr>
          <w:rFonts w:ascii="Arial" w:hAnsi="Arial"/>
          <w:b/>
          <w:u w:val="single"/>
        </w:rPr>
        <w:t>Dam Safety</w:t>
      </w:r>
    </w:p>
    <w:p w14:paraId="2374DBA3" w14:textId="77777777" w:rsidR="00F46592" w:rsidRDefault="00F46592" w:rsidP="00F46592">
      <w:pPr>
        <w:rPr>
          <w:rFonts w:ascii="Arial" w:hAnsi="Arial"/>
          <w:b/>
          <w:u w:val="single"/>
        </w:rPr>
      </w:pPr>
    </w:p>
    <w:p w14:paraId="551AB0D0" w14:textId="001CDCEC" w:rsidR="00AB0D39" w:rsidRPr="005D0552" w:rsidRDefault="00162B58" w:rsidP="00DA6A8A">
      <w:pPr>
        <w:rPr>
          <w:rFonts w:ascii="Arial" w:hAnsi="Arial" w:cs="Arial"/>
        </w:rPr>
      </w:pPr>
      <w:r w:rsidRPr="00D91064">
        <w:rPr>
          <w:rFonts w:ascii="Arial" w:hAnsi="Arial" w:cs="Arial"/>
        </w:rPr>
        <w:t>The sub-project</w:t>
      </w:r>
      <w:r w:rsidR="003212B8" w:rsidRPr="00D91064">
        <w:rPr>
          <w:rFonts w:ascii="Arial" w:hAnsi="Arial" w:cs="Arial"/>
        </w:rPr>
        <w:t>’s</w:t>
      </w:r>
      <w:r w:rsidRPr="00D91064">
        <w:rPr>
          <w:rFonts w:ascii="Arial" w:hAnsi="Arial" w:cs="Arial"/>
        </w:rPr>
        <w:t xml:space="preserve"> water source is Letsibogo dam; earth</w:t>
      </w:r>
      <w:r w:rsidR="00AB1B82" w:rsidRPr="00D91064">
        <w:rPr>
          <w:rFonts w:ascii="Arial" w:hAnsi="Arial" w:cs="Arial"/>
        </w:rPr>
        <w:t xml:space="preserve"> </w:t>
      </w:r>
      <w:r w:rsidRPr="00D91064">
        <w:rPr>
          <w:rFonts w:ascii="Arial" w:hAnsi="Arial" w:cs="Arial"/>
        </w:rPr>
        <w:t>core filled constructed in 1997. The dam spillway len</w:t>
      </w:r>
      <w:r w:rsidR="005F6270" w:rsidRPr="00D91064">
        <w:rPr>
          <w:rFonts w:ascii="Arial" w:hAnsi="Arial" w:cs="Arial"/>
        </w:rPr>
        <w:t>gth is 300 m, crest level height of 32 m with active storage of 102 Mm</w:t>
      </w:r>
      <w:r w:rsidR="005F6270" w:rsidRPr="00D91064">
        <w:rPr>
          <w:rFonts w:ascii="Arial" w:hAnsi="Arial" w:cs="Arial"/>
          <w:vertAlign w:val="superscript"/>
        </w:rPr>
        <w:t>3</w:t>
      </w:r>
      <w:r w:rsidR="005F6270" w:rsidRPr="00D91064">
        <w:rPr>
          <w:rFonts w:ascii="Arial" w:hAnsi="Arial" w:cs="Arial"/>
        </w:rPr>
        <w:t>.</w:t>
      </w:r>
      <w:r w:rsidRPr="00D91064">
        <w:rPr>
          <w:rFonts w:ascii="Arial" w:hAnsi="Arial" w:cs="Arial"/>
        </w:rPr>
        <w:t xml:space="preserve"> </w:t>
      </w:r>
      <w:r w:rsidR="00F46592" w:rsidRPr="00D91064">
        <w:rPr>
          <w:rFonts w:ascii="Arial" w:hAnsi="Arial" w:cs="Arial"/>
        </w:rPr>
        <w:t>At project appraisal</w:t>
      </w:r>
      <w:r w:rsidR="003212B8" w:rsidRPr="00D91064">
        <w:rPr>
          <w:rFonts w:ascii="Arial" w:hAnsi="Arial" w:cs="Arial"/>
        </w:rPr>
        <w:t>,</w:t>
      </w:r>
      <w:r w:rsidR="00F46592" w:rsidRPr="00D91064">
        <w:rPr>
          <w:rFonts w:ascii="Arial" w:hAnsi="Arial" w:cs="Arial"/>
        </w:rPr>
        <w:t xml:space="preserve"> </w:t>
      </w:r>
      <w:r w:rsidR="003212B8" w:rsidRPr="00D91064">
        <w:rPr>
          <w:rFonts w:ascii="Arial" w:hAnsi="Arial" w:cs="Arial"/>
        </w:rPr>
        <w:t>t</w:t>
      </w:r>
      <w:r w:rsidR="00F46592" w:rsidRPr="00D91064">
        <w:rPr>
          <w:rFonts w:ascii="Arial" w:hAnsi="Arial" w:cs="Arial"/>
        </w:rPr>
        <w:t>he Bank reviewed</w:t>
      </w:r>
      <w:r w:rsidR="003212B8" w:rsidRPr="00D91064">
        <w:rPr>
          <w:rFonts w:ascii="Arial" w:hAnsi="Arial" w:cs="Arial"/>
        </w:rPr>
        <w:t xml:space="preserve"> WUC’s </w:t>
      </w:r>
      <w:r w:rsidR="00F46592" w:rsidRPr="00D91064">
        <w:rPr>
          <w:rFonts w:ascii="Arial" w:hAnsi="Arial" w:cs="Arial"/>
        </w:rPr>
        <w:t xml:space="preserve">2015 Annual Dam Safety Reports and the Policy and Procedure Statement – Dam Safety. It was concluded that some remedial/safety improvement works </w:t>
      </w:r>
      <w:r w:rsidR="001727A1" w:rsidRPr="00D91064">
        <w:rPr>
          <w:rFonts w:ascii="Arial" w:hAnsi="Arial" w:cs="Arial"/>
        </w:rPr>
        <w:t>should</w:t>
      </w:r>
      <w:r w:rsidR="00F46592" w:rsidRPr="00D91064">
        <w:rPr>
          <w:rFonts w:ascii="Arial" w:hAnsi="Arial" w:cs="Arial"/>
        </w:rPr>
        <w:t xml:space="preserve"> be </w:t>
      </w:r>
      <w:r w:rsidR="001727A1" w:rsidRPr="00D91064">
        <w:rPr>
          <w:rFonts w:ascii="Arial" w:hAnsi="Arial" w:cs="Arial"/>
        </w:rPr>
        <w:t>undertaken,</w:t>
      </w:r>
      <w:r w:rsidR="00F46592" w:rsidRPr="00D91064">
        <w:rPr>
          <w:rFonts w:ascii="Arial" w:hAnsi="Arial" w:cs="Arial"/>
        </w:rPr>
        <w:t xml:space="preserve"> </w:t>
      </w:r>
      <w:r w:rsidR="001727A1" w:rsidRPr="00D91064">
        <w:rPr>
          <w:rFonts w:ascii="Arial" w:hAnsi="Arial" w:cs="Arial"/>
        </w:rPr>
        <w:t>and s</w:t>
      </w:r>
      <w:r w:rsidR="00F46592" w:rsidRPr="00D91064">
        <w:rPr>
          <w:rFonts w:ascii="Arial" w:hAnsi="Arial" w:cs="Arial"/>
        </w:rPr>
        <w:t>ufficient dam safety and maintenance programs be put in place.</w:t>
      </w:r>
      <w:r w:rsidR="001727A1" w:rsidRPr="00D91064">
        <w:rPr>
          <w:rFonts w:ascii="Arial" w:hAnsi="Arial" w:cs="Arial"/>
        </w:rPr>
        <w:t xml:space="preserve"> The remedial actions included refurbishment of monitoring instruments and preparation of </w:t>
      </w:r>
      <w:r w:rsidR="003212B8" w:rsidRPr="00D91064">
        <w:rPr>
          <w:rFonts w:ascii="Arial" w:hAnsi="Arial" w:cs="Arial"/>
        </w:rPr>
        <w:t xml:space="preserve">a </w:t>
      </w:r>
      <w:r w:rsidR="001727A1" w:rsidRPr="00D91064">
        <w:rPr>
          <w:rFonts w:ascii="Arial" w:hAnsi="Arial" w:cs="Arial"/>
        </w:rPr>
        <w:t xml:space="preserve">dam safety and maintenance program. </w:t>
      </w:r>
      <w:r w:rsidR="009132A0" w:rsidRPr="00D91064">
        <w:rPr>
          <w:rFonts w:ascii="Arial" w:hAnsi="Arial" w:cs="Arial"/>
        </w:rPr>
        <w:t>A</w:t>
      </w:r>
      <w:r w:rsidR="001727A1" w:rsidRPr="00D91064">
        <w:rPr>
          <w:rFonts w:ascii="Arial" w:hAnsi="Arial" w:cs="Arial"/>
        </w:rPr>
        <w:t xml:space="preserve"> Dam Safety Action Plan </w:t>
      </w:r>
      <w:r w:rsidR="00A947D5" w:rsidRPr="00D91064">
        <w:rPr>
          <w:rFonts w:ascii="Arial" w:hAnsi="Arial" w:cs="Arial"/>
        </w:rPr>
        <w:t xml:space="preserve">(DSAP) </w:t>
      </w:r>
      <w:r w:rsidR="001727A1" w:rsidRPr="00D91064">
        <w:rPr>
          <w:rFonts w:ascii="Arial" w:hAnsi="Arial" w:cs="Arial"/>
        </w:rPr>
        <w:t xml:space="preserve">was prepared to support compliance </w:t>
      </w:r>
      <w:r w:rsidR="00AB1B82" w:rsidRPr="00D91064">
        <w:rPr>
          <w:rFonts w:ascii="Arial" w:hAnsi="Arial" w:cs="Arial"/>
        </w:rPr>
        <w:t>with OP</w:t>
      </w:r>
      <w:r w:rsidR="001727A1" w:rsidRPr="00D91064">
        <w:rPr>
          <w:rFonts w:ascii="Arial" w:hAnsi="Arial" w:cs="Arial"/>
        </w:rPr>
        <w:t xml:space="preserve"> 4.37.</w:t>
      </w:r>
      <w:r w:rsidR="00AB0D39" w:rsidRPr="00D91064">
        <w:rPr>
          <w:rFonts w:ascii="Arial" w:hAnsi="Arial" w:cs="Arial"/>
        </w:rPr>
        <w:t xml:space="preserve"> </w:t>
      </w:r>
      <w:r w:rsidR="009132A0" w:rsidRPr="00D91064">
        <w:rPr>
          <w:rFonts w:ascii="Arial" w:hAnsi="Arial" w:cs="Arial"/>
        </w:rPr>
        <w:t>As recommended in the</w:t>
      </w:r>
      <w:r w:rsidR="00A947D5" w:rsidRPr="00D91064">
        <w:rPr>
          <w:rFonts w:ascii="Arial" w:hAnsi="Arial" w:cs="Arial"/>
        </w:rPr>
        <w:t xml:space="preserve"> DSAP </w:t>
      </w:r>
      <w:r w:rsidR="00AB0D39" w:rsidRPr="00D91064">
        <w:rPr>
          <w:rFonts w:ascii="Arial" w:hAnsi="Arial" w:cs="Arial"/>
        </w:rPr>
        <w:t>Inspection Report</w:t>
      </w:r>
      <w:r w:rsidR="00A947D5" w:rsidRPr="00D91064">
        <w:rPr>
          <w:rFonts w:ascii="Arial" w:hAnsi="Arial" w:cs="Arial"/>
        </w:rPr>
        <w:t>s</w:t>
      </w:r>
      <w:r w:rsidR="00AB0D39" w:rsidRPr="00D91064">
        <w:rPr>
          <w:rFonts w:ascii="Arial" w:hAnsi="Arial" w:cs="Arial"/>
        </w:rPr>
        <w:t>, Emergency Preparedness Plan</w:t>
      </w:r>
      <w:r w:rsidR="00A947D5" w:rsidRPr="00D91064">
        <w:rPr>
          <w:rFonts w:ascii="Arial" w:hAnsi="Arial" w:cs="Arial"/>
        </w:rPr>
        <w:t xml:space="preserve"> (E</w:t>
      </w:r>
      <w:r w:rsidR="00381AA1" w:rsidRPr="00D91064">
        <w:rPr>
          <w:rFonts w:ascii="Arial" w:hAnsi="Arial" w:cs="Arial"/>
        </w:rPr>
        <w:t>P</w:t>
      </w:r>
      <w:r w:rsidR="00A947D5" w:rsidRPr="00D91064">
        <w:rPr>
          <w:rFonts w:ascii="Arial" w:hAnsi="Arial" w:cs="Arial"/>
        </w:rPr>
        <w:t>P)</w:t>
      </w:r>
      <w:r w:rsidR="00AB0D39" w:rsidRPr="00D91064">
        <w:rPr>
          <w:rFonts w:ascii="Arial" w:hAnsi="Arial" w:cs="Arial"/>
        </w:rPr>
        <w:t xml:space="preserve"> and Dam Instrumentation and Monitoring Plan</w:t>
      </w:r>
      <w:r w:rsidR="00A947D5" w:rsidRPr="00D91064">
        <w:rPr>
          <w:rFonts w:ascii="Arial" w:hAnsi="Arial" w:cs="Arial"/>
        </w:rPr>
        <w:t xml:space="preserve"> are being</w:t>
      </w:r>
      <w:r w:rsidR="00381AA1" w:rsidRPr="00D91064">
        <w:rPr>
          <w:rFonts w:ascii="Arial" w:hAnsi="Arial" w:cs="Arial"/>
        </w:rPr>
        <w:t xml:space="preserve"> prepared and</w:t>
      </w:r>
      <w:r w:rsidR="00A947D5" w:rsidRPr="00D91064">
        <w:rPr>
          <w:rFonts w:ascii="Arial" w:hAnsi="Arial" w:cs="Arial"/>
        </w:rPr>
        <w:t xml:space="preserve"> implemented. </w:t>
      </w:r>
      <w:r w:rsidR="00381AA1" w:rsidRPr="00D91064">
        <w:rPr>
          <w:rFonts w:ascii="Arial" w:hAnsi="Arial" w:cs="Arial"/>
        </w:rPr>
        <w:t xml:space="preserve"> A work plan to address remedial works has been prepared. The plan is </w:t>
      </w:r>
      <w:r w:rsidR="009132A0" w:rsidRPr="00D91064">
        <w:rPr>
          <w:rFonts w:ascii="Arial" w:hAnsi="Arial" w:cs="Arial"/>
        </w:rPr>
        <w:t xml:space="preserve">being </w:t>
      </w:r>
      <w:r w:rsidR="00381AA1" w:rsidRPr="00D91064">
        <w:rPr>
          <w:rFonts w:ascii="Arial" w:hAnsi="Arial" w:cs="Arial"/>
        </w:rPr>
        <w:t>implemented by WUC</w:t>
      </w:r>
      <w:r w:rsidR="009132A0" w:rsidRPr="00D91064">
        <w:rPr>
          <w:rFonts w:ascii="Arial" w:hAnsi="Arial" w:cs="Arial"/>
        </w:rPr>
        <w:t>,</w:t>
      </w:r>
      <w:r w:rsidR="00381AA1" w:rsidRPr="00D91064">
        <w:rPr>
          <w:rFonts w:ascii="Arial" w:hAnsi="Arial" w:cs="Arial"/>
        </w:rPr>
        <w:t xml:space="preserve"> with follow ups by World</w:t>
      </w:r>
      <w:r w:rsidR="009132A0" w:rsidRPr="00D91064">
        <w:rPr>
          <w:rFonts w:ascii="Arial" w:hAnsi="Arial" w:cs="Arial"/>
        </w:rPr>
        <w:t xml:space="preserve"> </w:t>
      </w:r>
      <w:r w:rsidR="00381AA1" w:rsidRPr="00D91064">
        <w:rPr>
          <w:rFonts w:ascii="Arial" w:hAnsi="Arial" w:cs="Arial"/>
        </w:rPr>
        <w:t xml:space="preserve">Bank. Emergency </w:t>
      </w:r>
      <w:r w:rsidR="000F6E92" w:rsidRPr="00D91064">
        <w:rPr>
          <w:rFonts w:ascii="Arial" w:hAnsi="Arial" w:cs="Arial"/>
        </w:rPr>
        <w:t>p</w:t>
      </w:r>
      <w:r w:rsidR="00381AA1" w:rsidRPr="00D91064">
        <w:rPr>
          <w:rFonts w:ascii="Arial" w:hAnsi="Arial" w:cs="Arial"/>
        </w:rPr>
        <w:t>reparedness</w:t>
      </w:r>
      <w:r w:rsidR="000F6E92" w:rsidRPr="00D91064">
        <w:rPr>
          <w:rFonts w:ascii="Arial" w:hAnsi="Arial" w:cs="Arial"/>
        </w:rPr>
        <w:t xml:space="preserve"> training </w:t>
      </w:r>
      <w:r w:rsidR="00627708" w:rsidRPr="00D91064">
        <w:rPr>
          <w:rFonts w:ascii="Arial" w:hAnsi="Arial" w:cs="Arial"/>
        </w:rPr>
        <w:t xml:space="preserve">is </w:t>
      </w:r>
      <w:r w:rsidR="000F6E92" w:rsidRPr="00D91064">
        <w:rPr>
          <w:rFonts w:ascii="Arial" w:hAnsi="Arial" w:cs="Arial"/>
        </w:rPr>
        <w:t>planned from late 2019 to early 2020.</w:t>
      </w:r>
      <w:r w:rsidR="00381AA1">
        <w:rPr>
          <w:rFonts w:ascii="Arial" w:hAnsi="Arial" w:cs="Arial"/>
        </w:rPr>
        <w:t xml:space="preserve"> </w:t>
      </w:r>
    </w:p>
    <w:p w14:paraId="5BAD6034" w14:textId="77777777" w:rsidR="005D0552" w:rsidRPr="00323707" w:rsidRDefault="005D0552" w:rsidP="00B7130E">
      <w:pPr>
        <w:rPr>
          <w:rFonts w:ascii="Arial" w:hAnsi="Arial" w:cs="Arial"/>
        </w:rPr>
      </w:pPr>
    </w:p>
    <w:p w14:paraId="2550A51A" w14:textId="77777777" w:rsidR="00450272" w:rsidRPr="00C97E9D" w:rsidRDefault="00CF31D6" w:rsidP="00C97E9D">
      <w:pPr>
        <w:rPr>
          <w:rFonts w:ascii="Arial" w:hAnsi="Arial"/>
          <w:b/>
        </w:rPr>
      </w:pPr>
      <w:r>
        <w:rPr>
          <w:rFonts w:ascii="Arial" w:hAnsi="Arial"/>
          <w:b/>
        </w:rPr>
        <w:t>N</w:t>
      </w:r>
      <w:r w:rsidR="00C97E9D" w:rsidRPr="00C97E9D">
        <w:rPr>
          <w:rFonts w:ascii="Arial" w:hAnsi="Arial"/>
          <w:b/>
        </w:rPr>
        <w:t>.</w:t>
      </w:r>
      <w:r w:rsidR="00C97E9D">
        <w:rPr>
          <w:rFonts w:ascii="Arial" w:hAnsi="Arial"/>
          <w:b/>
        </w:rPr>
        <w:t xml:space="preserve"> </w:t>
      </w:r>
      <w:r w:rsidR="006F47F5" w:rsidRPr="00C97E9D">
        <w:rPr>
          <w:rFonts w:ascii="Arial" w:hAnsi="Arial"/>
          <w:b/>
          <w:u w:val="single"/>
        </w:rPr>
        <w:t>Social Assessment of Vulnerable Communities of the Project</w:t>
      </w:r>
    </w:p>
    <w:p w14:paraId="21DA93BD" w14:textId="77777777" w:rsidR="00601BE5" w:rsidRPr="00323707" w:rsidRDefault="00601BE5" w:rsidP="00B7130E">
      <w:pPr>
        <w:rPr>
          <w:rFonts w:ascii="Arial" w:hAnsi="Arial" w:cs="Arial"/>
          <w:b/>
          <w:u w:val="single"/>
        </w:rPr>
      </w:pPr>
    </w:p>
    <w:p w14:paraId="59628377" w14:textId="77777777" w:rsidR="00601BE5" w:rsidRPr="00323707" w:rsidRDefault="00D70E14" w:rsidP="00B7130E">
      <w:pPr>
        <w:rPr>
          <w:rFonts w:ascii="Arial" w:hAnsi="Arial" w:cs="Arial"/>
        </w:rPr>
      </w:pPr>
      <w:r w:rsidRPr="00323707">
        <w:rPr>
          <w:rFonts w:ascii="Arial" w:hAnsi="Arial" w:cs="Arial"/>
        </w:rPr>
        <w:t>Un</w:t>
      </w:r>
      <w:r w:rsidR="00C97E9D">
        <w:rPr>
          <w:rFonts w:ascii="Arial" w:hAnsi="Arial" w:cs="Arial"/>
        </w:rPr>
        <w:t>d</w:t>
      </w:r>
      <w:r w:rsidRPr="00323707">
        <w:rPr>
          <w:rFonts w:ascii="Arial" w:hAnsi="Arial" w:cs="Arial"/>
        </w:rPr>
        <w:t>er the Selebi-Phikwe to Serule Water Transfer Scheme, p</w:t>
      </w:r>
      <w:r w:rsidR="00B77BD6" w:rsidRPr="00323707">
        <w:rPr>
          <w:rFonts w:ascii="Arial" w:hAnsi="Arial" w:cs="Arial"/>
        </w:rPr>
        <w:t xml:space="preserve">eople of Sesarwa (San) ethnicity were found to be living as communities in the </w:t>
      </w:r>
      <w:r w:rsidR="00D96ECE">
        <w:rPr>
          <w:rFonts w:ascii="Arial" w:hAnsi="Arial" w:cs="Arial"/>
        </w:rPr>
        <w:t>settlements</w:t>
      </w:r>
      <w:r w:rsidR="00D96ECE" w:rsidRPr="00323707">
        <w:rPr>
          <w:rFonts w:ascii="Arial" w:hAnsi="Arial" w:cs="Arial"/>
        </w:rPr>
        <w:t xml:space="preserve"> </w:t>
      </w:r>
      <w:r w:rsidR="00B77BD6" w:rsidRPr="00323707">
        <w:rPr>
          <w:rFonts w:ascii="Arial" w:hAnsi="Arial" w:cs="Arial"/>
        </w:rPr>
        <w:t xml:space="preserve">of Gojwane and Damuchojenaa. Individual </w:t>
      </w:r>
      <w:r w:rsidR="007B3864" w:rsidRPr="00323707">
        <w:rPr>
          <w:rFonts w:ascii="Arial" w:hAnsi="Arial" w:cs="Arial"/>
        </w:rPr>
        <w:t>Basarwa</w:t>
      </w:r>
      <w:r w:rsidR="00B77BD6" w:rsidRPr="00323707">
        <w:rPr>
          <w:rFonts w:ascii="Arial" w:hAnsi="Arial" w:cs="Arial"/>
        </w:rPr>
        <w:t xml:space="preserve"> were found in </w:t>
      </w:r>
      <w:r w:rsidR="00C626BA">
        <w:rPr>
          <w:rFonts w:ascii="Arial" w:hAnsi="Arial" w:cs="Arial"/>
        </w:rPr>
        <w:t>settlement</w:t>
      </w:r>
      <w:r w:rsidR="00B77BD6" w:rsidRPr="00323707">
        <w:rPr>
          <w:rFonts w:ascii="Arial" w:hAnsi="Arial" w:cs="Arial"/>
        </w:rPr>
        <w:t>s like Serule but those were living there for employment purposes but returning to their original communities during the holidays.</w:t>
      </w:r>
      <w:r w:rsidRPr="00323707">
        <w:rPr>
          <w:rFonts w:ascii="Arial" w:hAnsi="Arial" w:cs="Arial"/>
        </w:rPr>
        <w:t xml:space="preserve"> </w:t>
      </w:r>
      <w:r w:rsidR="00D777B6">
        <w:rPr>
          <w:rFonts w:ascii="Arial" w:hAnsi="Arial" w:cs="Arial"/>
        </w:rPr>
        <w:t xml:space="preserve">They were </w:t>
      </w:r>
      <w:r w:rsidR="00691928">
        <w:rPr>
          <w:rFonts w:ascii="Arial" w:hAnsi="Arial" w:cs="Arial"/>
        </w:rPr>
        <w:t xml:space="preserve">not </w:t>
      </w:r>
      <w:r w:rsidR="00D777B6">
        <w:rPr>
          <w:rFonts w:ascii="Arial" w:hAnsi="Arial" w:cs="Arial"/>
        </w:rPr>
        <w:t xml:space="preserve">present in the </w:t>
      </w:r>
      <w:r w:rsidR="00E46BBE" w:rsidRPr="00323707">
        <w:rPr>
          <w:rFonts w:ascii="Arial" w:hAnsi="Arial" w:cs="Arial"/>
        </w:rPr>
        <w:t xml:space="preserve">other </w:t>
      </w:r>
      <w:r w:rsidR="00C626BA">
        <w:rPr>
          <w:rFonts w:ascii="Arial" w:hAnsi="Arial" w:cs="Arial"/>
        </w:rPr>
        <w:t>settlement</w:t>
      </w:r>
      <w:r w:rsidR="00E46BBE" w:rsidRPr="00323707">
        <w:rPr>
          <w:rFonts w:ascii="Arial" w:hAnsi="Arial" w:cs="Arial"/>
        </w:rPr>
        <w:t xml:space="preserve">s of Topisi, Mmadinare </w:t>
      </w:r>
      <w:r w:rsidR="00BC73B9" w:rsidRPr="00323707">
        <w:rPr>
          <w:rFonts w:ascii="Arial" w:hAnsi="Arial" w:cs="Arial"/>
        </w:rPr>
        <w:t>and Moreomabele</w:t>
      </w:r>
      <w:r w:rsidR="0066627F" w:rsidRPr="00323707">
        <w:rPr>
          <w:rFonts w:ascii="Arial" w:hAnsi="Arial" w:cs="Arial"/>
        </w:rPr>
        <w:t>.</w:t>
      </w:r>
    </w:p>
    <w:p w14:paraId="335A42D9" w14:textId="77777777" w:rsidR="00B77BD6" w:rsidRPr="00323707" w:rsidRDefault="00B77BD6" w:rsidP="00B7130E">
      <w:pPr>
        <w:rPr>
          <w:rFonts w:ascii="Arial" w:hAnsi="Arial" w:cs="Arial"/>
        </w:rPr>
      </w:pPr>
    </w:p>
    <w:p w14:paraId="28C357C6" w14:textId="77777777" w:rsidR="00B77BD6" w:rsidRDefault="003E6C3F" w:rsidP="00B7130E">
      <w:pPr>
        <w:rPr>
          <w:rFonts w:ascii="Arial" w:hAnsi="Arial" w:cs="Arial"/>
        </w:rPr>
      </w:pPr>
      <w:r>
        <w:rPr>
          <w:rFonts w:ascii="Arial" w:hAnsi="Arial" w:cs="Arial"/>
        </w:rPr>
        <w:t>T</w:t>
      </w:r>
      <w:r w:rsidR="00B77BD6" w:rsidRPr="00323707">
        <w:rPr>
          <w:rFonts w:ascii="Arial" w:hAnsi="Arial" w:cs="Arial"/>
        </w:rPr>
        <w:t xml:space="preserve">he </w:t>
      </w:r>
      <w:r w:rsidR="007B3864" w:rsidRPr="00323707">
        <w:rPr>
          <w:rFonts w:ascii="Arial" w:hAnsi="Arial" w:cs="Arial"/>
        </w:rPr>
        <w:t>Basarwa</w:t>
      </w:r>
      <w:r w:rsidR="00B77BD6" w:rsidRPr="00323707">
        <w:rPr>
          <w:rFonts w:ascii="Arial" w:hAnsi="Arial" w:cs="Arial"/>
        </w:rPr>
        <w:t xml:space="preserve"> communit</w:t>
      </w:r>
      <w:r w:rsidR="00662837" w:rsidRPr="00323707">
        <w:rPr>
          <w:rFonts w:ascii="Arial" w:hAnsi="Arial" w:cs="Arial"/>
        </w:rPr>
        <w:t>ies in Damuchojenaa and Gojwane</w:t>
      </w:r>
      <w:r w:rsidR="00CF0088">
        <w:rPr>
          <w:rFonts w:ascii="Arial" w:hAnsi="Arial" w:cs="Arial"/>
        </w:rPr>
        <w:t xml:space="preserve"> settlements</w:t>
      </w:r>
      <w:r w:rsidR="00B77BD6" w:rsidRPr="00323707">
        <w:rPr>
          <w:rFonts w:ascii="Arial" w:hAnsi="Arial" w:cs="Arial"/>
        </w:rPr>
        <w:t xml:space="preserve"> </w:t>
      </w:r>
      <w:r w:rsidR="000425C6">
        <w:rPr>
          <w:rFonts w:ascii="Arial" w:hAnsi="Arial" w:cs="Arial"/>
        </w:rPr>
        <w:t xml:space="preserve">were screened </w:t>
      </w:r>
      <w:r>
        <w:rPr>
          <w:rFonts w:ascii="Arial" w:hAnsi="Arial" w:cs="Arial"/>
        </w:rPr>
        <w:t xml:space="preserve">against the </w:t>
      </w:r>
      <w:r w:rsidR="00355579">
        <w:rPr>
          <w:rFonts w:ascii="Arial" w:hAnsi="Arial" w:cs="Arial"/>
        </w:rPr>
        <w:t>criteria</w:t>
      </w:r>
      <w:r w:rsidR="00B77BD6" w:rsidRPr="00323707">
        <w:rPr>
          <w:rFonts w:ascii="Arial" w:hAnsi="Arial" w:cs="Arial"/>
        </w:rPr>
        <w:t xml:space="preserve"> </w:t>
      </w:r>
      <w:r w:rsidR="00C37C53">
        <w:rPr>
          <w:rFonts w:ascii="Arial" w:hAnsi="Arial" w:cs="Arial"/>
        </w:rPr>
        <w:t>of OP 4.10 and were found to</w:t>
      </w:r>
      <w:r>
        <w:rPr>
          <w:rFonts w:ascii="Arial" w:hAnsi="Arial" w:cs="Arial"/>
        </w:rPr>
        <w:t xml:space="preserve"> meet </w:t>
      </w:r>
      <w:r w:rsidR="00C37C53">
        <w:rPr>
          <w:rFonts w:ascii="Arial" w:hAnsi="Arial" w:cs="Arial"/>
        </w:rPr>
        <w:t>the characteristics</w:t>
      </w:r>
      <w:r w:rsidR="00B77BD6" w:rsidRPr="00323707">
        <w:rPr>
          <w:rFonts w:ascii="Arial" w:hAnsi="Arial" w:cs="Arial"/>
        </w:rPr>
        <w:t xml:space="preserve"> </w:t>
      </w:r>
      <w:r w:rsidR="00C37C53">
        <w:rPr>
          <w:rFonts w:ascii="Arial" w:hAnsi="Arial" w:cs="Arial"/>
        </w:rPr>
        <w:t xml:space="preserve">in varying degrees </w:t>
      </w:r>
      <w:r w:rsidR="00B77BD6" w:rsidRPr="00323707">
        <w:rPr>
          <w:rFonts w:ascii="Arial" w:hAnsi="Arial" w:cs="Arial"/>
        </w:rPr>
        <w:t>as a distinct social and cultural group</w:t>
      </w:r>
      <w:r w:rsidR="00EE0453">
        <w:rPr>
          <w:rFonts w:ascii="Arial" w:hAnsi="Arial" w:cs="Arial"/>
        </w:rPr>
        <w:t xml:space="preserve">, despite changes in their traditional livelihoods and </w:t>
      </w:r>
      <w:r w:rsidR="00AB4C32">
        <w:rPr>
          <w:rFonts w:ascii="Arial" w:hAnsi="Arial" w:cs="Arial"/>
        </w:rPr>
        <w:t>cultural practices as a result</w:t>
      </w:r>
      <w:r w:rsidR="001626CD">
        <w:rPr>
          <w:rFonts w:ascii="Arial" w:hAnsi="Arial" w:cs="Arial"/>
        </w:rPr>
        <w:t xml:space="preserve"> dislocation from their lands and cumulative impacts of </w:t>
      </w:r>
      <w:r w:rsidR="00A7711D">
        <w:rPr>
          <w:rFonts w:ascii="Arial" w:hAnsi="Arial" w:cs="Arial"/>
        </w:rPr>
        <w:t>various policies on them</w:t>
      </w:r>
      <w:r w:rsidR="00B77BD6" w:rsidRPr="00323707">
        <w:rPr>
          <w:rFonts w:ascii="Arial" w:hAnsi="Arial" w:cs="Arial"/>
        </w:rPr>
        <w:t xml:space="preserve">: </w:t>
      </w:r>
    </w:p>
    <w:p w14:paraId="690B11B5" w14:textId="77777777" w:rsidR="00D777B6" w:rsidRPr="00323707" w:rsidRDefault="00D777B6" w:rsidP="00B7130E">
      <w:pPr>
        <w:rPr>
          <w:rFonts w:ascii="Arial" w:hAnsi="Arial" w:cs="Arial"/>
        </w:rPr>
      </w:pPr>
    </w:p>
    <w:p w14:paraId="68B3313B" w14:textId="0331180E" w:rsidR="00B77BD6" w:rsidRDefault="00B77BD6" w:rsidP="00B7130E">
      <w:pPr>
        <w:ind w:left="432" w:hanging="432"/>
        <w:rPr>
          <w:rFonts w:ascii="Arial" w:hAnsi="Arial" w:cs="Arial"/>
        </w:rPr>
      </w:pPr>
      <w:r w:rsidRPr="00323707">
        <w:rPr>
          <w:rFonts w:ascii="Arial" w:hAnsi="Arial" w:cs="Arial"/>
        </w:rPr>
        <w:t xml:space="preserve">a) </w:t>
      </w:r>
      <w:r w:rsidRPr="00323707">
        <w:rPr>
          <w:rFonts w:ascii="Arial" w:hAnsi="Arial" w:cs="Arial"/>
        </w:rPr>
        <w:tab/>
      </w:r>
      <w:r w:rsidR="007F0645" w:rsidRPr="00594F7A">
        <w:rPr>
          <w:rFonts w:ascii="Arial" w:hAnsi="Arial" w:cs="Arial"/>
          <w:b/>
          <w:i/>
        </w:rPr>
        <w:t>Self-identification</w:t>
      </w:r>
      <w:r w:rsidR="007F0645">
        <w:rPr>
          <w:rFonts w:ascii="Arial" w:hAnsi="Arial" w:cs="Arial"/>
          <w:i/>
        </w:rPr>
        <w:t xml:space="preserve">: </w:t>
      </w:r>
      <w:r w:rsidR="00355579">
        <w:rPr>
          <w:rFonts w:ascii="Arial" w:hAnsi="Arial" w:cs="Arial"/>
        </w:rPr>
        <w:t>They self-identify</w:t>
      </w:r>
      <w:r w:rsidRPr="00323707">
        <w:rPr>
          <w:rFonts w:ascii="Arial" w:hAnsi="Arial" w:cs="Arial"/>
        </w:rPr>
        <w:t xml:space="preserve"> as members of a distinct </w:t>
      </w:r>
      <w:r w:rsidR="00355579">
        <w:rPr>
          <w:rFonts w:ascii="Arial" w:hAnsi="Arial" w:cs="Arial"/>
        </w:rPr>
        <w:t>I</w:t>
      </w:r>
      <w:r w:rsidRPr="00323707">
        <w:rPr>
          <w:rFonts w:ascii="Arial" w:hAnsi="Arial" w:cs="Arial"/>
        </w:rPr>
        <w:t>ndigenous cultural group</w:t>
      </w:r>
      <w:r w:rsidR="00C37C53">
        <w:rPr>
          <w:rFonts w:ascii="Arial" w:hAnsi="Arial" w:cs="Arial"/>
        </w:rPr>
        <w:t xml:space="preserve"> and are recognized as such by others</w:t>
      </w:r>
      <w:r w:rsidRPr="00323707">
        <w:rPr>
          <w:rFonts w:ascii="Arial" w:hAnsi="Arial" w:cs="Arial"/>
        </w:rPr>
        <w:t xml:space="preserve"> </w:t>
      </w:r>
      <w:r w:rsidR="00C37C53">
        <w:rPr>
          <w:rFonts w:ascii="Arial" w:hAnsi="Arial" w:cs="Arial"/>
        </w:rPr>
        <w:t xml:space="preserve">in </w:t>
      </w:r>
      <w:r w:rsidRPr="00323707">
        <w:rPr>
          <w:rFonts w:ascii="Arial" w:hAnsi="Arial" w:cs="Arial"/>
        </w:rPr>
        <w:t xml:space="preserve">national, regional and international </w:t>
      </w:r>
      <w:r w:rsidR="00C37C53">
        <w:rPr>
          <w:rFonts w:ascii="Arial" w:hAnsi="Arial" w:cs="Arial"/>
        </w:rPr>
        <w:t>contexts</w:t>
      </w:r>
      <w:r w:rsidRPr="00323707">
        <w:rPr>
          <w:rFonts w:ascii="Arial" w:hAnsi="Arial" w:cs="Arial"/>
        </w:rPr>
        <w:t>.</w:t>
      </w:r>
      <w:r w:rsidR="0066627F" w:rsidRPr="00323707">
        <w:rPr>
          <w:rFonts w:ascii="Arial" w:hAnsi="Arial" w:cs="Arial"/>
        </w:rPr>
        <w:t xml:space="preserve"> This is because they still identify themselves as </w:t>
      </w:r>
      <w:r w:rsidR="007B3864" w:rsidRPr="00323707">
        <w:rPr>
          <w:rFonts w:ascii="Arial" w:hAnsi="Arial" w:cs="Arial"/>
        </w:rPr>
        <w:t>Basarwa</w:t>
      </w:r>
      <w:r w:rsidR="0066627F" w:rsidRPr="00323707">
        <w:rPr>
          <w:rFonts w:ascii="Arial" w:hAnsi="Arial" w:cs="Arial"/>
        </w:rPr>
        <w:t xml:space="preserve"> and have not forgotten their </w:t>
      </w:r>
      <w:r w:rsidR="00555925" w:rsidRPr="00323707">
        <w:rPr>
          <w:rFonts w:ascii="Arial" w:hAnsi="Arial" w:cs="Arial"/>
        </w:rPr>
        <w:t>ancestral</w:t>
      </w:r>
      <w:r w:rsidR="0066627F" w:rsidRPr="00323707">
        <w:rPr>
          <w:rFonts w:ascii="Arial" w:hAnsi="Arial" w:cs="Arial"/>
        </w:rPr>
        <w:t xml:space="preserve"> history</w:t>
      </w:r>
      <w:r w:rsidR="00636229">
        <w:rPr>
          <w:rFonts w:ascii="Arial" w:hAnsi="Arial" w:cs="Arial"/>
        </w:rPr>
        <w:t>.</w:t>
      </w:r>
      <w:r w:rsidR="00D7344F">
        <w:rPr>
          <w:rStyle w:val="FootnoteReference"/>
          <w:rFonts w:ascii="Arial" w:hAnsi="Arial" w:cs="Arial"/>
        </w:rPr>
        <w:footnoteReference w:id="2"/>
      </w:r>
    </w:p>
    <w:p w14:paraId="3D749487" w14:textId="77777777" w:rsidR="00D777B6" w:rsidRPr="00323707" w:rsidRDefault="00D777B6" w:rsidP="00C72692">
      <w:pPr>
        <w:rPr>
          <w:rFonts w:ascii="Arial" w:hAnsi="Arial" w:cs="Arial"/>
        </w:rPr>
      </w:pPr>
    </w:p>
    <w:p w14:paraId="3C72CEB1" w14:textId="0D748E15" w:rsidR="00B77BD6" w:rsidRDefault="00B77BD6" w:rsidP="00B7130E">
      <w:pPr>
        <w:ind w:left="432" w:hanging="432"/>
        <w:rPr>
          <w:rFonts w:ascii="Arial" w:hAnsi="Arial" w:cs="Arial"/>
        </w:rPr>
      </w:pPr>
      <w:r w:rsidRPr="00323707">
        <w:rPr>
          <w:rFonts w:ascii="Arial" w:hAnsi="Arial" w:cs="Arial"/>
        </w:rPr>
        <w:t xml:space="preserve">b) </w:t>
      </w:r>
      <w:r w:rsidRPr="00323707">
        <w:rPr>
          <w:rFonts w:ascii="Arial" w:hAnsi="Arial" w:cs="Arial"/>
        </w:rPr>
        <w:tab/>
      </w:r>
      <w:r w:rsidR="007F0645" w:rsidRPr="00DF201C">
        <w:rPr>
          <w:rFonts w:ascii="Arial" w:hAnsi="Arial" w:cs="Arial"/>
          <w:b/>
          <w:i/>
        </w:rPr>
        <w:t>Collective attachment to ancestral lands or geographically distinct habitats</w:t>
      </w:r>
      <w:r w:rsidR="007F0645" w:rsidRPr="00DF201C">
        <w:rPr>
          <w:rFonts w:ascii="Arial" w:hAnsi="Arial" w:cs="Arial"/>
          <w:i/>
        </w:rPr>
        <w:t>:</w:t>
      </w:r>
      <w:r w:rsidR="007F0645" w:rsidRPr="00DF201C">
        <w:rPr>
          <w:rFonts w:ascii="Arial" w:hAnsi="Arial" w:cs="Arial"/>
        </w:rPr>
        <w:t xml:space="preserve"> </w:t>
      </w:r>
      <w:r w:rsidR="00D7344F" w:rsidRPr="00DF201C">
        <w:rPr>
          <w:rFonts w:ascii="Arial" w:hAnsi="Arial" w:cs="Arial"/>
        </w:rPr>
        <w:t>The Basarwa in the project area have formed a</w:t>
      </w:r>
      <w:r w:rsidR="00C00286" w:rsidRPr="00DF201C">
        <w:rPr>
          <w:rFonts w:ascii="Arial" w:hAnsi="Arial" w:cs="Arial"/>
        </w:rPr>
        <w:t xml:space="preserve"> </w:t>
      </w:r>
      <w:r w:rsidR="00D7344F" w:rsidRPr="00DF201C">
        <w:rPr>
          <w:rFonts w:ascii="Arial" w:hAnsi="Arial" w:cs="Arial"/>
        </w:rPr>
        <w:t>c</w:t>
      </w:r>
      <w:r w:rsidRPr="00DF201C">
        <w:rPr>
          <w:rFonts w:ascii="Arial" w:hAnsi="Arial" w:cs="Arial"/>
        </w:rPr>
        <w:t xml:space="preserve">ollective attachment </w:t>
      </w:r>
      <w:r w:rsidR="00D7344F" w:rsidRPr="00DF201C">
        <w:rPr>
          <w:rFonts w:ascii="Arial" w:hAnsi="Arial" w:cs="Arial"/>
        </w:rPr>
        <w:t xml:space="preserve">to </w:t>
      </w:r>
      <w:r w:rsidR="000B7041" w:rsidRPr="00DF201C">
        <w:rPr>
          <w:rFonts w:ascii="Arial" w:hAnsi="Arial" w:cs="Arial"/>
        </w:rPr>
        <w:t xml:space="preserve">the </w:t>
      </w:r>
      <w:r w:rsidR="00D7344F" w:rsidRPr="00DF201C">
        <w:rPr>
          <w:rFonts w:ascii="Arial" w:hAnsi="Arial" w:cs="Arial"/>
        </w:rPr>
        <w:t>land</w:t>
      </w:r>
      <w:r w:rsidR="000B7041" w:rsidRPr="00DF201C">
        <w:rPr>
          <w:rFonts w:ascii="Arial" w:hAnsi="Arial" w:cs="Arial"/>
        </w:rPr>
        <w:t xml:space="preserve"> they currently occupy</w:t>
      </w:r>
      <w:r w:rsidR="00D7344F" w:rsidRPr="00DF201C">
        <w:rPr>
          <w:rFonts w:ascii="Arial" w:hAnsi="Arial" w:cs="Arial"/>
        </w:rPr>
        <w:t xml:space="preserve">, even though historically </w:t>
      </w:r>
      <w:r w:rsidR="00B644D8">
        <w:rPr>
          <w:rFonts w:ascii="Arial" w:hAnsi="Arial" w:cs="Arial"/>
        </w:rPr>
        <w:t>the project</w:t>
      </w:r>
      <w:r w:rsidR="00D7344F" w:rsidRPr="00DF201C">
        <w:rPr>
          <w:rFonts w:ascii="Arial" w:hAnsi="Arial" w:cs="Arial"/>
        </w:rPr>
        <w:t xml:space="preserve"> area would not be considered their </w:t>
      </w:r>
      <w:r w:rsidRPr="00DF201C">
        <w:rPr>
          <w:rFonts w:ascii="Arial" w:hAnsi="Arial" w:cs="Arial"/>
        </w:rPr>
        <w:t>ancestral territories</w:t>
      </w:r>
      <w:r w:rsidR="00C00286" w:rsidRPr="00DF201C">
        <w:rPr>
          <w:rFonts w:ascii="Arial" w:hAnsi="Arial" w:cs="Arial"/>
        </w:rPr>
        <w:t>.</w:t>
      </w:r>
      <w:r w:rsidRPr="00DF201C">
        <w:rPr>
          <w:rFonts w:ascii="Arial" w:hAnsi="Arial" w:cs="Arial"/>
        </w:rPr>
        <w:t xml:space="preserve"> </w:t>
      </w:r>
      <w:r w:rsidR="00C00286" w:rsidRPr="00DF201C">
        <w:rPr>
          <w:rFonts w:ascii="Arial" w:hAnsi="Arial" w:cs="Arial"/>
        </w:rPr>
        <w:t xml:space="preserve">Since the early 1900s, many </w:t>
      </w:r>
      <w:r w:rsidR="004423AC">
        <w:rPr>
          <w:rFonts w:ascii="Arial" w:hAnsi="Arial" w:cs="Arial"/>
        </w:rPr>
        <w:t>Basa</w:t>
      </w:r>
      <w:r w:rsidR="0097551A">
        <w:rPr>
          <w:rFonts w:ascii="Arial" w:hAnsi="Arial" w:cs="Arial"/>
        </w:rPr>
        <w:t>rw</w:t>
      </w:r>
      <w:r w:rsidR="004423AC">
        <w:rPr>
          <w:rFonts w:ascii="Arial" w:hAnsi="Arial" w:cs="Arial"/>
        </w:rPr>
        <w:t xml:space="preserve">a left </w:t>
      </w:r>
      <w:r w:rsidR="00C00286" w:rsidRPr="00DF201C">
        <w:rPr>
          <w:rFonts w:ascii="Arial" w:hAnsi="Arial" w:cs="Arial"/>
        </w:rPr>
        <w:t>their land</w:t>
      </w:r>
      <w:r w:rsidR="004423AC">
        <w:rPr>
          <w:rFonts w:ascii="Arial" w:hAnsi="Arial" w:cs="Arial"/>
        </w:rPr>
        <w:t xml:space="preserve">s </w:t>
      </w:r>
      <w:r w:rsidR="000753E5">
        <w:rPr>
          <w:rFonts w:ascii="Arial" w:hAnsi="Arial" w:cs="Arial"/>
        </w:rPr>
        <w:t>because they</w:t>
      </w:r>
      <w:r w:rsidR="000E4B1B">
        <w:rPr>
          <w:rFonts w:ascii="Arial" w:hAnsi="Arial" w:cs="Arial"/>
        </w:rPr>
        <w:t xml:space="preserve"> were</w:t>
      </w:r>
      <w:r w:rsidR="00C00286" w:rsidRPr="00DF201C">
        <w:rPr>
          <w:rFonts w:ascii="Arial" w:hAnsi="Arial" w:cs="Arial"/>
        </w:rPr>
        <w:t xml:space="preserve"> transformed into large cattle farms and national parks</w:t>
      </w:r>
      <w:r w:rsidR="007F0645" w:rsidRPr="00DF201C">
        <w:rPr>
          <w:rFonts w:ascii="Arial" w:hAnsi="Arial" w:cs="Arial"/>
        </w:rPr>
        <w:t xml:space="preserve"> such as </w:t>
      </w:r>
      <w:r w:rsidR="00C00286" w:rsidRPr="00DF201C">
        <w:rPr>
          <w:rFonts w:ascii="Arial" w:hAnsi="Arial" w:cs="Arial"/>
        </w:rPr>
        <w:t>the Central Kalahari Game Reserve (1961) and the Kalahari Gemsbok National Park (1931)</w:t>
      </w:r>
      <w:r w:rsidR="007C22D8" w:rsidRPr="00DF201C">
        <w:rPr>
          <w:rStyle w:val="FootnoteReference"/>
          <w:rFonts w:ascii="Arial" w:hAnsi="Arial" w:cs="Arial"/>
        </w:rPr>
        <w:footnoteReference w:id="3"/>
      </w:r>
      <w:r w:rsidR="00C00286" w:rsidRPr="00DF201C">
        <w:rPr>
          <w:rFonts w:ascii="Arial" w:hAnsi="Arial" w:cs="Arial"/>
        </w:rPr>
        <w:t>.</w:t>
      </w:r>
      <w:r w:rsidR="00C00286" w:rsidRPr="00DF201C">
        <w:t xml:space="preserve"> </w:t>
      </w:r>
      <w:r w:rsidR="00C00286" w:rsidRPr="00DF201C">
        <w:rPr>
          <w:rFonts w:ascii="Arial" w:hAnsi="Arial" w:cs="Arial"/>
        </w:rPr>
        <w:t>Despite</w:t>
      </w:r>
      <w:r w:rsidR="00D777B6" w:rsidRPr="00DF201C">
        <w:rPr>
          <w:rFonts w:ascii="Arial" w:hAnsi="Arial" w:cs="Arial"/>
        </w:rPr>
        <w:t xml:space="preserve"> </w:t>
      </w:r>
      <w:r w:rsidR="007F0645">
        <w:rPr>
          <w:rFonts w:ascii="Arial" w:hAnsi="Arial" w:cs="Arial"/>
        </w:rPr>
        <w:t xml:space="preserve">ancestral </w:t>
      </w:r>
      <w:r w:rsidR="00B8780D">
        <w:rPr>
          <w:rFonts w:ascii="Arial" w:hAnsi="Arial" w:cs="Arial"/>
        </w:rPr>
        <w:t>land loss</w:t>
      </w:r>
      <w:r w:rsidR="00636229">
        <w:rPr>
          <w:rFonts w:ascii="Arial" w:hAnsi="Arial" w:cs="Arial"/>
        </w:rPr>
        <w:t>,</w:t>
      </w:r>
      <w:r w:rsidR="00D777B6">
        <w:rPr>
          <w:rFonts w:ascii="Arial" w:hAnsi="Arial" w:cs="Arial"/>
        </w:rPr>
        <w:t xml:space="preserve"> </w:t>
      </w:r>
      <w:r w:rsidR="007F0645">
        <w:rPr>
          <w:rFonts w:ascii="Arial" w:hAnsi="Arial" w:cs="Arial"/>
        </w:rPr>
        <w:t xml:space="preserve">the </w:t>
      </w:r>
      <w:r w:rsidR="000762B8">
        <w:rPr>
          <w:rFonts w:ascii="Arial" w:hAnsi="Arial" w:cs="Arial"/>
        </w:rPr>
        <w:t>Basarwa</w:t>
      </w:r>
      <w:r w:rsidR="007F0645">
        <w:rPr>
          <w:rFonts w:ascii="Arial" w:hAnsi="Arial" w:cs="Arial"/>
        </w:rPr>
        <w:t xml:space="preserve"> in these two </w:t>
      </w:r>
      <w:r w:rsidR="002F57DD">
        <w:rPr>
          <w:rFonts w:ascii="Arial" w:hAnsi="Arial" w:cs="Arial"/>
        </w:rPr>
        <w:t>settlement</w:t>
      </w:r>
      <w:r w:rsidR="007F0645">
        <w:rPr>
          <w:rFonts w:ascii="Arial" w:hAnsi="Arial" w:cs="Arial"/>
        </w:rPr>
        <w:t>s formed a collective attachment to land</w:t>
      </w:r>
      <w:r w:rsidR="00435FE2">
        <w:rPr>
          <w:rFonts w:ascii="Arial" w:hAnsi="Arial" w:cs="Arial"/>
        </w:rPr>
        <w:t xml:space="preserve"> they currently occupy</w:t>
      </w:r>
      <w:r w:rsidR="007F0645">
        <w:rPr>
          <w:rFonts w:ascii="Arial" w:hAnsi="Arial" w:cs="Arial"/>
        </w:rPr>
        <w:t>.</w:t>
      </w:r>
    </w:p>
    <w:p w14:paraId="1B70395D" w14:textId="77777777" w:rsidR="00D777B6" w:rsidRPr="00323707" w:rsidRDefault="00D777B6" w:rsidP="00B7130E">
      <w:pPr>
        <w:ind w:left="432" w:hanging="432"/>
        <w:rPr>
          <w:rFonts w:ascii="Arial" w:hAnsi="Arial" w:cs="Arial"/>
        </w:rPr>
      </w:pPr>
    </w:p>
    <w:p w14:paraId="3B556F31" w14:textId="77777777" w:rsidR="00B77BD6" w:rsidRDefault="00B77BD6" w:rsidP="00B7130E">
      <w:pPr>
        <w:ind w:left="432" w:hanging="432"/>
        <w:rPr>
          <w:rFonts w:ascii="Arial" w:hAnsi="Arial" w:cs="Arial"/>
        </w:rPr>
      </w:pPr>
      <w:r w:rsidRPr="00323707">
        <w:rPr>
          <w:rFonts w:ascii="Arial" w:hAnsi="Arial" w:cs="Arial"/>
        </w:rPr>
        <w:t xml:space="preserve">c) </w:t>
      </w:r>
      <w:r w:rsidRPr="00323707">
        <w:rPr>
          <w:rFonts w:ascii="Arial" w:hAnsi="Arial" w:cs="Arial"/>
        </w:rPr>
        <w:tab/>
      </w:r>
      <w:r w:rsidR="007F0645" w:rsidRPr="00453961">
        <w:rPr>
          <w:rFonts w:ascii="Arial" w:hAnsi="Arial" w:cs="Arial"/>
          <w:b/>
          <w:i/>
        </w:rPr>
        <w:t>Distinct cu</w:t>
      </w:r>
      <w:r w:rsidRPr="00453961">
        <w:rPr>
          <w:rFonts w:ascii="Arial" w:hAnsi="Arial" w:cs="Arial"/>
          <w:b/>
          <w:i/>
        </w:rPr>
        <w:t>stomary cultural, economic, social, or political institutions</w:t>
      </w:r>
      <w:r w:rsidR="007F0645" w:rsidRPr="00453961">
        <w:rPr>
          <w:rFonts w:ascii="Arial" w:hAnsi="Arial" w:cs="Arial"/>
          <w:b/>
          <w:i/>
        </w:rPr>
        <w:t>:</w:t>
      </w:r>
      <w:r w:rsidR="0066627F" w:rsidRPr="00453961">
        <w:rPr>
          <w:rFonts w:ascii="Arial" w:hAnsi="Arial" w:cs="Arial"/>
          <w:b/>
          <w:i/>
        </w:rPr>
        <w:t xml:space="preserve"> </w:t>
      </w:r>
      <w:r w:rsidR="00D07FFD">
        <w:rPr>
          <w:rFonts w:ascii="Arial" w:hAnsi="Arial" w:cs="Arial"/>
        </w:rPr>
        <w:t xml:space="preserve">They still practice hunting at a small scale as they </w:t>
      </w:r>
      <w:r w:rsidR="00D777B6">
        <w:rPr>
          <w:rFonts w:ascii="Arial" w:hAnsi="Arial" w:cs="Arial"/>
        </w:rPr>
        <w:t>must</w:t>
      </w:r>
      <w:r w:rsidR="00D07FFD">
        <w:rPr>
          <w:rFonts w:ascii="Arial" w:hAnsi="Arial" w:cs="Arial"/>
        </w:rPr>
        <w:t xml:space="preserve"> apply for a permit </w:t>
      </w:r>
      <w:r w:rsidR="00C55405">
        <w:rPr>
          <w:rFonts w:ascii="Arial" w:hAnsi="Arial" w:cs="Arial"/>
        </w:rPr>
        <w:t xml:space="preserve">to hunt for example guinea fowls </w:t>
      </w:r>
      <w:r w:rsidR="00715353">
        <w:rPr>
          <w:rFonts w:ascii="Arial" w:hAnsi="Arial" w:cs="Arial"/>
        </w:rPr>
        <w:t>and other game, and</w:t>
      </w:r>
      <w:r w:rsidR="00D07FFD">
        <w:rPr>
          <w:rFonts w:ascii="Arial" w:hAnsi="Arial" w:cs="Arial"/>
        </w:rPr>
        <w:t xml:space="preserve"> they still gather wild fruits and tubers for their consumption and selling any surplus left. They still practice their </w:t>
      </w:r>
      <w:r w:rsidR="00715353">
        <w:rPr>
          <w:rFonts w:ascii="Arial" w:hAnsi="Arial" w:cs="Arial"/>
        </w:rPr>
        <w:t>ancestral</w:t>
      </w:r>
      <w:r w:rsidR="00D07FFD">
        <w:rPr>
          <w:rFonts w:ascii="Arial" w:hAnsi="Arial" w:cs="Arial"/>
        </w:rPr>
        <w:t xml:space="preserve"> dance of ‘</w:t>
      </w:r>
      <w:r w:rsidR="00D07FFD" w:rsidRPr="00D07FFD">
        <w:rPr>
          <w:rFonts w:ascii="Arial" w:hAnsi="Arial" w:cs="Arial"/>
          <w:i/>
        </w:rPr>
        <w:t>tsutsube</w:t>
      </w:r>
      <w:r w:rsidR="00D07FFD">
        <w:rPr>
          <w:rFonts w:ascii="Arial" w:hAnsi="Arial" w:cs="Arial"/>
        </w:rPr>
        <w:t xml:space="preserve">’. They still teach their children this dance and even take them to the </w:t>
      </w:r>
      <w:r w:rsidR="00471FC6">
        <w:rPr>
          <w:rFonts w:ascii="Arial" w:hAnsi="Arial" w:cs="Arial"/>
        </w:rPr>
        <w:t>w</w:t>
      </w:r>
      <w:r w:rsidR="00D07FFD">
        <w:rPr>
          <w:rFonts w:ascii="Arial" w:hAnsi="Arial" w:cs="Arial"/>
        </w:rPr>
        <w:t>estern</w:t>
      </w:r>
      <w:r w:rsidR="00C55405">
        <w:rPr>
          <w:rFonts w:ascii="Arial" w:hAnsi="Arial" w:cs="Arial"/>
        </w:rPr>
        <w:t xml:space="preserve"> side</w:t>
      </w:r>
      <w:r w:rsidR="00471FC6">
        <w:rPr>
          <w:rFonts w:ascii="Arial" w:hAnsi="Arial" w:cs="Arial"/>
        </w:rPr>
        <w:t xml:space="preserve"> of the country </w:t>
      </w:r>
      <w:r w:rsidR="00C55405">
        <w:rPr>
          <w:rFonts w:ascii="Arial" w:hAnsi="Arial" w:cs="Arial"/>
        </w:rPr>
        <w:t>to learn their ancestral dances.</w:t>
      </w:r>
      <w:r w:rsidR="008746EB">
        <w:rPr>
          <w:rFonts w:ascii="Arial" w:hAnsi="Arial" w:cs="Arial"/>
        </w:rPr>
        <w:t xml:space="preserve"> </w:t>
      </w:r>
      <w:r w:rsidR="007F0645">
        <w:rPr>
          <w:rFonts w:ascii="Arial" w:hAnsi="Arial" w:cs="Arial"/>
        </w:rPr>
        <w:t xml:space="preserve">In addition, they </w:t>
      </w:r>
      <w:r w:rsidR="008746EB">
        <w:rPr>
          <w:rFonts w:ascii="Arial" w:hAnsi="Arial" w:cs="Arial"/>
        </w:rPr>
        <w:t xml:space="preserve">still practice </w:t>
      </w:r>
      <w:r w:rsidR="008746EB" w:rsidRPr="008746EB">
        <w:rPr>
          <w:rFonts w:ascii="Arial" w:hAnsi="Arial" w:cs="Arial"/>
          <w:i/>
        </w:rPr>
        <w:t>‘botsetsi’</w:t>
      </w:r>
      <w:r w:rsidR="008746EB">
        <w:rPr>
          <w:rFonts w:ascii="Arial" w:hAnsi="Arial" w:cs="Arial"/>
          <w:i/>
        </w:rPr>
        <w:t xml:space="preserve"> </w:t>
      </w:r>
      <w:r w:rsidR="007F0645">
        <w:rPr>
          <w:rFonts w:ascii="Arial" w:hAnsi="Arial" w:cs="Arial"/>
        </w:rPr>
        <w:t>to commemorate the transition of a girl to womanhood at first menstruation</w:t>
      </w:r>
      <w:r w:rsidR="008746EB">
        <w:rPr>
          <w:rFonts w:ascii="Arial" w:hAnsi="Arial" w:cs="Arial"/>
        </w:rPr>
        <w:t xml:space="preserve">, as well as </w:t>
      </w:r>
      <w:r w:rsidR="00EE0453">
        <w:rPr>
          <w:rFonts w:ascii="Arial" w:hAnsi="Arial" w:cs="Arial"/>
        </w:rPr>
        <w:t>rites</w:t>
      </w:r>
      <w:r w:rsidR="008746EB">
        <w:rPr>
          <w:rFonts w:ascii="Arial" w:hAnsi="Arial" w:cs="Arial"/>
        </w:rPr>
        <w:t xml:space="preserve"> of passage for </w:t>
      </w:r>
      <w:r w:rsidR="00715353">
        <w:rPr>
          <w:rFonts w:ascii="Arial" w:hAnsi="Arial" w:cs="Arial"/>
        </w:rPr>
        <w:t xml:space="preserve">boys </w:t>
      </w:r>
      <w:r w:rsidR="008746EB">
        <w:rPr>
          <w:rFonts w:ascii="Arial" w:hAnsi="Arial" w:cs="Arial"/>
        </w:rPr>
        <w:t>who are maturing into manhood.</w:t>
      </w:r>
      <w:r w:rsidR="00715353">
        <w:rPr>
          <w:rFonts w:ascii="Arial" w:hAnsi="Arial" w:cs="Arial"/>
        </w:rPr>
        <w:t xml:space="preserve"> In addition, </w:t>
      </w:r>
      <w:r w:rsidR="00715353">
        <w:rPr>
          <w:rFonts w:ascii="Arial" w:hAnsi="Arial"/>
        </w:rPr>
        <w:t>there are</w:t>
      </w:r>
      <w:r w:rsidR="00715353" w:rsidRPr="00323707">
        <w:rPr>
          <w:rFonts w:ascii="Arial" w:hAnsi="Arial"/>
        </w:rPr>
        <w:t xml:space="preserve"> traditional healers </w:t>
      </w:r>
      <w:r w:rsidR="00715353">
        <w:rPr>
          <w:rFonts w:ascii="Arial" w:hAnsi="Arial"/>
        </w:rPr>
        <w:t xml:space="preserve">in both </w:t>
      </w:r>
      <w:r w:rsidR="00C626BA">
        <w:rPr>
          <w:rFonts w:ascii="Arial" w:hAnsi="Arial"/>
        </w:rPr>
        <w:t>settlement</w:t>
      </w:r>
      <w:r w:rsidR="00715353">
        <w:rPr>
          <w:rFonts w:ascii="Arial" w:hAnsi="Arial"/>
        </w:rPr>
        <w:t>s who</w:t>
      </w:r>
      <w:r w:rsidR="00715353" w:rsidRPr="00323707">
        <w:rPr>
          <w:rFonts w:ascii="Arial" w:hAnsi="Arial"/>
        </w:rPr>
        <w:t xml:space="preserve"> provide healing through prayers to the </w:t>
      </w:r>
      <w:r w:rsidR="007F0645">
        <w:rPr>
          <w:rFonts w:ascii="Arial" w:hAnsi="Arial"/>
        </w:rPr>
        <w:t>g</w:t>
      </w:r>
      <w:r w:rsidR="00715353" w:rsidRPr="00323707">
        <w:rPr>
          <w:rFonts w:ascii="Arial" w:hAnsi="Arial"/>
        </w:rPr>
        <w:t>ods and herbs or tr</w:t>
      </w:r>
      <w:r w:rsidR="00715353">
        <w:rPr>
          <w:rFonts w:ascii="Arial" w:hAnsi="Arial"/>
        </w:rPr>
        <w:t>a</w:t>
      </w:r>
      <w:r w:rsidR="00715353" w:rsidRPr="00323707">
        <w:rPr>
          <w:rFonts w:ascii="Arial" w:hAnsi="Arial"/>
        </w:rPr>
        <w:t>ditional medicine</w:t>
      </w:r>
      <w:r w:rsidR="007F0645">
        <w:rPr>
          <w:rFonts w:ascii="Arial" w:hAnsi="Arial"/>
        </w:rPr>
        <w:t>, and some practice their traditional religions in addition to Christianity</w:t>
      </w:r>
      <w:r w:rsidR="00715353" w:rsidRPr="00323707">
        <w:rPr>
          <w:rFonts w:ascii="Arial" w:hAnsi="Arial"/>
        </w:rPr>
        <w:t>.</w:t>
      </w:r>
    </w:p>
    <w:p w14:paraId="57976C70" w14:textId="77777777" w:rsidR="00715353" w:rsidRPr="00323707" w:rsidRDefault="00715353" w:rsidP="00B7130E">
      <w:pPr>
        <w:ind w:left="432" w:hanging="432"/>
        <w:rPr>
          <w:rFonts w:ascii="Arial" w:hAnsi="Arial" w:cs="Arial"/>
        </w:rPr>
      </w:pPr>
    </w:p>
    <w:p w14:paraId="6727E305" w14:textId="77777777" w:rsidR="00601BE5" w:rsidRPr="00323707" w:rsidRDefault="00B77BD6" w:rsidP="00B7130E">
      <w:pPr>
        <w:ind w:left="432" w:hanging="432"/>
        <w:rPr>
          <w:rFonts w:ascii="Arial" w:hAnsi="Arial" w:cs="Arial"/>
        </w:rPr>
      </w:pPr>
      <w:r w:rsidRPr="00323707">
        <w:rPr>
          <w:rFonts w:ascii="Arial" w:hAnsi="Arial" w:cs="Arial"/>
        </w:rPr>
        <w:t xml:space="preserve">d) </w:t>
      </w:r>
      <w:r w:rsidRPr="00323707">
        <w:rPr>
          <w:rFonts w:ascii="Arial" w:hAnsi="Arial" w:cs="Arial"/>
        </w:rPr>
        <w:tab/>
      </w:r>
      <w:r w:rsidR="007F0645" w:rsidRPr="00DA0CAF">
        <w:rPr>
          <w:rFonts w:ascii="Arial" w:hAnsi="Arial" w:cs="Arial"/>
          <w:b/>
          <w:i/>
        </w:rPr>
        <w:t>Distinct</w:t>
      </w:r>
      <w:r w:rsidRPr="00DA0CAF">
        <w:rPr>
          <w:rFonts w:ascii="Arial" w:hAnsi="Arial" w:cs="Arial"/>
          <w:b/>
          <w:i/>
        </w:rPr>
        <w:t xml:space="preserve"> language or dialect</w:t>
      </w:r>
      <w:r w:rsidR="007F0645">
        <w:rPr>
          <w:rFonts w:ascii="Arial" w:hAnsi="Arial" w:cs="Arial"/>
        </w:rPr>
        <w:t>: The</w:t>
      </w:r>
      <w:r w:rsidRPr="00323707">
        <w:rPr>
          <w:rFonts w:ascii="Arial" w:hAnsi="Arial" w:cs="Arial"/>
        </w:rPr>
        <w:t xml:space="preserve"> </w:t>
      </w:r>
      <w:r w:rsidR="007B3864" w:rsidRPr="00323707">
        <w:rPr>
          <w:rFonts w:ascii="Arial" w:hAnsi="Arial" w:cs="Arial"/>
        </w:rPr>
        <w:t>Basarwa</w:t>
      </w:r>
      <w:r w:rsidR="0066627F" w:rsidRPr="00323707">
        <w:rPr>
          <w:rFonts w:ascii="Arial" w:hAnsi="Arial" w:cs="Arial"/>
        </w:rPr>
        <w:t xml:space="preserve"> </w:t>
      </w:r>
      <w:r w:rsidR="006E77BC" w:rsidRPr="00323707">
        <w:rPr>
          <w:rFonts w:ascii="Arial" w:hAnsi="Arial" w:cs="Arial"/>
        </w:rPr>
        <w:t>speak their distinct dialect</w:t>
      </w:r>
      <w:r w:rsidR="006B57F6">
        <w:rPr>
          <w:rFonts w:ascii="Arial" w:hAnsi="Arial" w:cs="Arial"/>
        </w:rPr>
        <w:t>, Sesarwa</w:t>
      </w:r>
      <w:r w:rsidR="00250ED7" w:rsidRPr="00323707">
        <w:rPr>
          <w:rFonts w:ascii="Arial" w:hAnsi="Arial" w:cs="Arial"/>
        </w:rPr>
        <w:t>, a click-based language that differs from other languages in the country.</w:t>
      </w:r>
    </w:p>
    <w:p w14:paraId="003D2AF6" w14:textId="77777777" w:rsidR="00555925" w:rsidRPr="00323707" w:rsidRDefault="00555925" w:rsidP="00B7130E">
      <w:pPr>
        <w:ind w:left="432" w:hanging="432"/>
        <w:rPr>
          <w:rFonts w:ascii="Arial" w:hAnsi="Arial" w:cs="Arial"/>
          <w:b/>
          <w:u w:val="single"/>
        </w:rPr>
      </w:pPr>
    </w:p>
    <w:p w14:paraId="45A5C14F" w14:textId="1177580D" w:rsidR="00B77BD6" w:rsidRPr="00323707" w:rsidRDefault="007B3864" w:rsidP="00B7130E">
      <w:pPr>
        <w:ind w:left="10" w:right="206"/>
        <w:rPr>
          <w:rFonts w:ascii="Arial" w:eastAsia="Times New Roman" w:hAnsi="Arial" w:cs="Arial"/>
          <w:lang w:eastAsia="en-GB"/>
        </w:rPr>
      </w:pPr>
      <w:r w:rsidRPr="00323707">
        <w:rPr>
          <w:rFonts w:ascii="Arial" w:eastAsia="Times New Roman" w:hAnsi="Arial" w:cs="Arial"/>
          <w:lang w:eastAsia="en-GB"/>
        </w:rPr>
        <w:t>Basarwa</w:t>
      </w:r>
      <w:r w:rsidR="00662837" w:rsidRPr="00323707">
        <w:rPr>
          <w:rFonts w:ascii="Arial" w:eastAsia="Times New Roman" w:hAnsi="Arial" w:cs="Arial"/>
          <w:lang w:eastAsia="en-GB"/>
        </w:rPr>
        <w:t xml:space="preserve"> in Damuchojenaa live with other tribal groups but they </w:t>
      </w:r>
      <w:r w:rsidR="00435FE2">
        <w:rPr>
          <w:rFonts w:ascii="Arial" w:eastAsia="Times New Roman" w:hAnsi="Arial" w:cs="Arial"/>
          <w:lang w:eastAsia="en-GB"/>
        </w:rPr>
        <w:t xml:space="preserve">are largely concentrated in a specific geographical location in the </w:t>
      </w:r>
      <w:r w:rsidR="00C626BA">
        <w:rPr>
          <w:rFonts w:ascii="Arial" w:eastAsia="Times New Roman" w:hAnsi="Arial" w:cs="Arial"/>
          <w:lang w:eastAsia="en-GB"/>
        </w:rPr>
        <w:t>settlement</w:t>
      </w:r>
      <w:r w:rsidR="00435FE2">
        <w:rPr>
          <w:rFonts w:ascii="Arial" w:eastAsia="Times New Roman" w:hAnsi="Arial" w:cs="Arial"/>
          <w:lang w:eastAsia="en-GB"/>
        </w:rPr>
        <w:t xml:space="preserve"> (i.e. </w:t>
      </w:r>
      <w:r w:rsidR="00662837" w:rsidRPr="00323707">
        <w:rPr>
          <w:rFonts w:ascii="Arial" w:eastAsia="Times New Roman" w:hAnsi="Arial" w:cs="Arial"/>
          <w:lang w:eastAsia="en-GB"/>
        </w:rPr>
        <w:t>have their own ward</w:t>
      </w:r>
      <w:r w:rsidR="00435FE2">
        <w:rPr>
          <w:rFonts w:ascii="Arial" w:eastAsia="Times New Roman" w:hAnsi="Arial" w:cs="Arial"/>
          <w:lang w:eastAsia="en-GB"/>
        </w:rPr>
        <w:t>)</w:t>
      </w:r>
      <w:r w:rsidR="00662837" w:rsidRPr="00323707">
        <w:rPr>
          <w:rFonts w:ascii="Arial" w:eastAsia="Times New Roman" w:hAnsi="Arial" w:cs="Arial"/>
          <w:lang w:eastAsia="en-GB"/>
        </w:rPr>
        <w:t xml:space="preserve"> which is adjacent to the project line </w:t>
      </w:r>
      <w:r w:rsidR="006D3815">
        <w:rPr>
          <w:rFonts w:ascii="Arial" w:eastAsia="Times New Roman" w:hAnsi="Arial" w:cs="Arial"/>
          <w:lang w:eastAsia="en-GB"/>
        </w:rPr>
        <w:t>however</w:t>
      </w:r>
      <w:r w:rsidR="00662837" w:rsidRPr="00323707">
        <w:rPr>
          <w:rFonts w:ascii="Arial" w:eastAsia="Times New Roman" w:hAnsi="Arial" w:cs="Arial"/>
          <w:lang w:eastAsia="en-GB"/>
        </w:rPr>
        <w:t xml:space="preserve"> none of the community members will be </w:t>
      </w:r>
      <w:r w:rsidR="00435FE2">
        <w:rPr>
          <w:rFonts w:ascii="Arial" w:eastAsia="Times New Roman" w:hAnsi="Arial" w:cs="Arial"/>
          <w:lang w:eastAsia="en-GB"/>
        </w:rPr>
        <w:t>physical</w:t>
      </w:r>
      <w:r w:rsidR="006D3815">
        <w:rPr>
          <w:rFonts w:ascii="Arial" w:eastAsia="Times New Roman" w:hAnsi="Arial" w:cs="Arial"/>
          <w:lang w:eastAsia="en-GB"/>
        </w:rPr>
        <w:t>ly</w:t>
      </w:r>
      <w:r w:rsidR="00435FE2">
        <w:rPr>
          <w:rFonts w:ascii="Arial" w:eastAsia="Times New Roman" w:hAnsi="Arial" w:cs="Arial"/>
          <w:lang w:eastAsia="en-GB"/>
        </w:rPr>
        <w:t xml:space="preserve"> or economically </w:t>
      </w:r>
      <w:r w:rsidR="00662837" w:rsidRPr="00323707">
        <w:rPr>
          <w:rFonts w:ascii="Arial" w:eastAsia="Times New Roman" w:hAnsi="Arial" w:cs="Arial"/>
          <w:lang w:eastAsia="en-GB"/>
        </w:rPr>
        <w:t xml:space="preserve">displaced. The same applies to Gojwane, the </w:t>
      </w:r>
      <w:r w:rsidRPr="00323707">
        <w:rPr>
          <w:rFonts w:ascii="Arial" w:eastAsia="Times New Roman" w:hAnsi="Arial" w:cs="Arial"/>
          <w:lang w:eastAsia="en-GB"/>
        </w:rPr>
        <w:t>Basarwa</w:t>
      </w:r>
      <w:r w:rsidR="00662837" w:rsidRPr="00323707">
        <w:rPr>
          <w:rFonts w:ascii="Arial" w:eastAsia="Times New Roman" w:hAnsi="Arial" w:cs="Arial"/>
          <w:lang w:eastAsia="en-GB"/>
        </w:rPr>
        <w:t xml:space="preserve"> have their own ward and the pipeline passes through that ward to the new tanks</w:t>
      </w:r>
      <w:r w:rsidR="00882AC7">
        <w:rPr>
          <w:rFonts w:ascii="Arial" w:eastAsia="Times New Roman" w:hAnsi="Arial" w:cs="Arial"/>
          <w:lang w:eastAsia="en-GB"/>
        </w:rPr>
        <w:t xml:space="preserve"> </w:t>
      </w:r>
      <w:r w:rsidR="00AB4628" w:rsidRPr="00C92D8A">
        <w:rPr>
          <w:rFonts w:ascii="Arial" w:eastAsia="Times New Roman" w:hAnsi="Arial" w:cs="Arial"/>
          <w:lang w:eastAsia="en-GB"/>
        </w:rPr>
        <w:t xml:space="preserve">line </w:t>
      </w:r>
      <w:r w:rsidR="00882AC7">
        <w:rPr>
          <w:rFonts w:ascii="Arial" w:hAnsi="Arial" w:cs="Arial"/>
        </w:rPr>
        <w:t>b</w:t>
      </w:r>
      <w:r w:rsidR="00AB4628" w:rsidRPr="00C92D8A">
        <w:rPr>
          <w:rFonts w:ascii="Arial" w:hAnsi="Arial" w:cs="Arial"/>
        </w:rPr>
        <w:t>oundary of the Letlhakane Uranium Mine to the south and north, and within the railway reserve of the northern bound railway line. Then along an existing road which later joins the Serule-Gojwane gravel road</w:t>
      </w:r>
      <w:r w:rsidR="00250ED7" w:rsidRPr="00C92D8A">
        <w:rPr>
          <w:rFonts w:ascii="Arial" w:eastAsia="Times New Roman" w:hAnsi="Arial" w:cs="Arial"/>
          <w:lang w:eastAsia="en-GB"/>
        </w:rPr>
        <w:t>.</w:t>
      </w:r>
      <w:r w:rsidR="00636229" w:rsidRPr="00C92D8A">
        <w:rPr>
          <w:rFonts w:ascii="Arial" w:eastAsia="Times New Roman" w:hAnsi="Arial" w:cs="Arial"/>
          <w:lang w:eastAsia="en-GB"/>
        </w:rPr>
        <w:t xml:space="preserve"> </w:t>
      </w:r>
    </w:p>
    <w:p w14:paraId="02F5D869" w14:textId="77777777" w:rsidR="00250ED7" w:rsidRPr="00323707" w:rsidRDefault="00250ED7" w:rsidP="00B7130E">
      <w:pPr>
        <w:ind w:left="10" w:right="206"/>
        <w:rPr>
          <w:rFonts w:ascii="Arial" w:eastAsia="Times New Roman" w:hAnsi="Arial" w:cs="Arial"/>
          <w:lang w:eastAsia="en-GB"/>
        </w:rPr>
      </w:pPr>
    </w:p>
    <w:p w14:paraId="2C7BD471" w14:textId="6A5CD5F9" w:rsidR="00B77BD6" w:rsidRPr="00323707" w:rsidRDefault="00662837" w:rsidP="00B7130E">
      <w:pPr>
        <w:ind w:left="10" w:right="206"/>
        <w:rPr>
          <w:rFonts w:ascii="Arial" w:eastAsia="Times New Roman" w:hAnsi="Arial" w:cs="Arial"/>
          <w:lang w:eastAsia="en-GB"/>
        </w:rPr>
      </w:pPr>
      <w:r w:rsidRPr="00323707">
        <w:rPr>
          <w:rFonts w:ascii="Arial" w:eastAsia="Times New Roman" w:hAnsi="Arial" w:cs="Arial"/>
          <w:lang w:eastAsia="en-GB"/>
        </w:rPr>
        <w:t xml:space="preserve">In view of the above, </w:t>
      </w:r>
      <w:r w:rsidR="007F0645">
        <w:rPr>
          <w:rFonts w:ascii="Arial" w:eastAsia="Times New Roman" w:hAnsi="Arial" w:cs="Arial"/>
          <w:lang w:eastAsia="en-GB"/>
        </w:rPr>
        <w:t>the Basa</w:t>
      </w:r>
      <w:r w:rsidR="000762B8">
        <w:rPr>
          <w:rFonts w:ascii="Arial" w:eastAsia="Times New Roman" w:hAnsi="Arial" w:cs="Arial"/>
          <w:lang w:eastAsia="en-GB"/>
        </w:rPr>
        <w:t>rw</w:t>
      </w:r>
      <w:r w:rsidR="007F0645">
        <w:rPr>
          <w:rFonts w:ascii="Arial" w:eastAsia="Times New Roman" w:hAnsi="Arial" w:cs="Arial"/>
          <w:lang w:eastAsia="en-GB"/>
        </w:rPr>
        <w:t>a are considered as Vulnerable Communities as per OP</w:t>
      </w:r>
      <w:r w:rsidR="00627708">
        <w:rPr>
          <w:rFonts w:ascii="Arial" w:eastAsia="Times New Roman" w:hAnsi="Arial" w:cs="Arial"/>
          <w:lang w:eastAsia="en-GB"/>
        </w:rPr>
        <w:t xml:space="preserve"> </w:t>
      </w:r>
      <w:r w:rsidR="007F0645">
        <w:rPr>
          <w:rFonts w:ascii="Arial" w:eastAsia="Times New Roman" w:hAnsi="Arial" w:cs="Arial"/>
          <w:lang w:eastAsia="en-GB"/>
        </w:rPr>
        <w:t>4.10 and</w:t>
      </w:r>
      <w:r w:rsidRPr="00323707">
        <w:rPr>
          <w:rFonts w:ascii="Arial" w:eastAsia="Times New Roman" w:hAnsi="Arial" w:cs="Arial"/>
          <w:lang w:eastAsia="en-GB"/>
        </w:rPr>
        <w:t xml:space="preserve"> are</w:t>
      </w:r>
      <w:r w:rsidR="00B77BD6" w:rsidRPr="00323707">
        <w:rPr>
          <w:rFonts w:ascii="Arial" w:eastAsia="Times New Roman" w:hAnsi="Arial" w:cs="Arial"/>
          <w:lang w:eastAsia="en-GB"/>
        </w:rPr>
        <w:t xml:space="preserve"> included in the project preparation, implementation and monitoring</w:t>
      </w:r>
      <w:r w:rsidR="00D70E14" w:rsidRPr="00323707">
        <w:rPr>
          <w:rFonts w:ascii="Arial" w:eastAsia="Times New Roman" w:hAnsi="Arial" w:cs="Arial"/>
          <w:lang w:eastAsia="en-GB"/>
        </w:rPr>
        <w:t>.</w:t>
      </w:r>
      <w:r w:rsidR="004C0C2D">
        <w:rPr>
          <w:rFonts w:ascii="Arial" w:eastAsia="Times New Roman" w:hAnsi="Arial" w:cs="Arial"/>
          <w:lang w:eastAsia="en-GB"/>
        </w:rPr>
        <w:t xml:space="preserve"> A</w:t>
      </w:r>
      <w:r w:rsidR="00B77BD6" w:rsidRPr="00323707">
        <w:rPr>
          <w:rFonts w:ascii="Arial" w:eastAsia="Times New Roman" w:hAnsi="Arial" w:cs="Arial"/>
          <w:lang w:eastAsia="en-GB"/>
        </w:rPr>
        <w:t xml:space="preserve">ny potential adverse impacts emanating from the project </w:t>
      </w:r>
      <w:r w:rsidR="007F0645">
        <w:rPr>
          <w:rFonts w:ascii="Arial" w:eastAsia="Times New Roman" w:hAnsi="Arial" w:cs="Arial"/>
          <w:lang w:eastAsia="en-GB"/>
        </w:rPr>
        <w:t>were</w:t>
      </w:r>
      <w:r w:rsidR="007F0645" w:rsidRPr="00323707">
        <w:rPr>
          <w:rFonts w:ascii="Arial" w:eastAsia="Times New Roman" w:hAnsi="Arial" w:cs="Arial"/>
          <w:lang w:eastAsia="en-GB"/>
        </w:rPr>
        <w:t xml:space="preserve"> </w:t>
      </w:r>
      <w:r w:rsidR="00B77BD6" w:rsidRPr="00323707">
        <w:rPr>
          <w:rFonts w:ascii="Arial" w:eastAsia="Times New Roman" w:hAnsi="Arial" w:cs="Arial"/>
          <w:lang w:eastAsia="en-GB"/>
        </w:rPr>
        <w:t xml:space="preserve">identified and mitigated </w:t>
      </w:r>
      <w:r w:rsidR="00D70E14" w:rsidRPr="00323707">
        <w:rPr>
          <w:rFonts w:ascii="Arial" w:eastAsia="Times New Roman" w:hAnsi="Arial" w:cs="Arial"/>
          <w:lang w:eastAsia="en-GB"/>
        </w:rPr>
        <w:t>y</w:t>
      </w:r>
      <w:r w:rsidR="00B77BD6" w:rsidRPr="00323707">
        <w:rPr>
          <w:rFonts w:ascii="Arial" w:eastAsia="Times New Roman" w:hAnsi="Arial" w:cs="Arial"/>
          <w:lang w:eastAsia="en-GB"/>
        </w:rPr>
        <w:t xml:space="preserve">, meeting local and international requirements and </w:t>
      </w:r>
      <w:r w:rsidR="007F0645">
        <w:rPr>
          <w:rFonts w:ascii="Arial" w:eastAsia="Times New Roman" w:hAnsi="Arial" w:cs="Arial"/>
          <w:lang w:eastAsia="en-GB"/>
        </w:rPr>
        <w:t>good</w:t>
      </w:r>
      <w:r w:rsidR="007F0645" w:rsidRPr="00323707">
        <w:rPr>
          <w:rFonts w:ascii="Arial" w:eastAsia="Times New Roman" w:hAnsi="Arial" w:cs="Arial"/>
          <w:lang w:eastAsia="en-GB"/>
        </w:rPr>
        <w:t xml:space="preserve"> </w:t>
      </w:r>
      <w:r w:rsidR="00B77BD6" w:rsidRPr="00323707">
        <w:rPr>
          <w:rFonts w:ascii="Arial" w:eastAsia="Times New Roman" w:hAnsi="Arial" w:cs="Arial"/>
          <w:lang w:eastAsia="en-GB"/>
        </w:rPr>
        <w:t>practice</w:t>
      </w:r>
      <w:r w:rsidR="00C8653B">
        <w:rPr>
          <w:rFonts w:ascii="Arial" w:eastAsia="Times New Roman" w:hAnsi="Arial" w:cs="Arial"/>
          <w:lang w:eastAsia="en-GB"/>
        </w:rPr>
        <w:t xml:space="preserve"> in line with OP</w:t>
      </w:r>
      <w:r w:rsidR="00627708">
        <w:rPr>
          <w:rFonts w:ascii="Arial" w:eastAsia="Times New Roman" w:hAnsi="Arial" w:cs="Arial"/>
          <w:lang w:eastAsia="en-GB"/>
        </w:rPr>
        <w:t xml:space="preserve"> </w:t>
      </w:r>
      <w:r w:rsidR="00C8653B">
        <w:rPr>
          <w:rFonts w:ascii="Arial" w:eastAsia="Times New Roman" w:hAnsi="Arial" w:cs="Arial"/>
          <w:lang w:eastAsia="en-GB"/>
        </w:rPr>
        <w:t>4.10</w:t>
      </w:r>
      <w:r w:rsidR="000762B8">
        <w:rPr>
          <w:rFonts w:ascii="Arial" w:eastAsia="Times New Roman" w:hAnsi="Arial" w:cs="Arial"/>
          <w:lang w:eastAsia="en-GB"/>
        </w:rPr>
        <w:t xml:space="preserve">. </w:t>
      </w:r>
      <w:r w:rsidR="001A1E59">
        <w:rPr>
          <w:rFonts w:ascii="Arial" w:eastAsia="Times New Roman" w:hAnsi="Arial" w:cs="Arial"/>
          <w:lang w:eastAsia="en-GB"/>
        </w:rPr>
        <w:t>A Vulnerable Community Plan (VCP) has been prepared and will be implemented in connection to this ESIA/ESMP.</w:t>
      </w:r>
    </w:p>
    <w:p w14:paraId="2591B18C" w14:textId="77777777" w:rsidR="00C97E9D" w:rsidRDefault="00C97E9D" w:rsidP="00B7130E">
      <w:pPr>
        <w:rPr>
          <w:rFonts w:ascii="Arial" w:hAnsi="Arial" w:cs="Arial"/>
        </w:rPr>
      </w:pPr>
    </w:p>
    <w:p w14:paraId="6154FEB5" w14:textId="77777777" w:rsidR="00450272" w:rsidRPr="00C97E9D" w:rsidRDefault="00CF31D6" w:rsidP="00452144">
      <w:pPr>
        <w:rPr>
          <w:rFonts w:ascii="Arial" w:hAnsi="Arial" w:cs="Arial"/>
          <w:b/>
        </w:rPr>
      </w:pPr>
      <w:r>
        <w:rPr>
          <w:rFonts w:ascii="Arial" w:hAnsi="Arial" w:cs="Arial"/>
          <w:b/>
        </w:rPr>
        <w:t>O</w:t>
      </w:r>
      <w:r w:rsidR="00C97E9D" w:rsidRPr="00C97E9D">
        <w:rPr>
          <w:rFonts w:ascii="Arial" w:hAnsi="Arial" w:cs="Arial"/>
          <w:b/>
        </w:rPr>
        <w:t>.</w:t>
      </w:r>
      <w:r w:rsidR="00C97E9D">
        <w:rPr>
          <w:rFonts w:ascii="Arial" w:hAnsi="Arial" w:cs="Arial"/>
          <w:b/>
        </w:rPr>
        <w:t xml:space="preserve"> </w:t>
      </w:r>
      <w:r w:rsidR="006F47F5" w:rsidRPr="00C97E9D">
        <w:rPr>
          <w:rFonts w:ascii="Arial" w:hAnsi="Arial"/>
          <w:b/>
          <w:u w:val="single"/>
        </w:rPr>
        <w:t xml:space="preserve">Social Baseline of </w:t>
      </w:r>
      <w:r w:rsidR="0065164D">
        <w:rPr>
          <w:rFonts w:ascii="Arial" w:hAnsi="Arial"/>
          <w:b/>
          <w:u w:val="single"/>
        </w:rPr>
        <w:t>Beneficiary villages</w:t>
      </w:r>
      <w:r w:rsidR="006F47F5" w:rsidRPr="00C97E9D">
        <w:rPr>
          <w:rFonts w:ascii="Arial" w:hAnsi="Arial"/>
          <w:b/>
          <w:u w:val="single"/>
        </w:rPr>
        <w:t xml:space="preserve"> </w:t>
      </w:r>
    </w:p>
    <w:p w14:paraId="14BC3E19" w14:textId="77777777" w:rsidR="00973392" w:rsidRPr="00323707" w:rsidRDefault="00973392" w:rsidP="00452144">
      <w:pPr>
        <w:rPr>
          <w:rFonts w:ascii="Arial" w:hAnsi="Arial" w:cs="Arial"/>
          <w:b/>
          <w:u w:val="single"/>
        </w:rPr>
      </w:pPr>
    </w:p>
    <w:p w14:paraId="14A6FE7B" w14:textId="77777777" w:rsidR="00750FBB" w:rsidRDefault="00594F7A" w:rsidP="00452144">
      <w:pPr>
        <w:rPr>
          <w:rFonts w:ascii="Arial" w:hAnsi="Arial" w:cs="Arial"/>
          <w:u w:val="single"/>
        </w:rPr>
      </w:pPr>
      <w:r w:rsidRPr="00453961">
        <w:rPr>
          <w:rFonts w:ascii="Arial" w:hAnsi="Arial" w:cs="Arial"/>
        </w:rPr>
        <w:t xml:space="preserve">i. </w:t>
      </w:r>
      <w:r w:rsidR="006F47F5" w:rsidRPr="00323707">
        <w:rPr>
          <w:rFonts w:ascii="Arial" w:hAnsi="Arial" w:cs="Arial"/>
          <w:u w:val="single"/>
        </w:rPr>
        <w:t>Population</w:t>
      </w:r>
    </w:p>
    <w:p w14:paraId="657D6D67" w14:textId="77777777" w:rsidR="00DA0CAF" w:rsidRPr="00323707" w:rsidRDefault="00DA0CAF" w:rsidP="00452144">
      <w:pPr>
        <w:rPr>
          <w:rFonts w:ascii="Arial" w:hAnsi="Arial" w:cs="Arial"/>
          <w:u w:val="single"/>
        </w:rPr>
      </w:pPr>
    </w:p>
    <w:p w14:paraId="17DAF584" w14:textId="77777777" w:rsidR="00750FBB" w:rsidRPr="00F511CA" w:rsidRDefault="006F47F5" w:rsidP="00452144">
      <w:pPr>
        <w:autoSpaceDE w:val="0"/>
        <w:autoSpaceDN w:val="0"/>
        <w:adjustRightInd w:val="0"/>
        <w:rPr>
          <w:rFonts w:ascii="Arial" w:hAnsi="Arial" w:cs="Arial"/>
          <w:lang w:val="en-US"/>
        </w:rPr>
      </w:pPr>
      <w:r w:rsidRPr="00F511CA">
        <w:rPr>
          <w:rFonts w:ascii="Arial" w:hAnsi="Arial" w:cs="Arial"/>
          <w:lang w:val="en-US"/>
        </w:rPr>
        <w:t xml:space="preserve">As at the last census in 2011, the population rates for the six </w:t>
      </w:r>
      <w:r w:rsidR="0065164D">
        <w:rPr>
          <w:rFonts w:ascii="Arial" w:hAnsi="Arial" w:cs="Arial"/>
          <w:lang w:val="en-US"/>
        </w:rPr>
        <w:t>beneficiary villages</w:t>
      </w:r>
      <w:r w:rsidRPr="00F511CA">
        <w:rPr>
          <w:rFonts w:ascii="Arial" w:hAnsi="Arial" w:cs="Arial"/>
          <w:lang w:val="en-US"/>
        </w:rPr>
        <w:t xml:space="preserve"> are as follows:</w:t>
      </w:r>
    </w:p>
    <w:p w14:paraId="46098E69" w14:textId="77777777" w:rsidR="00C00286" w:rsidRPr="00C25A4F" w:rsidRDefault="00C00286" w:rsidP="00452144">
      <w:pPr>
        <w:autoSpaceDE w:val="0"/>
        <w:autoSpaceDN w:val="0"/>
        <w:adjustRightInd w:val="0"/>
        <w:rPr>
          <w:rFonts w:ascii="Arial" w:hAnsi="Arial" w:cs="Arial"/>
          <w:lang w:val="en-US"/>
        </w:rPr>
      </w:pPr>
    </w:p>
    <w:p w14:paraId="77A93A97" w14:textId="77777777" w:rsidR="00715353" w:rsidRPr="00936B5A" w:rsidRDefault="006F47F5" w:rsidP="00452144">
      <w:pPr>
        <w:pStyle w:val="ListParagraph"/>
        <w:numPr>
          <w:ilvl w:val="0"/>
          <w:numId w:val="165"/>
        </w:numPr>
        <w:spacing w:line="240" w:lineRule="auto"/>
        <w:ind w:left="720"/>
        <w:rPr>
          <w:rFonts w:ascii="Arial" w:hAnsi="Arial"/>
          <w:lang w:val="en-US"/>
        </w:rPr>
      </w:pPr>
      <w:r w:rsidRPr="00C25A4F">
        <w:rPr>
          <w:rFonts w:ascii="Arial" w:hAnsi="Arial"/>
          <w:b/>
          <w:lang w:val="en-US"/>
        </w:rPr>
        <w:t>Mmadinare</w:t>
      </w:r>
      <w:r w:rsidRPr="00C25A4F">
        <w:rPr>
          <w:rFonts w:ascii="Arial" w:hAnsi="Arial"/>
          <w:lang w:val="en-US"/>
        </w:rPr>
        <w:t xml:space="preserve">: 12,086 </w:t>
      </w:r>
      <w:r w:rsidRPr="00936B5A">
        <w:rPr>
          <w:rFonts w:ascii="Arial" w:hAnsi="Arial"/>
          <w:lang w:val="en-US"/>
        </w:rPr>
        <w:t>(51.7% women; 33.1% between 0-14 years of age; 6.5% over 65 years old)</w:t>
      </w:r>
    </w:p>
    <w:p w14:paraId="3239BB00" w14:textId="77777777" w:rsidR="00C00286" w:rsidRPr="00F511CA" w:rsidRDefault="00C00286" w:rsidP="00452144">
      <w:pPr>
        <w:autoSpaceDE w:val="0"/>
        <w:autoSpaceDN w:val="0"/>
        <w:adjustRightInd w:val="0"/>
        <w:ind w:left="720"/>
        <w:rPr>
          <w:rFonts w:ascii="Arial" w:hAnsi="Arial" w:cs="Arial"/>
          <w:lang w:val="en-US"/>
        </w:rPr>
      </w:pPr>
    </w:p>
    <w:p w14:paraId="6BC7CA7C" w14:textId="6E53F6C4" w:rsidR="003E6E97" w:rsidRPr="00C25A4F" w:rsidRDefault="006F47F5" w:rsidP="00452144">
      <w:pPr>
        <w:pStyle w:val="ListParagraph"/>
        <w:numPr>
          <w:ilvl w:val="0"/>
          <w:numId w:val="165"/>
        </w:numPr>
        <w:autoSpaceDE w:val="0"/>
        <w:autoSpaceDN w:val="0"/>
        <w:adjustRightInd w:val="0"/>
        <w:spacing w:line="240" w:lineRule="auto"/>
        <w:ind w:left="720"/>
        <w:rPr>
          <w:rFonts w:ascii="Arial" w:hAnsi="Arial"/>
          <w:lang w:val="en-US"/>
        </w:rPr>
      </w:pPr>
      <w:r w:rsidRPr="00C25A4F">
        <w:rPr>
          <w:rFonts w:ascii="Arial" w:hAnsi="Arial"/>
          <w:b/>
          <w:lang w:val="en-US"/>
        </w:rPr>
        <w:t>Damuchojenaa</w:t>
      </w:r>
      <w:r w:rsidRPr="00C25A4F">
        <w:rPr>
          <w:rFonts w:ascii="Arial" w:hAnsi="Arial"/>
          <w:lang w:val="en-US"/>
        </w:rPr>
        <w:t xml:space="preserve">: </w:t>
      </w:r>
      <w:r w:rsidR="008C3E82">
        <w:rPr>
          <w:rFonts w:ascii="Arial" w:hAnsi="Arial"/>
          <w:lang w:val="en-US"/>
        </w:rPr>
        <w:t xml:space="preserve">1079 </w:t>
      </w:r>
      <w:r w:rsidRPr="00C25A4F">
        <w:rPr>
          <w:rFonts w:ascii="Arial" w:hAnsi="Arial"/>
          <w:lang w:val="en-US"/>
        </w:rPr>
        <w:t>(56.8% women; 48.9% between 0-14; 4.7% over 65 years old)</w:t>
      </w:r>
    </w:p>
    <w:p w14:paraId="6AAFEEEE" w14:textId="77777777" w:rsidR="00C00286" w:rsidRPr="00C25A4F" w:rsidRDefault="00C00286" w:rsidP="00452144">
      <w:pPr>
        <w:autoSpaceDE w:val="0"/>
        <w:autoSpaceDN w:val="0"/>
        <w:adjustRightInd w:val="0"/>
        <w:ind w:left="720"/>
        <w:rPr>
          <w:rFonts w:ascii="Arial" w:hAnsi="Arial" w:cs="Arial"/>
          <w:lang w:val="en-US"/>
        </w:rPr>
      </w:pPr>
    </w:p>
    <w:p w14:paraId="7A6E1246" w14:textId="77777777" w:rsidR="009750D6" w:rsidRPr="00936B5A" w:rsidRDefault="006F47F5" w:rsidP="00452144">
      <w:pPr>
        <w:pStyle w:val="ListParagraph"/>
        <w:numPr>
          <w:ilvl w:val="0"/>
          <w:numId w:val="165"/>
        </w:numPr>
        <w:autoSpaceDE w:val="0"/>
        <w:autoSpaceDN w:val="0"/>
        <w:adjustRightInd w:val="0"/>
        <w:spacing w:line="240" w:lineRule="auto"/>
        <w:ind w:left="720"/>
        <w:rPr>
          <w:rFonts w:ascii="Arial" w:hAnsi="Arial"/>
          <w:lang w:val="en-US"/>
        </w:rPr>
      </w:pPr>
      <w:r w:rsidRPr="00050110">
        <w:rPr>
          <w:rFonts w:ascii="Arial" w:hAnsi="Arial"/>
          <w:b/>
          <w:lang w:val="en-US"/>
        </w:rPr>
        <w:t>Serule</w:t>
      </w:r>
      <w:r w:rsidR="00C93E7E" w:rsidRPr="008B44B1">
        <w:rPr>
          <w:rFonts w:ascii="Arial" w:hAnsi="Arial"/>
          <w:lang w:val="en-US"/>
        </w:rPr>
        <w:t>:</w:t>
      </w:r>
      <w:r w:rsidR="00EA28F3" w:rsidRPr="008B44B1">
        <w:rPr>
          <w:rFonts w:ascii="Arial" w:hAnsi="Arial"/>
          <w:lang w:val="en-US"/>
        </w:rPr>
        <w:t xml:space="preserve"> </w:t>
      </w:r>
      <w:r w:rsidR="009750D6" w:rsidRPr="008B44B1">
        <w:rPr>
          <w:rFonts w:ascii="Arial" w:hAnsi="Arial"/>
          <w:lang w:val="en-US"/>
        </w:rPr>
        <w:t>3</w:t>
      </w:r>
      <w:r w:rsidR="00EA28F3" w:rsidRPr="00A10E61">
        <w:rPr>
          <w:rFonts w:ascii="Arial" w:hAnsi="Arial"/>
          <w:lang w:val="en-US"/>
        </w:rPr>
        <w:t>,</w:t>
      </w:r>
      <w:r w:rsidR="009750D6" w:rsidRPr="00A10E61">
        <w:rPr>
          <w:rFonts w:ascii="Arial" w:hAnsi="Arial"/>
          <w:lang w:val="en-US"/>
        </w:rPr>
        <w:t>241</w:t>
      </w:r>
      <w:r w:rsidR="00C00286" w:rsidRPr="00A10E61">
        <w:rPr>
          <w:rFonts w:ascii="Arial" w:hAnsi="Arial"/>
          <w:lang w:val="en-US"/>
        </w:rPr>
        <w:t xml:space="preserve"> </w:t>
      </w:r>
      <w:r w:rsidR="009750D6" w:rsidRPr="00A10E61">
        <w:rPr>
          <w:rFonts w:ascii="Arial" w:hAnsi="Arial"/>
          <w:lang w:val="en-US"/>
        </w:rPr>
        <w:t>(5</w:t>
      </w:r>
      <w:r w:rsidR="003E6E97" w:rsidRPr="00A10E61">
        <w:rPr>
          <w:rFonts w:ascii="Arial" w:hAnsi="Arial"/>
          <w:lang w:val="en-US"/>
        </w:rPr>
        <w:t>0</w:t>
      </w:r>
      <w:r w:rsidR="009750D6" w:rsidRPr="00936B5A">
        <w:rPr>
          <w:rFonts w:ascii="Arial" w:hAnsi="Arial"/>
          <w:lang w:val="en-US"/>
        </w:rPr>
        <w:t>.7% women; 34.8% between 0-14; 6.5% over 65 years old)</w:t>
      </w:r>
    </w:p>
    <w:p w14:paraId="6BC00442" w14:textId="77777777" w:rsidR="00C00286" w:rsidRPr="00936B5A" w:rsidRDefault="00C00286" w:rsidP="00452144">
      <w:pPr>
        <w:autoSpaceDE w:val="0"/>
        <w:autoSpaceDN w:val="0"/>
        <w:adjustRightInd w:val="0"/>
        <w:ind w:left="720"/>
        <w:rPr>
          <w:rFonts w:ascii="Arial" w:hAnsi="Arial" w:cs="Arial"/>
          <w:lang w:val="en-US"/>
        </w:rPr>
      </w:pPr>
    </w:p>
    <w:p w14:paraId="4070497E" w14:textId="77777777" w:rsidR="009750D6" w:rsidRPr="00936B5A" w:rsidRDefault="006F47F5" w:rsidP="00452144">
      <w:pPr>
        <w:pStyle w:val="ListParagraph"/>
        <w:numPr>
          <w:ilvl w:val="0"/>
          <w:numId w:val="165"/>
        </w:numPr>
        <w:autoSpaceDE w:val="0"/>
        <w:autoSpaceDN w:val="0"/>
        <w:adjustRightInd w:val="0"/>
        <w:spacing w:line="240" w:lineRule="auto"/>
        <w:ind w:left="720"/>
        <w:rPr>
          <w:rFonts w:ascii="Arial" w:hAnsi="Arial"/>
          <w:lang w:val="en-US"/>
        </w:rPr>
      </w:pPr>
      <w:r w:rsidRPr="00936B5A">
        <w:rPr>
          <w:rFonts w:ascii="Arial" w:hAnsi="Arial"/>
          <w:b/>
          <w:lang w:val="en-US"/>
        </w:rPr>
        <w:t>Gojwane</w:t>
      </w:r>
      <w:r w:rsidR="00EA28F3" w:rsidRPr="00936B5A">
        <w:rPr>
          <w:rFonts w:ascii="Arial" w:hAnsi="Arial"/>
          <w:lang w:val="en-US"/>
        </w:rPr>
        <w:t>:1,</w:t>
      </w:r>
      <w:r w:rsidR="009750D6" w:rsidRPr="00936B5A">
        <w:rPr>
          <w:rFonts w:ascii="Arial" w:hAnsi="Arial"/>
          <w:lang w:val="en-US"/>
        </w:rPr>
        <w:t>499</w:t>
      </w:r>
      <w:r w:rsidR="00C00286" w:rsidRPr="00936B5A">
        <w:rPr>
          <w:rFonts w:ascii="Arial" w:hAnsi="Arial"/>
          <w:lang w:val="en-US"/>
        </w:rPr>
        <w:t xml:space="preserve">, </w:t>
      </w:r>
      <w:r w:rsidR="009750D6" w:rsidRPr="00936B5A">
        <w:rPr>
          <w:rFonts w:ascii="Arial" w:hAnsi="Arial"/>
          <w:lang w:val="en-US"/>
        </w:rPr>
        <w:t>(51% women; 44.6% between 0-14; 4.7% over 65 years old)</w:t>
      </w:r>
    </w:p>
    <w:p w14:paraId="2EC047CF" w14:textId="77777777" w:rsidR="00C00286" w:rsidRPr="00936B5A" w:rsidRDefault="00C00286" w:rsidP="00452144">
      <w:pPr>
        <w:autoSpaceDE w:val="0"/>
        <w:autoSpaceDN w:val="0"/>
        <w:adjustRightInd w:val="0"/>
        <w:ind w:left="720"/>
        <w:rPr>
          <w:rFonts w:ascii="Arial" w:hAnsi="Arial" w:cs="Arial"/>
          <w:b/>
          <w:lang w:val="en-US"/>
        </w:rPr>
      </w:pPr>
    </w:p>
    <w:p w14:paraId="218F8C4B" w14:textId="77777777" w:rsidR="004C0C2D" w:rsidRPr="00936B5A" w:rsidRDefault="006F47F5" w:rsidP="00452144">
      <w:pPr>
        <w:pStyle w:val="ListParagraph"/>
        <w:numPr>
          <w:ilvl w:val="0"/>
          <w:numId w:val="165"/>
        </w:numPr>
        <w:autoSpaceDE w:val="0"/>
        <w:autoSpaceDN w:val="0"/>
        <w:adjustRightInd w:val="0"/>
        <w:spacing w:line="240" w:lineRule="auto"/>
        <w:ind w:left="720"/>
        <w:rPr>
          <w:rFonts w:ascii="Arial" w:hAnsi="Arial"/>
          <w:lang w:val="en-US"/>
        </w:rPr>
      </w:pPr>
      <w:r w:rsidRPr="00936B5A">
        <w:rPr>
          <w:rFonts w:ascii="Arial" w:hAnsi="Arial"/>
          <w:b/>
          <w:lang w:val="en-US"/>
        </w:rPr>
        <w:t>Moreomabele</w:t>
      </w:r>
      <w:r w:rsidR="00C93E7E" w:rsidRPr="00936B5A">
        <w:rPr>
          <w:rFonts w:ascii="Arial" w:hAnsi="Arial"/>
          <w:lang w:val="en-US"/>
        </w:rPr>
        <w:t>:</w:t>
      </w:r>
      <w:r w:rsidR="009750D6" w:rsidRPr="00936B5A">
        <w:rPr>
          <w:rFonts w:ascii="Arial" w:hAnsi="Arial"/>
          <w:lang w:val="en-US"/>
        </w:rPr>
        <w:t xml:space="preserve"> 602 (51.9% women; 38.5% between 0-14; 6.5% over 65 years old)</w:t>
      </w:r>
    </w:p>
    <w:p w14:paraId="1B05E6A6" w14:textId="77777777" w:rsidR="00C00286" w:rsidRPr="00936B5A" w:rsidRDefault="00C00286" w:rsidP="00452144">
      <w:pPr>
        <w:autoSpaceDE w:val="0"/>
        <w:autoSpaceDN w:val="0"/>
        <w:adjustRightInd w:val="0"/>
        <w:ind w:left="720"/>
        <w:rPr>
          <w:rFonts w:ascii="Arial" w:hAnsi="Arial" w:cs="Arial"/>
          <w:lang w:val="en-US"/>
        </w:rPr>
      </w:pPr>
    </w:p>
    <w:p w14:paraId="4C6E3A22" w14:textId="77777777" w:rsidR="00C00286" w:rsidRDefault="006F47F5" w:rsidP="003D37C8">
      <w:pPr>
        <w:pStyle w:val="ListParagraph"/>
        <w:numPr>
          <w:ilvl w:val="0"/>
          <w:numId w:val="165"/>
        </w:numPr>
        <w:autoSpaceDE w:val="0"/>
        <w:autoSpaceDN w:val="0"/>
        <w:adjustRightInd w:val="0"/>
        <w:spacing w:line="240" w:lineRule="auto"/>
        <w:ind w:left="720"/>
        <w:rPr>
          <w:rFonts w:ascii="Arial" w:hAnsi="Arial"/>
          <w:lang w:val="en-US"/>
        </w:rPr>
      </w:pPr>
      <w:r w:rsidRPr="00936B5A">
        <w:rPr>
          <w:rFonts w:ascii="Arial" w:hAnsi="Arial"/>
          <w:b/>
          <w:lang w:val="en-US"/>
        </w:rPr>
        <w:t>Topisi</w:t>
      </w:r>
      <w:r w:rsidR="00C93E7E" w:rsidRPr="00936B5A">
        <w:rPr>
          <w:rFonts w:ascii="Arial" w:hAnsi="Arial"/>
          <w:lang w:val="en-US"/>
        </w:rPr>
        <w:t>:</w:t>
      </w:r>
      <w:r w:rsidR="003E6E97" w:rsidRPr="00936B5A">
        <w:rPr>
          <w:rFonts w:ascii="Arial" w:hAnsi="Arial"/>
          <w:lang w:val="en-US"/>
        </w:rPr>
        <w:t xml:space="preserve"> </w:t>
      </w:r>
      <w:r w:rsidR="009750D6" w:rsidRPr="00936B5A">
        <w:rPr>
          <w:rFonts w:ascii="Arial" w:hAnsi="Arial"/>
          <w:lang w:val="en-US"/>
        </w:rPr>
        <w:t>1</w:t>
      </w:r>
      <w:r w:rsidR="00EA28F3" w:rsidRPr="00936B5A">
        <w:rPr>
          <w:rFonts w:ascii="Arial" w:hAnsi="Arial"/>
          <w:lang w:val="en-US"/>
        </w:rPr>
        <w:t>,</w:t>
      </w:r>
      <w:r w:rsidR="009750D6" w:rsidRPr="00936B5A">
        <w:rPr>
          <w:rFonts w:ascii="Arial" w:hAnsi="Arial"/>
          <w:lang w:val="en-US"/>
        </w:rPr>
        <w:t>545</w:t>
      </w:r>
      <w:r w:rsidR="003E6E97" w:rsidRPr="00936B5A">
        <w:rPr>
          <w:rFonts w:ascii="Arial" w:hAnsi="Arial"/>
          <w:lang w:val="en-US"/>
        </w:rPr>
        <w:t xml:space="preserve"> </w:t>
      </w:r>
      <w:r w:rsidR="009750D6" w:rsidRPr="00936B5A">
        <w:rPr>
          <w:rFonts w:ascii="Arial" w:hAnsi="Arial"/>
          <w:lang w:val="en-US"/>
        </w:rPr>
        <w:t>(49.7</w:t>
      </w:r>
      <w:r w:rsidR="00393032" w:rsidRPr="00936B5A">
        <w:rPr>
          <w:rFonts w:ascii="Arial" w:hAnsi="Arial"/>
          <w:lang w:val="en-US"/>
        </w:rPr>
        <w:t>% women; 39.8% between 0-14; 7,0</w:t>
      </w:r>
      <w:r w:rsidR="009750D6" w:rsidRPr="00936B5A">
        <w:rPr>
          <w:rFonts w:ascii="Arial" w:hAnsi="Arial"/>
          <w:lang w:val="en-US"/>
        </w:rPr>
        <w:t>% over 65 years old)</w:t>
      </w:r>
      <w:r w:rsidR="007C22D8">
        <w:rPr>
          <w:rFonts w:ascii="Arial" w:hAnsi="Arial"/>
          <w:lang w:val="en-US"/>
        </w:rPr>
        <w:t>.</w:t>
      </w:r>
    </w:p>
    <w:p w14:paraId="3BB8FD4C" w14:textId="77777777" w:rsidR="007023EA" w:rsidRPr="007023EA" w:rsidRDefault="007023EA" w:rsidP="007023EA">
      <w:pPr>
        <w:autoSpaceDE w:val="0"/>
        <w:autoSpaceDN w:val="0"/>
        <w:adjustRightInd w:val="0"/>
        <w:rPr>
          <w:rFonts w:ascii="Arial" w:hAnsi="Arial"/>
          <w:lang w:val="en-US"/>
        </w:rPr>
      </w:pPr>
    </w:p>
    <w:p w14:paraId="42DA295F" w14:textId="77777777" w:rsidR="00450272" w:rsidRDefault="00DA0CAF" w:rsidP="00452144">
      <w:pPr>
        <w:rPr>
          <w:rFonts w:ascii="Arial" w:hAnsi="Arial" w:cs="Arial"/>
          <w:u w:val="single"/>
        </w:rPr>
      </w:pPr>
      <w:r>
        <w:rPr>
          <w:rFonts w:ascii="Arial" w:hAnsi="Arial" w:cs="Arial"/>
        </w:rPr>
        <w:t xml:space="preserve">ii.  </w:t>
      </w:r>
      <w:r w:rsidR="00E00F49" w:rsidRPr="00715353">
        <w:rPr>
          <w:rFonts w:ascii="Arial" w:hAnsi="Arial" w:cs="Arial"/>
          <w:u w:val="single"/>
        </w:rPr>
        <w:t>Poverty Levels</w:t>
      </w:r>
    </w:p>
    <w:p w14:paraId="4671F668" w14:textId="77777777" w:rsidR="00DA0CAF" w:rsidRPr="00715353" w:rsidRDefault="00DA0CAF" w:rsidP="00B7130E">
      <w:pPr>
        <w:rPr>
          <w:rFonts w:ascii="Arial" w:hAnsi="Arial" w:cs="Arial"/>
          <w:i/>
          <w:u w:val="single"/>
        </w:rPr>
      </w:pPr>
    </w:p>
    <w:p w14:paraId="1D06C5E8" w14:textId="2A79A2B2" w:rsidR="009C3521" w:rsidRDefault="00F40033" w:rsidP="00B7130E">
      <w:pPr>
        <w:rPr>
          <w:rFonts w:ascii="Arial" w:hAnsi="Arial" w:cs="Arial"/>
        </w:rPr>
      </w:pPr>
      <w:r w:rsidRPr="00323707">
        <w:rPr>
          <w:rFonts w:ascii="Arial" w:hAnsi="Arial" w:cs="Arial"/>
        </w:rPr>
        <w:t xml:space="preserve">According to Statistics Botswana (2015), amongst the </w:t>
      </w:r>
      <w:r w:rsidR="0065164D">
        <w:rPr>
          <w:rFonts w:ascii="Arial" w:hAnsi="Arial" w:cs="Arial"/>
        </w:rPr>
        <w:t>beneficiary villages</w:t>
      </w:r>
      <w:r w:rsidR="004C0C2D">
        <w:rPr>
          <w:rFonts w:ascii="Arial" w:hAnsi="Arial" w:cs="Arial"/>
        </w:rPr>
        <w:t>, those</w:t>
      </w:r>
      <w:r w:rsidR="00EA28F3" w:rsidRPr="00323707">
        <w:rPr>
          <w:rFonts w:ascii="Arial" w:hAnsi="Arial" w:cs="Arial"/>
        </w:rPr>
        <w:t xml:space="preserve"> with </w:t>
      </w:r>
      <w:r w:rsidR="001A1E59">
        <w:rPr>
          <w:rFonts w:ascii="Arial" w:hAnsi="Arial" w:cs="Arial"/>
        </w:rPr>
        <w:t xml:space="preserve">the </w:t>
      </w:r>
      <w:r w:rsidR="00C25A4F">
        <w:rPr>
          <w:rFonts w:ascii="Arial" w:hAnsi="Arial" w:cs="Arial"/>
        </w:rPr>
        <w:t>highest</w:t>
      </w:r>
      <w:r w:rsidR="00C25A4F" w:rsidRPr="00323707">
        <w:rPr>
          <w:rFonts w:ascii="Arial" w:hAnsi="Arial" w:cs="Arial"/>
        </w:rPr>
        <w:t xml:space="preserve"> </w:t>
      </w:r>
      <w:r w:rsidR="006F47F5" w:rsidRPr="00323707">
        <w:rPr>
          <w:rFonts w:ascii="Arial" w:hAnsi="Arial" w:cs="Arial"/>
        </w:rPr>
        <w:t>poverty levels are</w:t>
      </w:r>
      <w:r w:rsidR="003E6E97" w:rsidRPr="00323707">
        <w:rPr>
          <w:rFonts w:ascii="Arial" w:hAnsi="Arial" w:cs="Arial"/>
        </w:rPr>
        <w:t xml:space="preserve"> Gojwane and</w:t>
      </w:r>
      <w:r w:rsidR="006F47F5" w:rsidRPr="00323707">
        <w:rPr>
          <w:rFonts w:ascii="Arial" w:hAnsi="Arial" w:cs="Arial"/>
        </w:rPr>
        <w:t xml:space="preserve"> </w:t>
      </w:r>
      <w:r w:rsidR="00597F5C" w:rsidRPr="00323707">
        <w:rPr>
          <w:rFonts w:ascii="Arial" w:hAnsi="Arial" w:cs="Arial"/>
        </w:rPr>
        <w:t>Damuchojenaa</w:t>
      </w:r>
      <w:r w:rsidR="003E6E97" w:rsidRPr="00323707">
        <w:rPr>
          <w:rFonts w:ascii="Arial" w:hAnsi="Arial" w:cs="Arial"/>
        </w:rPr>
        <w:t xml:space="preserve"> settlement</w:t>
      </w:r>
      <w:r w:rsidR="00075894">
        <w:rPr>
          <w:rFonts w:ascii="Arial" w:hAnsi="Arial" w:cs="Arial"/>
        </w:rPr>
        <w:t>s</w:t>
      </w:r>
      <w:r w:rsidRPr="00323707">
        <w:rPr>
          <w:rFonts w:ascii="Arial" w:hAnsi="Arial" w:cs="Arial"/>
        </w:rPr>
        <w:t xml:space="preserve"> </w:t>
      </w:r>
      <w:r w:rsidR="006F47F5" w:rsidRPr="00323707">
        <w:rPr>
          <w:rFonts w:ascii="Arial" w:hAnsi="Arial" w:cs="Arial"/>
        </w:rPr>
        <w:t xml:space="preserve">(which also </w:t>
      </w:r>
      <w:r w:rsidR="004C0C2D">
        <w:rPr>
          <w:rFonts w:ascii="Arial" w:hAnsi="Arial" w:cs="Arial"/>
        </w:rPr>
        <w:t>ha</w:t>
      </w:r>
      <w:r w:rsidR="00C25A4F">
        <w:rPr>
          <w:rFonts w:ascii="Arial" w:hAnsi="Arial" w:cs="Arial"/>
        </w:rPr>
        <w:t>s</w:t>
      </w:r>
      <w:r w:rsidR="004C0C2D">
        <w:rPr>
          <w:rFonts w:ascii="Arial" w:hAnsi="Arial" w:cs="Arial"/>
        </w:rPr>
        <w:t xml:space="preserve"> </w:t>
      </w:r>
      <w:r w:rsidR="003E6E97" w:rsidRPr="00323707">
        <w:rPr>
          <w:rFonts w:ascii="Arial" w:hAnsi="Arial" w:cs="Arial"/>
        </w:rPr>
        <w:t xml:space="preserve">vulnerable </w:t>
      </w:r>
      <w:r w:rsidR="006F47F5" w:rsidRPr="00323707">
        <w:rPr>
          <w:rFonts w:ascii="Arial" w:hAnsi="Arial" w:cs="Arial"/>
        </w:rPr>
        <w:t>communities</w:t>
      </w:r>
      <w:r w:rsidRPr="00323707">
        <w:rPr>
          <w:rFonts w:ascii="Arial" w:hAnsi="Arial" w:cs="Arial"/>
        </w:rPr>
        <w:t>)</w:t>
      </w:r>
      <w:r w:rsidR="006F47F5" w:rsidRPr="00323707">
        <w:rPr>
          <w:rFonts w:ascii="Arial" w:hAnsi="Arial" w:cs="Arial"/>
        </w:rPr>
        <w:t xml:space="preserve">. </w:t>
      </w:r>
      <w:r w:rsidR="00EA28F3" w:rsidRPr="00323707">
        <w:rPr>
          <w:rFonts w:ascii="Arial" w:hAnsi="Arial" w:cs="Arial"/>
        </w:rPr>
        <w:t>The levels are as high as 33 percent and 48 percent respectively</w:t>
      </w:r>
      <w:r w:rsidRPr="00323707">
        <w:rPr>
          <w:rFonts w:ascii="Arial" w:hAnsi="Arial" w:cs="Arial"/>
        </w:rPr>
        <w:t xml:space="preserve"> (see </w:t>
      </w:r>
      <w:r w:rsidR="00C55405" w:rsidRPr="00C55405">
        <w:rPr>
          <w:rFonts w:ascii="Arial" w:hAnsi="Arial" w:cs="Arial"/>
          <w:b/>
        </w:rPr>
        <w:t>T</w:t>
      </w:r>
      <w:r w:rsidRPr="00C55405">
        <w:rPr>
          <w:rFonts w:ascii="Arial" w:hAnsi="Arial" w:cs="Arial"/>
          <w:b/>
        </w:rPr>
        <w:t>able</w:t>
      </w:r>
      <w:r w:rsidRPr="003F7B73">
        <w:rPr>
          <w:rFonts w:ascii="Arial" w:hAnsi="Arial"/>
          <w:b/>
        </w:rPr>
        <w:t xml:space="preserve"> </w:t>
      </w:r>
      <w:r w:rsidR="0040112C">
        <w:rPr>
          <w:rFonts w:ascii="Arial" w:hAnsi="Arial"/>
          <w:b/>
        </w:rPr>
        <w:t>4</w:t>
      </w:r>
      <w:r w:rsidR="00250ED7" w:rsidRPr="00323707">
        <w:rPr>
          <w:rFonts w:ascii="Arial" w:hAnsi="Arial" w:cs="Arial"/>
        </w:rPr>
        <w:t xml:space="preserve"> </w:t>
      </w:r>
      <w:r w:rsidRPr="00323707">
        <w:rPr>
          <w:rFonts w:ascii="Arial" w:hAnsi="Arial" w:cs="Arial"/>
        </w:rPr>
        <w:t>below)</w:t>
      </w:r>
      <w:r w:rsidR="00EA28F3" w:rsidRPr="00323707">
        <w:rPr>
          <w:rFonts w:ascii="Arial" w:hAnsi="Arial" w:cs="Arial"/>
        </w:rPr>
        <w:t>.</w:t>
      </w:r>
      <w:r w:rsidRPr="00323707">
        <w:rPr>
          <w:rFonts w:ascii="Arial" w:hAnsi="Arial" w:cs="Arial"/>
        </w:rPr>
        <w:t xml:space="preserve"> These are high</w:t>
      </w:r>
      <w:r w:rsidR="00EA28F3" w:rsidRPr="00323707">
        <w:rPr>
          <w:rFonts w:ascii="Arial" w:hAnsi="Arial" w:cs="Arial"/>
        </w:rPr>
        <w:t xml:space="preserve">er than the national poverty rate </w:t>
      </w:r>
      <w:r w:rsidRPr="00323707">
        <w:rPr>
          <w:rFonts w:ascii="Arial" w:hAnsi="Arial" w:cs="Arial"/>
        </w:rPr>
        <w:t>of 16.3 percent</w:t>
      </w:r>
      <w:r w:rsidR="00337C34" w:rsidRPr="00323707">
        <w:rPr>
          <w:rFonts w:ascii="Arial" w:hAnsi="Arial" w:cs="Arial"/>
        </w:rPr>
        <w:t xml:space="preserve">. </w:t>
      </w:r>
      <w:r w:rsidRPr="00323707">
        <w:rPr>
          <w:rFonts w:ascii="Arial" w:hAnsi="Arial" w:cs="Arial"/>
        </w:rPr>
        <w:t>The high poverty levels could plausibly be</w:t>
      </w:r>
      <w:r w:rsidR="00C25A4F">
        <w:rPr>
          <w:rFonts w:ascii="Arial" w:hAnsi="Arial" w:cs="Arial"/>
        </w:rPr>
        <w:t xml:space="preserve"> due</w:t>
      </w:r>
      <w:r w:rsidRPr="00323707">
        <w:rPr>
          <w:rFonts w:ascii="Arial" w:hAnsi="Arial" w:cs="Arial"/>
        </w:rPr>
        <w:t xml:space="preserve"> to the high unemployment levels</w:t>
      </w:r>
      <w:r w:rsidR="00585C4B">
        <w:rPr>
          <w:rFonts w:ascii="Arial" w:hAnsi="Arial" w:cs="Arial"/>
        </w:rPr>
        <w:t xml:space="preserve"> as nearly 90 percent of residents are employed in the temporary government work program, </w:t>
      </w:r>
      <w:r w:rsidR="00C05531" w:rsidRPr="00323707">
        <w:rPr>
          <w:rFonts w:ascii="Arial" w:hAnsi="Arial" w:cs="Arial"/>
        </w:rPr>
        <w:t>Ipelegeng (</w:t>
      </w:r>
      <w:r w:rsidR="00882AC7">
        <w:rPr>
          <w:rFonts w:ascii="Arial" w:hAnsi="Arial" w:cs="Arial"/>
        </w:rPr>
        <w:t>labour</w:t>
      </w:r>
      <w:r w:rsidR="00C05531">
        <w:rPr>
          <w:rFonts w:ascii="Arial" w:hAnsi="Arial" w:cs="Arial"/>
        </w:rPr>
        <w:t xml:space="preserve"> public works program</w:t>
      </w:r>
      <w:r w:rsidR="00C05531" w:rsidRPr="00323707">
        <w:rPr>
          <w:rFonts w:ascii="Arial" w:hAnsi="Arial" w:cs="Arial"/>
        </w:rPr>
        <w:t xml:space="preserve">) </w:t>
      </w:r>
      <w:r w:rsidR="00C05531">
        <w:rPr>
          <w:rFonts w:ascii="Arial" w:hAnsi="Arial" w:cs="Arial"/>
        </w:rPr>
        <w:t xml:space="preserve">where </w:t>
      </w:r>
      <w:r w:rsidR="00A3281E">
        <w:rPr>
          <w:rFonts w:ascii="Arial" w:hAnsi="Arial" w:cs="Arial"/>
        </w:rPr>
        <w:t>those enrolled in the program</w:t>
      </w:r>
      <w:r w:rsidR="00C05531" w:rsidRPr="00323707">
        <w:rPr>
          <w:rFonts w:ascii="Arial" w:hAnsi="Arial" w:cs="Arial"/>
        </w:rPr>
        <w:t xml:space="preserve"> are paid </w:t>
      </w:r>
      <w:r w:rsidR="00C05531">
        <w:rPr>
          <w:rFonts w:ascii="Arial" w:hAnsi="Arial" w:cs="Arial"/>
        </w:rPr>
        <w:t xml:space="preserve">a monthly </w:t>
      </w:r>
      <w:r w:rsidR="00C05531" w:rsidRPr="00323707">
        <w:rPr>
          <w:rFonts w:ascii="Arial" w:hAnsi="Arial" w:cs="Arial"/>
        </w:rPr>
        <w:t>wage</w:t>
      </w:r>
      <w:r w:rsidR="00A3281E">
        <w:rPr>
          <w:rFonts w:ascii="Arial" w:hAnsi="Arial" w:cs="Arial"/>
        </w:rPr>
        <w:t xml:space="preserve"> for the </w:t>
      </w:r>
      <w:r w:rsidR="00717128">
        <w:rPr>
          <w:rFonts w:ascii="Arial" w:hAnsi="Arial" w:cs="Arial"/>
        </w:rPr>
        <w:t>two-month</w:t>
      </w:r>
      <w:r w:rsidR="00A3281E">
        <w:rPr>
          <w:rFonts w:ascii="Arial" w:hAnsi="Arial" w:cs="Arial"/>
        </w:rPr>
        <w:t xml:space="preserve"> duration of the work program</w:t>
      </w:r>
      <w:r w:rsidRPr="00323707">
        <w:rPr>
          <w:rFonts w:ascii="Arial" w:hAnsi="Arial" w:cs="Arial"/>
        </w:rPr>
        <w:t xml:space="preserve">. </w:t>
      </w:r>
      <w:r w:rsidR="00A3281E">
        <w:rPr>
          <w:rFonts w:ascii="Arial" w:hAnsi="Arial" w:cs="Arial"/>
        </w:rPr>
        <w:t xml:space="preserve">As such, unemployment stands as high as 90 percent </w:t>
      </w:r>
      <w:r w:rsidR="00717128">
        <w:rPr>
          <w:rFonts w:ascii="Arial" w:hAnsi="Arial" w:cs="Arial"/>
        </w:rPr>
        <w:t>given the high enrolment numbers for this program.</w:t>
      </w:r>
    </w:p>
    <w:p w14:paraId="4C46C6FA" w14:textId="77777777" w:rsidR="00450272" w:rsidRPr="00323707" w:rsidRDefault="00450272" w:rsidP="00B7130E">
      <w:pPr>
        <w:rPr>
          <w:rFonts w:ascii="Arial" w:hAnsi="Arial" w:cs="Arial"/>
          <w:b/>
        </w:rPr>
      </w:pPr>
    </w:p>
    <w:p w14:paraId="524C32D2" w14:textId="77777777" w:rsidR="00450272" w:rsidRDefault="00DA0CAF" w:rsidP="00B7130E">
      <w:pPr>
        <w:rPr>
          <w:rFonts w:ascii="Arial" w:hAnsi="Arial" w:cs="Arial"/>
          <w:u w:val="single"/>
        </w:rPr>
      </w:pPr>
      <w:r w:rsidRPr="00DA0CAF">
        <w:rPr>
          <w:rFonts w:ascii="Arial" w:hAnsi="Arial" w:cs="Arial"/>
        </w:rPr>
        <w:t>i</w:t>
      </w:r>
      <w:r w:rsidR="00594F7A" w:rsidRPr="00DA0CAF">
        <w:rPr>
          <w:rFonts w:ascii="Arial" w:hAnsi="Arial" w:cs="Arial"/>
        </w:rPr>
        <w:t xml:space="preserve">ii.  </w:t>
      </w:r>
      <w:r w:rsidR="006F47F5" w:rsidRPr="00323707">
        <w:rPr>
          <w:rFonts w:ascii="Arial" w:hAnsi="Arial" w:cs="Arial"/>
          <w:u w:val="single"/>
        </w:rPr>
        <w:t>Governance</w:t>
      </w:r>
    </w:p>
    <w:p w14:paraId="50467F80" w14:textId="77777777" w:rsidR="00DA0CAF" w:rsidRPr="00323707" w:rsidRDefault="00DA0CAF" w:rsidP="00B7130E">
      <w:pPr>
        <w:rPr>
          <w:rFonts w:ascii="Arial" w:hAnsi="Arial" w:cs="Arial"/>
          <w:u w:val="single"/>
        </w:rPr>
      </w:pPr>
    </w:p>
    <w:p w14:paraId="3B9629D7" w14:textId="4A029476" w:rsidR="00450272" w:rsidRPr="00323707" w:rsidRDefault="006F47F5" w:rsidP="00B7130E">
      <w:pPr>
        <w:rPr>
          <w:rFonts w:ascii="Arial" w:hAnsi="Arial" w:cs="Arial"/>
        </w:rPr>
      </w:pPr>
      <w:r w:rsidRPr="00323707">
        <w:rPr>
          <w:rFonts w:ascii="Arial" w:hAnsi="Arial" w:cs="Arial"/>
        </w:rPr>
        <w:t>The tribal and political administration</w:t>
      </w:r>
      <w:r w:rsidR="00817EF8" w:rsidRPr="00323707">
        <w:rPr>
          <w:rFonts w:ascii="Arial" w:hAnsi="Arial" w:cs="Arial"/>
        </w:rPr>
        <w:t>s</w:t>
      </w:r>
      <w:r w:rsidRPr="00323707">
        <w:rPr>
          <w:rFonts w:ascii="Arial" w:hAnsi="Arial" w:cs="Arial"/>
        </w:rPr>
        <w:t xml:space="preserve"> of all </w:t>
      </w:r>
      <w:r w:rsidR="00F40033" w:rsidRPr="00323707">
        <w:rPr>
          <w:rFonts w:ascii="Arial" w:hAnsi="Arial" w:cs="Arial"/>
        </w:rPr>
        <w:t xml:space="preserve">the </w:t>
      </w:r>
      <w:r w:rsidRPr="00323707">
        <w:rPr>
          <w:rFonts w:ascii="Arial" w:hAnsi="Arial" w:cs="Arial"/>
        </w:rPr>
        <w:t xml:space="preserve">six </w:t>
      </w:r>
      <w:r w:rsidR="00C626BA">
        <w:rPr>
          <w:rFonts w:ascii="Arial" w:hAnsi="Arial" w:cs="Arial"/>
        </w:rPr>
        <w:t>settlement</w:t>
      </w:r>
      <w:r w:rsidRPr="00323707">
        <w:rPr>
          <w:rFonts w:ascii="Arial" w:hAnsi="Arial" w:cs="Arial"/>
        </w:rPr>
        <w:t xml:space="preserve">s </w:t>
      </w:r>
      <w:r w:rsidR="00F40033" w:rsidRPr="00323707">
        <w:rPr>
          <w:rFonts w:ascii="Arial" w:hAnsi="Arial" w:cs="Arial"/>
        </w:rPr>
        <w:t>are similar.</w:t>
      </w:r>
      <w:r w:rsidRPr="00323707">
        <w:rPr>
          <w:rFonts w:ascii="Arial" w:hAnsi="Arial" w:cs="Arial"/>
        </w:rPr>
        <w:t xml:space="preserve"> Tribal leadership is headed by </w:t>
      </w:r>
      <w:r w:rsidR="00F40033" w:rsidRPr="00323707">
        <w:rPr>
          <w:rFonts w:ascii="Arial" w:hAnsi="Arial" w:cs="Arial"/>
        </w:rPr>
        <w:t>a Kgosi</w:t>
      </w:r>
      <w:r w:rsidRPr="00323707">
        <w:rPr>
          <w:rFonts w:ascii="Arial" w:hAnsi="Arial" w:cs="Arial"/>
        </w:rPr>
        <w:t xml:space="preserve"> (tribal chief) who gains this position through birth</w:t>
      </w:r>
      <w:r w:rsidR="005C366F">
        <w:rPr>
          <w:rFonts w:ascii="Arial" w:hAnsi="Arial" w:cs="Arial"/>
        </w:rPr>
        <w:t xml:space="preserve"> </w:t>
      </w:r>
      <w:r w:rsidRPr="00323707">
        <w:rPr>
          <w:rFonts w:ascii="Arial" w:hAnsi="Arial" w:cs="Arial"/>
        </w:rPr>
        <w:t>right.</w:t>
      </w:r>
      <w:r w:rsidR="00337C34" w:rsidRPr="00323707">
        <w:rPr>
          <w:rFonts w:ascii="Arial" w:hAnsi="Arial" w:cs="Arial"/>
        </w:rPr>
        <w:t xml:space="preserve"> </w:t>
      </w:r>
      <w:r w:rsidR="00E212DB" w:rsidRPr="00EF47B1">
        <w:rPr>
          <w:rFonts w:ascii="Arial" w:hAnsi="Arial" w:cs="Arial"/>
        </w:rPr>
        <w:t xml:space="preserve">Governance at the level of local tribal and </w:t>
      </w:r>
      <w:r w:rsidR="00E212DB">
        <w:rPr>
          <w:rFonts w:ascii="Arial" w:hAnsi="Arial" w:cs="Arial"/>
        </w:rPr>
        <w:t>I</w:t>
      </w:r>
      <w:r w:rsidR="00E212DB" w:rsidRPr="00EF47B1">
        <w:rPr>
          <w:rFonts w:ascii="Arial" w:hAnsi="Arial" w:cs="Arial"/>
        </w:rPr>
        <w:t>ndigenous communities</w:t>
      </w:r>
      <w:r w:rsidR="00C25A4F">
        <w:rPr>
          <w:rFonts w:ascii="Arial" w:hAnsi="Arial" w:cs="Arial"/>
        </w:rPr>
        <w:t xml:space="preserve"> (VCs)</w:t>
      </w:r>
      <w:r w:rsidR="00E212DB" w:rsidRPr="00EF47B1">
        <w:rPr>
          <w:rFonts w:ascii="Arial" w:hAnsi="Arial" w:cs="Arial"/>
        </w:rPr>
        <w:t xml:space="preserve"> is through the system of </w:t>
      </w:r>
      <w:r w:rsidR="00207211">
        <w:rPr>
          <w:rFonts w:ascii="Arial" w:hAnsi="Arial" w:cs="Arial"/>
        </w:rPr>
        <w:t>K</w:t>
      </w:r>
      <w:r w:rsidR="00E212DB" w:rsidRPr="00EF47B1">
        <w:rPr>
          <w:rFonts w:ascii="Arial" w:hAnsi="Arial" w:cs="Arial"/>
        </w:rPr>
        <w:t xml:space="preserve">gosi (traditional chiefs) and </w:t>
      </w:r>
      <w:r w:rsidR="00D453A5">
        <w:rPr>
          <w:rFonts w:ascii="Arial" w:hAnsi="Arial" w:cs="Arial"/>
        </w:rPr>
        <w:t>K</w:t>
      </w:r>
      <w:r w:rsidR="00E212DB" w:rsidRPr="00EF47B1">
        <w:rPr>
          <w:rFonts w:ascii="Arial" w:hAnsi="Arial" w:cs="Arial"/>
        </w:rPr>
        <w:t>gotla meetings, a system with origins in Tswana custom that is recognized and regulated by the Bogosi Act.</w:t>
      </w:r>
      <w:r w:rsidR="001A1E59">
        <w:rPr>
          <w:rStyle w:val="FootnoteReference"/>
          <w:rFonts w:ascii="Arial" w:hAnsi="Arial" w:cs="Arial"/>
        </w:rPr>
        <w:footnoteReference w:id="4"/>
      </w:r>
      <w:r w:rsidR="00E212DB" w:rsidRPr="00EF47B1">
        <w:rPr>
          <w:rFonts w:ascii="Arial" w:hAnsi="Arial" w:cs="Arial"/>
        </w:rPr>
        <w:t xml:space="preserve"> The </w:t>
      </w:r>
      <w:r w:rsidR="00D453A5">
        <w:rPr>
          <w:rFonts w:ascii="Arial" w:hAnsi="Arial" w:cs="Arial"/>
        </w:rPr>
        <w:t>K</w:t>
      </w:r>
      <w:r w:rsidR="00E212DB" w:rsidRPr="00EF47B1">
        <w:rPr>
          <w:rFonts w:ascii="Arial" w:hAnsi="Arial" w:cs="Arial"/>
        </w:rPr>
        <w:t>gotla is the meeting place for dispute resolution, as well as for discussions regarding matters of concern to the community, including development initiatives. While such institutions of local governance are appropriate to many communities</w:t>
      </w:r>
      <w:r w:rsidR="00E638DE">
        <w:rPr>
          <w:rFonts w:ascii="Arial" w:hAnsi="Arial" w:cs="Arial"/>
        </w:rPr>
        <w:t xml:space="preserve"> in the country</w:t>
      </w:r>
      <w:r w:rsidR="00E212DB" w:rsidRPr="00EF47B1">
        <w:rPr>
          <w:rFonts w:ascii="Arial" w:hAnsi="Arial" w:cs="Arial"/>
        </w:rPr>
        <w:t xml:space="preserve">, </w:t>
      </w:r>
      <w:r w:rsidR="00E212DB">
        <w:rPr>
          <w:rFonts w:ascii="Arial" w:hAnsi="Arial" w:cs="Arial"/>
        </w:rPr>
        <w:t xml:space="preserve">this system of governance </w:t>
      </w:r>
      <w:r w:rsidR="00E638DE">
        <w:rPr>
          <w:rFonts w:ascii="Arial" w:hAnsi="Arial" w:cs="Arial"/>
        </w:rPr>
        <w:t>differs from that</w:t>
      </w:r>
      <w:r w:rsidR="00E212DB" w:rsidRPr="00EF47B1">
        <w:rPr>
          <w:rFonts w:ascii="Arial" w:hAnsi="Arial" w:cs="Arial"/>
        </w:rPr>
        <w:t xml:space="preserve"> </w:t>
      </w:r>
      <w:r w:rsidR="001A1E59">
        <w:rPr>
          <w:rFonts w:ascii="Arial" w:hAnsi="Arial" w:cs="Arial"/>
        </w:rPr>
        <w:t>of</w:t>
      </w:r>
      <w:r w:rsidR="00E212DB" w:rsidRPr="00EF47B1">
        <w:rPr>
          <w:rFonts w:ascii="Arial" w:hAnsi="Arial" w:cs="Arial"/>
        </w:rPr>
        <w:t xml:space="preserve"> the Basarwa, which </w:t>
      </w:r>
      <w:r w:rsidR="00E638DE">
        <w:rPr>
          <w:rFonts w:ascii="Arial" w:hAnsi="Arial" w:cs="Arial"/>
        </w:rPr>
        <w:t>were</w:t>
      </w:r>
      <w:r w:rsidR="00E212DB" w:rsidRPr="00EF47B1">
        <w:rPr>
          <w:rFonts w:ascii="Arial" w:hAnsi="Arial" w:cs="Arial"/>
        </w:rPr>
        <w:t xml:space="preserve"> traditionally organized around a system of clans and elders. </w:t>
      </w:r>
      <w:r w:rsidRPr="00323707">
        <w:rPr>
          <w:rFonts w:ascii="Arial" w:hAnsi="Arial" w:cs="Arial"/>
        </w:rPr>
        <w:t xml:space="preserve">Each </w:t>
      </w:r>
      <w:r w:rsidR="00C626BA">
        <w:rPr>
          <w:rFonts w:ascii="Arial" w:hAnsi="Arial" w:cs="Arial"/>
        </w:rPr>
        <w:t>settlement</w:t>
      </w:r>
      <w:r w:rsidRPr="00323707">
        <w:rPr>
          <w:rFonts w:ascii="Arial" w:hAnsi="Arial" w:cs="Arial"/>
        </w:rPr>
        <w:t xml:space="preserve"> also has a </w:t>
      </w:r>
      <w:r w:rsidR="00C626BA">
        <w:rPr>
          <w:rFonts w:ascii="Arial" w:hAnsi="Arial" w:cs="Arial"/>
        </w:rPr>
        <w:t>Settlement</w:t>
      </w:r>
      <w:r w:rsidRPr="00323707">
        <w:rPr>
          <w:rFonts w:ascii="Arial" w:hAnsi="Arial" w:cs="Arial"/>
        </w:rPr>
        <w:t xml:space="preserve"> Development </w:t>
      </w:r>
      <w:r w:rsidR="00337C34" w:rsidRPr="00323707">
        <w:rPr>
          <w:rFonts w:ascii="Arial" w:hAnsi="Arial" w:cs="Arial"/>
        </w:rPr>
        <w:t>C</w:t>
      </w:r>
      <w:r w:rsidRPr="00323707">
        <w:rPr>
          <w:rFonts w:ascii="Arial" w:hAnsi="Arial" w:cs="Arial"/>
        </w:rPr>
        <w:t xml:space="preserve">ommittee (VDC) whose members are elected by the </w:t>
      </w:r>
      <w:r w:rsidR="00BC78D2" w:rsidRPr="00323707">
        <w:rPr>
          <w:rFonts w:ascii="Arial" w:hAnsi="Arial" w:cs="Arial"/>
        </w:rPr>
        <w:t xml:space="preserve">members of the </w:t>
      </w:r>
      <w:r w:rsidR="00817EF8" w:rsidRPr="00323707">
        <w:rPr>
          <w:rFonts w:ascii="Arial" w:hAnsi="Arial" w:cs="Arial"/>
        </w:rPr>
        <w:t>communit</w:t>
      </w:r>
      <w:r w:rsidR="00BC78D2" w:rsidRPr="00323707">
        <w:rPr>
          <w:rFonts w:ascii="Arial" w:hAnsi="Arial" w:cs="Arial"/>
        </w:rPr>
        <w:t>y.</w:t>
      </w:r>
      <w:r w:rsidRPr="00323707">
        <w:rPr>
          <w:rFonts w:ascii="Arial" w:hAnsi="Arial" w:cs="Arial"/>
        </w:rPr>
        <w:t xml:space="preserve"> The communities also elect members to represent them on local </w:t>
      </w:r>
      <w:r w:rsidR="004C0C2D">
        <w:rPr>
          <w:rFonts w:ascii="Arial" w:hAnsi="Arial" w:cs="Arial"/>
        </w:rPr>
        <w:t>C</w:t>
      </w:r>
      <w:r w:rsidRPr="00323707">
        <w:rPr>
          <w:rFonts w:ascii="Arial" w:hAnsi="Arial" w:cs="Arial"/>
        </w:rPr>
        <w:t xml:space="preserve">ouncils and </w:t>
      </w:r>
      <w:r w:rsidR="004C0C2D">
        <w:rPr>
          <w:rFonts w:ascii="Arial" w:hAnsi="Arial" w:cs="Arial"/>
        </w:rPr>
        <w:t>at</w:t>
      </w:r>
      <w:r w:rsidRPr="00323707">
        <w:rPr>
          <w:rFonts w:ascii="Arial" w:hAnsi="Arial" w:cs="Arial"/>
        </w:rPr>
        <w:t xml:space="preserve"> the </w:t>
      </w:r>
      <w:r w:rsidR="004C0C2D">
        <w:rPr>
          <w:rFonts w:ascii="Arial" w:hAnsi="Arial" w:cs="Arial"/>
        </w:rPr>
        <w:t>N</w:t>
      </w:r>
      <w:r w:rsidRPr="00323707">
        <w:rPr>
          <w:rFonts w:ascii="Arial" w:hAnsi="Arial" w:cs="Arial"/>
        </w:rPr>
        <w:t xml:space="preserve">ational </w:t>
      </w:r>
      <w:r w:rsidR="004C0C2D">
        <w:rPr>
          <w:rFonts w:ascii="Arial" w:hAnsi="Arial" w:cs="Arial"/>
        </w:rPr>
        <w:t>A</w:t>
      </w:r>
      <w:r w:rsidRPr="00323707">
        <w:rPr>
          <w:rFonts w:ascii="Arial" w:hAnsi="Arial" w:cs="Arial"/>
        </w:rPr>
        <w:t xml:space="preserve">ssembly. </w:t>
      </w:r>
      <w:r w:rsidR="00337C34" w:rsidRPr="00323707">
        <w:rPr>
          <w:rFonts w:ascii="Arial" w:hAnsi="Arial" w:cs="Arial"/>
        </w:rPr>
        <w:t xml:space="preserve">The </w:t>
      </w:r>
      <w:r w:rsidR="004C0C2D">
        <w:rPr>
          <w:rFonts w:ascii="Arial" w:hAnsi="Arial" w:cs="Arial"/>
        </w:rPr>
        <w:t>Kgosi</w:t>
      </w:r>
      <w:r w:rsidR="00337C34" w:rsidRPr="00323707">
        <w:rPr>
          <w:rFonts w:ascii="Arial" w:hAnsi="Arial" w:cs="Arial"/>
        </w:rPr>
        <w:t xml:space="preserve"> in Damuchojenaa and half of VDC members are </w:t>
      </w:r>
      <w:r w:rsidR="007B3864" w:rsidRPr="00323707">
        <w:rPr>
          <w:rFonts w:ascii="Arial" w:hAnsi="Arial" w:cs="Arial"/>
        </w:rPr>
        <w:t>Basarwa</w:t>
      </w:r>
      <w:r w:rsidR="00E212DB">
        <w:rPr>
          <w:rFonts w:ascii="Arial" w:hAnsi="Arial" w:cs="Arial"/>
        </w:rPr>
        <w:t xml:space="preserve">. </w:t>
      </w:r>
      <w:r w:rsidR="00E00F49" w:rsidRPr="00323707">
        <w:rPr>
          <w:rFonts w:ascii="Arial" w:hAnsi="Arial" w:cs="Arial"/>
        </w:rPr>
        <w:t xml:space="preserve">Prior to the gazetting of the settlements </w:t>
      </w:r>
      <w:r w:rsidR="000B7041">
        <w:rPr>
          <w:rFonts w:ascii="Arial" w:hAnsi="Arial" w:cs="Arial"/>
        </w:rPr>
        <w:t>as</w:t>
      </w:r>
      <w:r w:rsidR="00337C34" w:rsidRPr="00323707">
        <w:rPr>
          <w:rFonts w:ascii="Arial" w:hAnsi="Arial" w:cs="Arial"/>
        </w:rPr>
        <w:t xml:space="preserve"> </w:t>
      </w:r>
      <w:r w:rsidR="00E00F49" w:rsidRPr="00323707">
        <w:rPr>
          <w:rFonts w:ascii="Arial" w:hAnsi="Arial" w:cs="Arial"/>
        </w:rPr>
        <w:t xml:space="preserve">the vulnerable communities, governance was administered by their </w:t>
      </w:r>
      <w:r w:rsidR="007E46AA" w:rsidRPr="00323707">
        <w:rPr>
          <w:rFonts w:ascii="Arial" w:hAnsi="Arial" w:cs="Arial"/>
        </w:rPr>
        <w:t>leader who also gain</w:t>
      </w:r>
      <w:r w:rsidR="00337C34" w:rsidRPr="00323707">
        <w:rPr>
          <w:rFonts w:ascii="Arial" w:hAnsi="Arial" w:cs="Arial"/>
        </w:rPr>
        <w:t>ed</w:t>
      </w:r>
      <w:r w:rsidR="00E00F49" w:rsidRPr="00323707">
        <w:rPr>
          <w:rFonts w:ascii="Arial" w:hAnsi="Arial" w:cs="Arial"/>
        </w:rPr>
        <w:t xml:space="preserve"> this position through </w:t>
      </w:r>
      <w:r w:rsidR="005C366F" w:rsidRPr="00323707">
        <w:rPr>
          <w:rFonts w:ascii="Arial" w:hAnsi="Arial" w:cs="Arial"/>
        </w:rPr>
        <w:t>birth right</w:t>
      </w:r>
      <w:r w:rsidR="000B7041">
        <w:rPr>
          <w:rFonts w:ascii="Arial" w:hAnsi="Arial" w:cs="Arial"/>
        </w:rPr>
        <w:t xml:space="preserve">, without </w:t>
      </w:r>
      <w:r w:rsidR="00E00F49" w:rsidRPr="00323707">
        <w:rPr>
          <w:rFonts w:ascii="Arial" w:hAnsi="Arial" w:cs="Arial"/>
        </w:rPr>
        <w:t xml:space="preserve">central </w:t>
      </w:r>
      <w:r w:rsidR="00BC6733">
        <w:rPr>
          <w:rFonts w:ascii="Arial" w:hAnsi="Arial" w:cs="Arial"/>
        </w:rPr>
        <w:t>Government</w:t>
      </w:r>
      <w:r w:rsidR="00E00F49" w:rsidRPr="00323707">
        <w:rPr>
          <w:rFonts w:ascii="Arial" w:hAnsi="Arial" w:cs="Arial"/>
        </w:rPr>
        <w:t xml:space="preserve"> assistance</w:t>
      </w:r>
      <w:r w:rsidR="001A1E59">
        <w:rPr>
          <w:rFonts w:ascii="Arial" w:hAnsi="Arial" w:cs="Arial"/>
        </w:rPr>
        <w:t xml:space="preserve"> or </w:t>
      </w:r>
      <w:r w:rsidR="00E00F49" w:rsidRPr="00323707">
        <w:rPr>
          <w:rFonts w:ascii="Arial" w:hAnsi="Arial" w:cs="Arial"/>
        </w:rPr>
        <w:t xml:space="preserve">intervention in the governance of these </w:t>
      </w:r>
      <w:r w:rsidR="00C626BA">
        <w:rPr>
          <w:rFonts w:ascii="Arial" w:hAnsi="Arial" w:cs="Arial"/>
        </w:rPr>
        <w:t>settlement</w:t>
      </w:r>
      <w:r w:rsidR="00E00F49" w:rsidRPr="00323707">
        <w:rPr>
          <w:rFonts w:ascii="Arial" w:hAnsi="Arial" w:cs="Arial"/>
        </w:rPr>
        <w:t xml:space="preserve">s.  </w:t>
      </w:r>
      <w:r w:rsidRPr="00323707">
        <w:rPr>
          <w:rFonts w:ascii="Arial" w:hAnsi="Arial" w:cs="Arial"/>
        </w:rPr>
        <w:t xml:space="preserve"> </w:t>
      </w:r>
    </w:p>
    <w:p w14:paraId="0ACFFCDE" w14:textId="77777777" w:rsidR="00452144" w:rsidRPr="00323707" w:rsidRDefault="00452144" w:rsidP="00B7130E">
      <w:pPr>
        <w:pStyle w:val="ListParagraph"/>
        <w:spacing w:line="240" w:lineRule="auto"/>
        <w:rPr>
          <w:rFonts w:ascii="Arial" w:hAnsi="Arial"/>
          <w:szCs w:val="22"/>
        </w:rPr>
      </w:pPr>
    </w:p>
    <w:p w14:paraId="6824895E" w14:textId="77777777" w:rsidR="00450272" w:rsidRDefault="00DA0CAF" w:rsidP="00B7130E">
      <w:pPr>
        <w:pStyle w:val="ListParagraph"/>
        <w:spacing w:line="240" w:lineRule="auto"/>
        <w:rPr>
          <w:rFonts w:ascii="Arial" w:hAnsi="Arial"/>
          <w:szCs w:val="22"/>
          <w:u w:val="single"/>
        </w:rPr>
      </w:pPr>
      <w:r>
        <w:rPr>
          <w:rFonts w:ascii="Arial" w:hAnsi="Arial"/>
          <w:szCs w:val="22"/>
        </w:rPr>
        <w:t>iv</w:t>
      </w:r>
      <w:r w:rsidR="00594F7A" w:rsidRPr="00DA0CAF">
        <w:rPr>
          <w:rFonts w:ascii="Arial" w:hAnsi="Arial"/>
          <w:szCs w:val="22"/>
        </w:rPr>
        <w:t xml:space="preserve">.  </w:t>
      </w:r>
      <w:r w:rsidR="006F47F5" w:rsidRPr="00323707">
        <w:rPr>
          <w:rFonts w:ascii="Arial" w:hAnsi="Arial"/>
          <w:szCs w:val="22"/>
          <w:u w:val="single"/>
        </w:rPr>
        <w:t xml:space="preserve">Livelihoods and </w:t>
      </w:r>
      <w:r w:rsidR="00337C34" w:rsidRPr="00323707">
        <w:rPr>
          <w:rFonts w:ascii="Arial" w:hAnsi="Arial"/>
          <w:szCs w:val="22"/>
          <w:u w:val="single"/>
        </w:rPr>
        <w:t>E</w:t>
      </w:r>
      <w:r w:rsidR="006F47F5" w:rsidRPr="00323707">
        <w:rPr>
          <w:rFonts w:ascii="Arial" w:hAnsi="Arial"/>
          <w:szCs w:val="22"/>
          <w:u w:val="single"/>
        </w:rPr>
        <w:t>mployment</w:t>
      </w:r>
    </w:p>
    <w:p w14:paraId="5CB6C83E" w14:textId="77777777" w:rsidR="00DA0CAF" w:rsidRPr="00323707" w:rsidRDefault="00DA0CAF" w:rsidP="00B7130E">
      <w:pPr>
        <w:pStyle w:val="ListParagraph"/>
        <w:spacing w:line="240" w:lineRule="auto"/>
        <w:rPr>
          <w:rFonts w:ascii="Arial" w:hAnsi="Arial"/>
          <w:szCs w:val="22"/>
          <w:u w:val="single"/>
        </w:rPr>
      </w:pPr>
    </w:p>
    <w:p w14:paraId="6B2CDE58" w14:textId="58AB3B5B" w:rsidR="00450272" w:rsidRPr="00323707" w:rsidRDefault="00A71738" w:rsidP="00B7130E">
      <w:pPr>
        <w:rPr>
          <w:rFonts w:ascii="Arial" w:hAnsi="Arial" w:cs="Arial"/>
        </w:rPr>
      </w:pPr>
      <w:r w:rsidRPr="00A71738">
        <w:rPr>
          <w:rFonts w:ascii="Arial" w:hAnsi="Arial" w:cs="Arial"/>
        </w:rPr>
        <w:t>The main livelihood in Selebi-Phikwe was mining (industrial). However, the mine has now closed contributing to high unemployment rates in the region. Currently</w:t>
      </w:r>
      <w:r>
        <w:rPr>
          <w:rFonts w:cs="Arial"/>
          <w:szCs w:val="24"/>
        </w:rPr>
        <w:t>, t</w:t>
      </w:r>
      <w:r w:rsidR="006F47F5" w:rsidRPr="00323707">
        <w:rPr>
          <w:rFonts w:ascii="Arial" w:hAnsi="Arial" w:cs="Arial"/>
        </w:rPr>
        <w:t xml:space="preserve">he main livelihood activity in the </w:t>
      </w:r>
      <w:r w:rsidR="0065164D">
        <w:rPr>
          <w:rFonts w:ascii="Arial" w:hAnsi="Arial" w:cs="Arial"/>
        </w:rPr>
        <w:t>beneficiary villages</w:t>
      </w:r>
      <w:r w:rsidR="006F47F5" w:rsidRPr="00323707">
        <w:rPr>
          <w:rFonts w:ascii="Arial" w:hAnsi="Arial" w:cs="Arial"/>
        </w:rPr>
        <w:t xml:space="preserve"> </w:t>
      </w:r>
      <w:r w:rsidR="00756121" w:rsidRPr="00323707">
        <w:rPr>
          <w:rFonts w:ascii="Arial" w:hAnsi="Arial" w:cs="Arial"/>
        </w:rPr>
        <w:t>are arable</w:t>
      </w:r>
      <w:r w:rsidR="00870ABC" w:rsidRPr="00323707">
        <w:rPr>
          <w:rFonts w:ascii="Arial" w:hAnsi="Arial" w:cs="Arial"/>
        </w:rPr>
        <w:t>,</w:t>
      </w:r>
      <w:r w:rsidR="006F47F5" w:rsidRPr="00323707">
        <w:rPr>
          <w:rFonts w:ascii="Arial" w:hAnsi="Arial" w:cs="Arial"/>
        </w:rPr>
        <w:t xml:space="preserve"> livestock farming</w:t>
      </w:r>
      <w:r w:rsidR="00870ABC" w:rsidRPr="00323707">
        <w:rPr>
          <w:rFonts w:ascii="Arial" w:hAnsi="Arial" w:cs="Arial"/>
        </w:rPr>
        <w:t xml:space="preserve"> and gathering of natural resources</w:t>
      </w:r>
      <w:r w:rsidR="00EB0CD8">
        <w:rPr>
          <w:rFonts w:ascii="Arial" w:hAnsi="Arial" w:cs="Arial"/>
        </w:rPr>
        <w:t xml:space="preserve"> which </w:t>
      </w:r>
      <w:r w:rsidR="00337C34" w:rsidRPr="00323707">
        <w:rPr>
          <w:rFonts w:ascii="Arial" w:hAnsi="Arial" w:cs="Arial"/>
        </w:rPr>
        <w:t>are sold in times of need.</w:t>
      </w:r>
      <w:r w:rsidR="006F47F5" w:rsidRPr="00323707">
        <w:rPr>
          <w:rFonts w:ascii="Arial" w:hAnsi="Arial" w:cs="Arial"/>
        </w:rPr>
        <w:t xml:space="preserve"> However, given </w:t>
      </w:r>
      <w:r w:rsidR="00756121" w:rsidRPr="00323707">
        <w:rPr>
          <w:rFonts w:ascii="Arial" w:hAnsi="Arial" w:cs="Arial"/>
        </w:rPr>
        <w:t xml:space="preserve">the </w:t>
      </w:r>
      <w:r w:rsidR="006F47F5" w:rsidRPr="00323707">
        <w:rPr>
          <w:rFonts w:ascii="Arial" w:hAnsi="Arial" w:cs="Arial"/>
        </w:rPr>
        <w:t>very high unemployment</w:t>
      </w:r>
      <w:r w:rsidR="00756121" w:rsidRPr="00323707">
        <w:rPr>
          <w:rStyle w:val="FootnoteReference"/>
          <w:rFonts w:ascii="Arial" w:hAnsi="Arial" w:cs="Arial"/>
        </w:rPr>
        <w:footnoteReference w:id="5"/>
      </w:r>
      <w:r w:rsidR="006F47F5" w:rsidRPr="00323707">
        <w:rPr>
          <w:rFonts w:ascii="Arial" w:hAnsi="Arial" w:cs="Arial"/>
        </w:rPr>
        <w:t xml:space="preserve"> rates</w:t>
      </w:r>
      <w:r w:rsidR="00756121" w:rsidRPr="00323707">
        <w:rPr>
          <w:rFonts w:ascii="Arial" w:hAnsi="Arial" w:cs="Arial"/>
        </w:rPr>
        <w:t xml:space="preserve">, between 8.8 and 28.8 </w:t>
      </w:r>
      <w:r w:rsidR="00936EAE" w:rsidRPr="00323707">
        <w:rPr>
          <w:rFonts w:ascii="Arial" w:hAnsi="Arial" w:cs="Arial"/>
        </w:rPr>
        <w:t>percent as</w:t>
      </w:r>
      <w:r w:rsidR="00756121" w:rsidRPr="00323707">
        <w:rPr>
          <w:rFonts w:ascii="Arial" w:hAnsi="Arial" w:cs="Arial"/>
        </w:rPr>
        <w:t xml:space="preserve"> shown in </w:t>
      </w:r>
      <w:r w:rsidR="00264BF2">
        <w:rPr>
          <w:rFonts w:ascii="Arial" w:hAnsi="Arial" w:cs="Arial"/>
        </w:rPr>
        <w:t>T</w:t>
      </w:r>
      <w:r w:rsidR="00756121" w:rsidRPr="00323707">
        <w:rPr>
          <w:rFonts w:ascii="Arial" w:hAnsi="Arial" w:cs="Arial"/>
        </w:rPr>
        <w:t xml:space="preserve">able </w:t>
      </w:r>
      <w:r w:rsidR="00264BF2">
        <w:rPr>
          <w:rFonts w:ascii="Arial" w:hAnsi="Arial" w:cs="Arial"/>
        </w:rPr>
        <w:t>4</w:t>
      </w:r>
      <w:r w:rsidR="00756121" w:rsidRPr="00323707">
        <w:rPr>
          <w:rFonts w:ascii="Arial" w:hAnsi="Arial" w:cs="Arial"/>
        </w:rPr>
        <w:t xml:space="preserve"> </w:t>
      </w:r>
      <w:r w:rsidR="006F47F5" w:rsidRPr="00323707">
        <w:rPr>
          <w:rFonts w:ascii="Arial" w:hAnsi="Arial" w:cs="Arial"/>
        </w:rPr>
        <w:t xml:space="preserve">most people in the </w:t>
      </w:r>
      <w:r w:rsidR="0065164D">
        <w:rPr>
          <w:rFonts w:ascii="Arial" w:hAnsi="Arial" w:cs="Arial"/>
        </w:rPr>
        <w:t>beneficiary villages</w:t>
      </w:r>
      <w:r w:rsidR="006F47F5" w:rsidRPr="00323707">
        <w:rPr>
          <w:rFonts w:ascii="Arial" w:hAnsi="Arial" w:cs="Arial"/>
        </w:rPr>
        <w:t xml:space="preserve"> are employed by </w:t>
      </w:r>
      <w:r w:rsidR="00337C34" w:rsidRPr="00323707">
        <w:rPr>
          <w:rFonts w:ascii="Arial" w:hAnsi="Arial" w:cs="Arial"/>
        </w:rPr>
        <w:t>G</w:t>
      </w:r>
      <w:r w:rsidR="006F47F5" w:rsidRPr="00323707">
        <w:rPr>
          <w:rFonts w:ascii="Arial" w:hAnsi="Arial" w:cs="Arial"/>
        </w:rPr>
        <w:t xml:space="preserve">overnment through the Ipelegeng </w:t>
      </w:r>
      <w:r w:rsidR="00337C34" w:rsidRPr="00323707">
        <w:rPr>
          <w:rFonts w:ascii="Arial" w:hAnsi="Arial" w:cs="Arial"/>
        </w:rPr>
        <w:t>(</w:t>
      </w:r>
      <w:r w:rsidR="00882AC7">
        <w:rPr>
          <w:rFonts w:ascii="Arial" w:hAnsi="Arial" w:cs="Arial"/>
        </w:rPr>
        <w:t>labour</w:t>
      </w:r>
      <w:r w:rsidR="004C0C2D">
        <w:rPr>
          <w:rFonts w:ascii="Arial" w:hAnsi="Arial" w:cs="Arial"/>
        </w:rPr>
        <w:t xml:space="preserve"> </w:t>
      </w:r>
      <w:r w:rsidR="00C05531">
        <w:rPr>
          <w:rFonts w:ascii="Arial" w:hAnsi="Arial" w:cs="Arial"/>
        </w:rPr>
        <w:t>public works program</w:t>
      </w:r>
      <w:r w:rsidR="00337C34" w:rsidRPr="00323707">
        <w:rPr>
          <w:rFonts w:ascii="Arial" w:hAnsi="Arial" w:cs="Arial"/>
        </w:rPr>
        <w:t xml:space="preserve">) and are paid </w:t>
      </w:r>
      <w:r w:rsidR="004C0C2D">
        <w:rPr>
          <w:rFonts w:ascii="Arial" w:hAnsi="Arial" w:cs="Arial"/>
        </w:rPr>
        <w:t xml:space="preserve">a monthly </w:t>
      </w:r>
      <w:r w:rsidR="00337C34" w:rsidRPr="00323707">
        <w:rPr>
          <w:rFonts w:ascii="Arial" w:hAnsi="Arial" w:cs="Arial"/>
        </w:rPr>
        <w:t>wage</w:t>
      </w:r>
      <w:r w:rsidR="006F47F5" w:rsidRPr="00323707">
        <w:rPr>
          <w:rFonts w:ascii="Arial" w:hAnsi="Arial" w:cs="Arial"/>
        </w:rPr>
        <w:t xml:space="preserve">. This scheme employs people on a temporary basis. In the </w:t>
      </w:r>
      <w:r w:rsidR="00C626BA">
        <w:rPr>
          <w:rFonts w:ascii="Arial" w:hAnsi="Arial" w:cs="Arial"/>
        </w:rPr>
        <w:t>settlement</w:t>
      </w:r>
      <w:r w:rsidR="006F47F5" w:rsidRPr="00323707">
        <w:rPr>
          <w:rFonts w:ascii="Arial" w:hAnsi="Arial" w:cs="Arial"/>
        </w:rPr>
        <w:t xml:space="preserve">s of Serule, </w:t>
      </w:r>
      <w:r w:rsidR="00CD4BF0" w:rsidRPr="00323707">
        <w:rPr>
          <w:rFonts w:ascii="Arial" w:hAnsi="Arial" w:cs="Arial"/>
        </w:rPr>
        <w:t xml:space="preserve">Damuchojenaa, </w:t>
      </w:r>
      <w:r w:rsidR="006F47F5" w:rsidRPr="00323707">
        <w:rPr>
          <w:rFonts w:ascii="Arial" w:hAnsi="Arial" w:cs="Arial"/>
        </w:rPr>
        <w:t>Gojwane and Moreomabele, harvesting and sale of veld p</w:t>
      </w:r>
      <w:r w:rsidR="00870ABC" w:rsidRPr="00323707">
        <w:rPr>
          <w:rFonts w:ascii="Arial" w:hAnsi="Arial" w:cs="Arial"/>
        </w:rPr>
        <w:t>roducts, among other activities are common</w:t>
      </w:r>
      <w:r w:rsidR="006F47F5" w:rsidRPr="00323707">
        <w:rPr>
          <w:rFonts w:ascii="Arial" w:hAnsi="Arial" w:cs="Arial"/>
        </w:rPr>
        <w:t xml:space="preserve">. The pipeline route would not affect the livelihoods of any of the </w:t>
      </w:r>
      <w:r w:rsidR="00C626BA">
        <w:rPr>
          <w:rFonts w:ascii="Arial" w:hAnsi="Arial" w:cs="Arial"/>
        </w:rPr>
        <w:t>settlement</w:t>
      </w:r>
      <w:r w:rsidR="006F47F5" w:rsidRPr="00323707">
        <w:rPr>
          <w:rFonts w:ascii="Arial" w:hAnsi="Arial" w:cs="Arial"/>
        </w:rPr>
        <w:t xml:space="preserve">s </w:t>
      </w:r>
      <w:r w:rsidR="00870ABC" w:rsidRPr="00323707">
        <w:rPr>
          <w:rFonts w:ascii="Arial" w:hAnsi="Arial" w:cs="Arial"/>
        </w:rPr>
        <w:t>n</w:t>
      </w:r>
      <w:r w:rsidR="006F47F5" w:rsidRPr="00323707">
        <w:rPr>
          <w:rFonts w:ascii="Arial" w:hAnsi="Arial" w:cs="Arial"/>
        </w:rPr>
        <w:t xml:space="preserve">or </w:t>
      </w:r>
      <w:r w:rsidR="00870ABC" w:rsidRPr="00323707">
        <w:rPr>
          <w:rFonts w:ascii="Arial" w:hAnsi="Arial" w:cs="Arial"/>
        </w:rPr>
        <w:t xml:space="preserve">the </w:t>
      </w:r>
      <w:r w:rsidR="006F47F5" w:rsidRPr="00323707">
        <w:rPr>
          <w:rFonts w:ascii="Arial" w:hAnsi="Arial" w:cs="Arial"/>
        </w:rPr>
        <w:t>vulnerable community members as it will mainly be laid within the road reserves where the land is planned for laying of services</w:t>
      </w:r>
      <w:r w:rsidR="00870ABC" w:rsidRPr="00323707">
        <w:rPr>
          <w:rFonts w:ascii="Arial" w:hAnsi="Arial" w:cs="Arial"/>
        </w:rPr>
        <w:t>.</w:t>
      </w:r>
      <w:r w:rsidR="006F47F5" w:rsidRPr="00323707">
        <w:rPr>
          <w:rFonts w:ascii="Arial" w:hAnsi="Arial" w:cs="Arial"/>
        </w:rPr>
        <w:t xml:space="preserve"> </w:t>
      </w:r>
    </w:p>
    <w:p w14:paraId="335ABE6B" w14:textId="77777777" w:rsidR="00450272" w:rsidRPr="00323707" w:rsidRDefault="00450272" w:rsidP="00B7130E">
      <w:pPr>
        <w:pStyle w:val="ListParagraph"/>
        <w:spacing w:line="240" w:lineRule="auto"/>
        <w:rPr>
          <w:rFonts w:ascii="Arial" w:hAnsi="Arial"/>
          <w:szCs w:val="22"/>
        </w:rPr>
      </w:pPr>
    </w:p>
    <w:p w14:paraId="3B47F0CE" w14:textId="5905C8A6" w:rsidR="00450272" w:rsidRPr="00323707" w:rsidRDefault="006F47F5" w:rsidP="00B7130E">
      <w:pPr>
        <w:rPr>
          <w:rFonts w:ascii="Arial" w:hAnsi="Arial" w:cs="Arial"/>
        </w:rPr>
      </w:pPr>
      <w:r w:rsidRPr="00323707">
        <w:rPr>
          <w:rFonts w:ascii="Arial" w:hAnsi="Arial" w:cs="Arial"/>
        </w:rPr>
        <w:t xml:space="preserve">The </w:t>
      </w:r>
      <w:r w:rsidR="00000742">
        <w:rPr>
          <w:rFonts w:ascii="Arial" w:hAnsi="Arial" w:cs="Arial"/>
        </w:rPr>
        <w:t>settlement</w:t>
      </w:r>
      <w:r w:rsidRPr="00323707">
        <w:rPr>
          <w:rFonts w:ascii="Arial" w:hAnsi="Arial" w:cs="Arial"/>
        </w:rPr>
        <w:t xml:space="preserve"> with the highest unemploy</w:t>
      </w:r>
      <w:r w:rsidR="00870ABC" w:rsidRPr="00323707">
        <w:rPr>
          <w:rFonts w:ascii="Arial" w:hAnsi="Arial" w:cs="Arial"/>
        </w:rPr>
        <w:t xml:space="preserve">ment is </w:t>
      </w:r>
      <w:r w:rsidR="00885815" w:rsidRPr="00323707">
        <w:rPr>
          <w:rFonts w:ascii="Arial" w:hAnsi="Arial" w:cs="Arial"/>
        </w:rPr>
        <w:t>Damuchojenaa</w:t>
      </w:r>
      <w:r w:rsidR="00870ABC" w:rsidRPr="00323707">
        <w:rPr>
          <w:rFonts w:ascii="Arial" w:hAnsi="Arial" w:cs="Arial"/>
        </w:rPr>
        <w:t xml:space="preserve"> with 28.3 p</w:t>
      </w:r>
      <w:r w:rsidRPr="00323707">
        <w:rPr>
          <w:rFonts w:ascii="Arial" w:hAnsi="Arial" w:cs="Arial"/>
        </w:rPr>
        <w:t xml:space="preserve">ercent as can be seen in the table on selected social indicators which is higher than the national percentage of 18.7 </w:t>
      </w:r>
      <w:r w:rsidR="00B37061" w:rsidRPr="00323707">
        <w:rPr>
          <w:rFonts w:ascii="Arial" w:hAnsi="Arial" w:cs="Arial"/>
        </w:rPr>
        <w:t>p</w:t>
      </w:r>
      <w:r w:rsidRPr="00323707">
        <w:rPr>
          <w:rFonts w:ascii="Arial" w:hAnsi="Arial" w:cs="Arial"/>
        </w:rPr>
        <w:t>ercent.</w:t>
      </w:r>
      <w:r w:rsidR="00B37061" w:rsidRPr="00323707">
        <w:rPr>
          <w:rFonts w:ascii="Arial" w:hAnsi="Arial" w:cs="Arial"/>
        </w:rPr>
        <w:t xml:space="preserve"> </w:t>
      </w:r>
      <w:r w:rsidRPr="00323707">
        <w:rPr>
          <w:rFonts w:ascii="Arial" w:hAnsi="Arial" w:cs="Arial"/>
        </w:rPr>
        <w:t xml:space="preserve">Prior to the shutdown of the </w:t>
      </w:r>
      <w:r w:rsidR="00000742">
        <w:rPr>
          <w:rFonts w:ascii="Arial" w:hAnsi="Arial" w:cs="Arial"/>
        </w:rPr>
        <w:t>C</w:t>
      </w:r>
      <w:r w:rsidRPr="00323707">
        <w:rPr>
          <w:rFonts w:ascii="Arial" w:hAnsi="Arial" w:cs="Arial"/>
        </w:rPr>
        <w:t xml:space="preserve">opper </w:t>
      </w:r>
      <w:r w:rsidR="00000742">
        <w:rPr>
          <w:rFonts w:ascii="Arial" w:hAnsi="Arial" w:cs="Arial"/>
        </w:rPr>
        <w:t>N</w:t>
      </w:r>
      <w:r w:rsidRPr="00323707">
        <w:rPr>
          <w:rFonts w:ascii="Arial" w:hAnsi="Arial" w:cs="Arial"/>
        </w:rPr>
        <w:t xml:space="preserve">ickel </w:t>
      </w:r>
      <w:r w:rsidR="00000742">
        <w:rPr>
          <w:rFonts w:ascii="Arial" w:hAnsi="Arial" w:cs="Arial"/>
        </w:rPr>
        <w:t>M</w:t>
      </w:r>
      <w:r w:rsidRPr="00323707">
        <w:rPr>
          <w:rFonts w:ascii="Arial" w:hAnsi="Arial" w:cs="Arial"/>
        </w:rPr>
        <w:t xml:space="preserve">ine in October 2017, the economy of Selebi-Phikwe </w:t>
      </w:r>
      <w:r w:rsidR="00000742">
        <w:rPr>
          <w:rFonts w:ascii="Arial" w:hAnsi="Arial" w:cs="Arial"/>
        </w:rPr>
        <w:t>t</w:t>
      </w:r>
      <w:r w:rsidRPr="00323707">
        <w:rPr>
          <w:rFonts w:ascii="Arial" w:hAnsi="Arial" w:cs="Arial"/>
        </w:rPr>
        <w:t>own</w:t>
      </w:r>
      <w:r w:rsidR="00000742">
        <w:rPr>
          <w:rFonts w:ascii="Arial" w:hAnsi="Arial" w:cs="Arial"/>
        </w:rPr>
        <w:t>ship</w:t>
      </w:r>
      <w:r w:rsidRPr="00323707">
        <w:rPr>
          <w:rFonts w:ascii="Arial" w:hAnsi="Arial" w:cs="Arial"/>
        </w:rPr>
        <w:t xml:space="preserve"> was driven by mining</w:t>
      </w:r>
      <w:r w:rsidR="00C25A4F">
        <w:rPr>
          <w:rFonts w:ascii="Arial" w:hAnsi="Arial" w:cs="Arial"/>
        </w:rPr>
        <w:t xml:space="preserve"> (a town near Damuchojenaa)</w:t>
      </w:r>
      <w:r w:rsidRPr="00323707">
        <w:rPr>
          <w:rFonts w:ascii="Arial" w:hAnsi="Arial" w:cs="Arial"/>
        </w:rPr>
        <w:t xml:space="preserve">. Given high unemployment following the closing of the mine, this project </w:t>
      </w:r>
      <w:r w:rsidR="00067822">
        <w:rPr>
          <w:rFonts w:ascii="Arial" w:hAnsi="Arial" w:cs="Arial"/>
        </w:rPr>
        <w:t>intends</w:t>
      </w:r>
      <w:r w:rsidRPr="00323707">
        <w:rPr>
          <w:rFonts w:ascii="Arial" w:hAnsi="Arial" w:cs="Arial"/>
        </w:rPr>
        <w:t xml:space="preserve"> to draw on unskilled</w:t>
      </w:r>
      <w:r w:rsidR="00870ABC" w:rsidRPr="00323707">
        <w:rPr>
          <w:rFonts w:ascii="Arial" w:hAnsi="Arial" w:cs="Arial"/>
        </w:rPr>
        <w:t xml:space="preserve"> (general </w:t>
      </w:r>
      <w:r w:rsidR="008D2DEF">
        <w:rPr>
          <w:rFonts w:ascii="Arial" w:hAnsi="Arial" w:cs="Arial"/>
        </w:rPr>
        <w:t>labor</w:t>
      </w:r>
      <w:r w:rsidR="00870ABC" w:rsidRPr="00323707">
        <w:rPr>
          <w:rFonts w:ascii="Arial" w:hAnsi="Arial" w:cs="Arial"/>
        </w:rPr>
        <w:t>ers</w:t>
      </w:r>
      <w:r w:rsidR="00817EF8" w:rsidRPr="00323707">
        <w:rPr>
          <w:rFonts w:ascii="Arial" w:hAnsi="Arial" w:cs="Arial"/>
        </w:rPr>
        <w:t>) and</w:t>
      </w:r>
      <w:r w:rsidRPr="00323707">
        <w:rPr>
          <w:rFonts w:ascii="Arial" w:hAnsi="Arial" w:cs="Arial"/>
        </w:rPr>
        <w:t xml:space="preserve"> skilled</w:t>
      </w:r>
      <w:r w:rsidR="00870ABC" w:rsidRPr="00323707">
        <w:rPr>
          <w:rFonts w:ascii="Arial" w:hAnsi="Arial" w:cs="Arial"/>
        </w:rPr>
        <w:t xml:space="preserve"> (machinery operators, engineers, etc)</w:t>
      </w:r>
      <w:r w:rsidRPr="00323707">
        <w:rPr>
          <w:rFonts w:ascii="Arial" w:hAnsi="Arial" w:cs="Arial"/>
        </w:rPr>
        <w:t xml:space="preserve"> </w:t>
      </w:r>
      <w:r w:rsidR="008D2DEF">
        <w:rPr>
          <w:rFonts w:ascii="Arial" w:hAnsi="Arial" w:cs="Arial"/>
        </w:rPr>
        <w:t>labor</w:t>
      </w:r>
      <w:r w:rsidRPr="00323707">
        <w:rPr>
          <w:rFonts w:ascii="Arial" w:hAnsi="Arial" w:cs="Arial"/>
        </w:rPr>
        <w:t xml:space="preserve"> from this </w:t>
      </w:r>
      <w:r w:rsidR="00B923C4" w:rsidRPr="00323707">
        <w:rPr>
          <w:rFonts w:ascii="Arial" w:hAnsi="Arial" w:cs="Arial"/>
        </w:rPr>
        <w:t>area.</w:t>
      </w:r>
    </w:p>
    <w:p w14:paraId="51EDD1D2" w14:textId="77777777" w:rsidR="00DF201C" w:rsidRDefault="00DF201C" w:rsidP="00B7130E">
      <w:pPr>
        <w:pStyle w:val="ListParagraph"/>
        <w:spacing w:line="240" w:lineRule="auto"/>
        <w:rPr>
          <w:rFonts w:ascii="Arial" w:hAnsi="Arial"/>
          <w:szCs w:val="22"/>
        </w:rPr>
      </w:pPr>
    </w:p>
    <w:p w14:paraId="2B974DF7" w14:textId="77777777" w:rsidR="00450272" w:rsidRDefault="00DA0CAF" w:rsidP="00B7130E">
      <w:pPr>
        <w:pStyle w:val="ListParagraph"/>
        <w:spacing w:line="240" w:lineRule="auto"/>
        <w:rPr>
          <w:rFonts w:ascii="Arial" w:hAnsi="Arial"/>
          <w:szCs w:val="22"/>
          <w:u w:val="single"/>
        </w:rPr>
      </w:pPr>
      <w:r>
        <w:rPr>
          <w:rFonts w:ascii="Arial" w:hAnsi="Arial"/>
          <w:szCs w:val="22"/>
        </w:rPr>
        <w:t>v.</w:t>
      </w:r>
      <w:r w:rsidR="00594F7A" w:rsidRPr="00DA0CAF">
        <w:rPr>
          <w:rFonts w:ascii="Arial" w:hAnsi="Arial"/>
          <w:szCs w:val="22"/>
        </w:rPr>
        <w:t xml:space="preserve">  </w:t>
      </w:r>
      <w:r w:rsidR="006F47F5" w:rsidRPr="00323707">
        <w:rPr>
          <w:rFonts w:ascii="Arial" w:hAnsi="Arial"/>
          <w:szCs w:val="22"/>
          <w:u w:val="single"/>
        </w:rPr>
        <w:t>Ethnic and Linguistic Composition</w:t>
      </w:r>
    </w:p>
    <w:p w14:paraId="6696CD0D" w14:textId="77777777" w:rsidR="00DA0CAF" w:rsidRPr="00323707" w:rsidRDefault="00DA0CAF" w:rsidP="00B7130E">
      <w:pPr>
        <w:pStyle w:val="ListParagraph"/>
        <w:spacing w:line="240" w:lineRule="auto"/>
        <w:rPr>
          <w:rFonts w:ascii="Arial" w:hAnsi="Arial"/>
          <w:szCs w:val="22"/>
          <w:u w:val="single"/>
        </w:rPr>
      </w:pPr>
    </w:p>
    <w:p w14:paraId="42456123" w14:textId="262E9D6A" w:rsidR="00450272" w:rsidRPr="00323707" w:rsidRDefault="006F47F5" w:rsidP="0066096B">
      <w:pPr>
        <w:rPr>
          <w:rFonts w:ascii="Arial" w:hAnsi="Arial" w:cs="Arial"/>
        </w:rPr>
      </w:pPr>
      <w:r w:rsidRPr="00323707">
        <w:rPr>
          <w:rFonts w:ascii="Arial" w:hAnsi="Arial" w:cs="Arial"/>
        </w:rPr>
        <w:t xml:space="preserve">The Bangwato </w:t>
      </w:r>
      <w:r w:rsidR="00250ED7" w:rsidRPr="00323707">
        <w:rPr>
          <w:rFonts w:ascii="Arial" w:hAnsi="Arial" w:cs="Arial"/>
        </w:rPr>
        <w:t>t</w:t>
      </w:r>
      <w:r w:rsidRPr="00323707">
        <w:rPr>
          <w:rFonts w:ascii="Arial" w:hAnsi="Arial" w:cs="Arial"/>
        </w:rPr>
        <w:t xml:space="preserve">ribe is the main ethnic group in all six </w:t>
      </w:r>
      <w:r w:rsidR="00C626BA">
        <w:rPr>
          <w:rFonts w:ascii="Arial" w:hAnsi="Arial" w:cs="Arial"/>
        </w:rPr>
        <w:t>settlement</w:t>
      </w:r>
      <w:r w:rsidRPr="00323707">
        <w:rPr>
          <w:rFonts w:ascii="Arial" w:hAnsi="Arial" w:cs="Arial"/>
        </w:rPr>
        <w:t xml:space="preserve">s. However, </w:t>
      </w:r>
      <w:r w:rsidR="00C55405">
        <w:rPr>
          <w:rFonts w:ascii="Arial" w:hAnsi="Arial" w:cs="Arial"/>
        </w:rPr>
        <w:t>settlements</w:t>
      </w:r>
      <w:r w:rsidRPr="00323707">
        <w:rPr>
          <w:rFonts w:ascii="Arial" w:hAnsi="Arial" w:cs="Arial"/>
        </w:rPr>
        <w:t xml:space="preserve"> such as Gojwane and </w:t>
      </w:r>
      <w:r w:rsidR="001F508A" w:rsidRPr="00323707">
        <w:rPr>
          <w:rFonts w:ascii="Arial" w:hAnsi="Arial" w:cs="Arial"/>
        </w:rPr>
        <w:t>Damochujenaa</w:t>
      </w:r>
      <w:r w:rsidRPr="00323707">
        <w:rPr>
          <w:rFonts w:ascii="Arial" w:hAnsi="Arial" w:cs="Arial"/>
        </w:rPr>
        <w:t xml:space="preserve"> </w:t>
      </w:r>
      <w:r w:rsidR="00000742">
        <w:rPr>
          <w:rFonts w:ascii="Arial" w:hAnsi="Arial" w:cs="Arial"/>
        </w:rPr>
        <w:t>have</w:t>
      </w:r>
      <w:r w:rsidR="00C02316">
        <w:rPr>
          <w:rFonts w:ascii="Arial" w:hAnsi="Arial" w:cs="Arial"/>
        </w:rPr>
        <w:t xml:space="preserve"> communities of</w:t>
      </w:r>
      <w:r w:rsidR="00C02316" w:rsidRPr="00323707">
        <w:rPr>
          <w:rFonts w:ascii="Arial" w:hAnsi="Arial" w:cs="Arial"/>
        </w:rPr>
        <w:t xml:space="preserve"> </w:t>
      </w:r>
      <w:r w:rsidR="007B3864" w:rsidRPr="00323707">
        <w:rPr>
          <w:rFonts w:ascii="Arial" w:hAnsi="Arial" w:cs="Arial"/>
        </w:rPr>
        <w:t>Basarwa</w:t>
      </w:r>
      <w:r w:rsidRPr="00323707">
        <w:rPr>
          <w:rFonts w:ascii="Arial" w:hAnsi="Arial" w:cs="Arial"/>
        </w:rPr>
        <w:t xml:space="preserve"> who meet the criteria of Vulnerable Communities as per World Bank’s OP</w:t>
      </w:r>
      <w:r w:rsidR="00627708">
        <w:rPr>
          <w:rFonts w:ascii="Arial" w:hAnsi="Arial" w:cs="Arial"/>
        </w:rPr>
        <w:t xml:space="preserve"> </w:t>
      </w:r>
      <w:r w:rsidRPr="00323707">
        <w:rPr>
          <w:rFonts w:ascii="Arial" w:hAnsi="Arial" w:cs="Arial"/>
        </w:rPr>
        <w:t>4.10</w:t>
      </w:r>
      <w:r w:rsidR="00870ABC" w:rsidRPr="00323707">
        <w:rPr>
          <w:rFonts w:ascii="Arial" w:hAnsi="Arial" w:cs="Arial"/>
        </w:rPr>
        <w:t>. A Vulnerable Community Plan</w:t>
      </w:r>
      <w:r w:rsidR="00594F7A">
        <w:rPr>
          <w:rFonts w:ascii="Arial" w:hAnsi="Arial" w:cs="Arial"/>
        </w:rPr>
        <w:t xml:space="preserve"> (VCP)</w:t>
      </w:r>
      <w:r w:rsidRPr="00323707">
        <w:rPr>
          <w:rFonts w:ascii="Arial" w:hAnsi="Arial" w:cs="Arial"/>
        </w:rPr>
        <w:t xml:space="preserve"> has been prepared for these communities</w:t>
      </w:r>
      <w:r w:rsidR="00870ABC" w:rsidRPr="00323707">
        <w:rPr>
          <w:rFonts w:ascii="Arial" w:hAnsi="Arial" w:cs="Arial"/>
        </w:rPr>
        <w:t>.</w:t>
      </w:r>
      <w:r w:rsidR="00B37061" w:rsidRPr="00323707">
        <w:rPr>
          <w:rFonts w:ascii="Arial" w:hAnsi="Arial" w:cs="Arial"/>
        </w:rPr>
        <w:t xml:space="preserve"> </w:t>
      </w:r>
      <w:r w:rsidRPr="00323707">
        <w:rPr>
          <w:rFonts w:ascii="Arial" w:hAnsi="Arial" w:cs="Arial"/>
        </w:rPr>
        <w:t xml:space="preserve">Most people in these </w:t>
      </w:r>
      <w:r w:rsidR="00C626BA">
        <w:rPr>
          <w:rFonts w:ascii="Arial" w:hAnsi="Arial" w:cs="Arial"/>
        </w:rPr>
        <w:t>settlement</w:t>
      </w:r>
      <w:r w:rsidRPr="00323707">
        <w:rPr>
          <w:rFonts w:ascii="Arial" w:hAnsi="Arial" w:cs="Arial"/>
        </w:rPr>
        <w:t>s are multilingual. They</w:t>
      </w:r>
      <w:r w:rsidR="00870ABC" w:rsidRPr="00323707">
        <w:rPr>
          <w:rFonts w:ascii="Arial" w:hAnsi="Arial" w:cs="Arial"/>
        </w:rPr>
        <w:t xml:space="preserve"> </w:t>
      </w:r>
      <w:r w:rsidRPr="00323707">
        <w:rPr>
          <w:rFonts w:ascii="Arial" w:hAnsi="Arial" w:cs="Arial"/>
        </w:rPr>
        <w:t>speak mainly Setswana</w:t>
      </w:r>
      <w:r w:rsidR="00594F7A">
        <w:rPr>
          <w:rFonts w:ascii="Arial" w:hAnsi="Arial" w:cs="Arial"/>
        </w:rPr>
        <w:t>,</w:t>
      </w:r>
      <w:r w:rsidRPr="00323707">
        <w:rPr>
          <w:rFonts w:ascii="Arial" w:hAnsi="Arial" w:cs="Arial"/>
        </w:rPr>
        <w:t xml:space="preserve"> and some speak English together with other languages (Table </w:t>
      </w:r>
      <w:r w:rsidR="00627708">
        <w:rPr>
          <w:rFonts w:ascii="Arial" w:hAnsi="Arial" w:cs="Arial"/>
        </w:rPr>
        <w:t>4</w:t>
      </w:r>
      <w:r w:rsidR="00CD4BF0" w:rsidRPr="00323707">
        <w:rPr>
          <w:rFonts w:ascii="Arial" w:hAnsi="Arial" w:cs="Arial"/>
        </w:rPr>
        <w:t xml:space="preserve">). </w:t>
      </w:r>
      <w:r w:rsidR="007B3864" w:rsidRPr="00323707">
        <w:rPr>
          <w:rFonts w:ascii="Arial" w:hAnsi="Arial" w:cs="Arial"/>
        </w:rPr>
        <w:t>Basarwa</w:t>
      </w:r>
      <w:r w:rsidR="00CD4BF0" w:rsidRPr="00323707">
        <w:rPr>
          <w:rFonts w:ascii="Arial" w:hAnsi="Arial" w:cs="Arial"/>
        </w:rPr>
        <w:t xml:space="preserve"> in </w:t>
      </w:r>
      <w:r w:rsidRPr="00323707">
        <w:rPr>
          <w:rFonts w:ascii="Arial" w:hAnsi="Arial" w:cs="Arial"/>
        </w:rPr>
        <w:t>Gojwane</w:t>
      </w:r>
      <w:r w:rsidR="00CD4BF0" w:rsidRPr="00323707">
        <w:rPr>
          <w:rFonts w:ascii="Arial" w:hAnsi="Arial" w:cs="Arial"/>
        </w:rPr>
        <w:t xml:space="preserve"> speak Sesarwa</w:t>
      </w:r>
      <w:r w:rsidRPr="00323707">
        <w:rPr>
          <w:rFonts w:ascii="Arial" w:hAnsi="Arial" w:cs="Arial"/>
        </w:rPr>
        <w:t xml:space="preserve"> </w:t>
      </w:r>
      <w:r w:rsidR="00250ED7" w:rsidRPr="00323707">
        <w:rPr>
          <w:rFonts w:ascii="Arial" w:hAnsi="Arial" w:cs="Arial"/>
        </w:rPr>
        <w:t>(the language of B</w:t>
      </w:r>
      <w:r w:rsidR="00AA047B" w:rsidRPr="00323707">
        <w:rPr>
          <w:rFonts w:ascii="Arial" w:hAnsi="Arial" w:cs="Arial"/>
        </w:rPr>
        <w:t>a</w:t>
      </w:r>
      <w:r w:rsidR="00250ED7" w:rsidRPr="00323707">
        <w:rPr>
          <w:rFonts w:ascii="Arial" w:hAnsi="Arial" w:cs="Arial"/>
        </w:rPr>
        <w:t xml:space="preserve">sarwa) </w:t>
      </w:r>
      <w:r w:rsidR="00CD4BF0" w:rsidRPr="00323707">
        <w:rPr>
          <w:rFonts w:ascii="Arial" w:hAnsi="Arial" w:cs="Arial"/>
        </w:rPr>
        <w:t xml:space="preserve">while only a few speak Sesarwa in </w:t>
      </w:r>
      <w:r w:rsidR="001F508A" w:rsidRPr="00323707">
        <w:rPr>
          <w:rFonts w:ascii="Arial" w:hAnsi="Arial" w:cs="Arial"/>
        </w:rPr>
        <w:t>Damochujenaa</w:t>
      </w:r>
      <w:r w:rsidR="00250ED7" w:rsidRPr="00323707">
        <w:rPr>
          <w:rFonts w:ascii="Arial" w:hAnsi="Arial" w:cs="Arial"/>
        </w:rPr>
        <w:t xml:space="preserve"> (most likely due to </w:t>
      </w:r>
      <w:r w:rsidR="00601D96" w:rsidRPr="00323707">
        <w:rPr>
          <w:rFonts w:ascii="Arial" w:hAnsi="Arial" w:cs="Arial"/>
        </w:rPr>
        <w:t xml:space="preserve">intermarriages, </w:t>
      </w:r>
      <w:r w:rsidR="003B50FD">
        <w:rPr>
          <w:rFonts w:ascii="Arial" w:hAnsi="Arial" w:cs="Arial"/>
        </w:rPr>
        <w:t xml:space="preserve">the </w:t>
      </w:r>
      <w:r w:rsidR="00601D96" w:rsidRPr="00323707">
        <w:rPr>
          <w:rFonts w:ascii="Arial" w:hAnsi="Arial" w:cs="Arial"/>
        </w:rPr>
        <w:t>language</w:t>
      </w:r>
      <w:r w:rsidR="003B50FD">
        <w:rPr>
          <w:rFonts w:ascii="Arial" w:hAnsi="Arial" w:cs="Arial"/>
        </w:rPr>
        <w:t xml:space="preserve"> is</w:t>
      </w:r>
      <w:r w:rsidR="00601D96" w:rsidRPr="00323707">
        <w:rPr>
          <w:rFonts w:ascii="Arial" w:hAnsi="Arial" w:cs="Arial"/>
        </w:rPr>
        <w:t xml:space="preserve"> seen as </w:t>
      </w:r>
      <w:r w:rsidR="00AB1B82" w:rsidRPr="00323707">
        <w:rPr>
          <w:rFonts w:ascii="Arial" w:hAnsi="Arial" w:cs="Arial"/>
        </w:rPr>
        <w:t>backward,</w:t>
      </w:r>
      <w:r w:rsidR="00601D96" w:rsidRPr="00323707">
        <w:rPr>
          <w:rFonts w:ascii="Arial" w:hAnsi="Arial" w:cs="Arial"/>
        </w:rPr>
        <w:t xml:space="preserve"> and Setswana language taught and used </w:t>
      </w:r>
      <w:r w:rsidR="001A1E59">
        <w:rPr>
          <w:rFonts w:ascii="Arial" w:hAnsi="Arial" w:cs="Arial"/>
        </w:rPr>
        <w:t>as a common language of Botswana</w:t>
      </w:r>
      <w:r w:rsidR="00075894">
        <w:rPr>
          <w:rFonts w:ascii="Arial" w:hAnsi="Arial" w:cs="Arial"/>
        </w:rPr>
        <w:t>)</w:t>
      </w:r>
      <w:r w:rsidR="00601D96" w:rsidRPr="00323707">
        <w:rPr>
          <w:rFonts w:ascii="Arial" w:hAnsi="Arial" w:cs="Arial"/>
        </w:rPr>
        <w:t>.</w:t>
      </w:r>
      <w:r w:rsidRPr="00323707">
        <w:rPr>
          <w:rFonts w:ascii="Arial" w:hAnsi="Arial" w:cs="Arial"/>
        </w:rPr>
        <w:t xml:space="preserve">   </w:t>
      </w:r>
    </w:p>
    <w:p w14:paraId="7AAC4764" w14:textId="77777777" w:rsidR="00000742" w:rsidRPr="00323707" w:rsidRDefault="00000742" w:rsidP="00B7130E">
      <w:pPr>
        <w:pStyle w:val="ListParagraph"/>
        <w:spacing w:line="240" w:lineRule="auto"/>
        <w:rPr>
          <w:rFonts w:ascii="Arial" w:hAnsi="Arial"/>
          <w:i/>
          <w:szCs w:val="22"/>
        </w:rPr>
      </w:pPr>
    </w:p>
    <w:p w14:paraId="3E3BB2B3" w14:textId="77777777" w:rsidR="00450272" w:rsidRDefault="00594F7A" w:rsidP="00B7130E">
      <w:pPr>
        <w:pStyle w:val="ListParagraph"/>
        <w:spacing w:line="240" w:lineRule="auto"/>
        <w:rPr>
          <w:rFonts w:ascii="Arial" w:hAnsi="Arial"/>
          <w:szCs w:val="22"/>
          <w:u w:val="single"/>
        </w:rPr>
      </w:pPr>
      <w:r w:rsidRPr="00DA0CAF">
        <w:rPr>
          <w:rFonts w:ascii="Arial" w:hAnsi="Arial"/>
          <w:szCs w:val="22"/>
        </w:rPr>
        <w:t>v</w:t>
      </w:r>
      <w:r w:rsidR="00DA0CAF">
        <w:rPr>
          <w:rFonts w:ascii="Arial" w:hAnsi="Arial"/>
          <w:szCs w:val="22"/>
        </w:rPr>
        <w:t>i.</w:t>
      </w:r>
      <w:r w:rsidRPr="00DA0CAF">
        <w:rPr>
          <w:rFonts w:ascii="Arial" w:hAnsi="Arial"/>
          <w:szCs w:val="22"/>
        </w:rPr>
        <w:t xml:space="preserve">  </w:t>
      </w:r>
      <w:r w:rsidR="006F47F5" w:rsidRPr="00DA0CAF">
        <w:rPr>
          <w:rFonts w:ascii="Arial" w:hAnsi="Arial"/>
          <w:szCs w:val="22"/>
          <w:u w:val="single"/>
        </w:rPr>
        <w:t xml:space="preserve">Access to </w:t>
      </w:r>
      <w:r w:rsidR="00CD4BF0" w:rsidRPr="00DA0CAF">
        <w:rPr>
          <w:rFonts w:ascii="Arial" w:hAnsi="Arial"/>
          <w:szCs w:val="22"/>
          <w:u w:val="single"/>
        </w:rPr>
        <w:t>S</w:t>
      </w:r>
      <w:r w:rsidR="006F47F5" w:rsidRPr="00DA0CAF">
        <w:rPr>
          <w:rFonts w:ascii="Arial" w:hAnsi="Arial"/>
          <w:szCs w:val="22"/>
          <w:u w:val="single"/>
        </w:rPr>
        <w:t xml:space="preserve">ocial </w:t>
      </w:r>
      <w:r w:rsidR="00CD4BF0" w:rsidRPr="00DA0CAF">
        <w:rPr>
          <w:rFonts w:ascii="Arial" w:hAnsi="Arial"/>
          <w:szCs w:val="22"/>
          <w:u w:val="single"/>
        </w:rPr>
        <w:t>S</w:t>
      </w:r>
      <w:r w:rsidR="006F47F5" w:rsidRPr="00DA0CAF">
        <w:rPr>
          <w:rFonts w:ascii="Arial" w:hAnsi="Arial"/>
          <w:szCs w:val="22"/>
          <w:u w:val="single"/>
        </w:rPr>
        <w:t xml:space="preserve">ervices </w:t>
      </w:r>
    </w:p>
    <w:p w14:paraId="1343621C" w14:textId="77777777" w:rsidR="00DA0CAF" w:rsidRPr="00DA0CAF" w:rsidRDefault="00DA0CAF" w:rsidP="00B7130E">
      <w:pPr>
        <w:pStyle w:val="ListParagraph"/>
        <w:spacing w:line="240" w:lineRule="auto"/>
        <w:rPr>
          <w:rFonts w:ascii="Arial" w:hAnsi="Arial"/>
          <w:szCs w:val="22"/>
          <w:u w:val="single"/>
        </w:rPr>
      </w:pPr>
    </w:p>
    <w:p w14:paraId="1B1780ED" w14:textId="56BC15D5" w:rsidR="00450272" w:rsidRPr="00323707" w:rsidRDefault="006F47F5" w:rsidP="00B7130E">
      <w:pPr>
        <w:rPr>
          <w:rFonts w:ascii="Arial" w:hAnsi="Arial" w:cs="Arial"/>
        </w:rPr>
      </w:pPr>
      <w:r w:rsidRPr="00323707">
        <w:rPr>
          <w:rFonts w:ascii="Arial" w:hAnsi="Arial" w:cs="Arial"/>
        </w:rPr>
        <w:t xml:space="preserve">All </w:t>
      </w:r>
      <w:r w:rsidR="0065164D">
        <w:rPr>
          <w:rFonts w:ascii="Arial" w:hAnsi="Arial" w:cs="Arial"/>
        </w:rPr>
        <w:t>beneficiary villages</w:t>
      </w:r>
      <w:r w:rsidRPr="00323707">
        <w:rPr>
          <w:rFonts w:ascii="Arial" w:hAnsi="Arial" w:cs="Arial"/>
        </w:rPr>
        <w:t xml:space="preserve"> </w:t>
      </w:r>
      <w:r w:rsidR="00000742">
        <w:rPr>
          <w:rFonts w:ascii="Arial" w:hAnsi="Arial" w:cs="Arial"/>
        </w:rPr>
        <w:t xml:space="preserve">and settlements </w:t>
      </w:r>
      <w:r w:rsidRPr="00323707">
        <w:rPr>
          <w:rFonts w:ascii="Arial" w:hAnsi="Arial" w:cs="Arial"/>
        </w:rPr>
        <w:t>have a primary school and a heal</w:t>
      </w:r>
      <w:r w:rsidR="00870ABC" w:rsidRPr="00323707">
        <w:rPr>
          <w:rFonts w:ascii="Arial" w:hAnsi="Arial" w:cs="Arial"/>
        </w:rPr>
        <w:t>t</w:t>
      </w:r>
      <w:r w:rsidRPr="00323707">
        <w:rPr>
          <w:rFonts w:ascii="Arial" w:hAnsi="Arial" w:cs="Arial"/>
        </w:rPr>
        <w:t>h facility. In addition</w:t>
      </w:r>
      <w:r w:rsidR="00EB33FE" w:rsidRPr="00323707">
        <w:rPr>
          <w:rFonts w:ascii="Arial" w:hAnsi="Arial" w:cs="Arial"/>
        </w:rPr>
        <w:t>,</w:t>
      </w:r>
      <w:r w:rsidRPr="00323707">
        <w:rPr>
          <w:rFonts w:ascii="Arial" w:hAnsi="Arial" w:cs="Arial"/>
        </w:rPr>
        <w:t xml:space="preserve"> </w:t>
      </w:r>
      <w:r w:rsidR="0065164D">
        <w:rPr>
          <w:rFonts w:ascii="Arial" w:hAnsi="Arial" w:cs="Arial"/>
        </w:rPr>
        <w:t>Serule village</w:t>
      </w:r>
      <w:r w:rsidRPr="00323707">
        <w:rPr>
          <w:rFonts w:ascii="Arial" w:hAnsi="Arial" w:cs="Arial"/>
        </w:rPr>
        <w:t xml:space="preserve">, </w:t>
      </w:r>
      <w:r w:rsidR="0065164D">
        <w:rPr>
          <w:rFonts w:ascii="Arial" w:hAnsi="Arial" w:cs="Arial"/>
        </w:rPr>
        <w:t>Mmadinare village</w:t>
      </w:r>
      <w:r w:rsidR="00870ABC" w:rsidRPr="00323707">
        <w:rPr>
          <w:rFonts w:ascii="Arial" w:hAnsi="Arial" w:cs="Arial"/>
        </w:rPr>
        <w:t xml:space="preserve"> and Selebi-</w:t>
      </w:r>
      <w:r w:rsidRPr="00323707">
        <w:rPr>
          <w:rFonts w:ascii="Arial" w:hAnsi="Arial" w:cs="Arial"/>
        </w:rPr>
        <w:t>Phikwe</w:t>
      </w:r>
      <w:r w:rsidR="00870ABC" w:rsidRPr="00323707">
        <w:rPr>
          <w:rFonts w:ascii="Arial" w:hAnsi="Arial" w:cs="Arial"/>
        </w:rPr>
        <w:t xml:space="preserve"> </w:t>
      </w:r>
      <w:r w:rsidR="00CD4BF0" w:rsidRPr="00323707">
        <w:rPr>
          <w:rFonts w:ascii="Arial" w:hAnsi="Arial" w:cs="Arial"/>
        </w:rPr>
        <w:t>t</w:t>
      </w:r>
      <w:r w:rsidR="00870ABC" w:rsidRPr="00323707">
        <w:rPr>
          <w:rFonts w:ascii="Arial" w:hAnsi="Arial" w:cs="Arial"/>
        </w:rPr>
        <w:t>own</w:t>
      </w:r>
      <w:r w:rsidR="00CD4BF0" w:rsidRPr="00323707">
        <w:rPr>
          <w:rFonts w:ascii="Arial" w:hAnsi="Arial" w:cs="Arial"/>
        </w:rPr>
        <w:t>ship h</w:t>
      </w:r>
      <w:r w:rsidRPr="00323707">
        <w:rPr>
          <w:rFonts w:ascii="Arial" w:hAnsi="Arial" w:cs="Arial"/>
        </w:rPr>
        <w:t>ave senior secondary and junior secondary schools</w:t>
      </w:r>
      <w:r w:rsidR="004D67F0">
        <w:rPr>
          <w:rFonts w:ascii="Arial" w:hAnsi="Arial" w:cs="Arial"/>
        </w:rPr>
        <w:t xml:space="preserve"> respectively</w:t>
      </w:r>
      <w:r w:rsidRPr="00323707">
        <w:rPr>
          <w:rFonts w:ascii="Arial" w:hAnsi="Arial" w:cs="Arial"/>
        </w:rPr>
        <w:t xml:space="preserve">. The junior and senior secondary schools have boarding facilities for students who come from nearby </w:t>
      </w:r>
      <w:r w:rsidR="00C626BA">
        <w:rPr>
          <w:rFonts w:ascii="Arial" w:hAnsi="Arial" w:cs="Arial"/>
        </w:rPr>
        <w:t>settlement</w:t>
      </w:r>
      <w:r w:rsidRPr="00323707">
        <w:rPr>
          <w:rFonts w:ascii="Arial" w:hAnsi="Arial" w:cs="Arial"/>
        </w:rPr>
        <w:t xml:space="preserve">s including members of the vulnerable communities. Government </w:t>
      </w:r>
      <w:r w:rsidR="00870ABC" w:rsidRPr="00323707">
        <w:rPr>
          <w:rFonts w:ascii="Arial" w:hAnsi="Arial" w:cs="Arial"/>
        </w:rPr>
        <w:t xml:space="preserve">provides transport </w:t>
      </w:r>
      <w:r w:rsidRPr="00323707">
        <w:rPr>
          <w:rFonts w:ascii="Arial" w:hAnsi="Arial" w:cs="Arial"/>
        </w:rPr>
        <w:t xml:space="preserve">to the schools </w:t>
      </w:r>
      <w:r w:rsidR="00870ABC" w:rsidRPr="00323707">
        <w:rPr>
          <w:rFonts w:ascii="Arial" w:hAnsi="Arial" w:cs="Arial"/>
        </w:rPr>
        <w:t>especially</w:t>
      </w:r>
      <w:r w:rsidRPr="00323707">
        <w:rPr>
          <w:rFonts w:ascii="Arial" w:hAnsi="Arial" w:cs="Arial"/>
        </w:rPr>
        <w:t xml:space="preserve"> for the vulnerable community </w:t>
      </w:r>
      <w:r w:rsidR="00715353" w:rsidRPr="00323707">
        <w:rPr>
          <w:rFonts w:ascii="Arial" w:hAnsi="Arial" w:cs="Arial"/>
        </w:rPr>
        <w:t>members</w:t>
      </w:r>
      <w:r w:rsidR="00715353">
        <w:rPr>
          <w:rFonts w:ascii="Arial" w:hAnsi="Arial" w:cs="Arial"/>
        </w:rPr>
        <w:t>’</w:t>
      </w:r>
      <w:r w:rsidR="00C55405">
        <w:rPr>
          <w:rFonts w:ascii="Arial" w:hAnsi="Arial" w:cs="Arial"/>
        </w:rPr>
        <w:t xml:space="preserve"> children</w:t>
      </w:r>
      <w:r w:rsidR="00870ABC" w:rsidRPr="00323707">
        <w:rPr>
          <w:rFonts w:ascii="Arial" w:hAnsi="Arial" w:cs="Arial"/>
        </w:rPr>
        <w:t xml:space="preserve"> at the </w:t>
      </w:r>
      <w:r w:rsidR="00817EF8" w:rsidRPr="00323707">
        <w:rPr>
          <w:rFonts w:ascii="Arial" w:hAnsi="Arial" w:cs="Arial"/>
        </w:rPr>
        <w:t>beginning</w:t>
      </w:r>
      <w:r w:rsidR="00870ABC" w:rsidRPr="00323707">
        <w:rPr>
          <w:rFonts w:ascii="Arial" w:hAnsi="Arial" w:cs="Arial"/>
        </w:rPr>
        <w:t xml:space="preserve"> and end of every term of school</w:t>
      </w:r>
      <w:r w:rsidR="00991127">
        <w:rPr>
          <w:rFonts w:ascii="Arial" w:hAnsi="Arial" w:cs="Arial"/>
        </w:rPr>
        <w:t>. They are also supplied with</w:t>
      </w:r>
      <w:r w:rsidR="00EB33FE" w:rsidRPr="00323707">
        <w:rPr>
          <w:rFonts w:ascii="Arial" w:hAnsi="Arial" w:cs="Arial"/>
        </w:rPr>
        <w:t xml:space="preserve"> </w:t>
      </w:r>
      <w:r w:rsidR="00BD0886" w:rsidRPr="00323707">
        <w:rPr>
          <w:rFonts w:ascii="Arial" w:hAnsi="Arial" w:cs="Arial"/>
        </w:rPr>
        <w:t>school uniforms</w:t>
      </w:r>
      <w:r w:rsidR="00C55405">
        <w:rPr>
          <w:rFonts w:ascii="Arial" w:hAnsi="Arial" w:cs="Arial"/>
        </w:rPr>
        <w:t xml:space="preserve">, </w:t>
      </w:r>
      <w:r w:rsidR="00991127">
        <w:rPr>
          <w:rFonts w:ascii="Arial" w:hAnsi="Arial" w:cs="Arial"/>
        </w:rPr>
        <w:t xml:space="preserve">private clothing, bedding, </w:t>
      </w:r>
      <w:r w:rsidR="00C55405">
        <w:rPr>
          <w:rFonts w:ascii="Arial" w:hAnsi="Arial" w:cs="Arial"/>
        </w:rPr>
        <w:t xml:space="preserve">monthly toiletry, monthly </w:t>
      </w:r>
      <w:r w:rsidR="00BD0886" w:rsidRPr="00323707">
        <w:rPr>
          <w:rFonts w:ascii="Arial" w:hAnsi="Arial" w:cs="Arial"/>
        </w:rPr>
        <w:t xml:space="preserve">food </w:t>
      </w:r>
      <w:r w:rsidR="00C55405">
        <w:rPr>
          <w:rFonts w:ascii="Arial" w:hAnsi="Arial" w:cs="Arial"/>
        </w:rPr>
        <w:t xml:space="preserve">baskets if they are renting </w:t>
      </w:r>
      <w:r w:rsidR="00991127">
        <w:rPr>
          <w:rFonts w:ascii="Arial" w:hAnsi="Arial" w:cs="Arial"/>
        </w:rPr>
        <w:t>accommodation, rental money</w:t>
      </w:r>
      <w:r w:rsidR="00C55405">
        <w:rPr>
          <w:rFonts w:ascii="Arial" w:hAnsi="Arial" w:cs="Arial"/>
        </w:rPr>
        <w:t xml:space="preserve"> and all other educational expenses such as transport money and school levies.</w:t>
      </w:r>
      <w:r w:rsidR="00870ABC" w:rsidRPr="00323707">
        <w:rPr>
          <w:rFonts w:ascii="Arial" w:hAnsi="Arial" w:cs="Arial"/>
        </w:rPr>
        <w:t xml:space="preserve"> </w:t>
      </w:r>
      <w:r w:rsidR="00960E3E" w:rsidRPr="00323707">
        <w:rPr>
          <w:rFonts w:ascii="Arial" w:hAnsi="Arial" w:cs="Arial"/>
        </w:rPr>
        <w:t>This is in line with the Remote Area Development Programme which targets</w:t>
      </w:r>
      <w:r w:rsidR="00BD0886" w:rsidRPr="00323707">
        <w:rPr>
          <w:rFonts w:ascii="Arial" w:hAnsi="Arial" w:cs="Arial"/>
        </w:rPr>
        <w:t xml:space="preserve"> vulnerable </w:t>
      </w:r>
      <w:r w:rsidR="00960E3E" w:rsidRPr="00323707">
        <w:rPr>
          <w:rFonts w:ascii="Arial" w:hAnsi="Arial" w:cs="Arial"/>
        </w:rPr>
        <w:t xml:space="preserve">communities living in settlements. </w:t>
      </w:r>
      <w:r w:rsidR="00627708">
        <w:rPr>
          <w:rFonts w:ascii="Arial" w:hAnsi="Arial" w:cs="Arial"/>
        </w:rPr>
        <w:t>Twelve</w:t>
      </w:r>
      <w:r w:rsidR="00870ABC" w:rsidRPr="00323707">
        <w:rPr>
          <w:rFonts w:ascii="Arial" w:hAnsi="Arial" w:cs="Arial"/>
        </w:rPr>
        <w:t xml:space="preserve"> year</w:t>
      </w:r>
      <w:r w:rsidR="00960E3E">
        <w:rPr>
          <w:rFonts w:ascii="Arial" w:hAnsi="Arial" w:cs="Arial"/>
        </w:rPr>
        <w:t>s</w:t>
      </w:r>
      <w:r w:rsidR="00870ABC" w:rsidRPr="00323707">
        <w:rPr>
          <w:rFonts w:ascii="Arial" w:hAnsi="Arial" w:cs="Arial"/>
        </w:rPr>
        <w:t xml:space="preserve"> of basic education </w:t>
      </w:r>
      <w:r w:rsidR="00C76AC2" w:rsidRPr="00323707">
        <w:rPr>
          <w:rFonts w:ascii="Arial" w:hAnsi="Arial" w:cs="Arial"/>
        </w:rPr>
        <w:t xml:space="preserve">comprising </w:t>
      </w:r>
      <w:r w:rsidR="00CD4BF0" w:rsidRPr="00323707">
        <w:rPr>
          <w:rFonts w:ascii="Arial" w:hAnsi="Arial" w:cs="Arial"/>
        </w:rPr>
        <w:t>seven</w:t>
      </w:r>
      <w:r w:rsidR="00C76AC2" w:rsidRPr="00323707">
        <w:rPr>
          <w:rFonts w:ascii="Arial" w:hAnsi="Arial" w:cs="Arial"/>
        </w:rPr>
        <w:t xml:space="preserve"> years </w:t>
      </w:r>
      <w:r w:rsidR="00CD4BF0" w:rsidRPr="00323707">
        <w:rPr>
          <w:rFonts w:ascii="Arial" w:hAnsi="Arial" w:cs="Arial"/>
        </w:rPr>
        <w:t>of primary education</w:t>
      </w:r>
      <w:r w:rsidR="00991127">
        <w:rPr>
          <w:rFonts w:ascii="Arial" w:hAnsi="Arial" w:cs="Arial"/>
        </w:rPr>
        <w:t xml:space="preserve"> (7</w:t>
      </w:r>
      <w:r w:rsidR="00C76AC2" w:rsidRPr="00323707">
        <w:rPr>
          <w:rFonts w:ascii="Arial" w:hAnsi="Arial" w:cs="Arial"/>
        </w:rPr>
        <w:t>-13 years</w:t>
      </w:r>
      <w:r w:rsidR="00CD4BF0" w:rsidRPr="00323707">
        <w:rPr>
          <w:rFonts w:ascii="Arial" w:hAnsi="Arial" w:cs="Arial"/>
        </w:rPr>
        <w:t xml:space="preserve"> </w:t>
      </w:r>
      <w:r w:rsidR="00991127">
        <w:rPr>
          <w:rFonts w:ascii="Arial" w:hAnsi="Arial" w:cs="Arial"/>
        </w:rPr>
        <w:t>of age</w:t>
      </w:r>
      <w:r w:rsidR="00817EF8" w:rsidRPr="00323707">
        <w:rPr>
          <w:rFonts w:ascii="Arial" w:hAnsi="Arial" w:cs="Arial"/>
        </w:rPr>
        <w:t>)</w:t>
      </w:r>
      <w:r w:rsidR="00EB33FE" w:rsidRPr="00323707">
        <w:rPr>
          <w:rFonts w:ascii="Arial" w:hAnsi="Arial" w:cs="Arial"/>
        </w:rPr>
        <w:t>,</w:t>
      </w:r>
      <w:r w:rsidR="00C76AC2" w:rsidRPr="00323707">
        <w:rPr>
          <w:rFonts w:ascii="Arial" w:hAnsi="Arial" w:cs="Arial"/>
        </w:rPr>
        <w:t xml:space="preserve"> three years </w:t>
      </w:r>
      <w:r w:rsidR="00297C04" w:rsidRPr="00323707">
        <w:rPr>
          <w:rFonts w:ascii="Arial" w:hAnsi="Arial" w:cs="Arial"/>
        </w:rPr>
        <w:t xml:space="preserve">junior secondary education </w:t>
      </w:r>
      <w:r w:rsidR="00991127" w:rsidRPr="00323707">
        <w:rPr>
          <w:rFonts w:ascii="Arial" w:hAnsi="Arial" w:cs="Arial"/>
        </w:rPr>
        <w:t>(1</w:t>
      </w:r>
      <w:r w:rsidR="00991127">
        <w:rPr>
          <w:rFonts w:ascii="Arial" w:hAnsi="Arial" w:cs="Arial"/>
        </w:rPr>
        <w:t>4</w:t>
      </w:r>
      <w:r w:rsidR="00991127" w:rsidRPr="00323707">
        <w:rPr>
          <w:rFonts w:ascii="Arial" w:hAnsi="Arial" w:cs="Arial"/>
        </w:rPr>
        <w:t>-1</w:t>
      </w:r>
      <w:r w:rsidR="00991127">
        <w:rPr>
          <w:rFonts w:ascii="Arial" w:hAnsi="Arial" w:cs="Arial"/>
        </w:rPr>
        <w:t>6</w:t>
      </w:r>
      <w:r w:rsidR="00991127" w:rsidRPr="00323707">
        <w:rPr>
          <w:rFonts w:ascii="Arial" w:hAnsi="Arial" w:cs="Arial"/>
        </w:rPr>
        <w:t xml:space="preserve"> years</w:t>
      </w:r>
      <w:r w:rsidR="00991127">
        <w:rPr>
          <w:rFonts w:ascii="Arial" w:hAnsi="Arial" w:cs="Arial"/>
        </w:rPr>
        <w:t xml:space="preserve"> of age</w:t>
      </w:r>
      <w:r w:rsidR="00991127" w:rsidRPr="00323707">
        <w:rPr>
          <w:rFonts w:ascii="Arial" w:hAnsi="Arial" w:cs="Arial"/>
        </w:rPr>
        <w:t>)</w:t>
      </w:r>
      <w:r w:rsidR="00297C04" w:rsidRPr="00323707">
        <w:rPr>
          <w:rFonts w:ascii="Arial" w:hAnsi="Arial" w:cs="Arial"/>
        </w:rPr>
        <w:t xml:space="preserve"> </w:t>
      </w:r>
      <w:r w:rsidR="00BD0886" w:rsidRPr="00323707">
        <w:rPr>
          <w:rFonts w:ascii="Arial" w:hAnsi="Arial" w:cs="Arial"/>
        </w:rPr>
        <w:t>and two years senior secondary education</w:t>
      </w:r>
      <w:r w:rsidR="00991127">
        <w:rPr>
          <w:rFonts w:ascii="Arial" w:hAnsi="Arial" w:cs="Arial"/>
        </w:rPr>
        <w:t xml:space="preserve"> </w:t>
      </w:r>
      <w:r w:rsidR="00C76AC2" w:rsidRPr="00323707">
        <w:rPr>
          <w:rFonts w:ascii="Arial" w:hAnsi="Arial" w:cs="Arial"/>
        </w:rPr>
        <w:t>(1</w:t>
      </w:r>
      <w:r w:rsidR="00991127">
        <w:rPr>
          <w:rFonts w:ascii="Arial" w:hAnsi="Arial" w:cs="Arial"/>
        </w:rPr>
        <w:t>7</w:t>
      </w:r>
      <w:r w:rsidR="00297C04" w:rsidRPr="00323707">
        <w:rPr>
          <w:rFonts w:ascii="Arial" w:hAnsi="Arial" w:cs="Arial"/>
        </w:rPr>
        <w:t xml:space="preserve">-18 years </w:t>
      </w:r>
      <w:r w:rsidR="00991127">
        <w:rPr>
          <w:rFonts w:ascii="Arial" w:hAnsi="Arial" w:cs="Arial"/>
        </w:rPr>
        <w:t>of age)</w:t>
      </w:r>
      <w:r w:rsidR="00960E3E">
        <w:rPr>
          <w:rFonts w:ascii="Arial" w:hAnsi="Arial" w:cs="Arial"/>
        </w:rPr>
        <w:t xml:space="preserve"> is </w:t>
      </w:r>
      <w:r w:rsidR="009A1C4F">
        <w:rPr>
          <w:rFonts w:ascii="Arial" w:hAnsi="Arial" w:cs="Arial"/>
        </w:rPr>
        <w:t xml:space="preserve">accessible to all </w:t>
      </w:r>
      <w:r w:rsidR="0065164D">
        <w:rPr>
          <w:rFonts w:ascii="Arial" w:hAnsi="Arial" w:cs="Arial"/>
        </w:rPr>
        <w:t>beneficiary villages</w:t>
      </w:r>
      <w:r w:rsidR="009A1C4F">
        <w:rPr>
          <w:rFonts w:ascii="Arial" w:hAnsi="Arial" w:cs="Arial"/>
        </w:rPr>
        <w:t>.</w:t>
      </w:r>
    </w:p>
    <w:p w14:paraId="6FB9B2C7" w14:textId="77777777" w:rsidR="00B7130E" w:rsidRPr="00323707" w:rsidRDefault="00B7130E" w:rsidP="00B7130E">
      <w:pPr>
        <w:pStyle w:val="ListParagraph"/>
        <w:spacing w:line="240" w:lineRule="auto"/>
        <w:rPr>
          <w:rFonts w:ascii="Arial" w:hAnsi="Arial"/>
          <w:szCs w:val="22"/>
        </w:rPr>
      </w:pPr>
    </w:p>
    <w:p w14:paraId="420C5C5A" w14:textId="77777777" w:rsidR="00297C04" w:rsidRDefault="00DA0CAF" w:rsidP="00B7130E">
      <w:pPr>
        <w:pStyle w:val="ListParagraph"/>
        <w:spacing w:line="240" w:lineRule="auto"/>
        <w:rPr>
          <w:rFonts w:ascii="Arial" w:hAnsi="Arial"/>
          <w:szCs w:val="22"/>
          <w:u w:val="single"/>
        </w:rPr>
      </w:pPr>
      <w:r>
        <w:rPr>
          <w:rFonts w:ascii="Arial" w:hAnsi="Arial"/>
          <w:szCs w:val="22"/>
        </w:rPr>
        <w:t xml:space="preserve">vii.  </w:t>
      </w:r>
      <w:r w:rsidR="00297C04" w:rsidRPr="00323707">
        <w:rPr>
          <w:rFonts w:ascii="Arial" w:hAnsi="Arial"/>
          <w:szCs w:val="22"/>
          <w:u w:val="single"/>
        </w:rPr>
        <w:t>Literacy</w:t>
      </w:r>
    </w:p>
    <w:p w14:paraId="6F3FBD70" w14:textId="77777777" w:rsidR="00DA0CAF" w:rsidRPr="00323707" w:rsidRDefault="00DA0CAF" w:rsidP="00B7130E">
      <w:pPr>
        <w:pStyle w:val="ListParagraph"/>
        <w:spacing w:line="240" w:lineRule="auto"/>
        <w:rPr>
          <w:rFonts w:ascii="Arial" w:hAnsi="Arial"/>
          <w:szCs w:val="22"/>
          <w:u w:val="single"/>
        </w:rPr>
      </w:pPr>
    </w:p>
    <w:p w14:paraId="7B535C3B" w14:textId="40D8379A" w:rsidR="00737233" w:rsidRPr="00323707" w:rsidRDefault="00737233" w:rsidP="00B7130E">
      <w:pPr>
        <w:pStyle w:val="ListParagraph"/>
        <w:spacing w:line="240" w:lineRule="auto"/>
        <w:rPr>
          <w:rFonts w:ascii="Arial" w:hAnsi="Arial"/>
          <w:szCs w:val="22"/>
        </w:rPr>
      </w:pPr>
      <w:r w:rsidRPr="00323707">
        <w:rPr>
          <w:rFonts w:ascii="Arial" w:hAnsi="Arial"/>
          <w:szCs w:val="22"/>
        </w:rPr>
        <w:t xml:space="preserve">Over </w:t>
      </w:r>
      <w:r w:rsidR="00627708">
        <w:rPr>
          <w:rFonts w:ascii="Arial" w:hAnsi="Arial"/>
          <w:szCs w:val="22"/>
        </w:rPr>
        <w:t>50</w:t>
      </w:r>
      <w:r w:rsidR="00297C04" w:rsidRPr="00323707">
        <w:rPr>
          <w:rFonts w:ascii="Arial" w:hAnsi="Arial"/>
          <w:szCs w:val="22"/>
        </w:rPr>
        <w:t xml:space="preserve"> </w:t>
      </w:r>
      <w:r w:rsidRPr="00323707">
        <w:rPr>
          <w:rFonts w:ascii="Arial" w:hAnsi="Arial"/>
          <w:szCs w:val="22"/>
        </w:rPr>
        <w:t xml:space="preserve">percent of residents of the </w:t>
      </w:r>
      <w:r w:rsidR="0065164D">
        <w:rPr>
          <w:rFonts w:ascii="Arial" w:hAnsi="Arial"/>
          <w:szCs w:val="22"/>
        </w:rPr>
        <w:t>beneficiary villages</w:t>
      </w:r>
      <w:r w:rsidRPr="00323707">
        <w:rPr>
          <w:rFonts w:ascii="Arial" w:hAnsi="Arial"/>
          <w:szCs w:val="22"/>
        </w:rPr>
        <w:t xml:space="preserve"> are </w:t>
      </w:r>
      <w:r w:rsidR="00297C04" w:rsidRPr="00323707">
        <w:rPr>
          <w:rFonts w:ascii="Arial" w:hAnsi="Arial"/>
          <w:szCs w:val="22"/>
        </w:rPr>
        <w:t>il</w:t>
      </w:r>
      <w:r w:rsidRPr="00323707">
        <w:rPr>
          <w:rFonts w:ascii="Arial" w:hAnsi="Arial"/>
          <w:szCs w:val="22"/>
        </w:rPr>
        <w:t>literate. Selebi</w:t>
      </w:r>
      <w:r w:rsidR="00297C04" w:rsidRPr="00323707">
        <w:rPr>
          <w:rFonts w:ascii="Arial" w:hAnsi="Arial"/>
          <w:szCs w:val="22"/>
        </w:rPr>
        <w:t>-</w:t>
      </w:r>
      <w:r w:rsidRPr="00323707">
        <w:rPr>
          <w:rFonts w:ascii="Arial" w:hAnsi="Arial"/>
          <w:szCs w:val="22"/>
        </w:rPr>
        <w:t>Phikwe has the highest literacy rate of 92.1 percent</w:t>
      </w:r>
      <w:r w:rsidR="00EF1FB0">
        <w:rPr>
          <w:rFonts w:ascii="Arial" w:hAnsi="Arial"/>
          <w:szCs w:val="22"/>
        </w:rPr>
        <w:t xml:space="preserve">, </w:t>
      </w:r>
      <w:r w:rsidR="00EB33FE" w:rsidRPr="00323707">
        <w:rPr>
          <w:rFonts w:ascii="Arial" w:hAnsi="Arial"/>
          <w:szCs w:val="22"/>
        </w:rPr>
        <w:t xml:space="preserve">most likely </w:t>
      </w:r>
      <w:r w:rsidRPr="00323707">
        <w:rPr>
          <w:rFonts w:ascii="Arial" w:hAnsi="Arial"/>
          <w:szCs w:val="22"/>
        </w:rPr>
        <w:t xml:space="preserve">because it is </w:t>
      </w:r>
      <w:r w:rsidR="00D37130" w:rsidRPr="00323707">
        <w:rPr>
          <w:rFonts w:ascii="Arial" w:hAnsi="Arial"/>
          <w:szCs w:val="22"/>
        </w:rPr>
        <w:t xml:space="preserve">a town with </w:t>
      </w:r>
      <w:r w:rsidR="00EB33FE" w:rsidRPr="00323707">
        <w:rPr>
          <w:rFonts w:ascii="Arial" w:hAnsi="Arial"/>
          <w:szCs w:val="22"/>
        </w:rPr>
        <w:t>a high rate of educated</w:t>
      </w:r>
      <w:r w:rsidR="00D37130" w:rsidRPr="00323707">
        <w:rPr>
          <w:rFonts w:ascii="Arial" w:hAnsi="Arial"/>
          <w:szCs w:val="22"/>
        </w:rPr>
        <w:t xml:space="preserve"> people (skilled </w:t>
      </w:r>
      <w:r w:rsidR="008D2DEF">
        <w:rPr>
          <w:rFonts w:ascii="Arial" w:hAnsi="Arial"/>
          <w:szCs w:val="22"/>
        </w:rPr>
        <w:t>labor</w:t>
      </w:r>
      <w:r w:rsidR="00D37130" w:rsidRPr="00323707">
        <w:rPr>
          <w:rFonts w:ascii="Arial" w:hAnsi="Arial"/>
          <w:szCs w:val="22"/>
        </w:rPr>
        <w:t>) who had come to seek</w:t>
      </w:r>
      <w:r w:rsidR="00EF1FB0">
        <w:rPr>
          <w:rFonts w:ascii="Arial" w:hAnsi="Arial"/>
          <w:szCs w:val="22"/>
        </w:rPr>
        <w:t xml:space="preserve"> for</w:t>
      </w:r>
      <w:r w:rsidR="00D37130" w:rsidRPr="00323707">
        <w:rPr>
          <w:rFonts w:ascii="Arial" w:hAnsi="Arial"/>
          <w:szCs w:val="22"/>
        </w:rPr>
        <w:t xml:space="preserve"> various job opportunites. </w:t>
      </w:r>
      <w:r w:rsidR="00EF1FB0">
        <w:rPr>
          <w:rFonts w:ascii="Arial" w:hAnsi="Arial"/>
          <w:szCs w:val="22"/>
        </w:rPr>
        <w:t>One with t</w:t>
      </w:r>
      <w:r w:rsidRPr="00323707">
        <w:rPr>
          <w:rFonts w:ascii="Arial" w:hAnsi="Arial"/>
          <w:szCs w:val="22"/>
        </w:rPr>
        <w:t xml:space="preserve">he lowest </w:t>
      </w:r>
      <w:r w:rsidR="00EF1FB0">
        <w:rPr>
          <w:rFonts w:ascii="Arial" w:hAnsi="Arial"/>
          <w:szCs w:val="22"/>
        </w:rPr>
        <w:t xml:space="preserve">literacy rates </w:t>
      </w:r>
      <w:r w:rsidRPr="00323707">
        <w:rPr>
          <w:rFonts w:ascii="Arial" w:hAnsi="Arial"/>
          <w:szCs w:val="22"/>
        </w:rPr>
        <w:t xml:space="preserve">is Gojwane with 50 percent. The </w:t>
      </w:r>
      <w:r w:rsidR="00890A01" w:rsidRPr="00323707">
        <w:rPr>
          <w:rFonts w:ascii="Arial" w:hAnsi="Arial"/>
          <w:szCs w:val="22"/>
        </w:rPr>
        <w:t xml:space="preserve">primary </w:t>
      </w:r>
      <w:r w:rsidRPr="00323707">
        <w:rPr>
          <w:rFonts w:ascii="Arial" w:hAnsi="Arial"/>
          <w:szCs w:val="22"/>
        </w:rPr>
        <w:t xml:space="preserve">school enrolment rate in all </w:t>
      </w:r>
      <w:r w:rsidR="00C626BA">
        <w:rPr>
          <w:rFonts w:ascii="Arial" w:hAnsi="Arial"/>
          <w:szCs w:val="22"/>
        </w:rPr>
        <w:t>settlement</w:t>
      </w:r>
      <w:r w:rsidRPr="00323707">
        <w:rPr>
          <w:rFonts w:ascii="Arial" w:hAnsi="Arial"/>
          <w:szCs w:val="22"/>
        </w:rPr>
        <w:t>s is above 90 percent, and school completion rate is about 98 percent for Damuchojenaa at primary school level.</w:t>
      </w:r>
      <w:r w:rsidR="00EB33FE" w:rsidRPr="00323707">
        <w:rPr>
          <w:rFonts w:ascii="Arial" w:hAnsi="Arial"/>
          <w:szCs w:val="22"/>
        </w:rPr>
        <w:t xml:space="preserve"> Educational attainment rates post-primary school were not available.</w:t>
      </w:r>
    </w:p>
    <w:p w14:paraId="48064F06" w14:textId="77777777" w:rsidR="00B7130E" w:rsidRPr="00323707" w:rsidRDefault="00B7130E" w:rsidP="00B7130E">
      <w:pPr>
        <w:pStyle w:val="ListParagraph"/>
        <w:spacing w:line="240" w:lineRule="auto"/>
        <w:rPr>
          <w:rFonts w:ascii="Arial" w:hAnsi="Arial"/>
          <w:szCs w:val="22"/>
          <w:u w:val="single"/>
        </w:rPr>
      </w:pPr>
    </w:p>
    <w:p w14:paraId="3512824E" w14:textId="77777777" w:rsidR="00297C04" w:rsidRDefault="00C97E9D" w:rsidP="00B7130E">
      <w:pPr>
        <w:pStyle w:val="ListParagraph"/>
        <w:spacing w:line="240" w:lineRule="auto"/>
        <w:rPr>
          <w:rFonts w:ascii="Arial" w:hAnsi="Arial"/>
          <w:szCs w:val="22"/>
          <w:u w:val="single"/>
        </w:rPr>
      </w:pPr>
      <w:r>
        <w:rPr>
          <w:rFonts w:ascii="Arial" w:hAnsi="Arial"/>
          <w:szCs w:val="22"/>
        </w:rPr>
        <w:t>viii</w:t>
      </w:r>
      <w:r w:rsidR="00DA0CAF">
        <w:rPr>
          <w:rFonts w:ascii="Arial" w:hAnsi="Arial"/>
          <w:szCs w:val="22"/>
        </w:rPr>
        <w:t xml:space="preserve">.  </w:t>
      </w:r>
      <w:r w:rsidR="00297C04" w:rsidRPr="00323707">
        <w:rPr>
          <w:rFonts w:ascii="Arial" w:hAnsi="Arial"/>
          <w:szCs w:val="22"/>
          <w:u w:val="single"/>
        </w:rPr>
        <w:t>Health</w:t>
      </w:r>
    </w:p>
    <w:p w14:paraId="221DBE1C" w14:textId="77777777" w:rsidR="00DA0CAF" w:rsidRPr="00323707" w:rsidRDefault="00DA0CAF" w:rsidP="00B7130E">
      <w:pPr>
        <w:pStyle w:val="ListParagraph"/>
        <w:spacing w:line="240" w:lineRule="auto"/>
        <w:rPr>
          <w:rFonts w:ascii="Arial" w:hAnsi="Arial"/>
          <w:szCs w:val="22"/>
          <w:u w:val="single"/>
        </w:rPr>
      </w:pPr>
    </w:p>
    <w:p w14:paraId="6A12EE7E" w14:textId="1938928B" w:rsidR="00450272" w:rsidRPr="00323707" w:rsidRDefault="006F47F5" w:rsidP="00B7130E">
      <w:pPr>
        <w:pStyle w:val="ListParagraph"/>
        <w:spacing w:line="240" w:lineRule="auto"/>
        <w:rPr>
          <w:rFonts w:ascii="Arial" w:hAnsi="Arial"/>
          <w:szCs w:val="22"/>
        </w:rPr>
      </w:pPr>
      <w:r w:rsidRPr="00323707">
        <w:rPr>
          <w:rFonts w:ascii="Arial" w:hAnsi="Arial"/>
          <w:szCs w:val="22"/>
        </w:rPr>
        <w:t xml:space="preserve">The health facilities provide basic health care such as health education, pre-natal and post-natal care, child welfare services, outpatient treatment of minor health issues, </w:t>
      </w:r>
      <w:r w:rsidR="00EB33FE" w:rsidRPr="00323707">
        <w:rPr>
          <w:rFonts w:ascii="Arial" w:hAnsi="Arial"/>
          <w:szCs w:val="22"/>
        </w:rPr>
        <w:t>i</w:t>
      </w:r>
      <w:r w:rsidRPr="00323707">
        <w:rPr>
          <w:rFonts w:ascii="Arial" w:hAnsi="Arial"/>
          <w:szCs w:val="22"/>
        </w:rPr>
        <w:t>mmunizations, sexual reproductive services</w:t>
      </w:r>
      <w:r w:rsidR="003B54EF">
        <w:rPr>
          <w:rFonts w:ascii="Arial" w:hAnsi="Arial"/>
          <w:szCs w:val="22"/>
        </w:rPr>
        <w:t xml:space="preserve"> </w:t>
      </w:r>
      <w:r w:rsidR="001F56F0">
        <w:rPr>
          <w:rFonts w:ascii="Arial" w:hAnsi="Arial"/>
          <w:szCs w:val="22"/>
        </w:rPr>
        <w:t>and</w:t>
      </w:r>
      <w:r w:rsidRPr="00323707">
        <w:rPr>
          <w:rFonts w:ascii="Arial" w:hAnsi="Arial"/>
          <w:szCs w:val="22"/>
        </w:rPr>
        <w:t xml:space="preserve"> HIV and AIDS Services</w:t>
      </w:r>
      <w:r w:rsidR="00627708">
        <w:rPr>
          <w:rFonts w:ascii="Arial" w:hAnsi="Arial"/>
          <w:szCs w:val="22"/>
        </w:rPr>
        <w:t xml:space="preserve"> </w:t>
      </w:r>
      <w:r w:rsidR="009A1C4F">
        <w:rPr>
          <w:rFonts w:ascii="Arial" w:hAnsi="Arial"/>
          <w:szCs w:val="22"/>
        </w:rPr>
        <w:t>(</w:t>
      </w:r>
      <w:r w:rsidRPr="00323707">
        <w:rPr>
          <w:rFonts w:ascii="Arial" w:hAnsi="Arial"/>
          <w:szCs w:val="22"/>
        </w:rPr>
        <w:t>provision of</w:t>
      </w:r>
      <w:r w:rsidR="00EF1FB0">
        <w:rPr>
          <w:rFonts w:ascii="Arial" w:hAnsi="Arial"/>
          <w:szCs w:val="22"/>
        </w:rPr>
        <w:t xml:space="preserve"> </w:t>
      </w:r>
      <w:r w:rsidRPr="00323707">
        <w:rPr>
          <w:rFonts w:ascii="Arial" w:hAnsi="Arial"/>
          <w:szCs w:val="22"/>
        </w:rPr>
        <w:t>A</w:t>
      </w:r>
      <w:r w:rsidR="00960E3E">
        <w:rPr>
          <w:rFonts w:ascii="Arial" w:hAnsi="Arial"/>
          <w:szCs w:val="22"/>
        </w:rPr>
        <w:t>nti</w:t>
      </w:r>
      <w:r w:rsidR="00715353">
        <w:rPr>
          <w:rFonts w:ascii="Arial" w:hAnsi="Arial"/>
          <w:szCs w:val="22"/>
        </w:rPr>
        <w:t>-</w:t>
      </w:r>
      <w:r w:rsidRPr="00323707">
        <w:rPr>
          <w:rFonts w:ascii="Arial" w:hAnsi="Arial"/>
          <w:szCs w:val="22"/>
        </w:rPr>
        <w:t>R</w:t>
      </w:r>
      <w:r w:rsidR="00960E3E">
        <w:rPr>
          <w:rFonts w:ascii="Arial" w:hAnsi="Arial"/>
          <w:szCs w:val="22"/>
        </w:rPr>
        <w:t>etro</w:t>
      </w:r>
      <w:r w:rsidR="00715353">
        <w:rPr>
          <w:rFonts w:ascii="Arial" w:hAnsi="Arial"/>
          <w:szCs w:val="22"/>
        </w:rPr>
        <w:t>virals</w:t>
      </w:r>
      <w:r w:rsidR="00960E3E">
        <w:rPr>
          <w:rFonts w:ascii="Arial" w:hAnsi="Arial"/>
          <w:szCs w:val="22"/>
        </w:rPr>
        <w:t xml:space="preserve"> (</w:t>
      </w:r>
      <w:r w:rsidRPr="00323707">
        <w:rPr>
          <w:rFonts w:ascii="Arial" w:hAnsi="Arial"/>
          <w:szCs w:val="22"/>
        </w:rPr>
        <w:t>ARVs</w:t>
      </w:r>
      <w:r w:rsidR="00960E3E">
        <w:rPr>
          <w:rFonts w:ascii="Arial" w:hAnsi="Arial"/>
          <w:szCs w:val="22"/>
        </w:rPr>
        <w:t>)</w:t>
      </w:r>
      <w:r w:rsidRPr="00323707">
        <w:rPr>
          <w:rFonts w:ascii="Arial" w:hAnsi="Arial"/>
          <w:szCs w:val="22"/>
        </w:rPr>
        <w:t xml:space="preserve"> and PMTC</w:t>
      </w:r>
      <w:r w:rsidR="001C6CEC">
        <w:rPr>
          <w:rFonts w:ascii="Arial" w:hAnsi="Arial"/>
          <w:szCs w:val="22"/>
        </w:rPr>
        <w:t>T</w:t>
      </w:r>
      <w:r w:rsidR="00601D96" w:rsidRPr="00323707">
        <w:rPr>
          <w:rFonts w:ascii="Arial" w:hAnsi="Arial"/>
          <w:szCs w:val="22"/>
        </w:rPr>
        <w:t xml:space="preserve"> (Prevention of Mother </w:t>
      </w:r>
      <w:r w:rsidR="00EF1FB0">
        <w:rPr>
          <w:rFonts w:ascii="Arial" w:hAnsi="Arial"/>
          <w:szCs w:val="22"/>
        </w:rPr>
        <w:t xml:space="preserve">to </w:t>
      </w:r>
      <w:r w:rsidR="00601D96" w:rsidRPr="00323707">
        <w:rPr>
          <w:rFonts w:ascii="Arial" w:hAnsi="Arial"/>
          <w:szCs w:val="22"/>
        </w:rPr>
        <w:t>Child</w:t>
      </w:r>
      <w:r w:rsidR="001C6CEC">
        <w:rPr>
          <w:rFonts w:ascii="Arial" w:hAnsi="Arial"/>
          <w:szCs w:val="22"/>
        </w:rPr>
        <w:t xml:space="preserve"> Transmission</w:t>
      </w:r>
      <w:r w:rsidR="009A1C4F">
        <w:rPr>
          <w:rFonts w:ascii="Arial" w:hAnsi="Arial"/>
          <w:szCs w:val="22"/>
        </w:rPr>
        <w:t>)</w:t>
      </w:r>
      <w:r w:rsidRPr="00323707">
        <w:rPr>
          <w:rFonts w:ascii="Arial" w:hAnsi="Arial"/>
          <w:szCs w:val="22"/>
        </w:rPr>
        <w:t xml:space="preserve">. These services </w:t>
      </w:r>
      <w:r w:rsidR="007D15A0" w:rsidRPr="00323707">
        <w:rPr>
          <w:rFonts w:ascii="Arial" w:hAnsi="Arial"/>
          <w:szCs w:val="22"/>
        </w:rPr>
        <w:t xml:space="preserve">are </w:t>
      </w:r>
      <w:r w:rsidRPr="00323707">
        <w:rPr>
          <w:rFonts w:ascii="Arial" w:hAnsi="Arial"/>
          <w:szCs w:val="22"/>
        </w:rPr>
        <w:t xml:space="preserve"> </w:t>
      </w:r>
      <w:r w:rsidR="007D15A0" w:rsidRPr="00323707">
        <w:rPr>
          <w:rFonts w:ascii="Arial" w:hAnsi="Arial"/>
          <w:szCs w:val="22"/>
        </w:rPr>
        <w:t>provided free of charge</w:t>
      </w:r>
      <w:r w:rsidR="00EF1FB0">
        <w:rPr>
          <w:rFonts w:ascii="Arial" w:hAnsi="Arial"/>
          <w:szCs w:val="22"/>
        </w:rPr>
        <w:t xml:space="preserve"> </w:t>
      </w:r>
      <w:r w:rsidR="007D15A0" w:rsidRPr="00323707">
        <w:rPr>
          <w:rFonts w:ascii="Arial" w:hAnsi="Arial"/>
          <w:szCs w:val="22"/>
        </w:rPr>
        <w:t>to</w:t>
      </w:r>
      <w:r w:rsidRPr="00323707">
        <w:rPr>
          <w:rFonts w:ascii="Arial" w:hAnsi="Arial"/>
          <w:szCs w:val="22"/>
        </w:rPr>
        <w:t xml:space="preserve"> every citizen including the vulnerable </w:t>
      </w:r>
      <w:r w:rsidR="00B83BFB">
        <w:rPr>
          <w:rFonts w:ascii="Arial" w:hAnsi="Arial"/>
          <w:szCs w:val="22"/>
        </w:rPr>
        <w:t>community</w:t>
      </w:r>
      <w:r w:rsidR="00B83BFB" w:rsidRPr="00323707">
        <w:rPr>
          <w:rFonts w:ascii="Arial" w:hAnsi="Arial"/>
          <w:szCs w:val="22"/>
        </w:rPr>
        <w:t xml:space="preserve"> </w:t>
      </w:r>
      <w:r w:rsidRPr="00323707">
        <w:rPr>
          <w:rFonts w:ascii="Arial" w:hAnsi="Arial"/>
          <w:szCs w:val="22"/>
        </w:rPr>
        <w:t>members.</w:t>
      </w:r>
      <w:r w:rsidR="00B37061" w:rsidRPr="00323707">
        <w:rPr>
          <w:rFonts w:ascii="Arial" w:hAnsi="Arial"/>
          <w:szCs w:val="22"/>
        </w:rPr>
        <w:t xml:space="preserve"> </w:t>
      </w:r>
      <w:r w:rsidRPr="00323707">
        <w:rPr>
          <w:rFonts w:ascii="Arial" w:hAnsi="Arial"/>
          <w:szCs w:val="22"/>
        </w:rPr>
        <w:t>The common health issues within the project area include communicable diseases such as HIV/AIDs which in Selebi-Phikwe has a prevalence rate of 41.6 percent, one of the highest rate in the country. Other health conditions in this region include respiratory illnesses such as</w:t>
      </w:r>
      <w:r w:rsidR="00601D96" w:rsidRPr="00323707">
        <w:rPr>
          <w:rFonts w:ascii="Arial" w:hAnsi="Arial"/>
          <w:szCs w:val="22"/>
        </w:rPr>
        <w:t xml:space="preserve"> </w:t>
      </w:r>
      <w:r w:rsidR="007D15A0" w:rsidRPr="00323707">
        <w:rPr>
          <w:rFonts w:ascii="Arial" w:hAnsi="Arial"/>
          <w:szCs w:val="22"/>
        </w:rPr>
        <w:t xml:space="preserve">asthma </w:t>
      </w:r>
      <w:r w:rsidRPr="00323707">
        <w:rPr>
          <w:rFonts w:ascii="Arial" w:hAnsi="Arial"/>
          <w:szCs w:val="22"/>
        </w:rPr>
        <w:t xml:space="preserve"> and</w:t>
      </w:r>
      <w:r w:rsidR="001A5CAD" w:rsidRPr="00323707">
        <w:rPr>
          <w:rFonts w:ascii="Arial" w:hAnsi="Arial"/>
          <w:szCs w:val="22"/>
        </w:rPr>
        <w:t xml:space="preserve"> other communicable diseases from viruses (like </w:t>
      </w:r>
      <w:r w:rsidR="00DA0CAF">
        <w:rPr>
          <w:rFonts w:ascii="Arial" w:hAnsi="Arial"/>
          <w:szCs w:val="22"/>
        </w:rPr>
        <w:t>s</w:t>
      </w:r>
      <w:r w:rsidR="001A5CAD" w:rsidRPr="00323707">
        <w:rPr>
          <w:rFonts w:ascii="Arial" w:hAnsi="Arial"/>
          <w:szCs w:val="22"/>
        </w:rPr>
        <w:t>hingles) and fungus (</w:t>
      </w:r>
      <w:r w:rsidR="00DA0CAF">
        <w:rPr>
          <w:rFonts w:ascii="Arial" w:hAnsi="Arial"/>
          <w:szCs w:val="22"/>
        </w:rPr>
        <w:t>r</w:t>
      </w:r>
      <w:r w:rsidR="001A5CAD" w:rsidRPr="00323707">
        <w:rPr>
          <w:rFonts w:ascii="Arial" w:hAnsi="Arial"/>
          <w:szCs w:val="22"/>
        </w:rPr>
        <w:t>ingworm) leading to skin ailments</w:t>
      </w:r>
      <w:r w:rsidRPr="00323707">
        <w:rPr>
          <w:rFonts w:ascii="Arial" w:hAnsi="Arial"/>
          <w:szCs w:val="22"/>
        </w:rPr>
        <w:t xml:space="preserve">. Social issues </w:t>
      </w:r>
      <w:r w:rsidR="00EB33FE" w:rsidRPr="00323707">
        <w:rPr>
          <w:rFonts w:ascii="Arial" w:hAnsi="Arial"/>
          <w:szCs w:val="22"/>
        </w:rPr>
        <w:t>include community conflict such as</w:t>
      </w:r>
      <w:r w:rsidRPr="00323707">
        <w:rPr>
          <w:rFonts w:ascii="Arial" w:hAnsi="Arial"/>
          <w:szCs w:val="22"/>
        </w:rPr>
        <w:t xml:space="preserve"> </w:t>
      </w:r>
      <w:r w:rsidR="00890A01" w:rsidRPr="00323707">
        <w:rPr>
          <w:rFonts w:ascii="Arial" w:hAnsi="Arial"/>
          <w:szCs w:val="22"/>
        </w:rPr>
        <w:t>affray</w:t>
      </w:r>
      <w:r w:rsidR="00601D96" w:rsidRPr="00323707">
        <w:rPr>
          <w:rFonts w:ascii="Arial" w:hAnsi="Arial"/>
          <w:szCs w:val="22"/>
        </w:rPr>
        <w:t>.</w:t>
      </w:r>
      <w:r w:rsidR="00715353">
        <w:rPr>
          <w:rFonts w:ascii="Arial" w:hAnsi="Arial"/>
          <w:szCs w:val="22"/>
        </w:rPr>
        <w:t xml:space="preserve"> </w:t>
      </w:r>
      <w:r w:rsidR="00601D96" w:rsidRPr="00323707">
        <w:rPr>
          <w:rFonts w:ascii="Arial" w:hAnsi="Arial"/>
          <w:szCs w:val="22"/>
        </w:rPr>
        <w:t>A</w:t>
      </w:r>
      <w:r w:rsidRPr="00323707">
        <w:rPr>
          <w:rFonts w:ascii="Arial" w:hAnsi="Arial"/>
          <w:szCs w:val="22"/>
        </w:rPr>
        <w:t>lc</w:t>
      </w:r>
      <w:r w:rsidR="002F0B18">
        <w:rPr>
          <w:rFonts w:ascii="Arial" w:hAnsi="Arial"/>
          <w:szCs w:val="22"/>
        </w:rPr>
        <w:t>o</w:t>
      </w:r>
      <w:r w:rsidRPr="00323707">
        <w:rPr>
          <w:rFonts w:ascii="Arial" w:hAnsi="Arial"/>
          <w:szCs w:val="22"/>
        </w:rPr>
        <w:t xml:space="preserve">holism </w:t>
      </w:r>
      <w:r w:rsidR="001C6CEC">
        <w:rPr>
          <w:rFonts w:ascii="Arial" w:hAnsi="Arial"/>
          <w:szCs w:val="22"/>
        </w:rPr>
        <w:t xml:space="preserve">and substance abuse </w:t>
      </w:r>
      <w:r w:rsidRPr="00323707">
        <w:rPr>
          <w:rFonts w:ascii="Arial" w:hAnsi="Arial"/>
          <w:szCs w:val="22"/>
        </w:rPr>
        <w:t>is also prevalent</w:t>
      </w:r>
      <w:r w:rsidR="00EB33FE" w:rsidRPr="00323707">
        <w:rPr>
          <w:rFonts w:ascii="Arial" w:hAnsi="Arial"/>
          <w:szCs w:val="22"/>
        </w:rPr>
        <w:t>, especially in the two communities w</w:t>
      </w:r>
      <w:r w:rsidR="00060545" w:rsidRPr="00323707">
        <w:rPr>
          <w:rFonts w:ascii="Arial" w:hAnsi="Arial"/>
          <w:szCs w:val="22"/>
        </w:rPr>
        <w:t>h</w:t>
      </w:r>
      <w:r w:rsidR="00EB33FE" w:rsidRPr="00323707">
        <w:rPr>
          <w:rFonts w:ascii="Arial" w:hAnsi="Arial"/>
          <w:szCs w:val="22"/>
        </w:rPr>
        <w:t>ere Basa</w:t>
      </w:r>
      <w:r w:rsidR="00601D96" w:rsidRPr="00323707">
        <w:rPr>
          <w:rFonts w:ascii="Arial" w:hAnsi="Arial"/>
          <w:szCs w:val="22"/>
        </w:rPr>
        <w:t>r</w:t>
      </w:r>
      <w:r w:rsidR="00EB33FE" w:rsidRPr="00323707">
        <w:rPr>
          <w:rFonts w:ascii="Arial" w:hAnsi="Arial"/>
          <w:szCs w:val="22"/>
        </w:rPr>
        <w:t>wa are present.</w:t>
      </w:r>
      <w:r w:rsidR="00060545" w:rsidRPr="00323707">
        <w:rPr>
          <w:rFonts w:ascii="Arial" w:hAnsi="Arial"/>
          <w:szCs w:val="22"/>
        </w:rPr>
        <w:t xml:space="preserve"> Alcoholism is preva</w:t>
      </w:r>
      <w:r w:rsidR="00856429" w:rsidRPr="00323707">
        <w:rPr>
          <w:rFonts w:ascii="Arial" w:hAnsi="Arial"/>
          <w:szCs w:val="22"/>
        </w:rPr>
        <w:t>lent among the youth and the elderly</w:t>
      </w:r>
      <w:r w:rsidR="007D6B9A">
        <w:rPr>
          <w:rFonts w:ascii="Arial" w:hAnsi="Arial"/>
          <w:szCs w:val="22"/>
        </w:rPr>
        <w:t xml:space="preserve"> </w:t>
      </w:r>
      <w:r w:rsidR="00060545" w:rsidRPr="00323707">
        <w:rPr>
          <w:rFonts w:ascii="Arial" w:hAnsi="Arial"/>
          <w:szCs w:val="22"/>
        </w:rPr>
        <w:t xml:space="preserve">for both males and females. </w:t>
      </w:r>
      <w:r w:rsidR="001C6CEC">
        <w:rPr>
          <w:rFonts w:ascii="Arial" w:hAnsi="Arial"/>
          <w:szCs w:val="22"/>
        </w:rPr>
        <w:t xml:space="preserve">Teenage pregnancy is also prevalent, as well as </w:t>
      </w:r>
      <w:r w:rsidR="00715353">
        <w:rPr>
          <w:rFonts w:ascii="Arial" w:hAnsi="Arial"/>
          <w:szCs w:val="22"/>
        </w:rPr>
        <w:t>g</w:t>
      </w:r>
      <w:r w:rsidR="001C6CEC">
        <w:rPr>
          <w:rFonts w:ascii="Arial" w:hAnsi="Arial"/>
          <w:szCs w:val="22"/>
        </w:rPr>
        <w:t>ender</w:t>
      </w:r>
      <w:r w:rsidR="007D7EBC">
        <w:rPr>
          <w:rFonts w:ascii="Arial" w:hAnsi="Arial"/>
          <w:szCs w:val="22"/>
        </w:rPr>
        <w:t>-</w:t>
      </w:r>
      <w:r w:rsidR="001C6CEC">
        <w:rPr>
          <w:rFonts w:ascii="Arial" w:hAnsi="Arial"/>
          <w:szCs w:val="22"/>
        </w:rPr>
        <w:t xml:space="preserve">based violence </w:t>
      </w:r>
      <w:r w:rsidR="00715353">
        <w:rPr>
          <w:rFonts w:ascii="Arial" w:hAnsi="Arial"/>
          <w:szCs w:val="22"/>
        </w:rPr>
        <w:t>aggreviated by alc</w:t>
      </w:r>
      <w:r w:rsidR="001F56F0">
        <w:rPr>
          <w:rFonts w:ascii="Arial" w:hAnsi="Arial"/>
          <w:szCs w:val="22"/>
        </w:rPr>
        <w:t>ohol</w:t>
      </w:r>
      <w:r w:rsidR="00715353">
        <w:rPr>
          <w:rFonts w:ascii="Arial" w:hAnsi="Arial"/>
          <w:szCs w:val="22"/>
        </w:rPr>
        <w:t xml:space="preserve"> consumption</w:t>
      </w:r>
      <w:r w:rsidR="001C6CEC">
        <w:rPr>
          <w:rFonts w:ascii="Arial" w:hAnsi="Arial"/>
          <w:szCs w:val="22"/>
        </w:rPr>
        <w:t>.</w:t>
      </w:r>
    </w:p>
    <w:p w14:paraId="73544C0F" w14:textId="77777777" w:rsidR="00AA047B" w:rsidRPr="00323707" w:rsidRDefault="00AA047B" w:rsidP="00AA047B">
      <w:pPr>
        <w:rPr>
          <w:rFonts w:ascii="Arial" w:hAnsi="Arial" w:cs="Arial"/>
        </w:rPr>
      </w:pPr>
    </w:p>
    <w:p w14:paraId="03F6D80F" w14:textId="74367A3B" w:rsidR="00AA047B" w:rsidRPr="00323707" w:rsidRDefault="00AA047B" w:rsidP="00B7130E">
      <w:pPr>
        <w:pStyle w:val="ListParagraph"/>
        <w:spacing w:line="240" w:lineRule="auto"/>
        <w:rPr>
          <w:rFonts w:ascii="Arial" w:hAnsi="Arial"/>
          <w:szCs w:val="22"/>
        </w:rPr>
      </w:pPr>
      <w:r w:rsidRPr="00323707">
        <w:rPr>
          <w:rFonts w:ascii="Arial" w:hAnsi="Arial"/>
        </w:rPr>
        <w:t xml:space="preserve">There are  traditional healers in the </w:t>
      </w:r>
      <w:r w:rsidR="0065164D">
        <w:rPr>
          <w:rFonts w:ascii="Arial" w:hAnsi="Arial"/>
        </w:rPr>
        <w:t>beneficiary villages</w:t>
      </w:r>
      <w:r w:rsidRPr="00323707">
        <w:rPr>
          <w:rFonts w:ascii="Arial" w:hAnsi="Arial"/>
        </w:rPr>
        <w:t>. They provide healing through prayers to the</w:t>
      </w:r>
      <w:r w:rsidR="007312CC">
        <w:rPr>
          <w:rFonts w:ascii="Arial" w:hAnsi="Arial"/>
        </w:rPr>
        <w:t>ir</w:t>
      </w:r>
      <w:r w:rsidRPr="00323707">
        <w:rPr>
          <w:rFonts w:ascii="Arial" w:hAnsi="Arial"/>
        </w:rPr>
        <w:t xml:space="preserve"> </w:t>
      </w:r>
      <w:r w:rsidR="007D7EBC">
        <w:rPr>
          <w:rFonts w:ascii="Arial" w:hAnsi="Arial"/>
        </w:rPr>
        <w:t>g</w:t>
      </w:r>
      <w:r w:rsidRPr="00323707">
        <w:rPr>
          <w:rFonts w:ascii="Arial" w:hAnsi="Arial"/>
        </w:rPr>
        <w:t>ods and</w:t>
      </w:r>
      <w:r w:rsidR="009173C8">
        <w:rPr>
          <w:rFonts w:ascii="Arial" w:hAnsi="Arial"/>
        </w:rPr>
        <w:t xml:space="preserve"> use of</w:t>
      </w:r>
      <w:r w:rsidRPr="00323707">
        <w:rPr>
          <w:rFonts w:ascii="Arial" w:hAnsi="Arial"/>
        </w:rPr>
        <w:t xml:space="preserve"> herbs or tr</w:t>
      </w:r>
      <w:r w:rsidR="00A714CE">
        <w:rPr>
          <w:rFonts w:ascii="Arial" w:hAnsi="Arial"/>
        </w:rPr>
        <w:t>a</w:t>
      </w:r>
      <w:r w:rsidRPr="00323707">
        <w:rPr>
          <w:rFonts w:ascii="Arial" w:hAnsi="Arial"/>
        </w:rPr>
        <w:t>ditional medicine</w:t>
      </w:r>
      <w:r w:rsidR="00A714CE">
        <w:rPr>
          <w:rFonts w:ascii="Arial" w:hAnsi="Arial"/>
        </w:rPr>
        <w:t>.</w:t>
      </w:r>
      <w:r w:rsidRPr="00323707">
        <w:rPr>
          <w:rFonts w:ascii="Arial" w:hAnsi="Arial"/>
        </w:rPr>
        <w:t xml:space="preserve"> Some of these traditional healers are Basarwa</w:t>
      </w:r>
      <w:r w:rsidR="00715353">
        <w:rPr>
          <w:rFonts w:ascii="Arial" w:hAnsi="Arial"/>
        </w:rPr>
        <w:t xml:space="preserve"> (</w:t>
      </w:r>
      <w:r w:rsidRPr="00323707">
        <w:rPr>
          <w:rFonts w:ascii="Arial" w:hAnsi="Arial"/>
        </w:rPr>
        <w:t>in Gojwane and Damuchojenaa</w:t>
      </w:r>
      <w:r w:rsidR="00715353">
        <w:rPr>
          <w:rFonts w:ascii="Arial" w:hAnsi="Arial"/>
        </w:rPr>
        <w:t>)</w:t>
      </w:r>
      <w:r w:rsidRPr="00323707">
        <w:rPr>
          <w:rFonts w:ascii="Arial" w:hAnsi="Arial"/>
        </w:rPr>
        <w:t>.</w:t>
      </w:r>
      <w:r w:rsidR="00A714CE">
        <w:rPr>
          <w:rFonts w:ascii="Arial" w:hAnsi="Arial"/>
        </w:rPr>
        <w:t xml:space="preserve"> Some of the traditional doctors sell their </w:t>
      </w:r>
      <w:r w:rsidR="008746EB">
        <w:rPr>
          <w:rFonts w:ascii="Arial" w:hAnsi="Arial"/>
        </w:rPr>
        <w:t xml:space="preserve">herbal </w:t>
      </w:r>
      <w:r w:rsidR="00DA0CAF">
        <w:rPr>
          <w:rFonts w:ascii="Arial" w:hAnsi="Arial"/>
        </w:rPr>
        <w:t xml:space="preserve">concoctions </w:t>
      </w:r>
      <w:r w:rsidR="008746EB">
        <w:rPr>
          <w:rFonts w:ascii="Arial" w:hAnsi="Arial"/>
        </w:rPr>
        <w:t>in large bottles</w:t>
      </w:r>
      <w:r w:rsidR="00A714CE">
        <w:rPr>
          <w:rFonts w:ascii="Arial" w:hAnsi="Arial"/>
        </w:rPr>
        <w:t xml:space="preserve"> along the main roads to make a living</w:t>
      </w:r>
      <w:r w:rsidR="00905075">
        <w:rPr>
          <w:rFonts w:ascii="Arial" w:hAnsi="Arial"/>
        </w:rPr>
        <w:t xml:space="preserve"> (i.e. traditional medicines that are believed to address sexual performance </w:t>
      </w:r>
      <w:r w:rsidR="00131BF4">
        <w:rPr>
          <w:rFonts w:ascii="Arial" w:hAnsi="Arial"/>
        </w:rPr>
        <w:t>concerns</w:t>
      </w:r>
      <w:r w:rsidR="00905075">
        <w:rPr>
          <w:rFonts w:ascii="Arial" w:hAnsi="Arial"/>
        </w:rPr>
        <w:t xml:space="preserve"> in men)</w:t>
      </w:r>
      <w:r w:rsidR="00A714CE" w:rsidRPr="00715353">
        <w:rPr>
          <w:rFonts w:ascii="Arial" w:hAnsi="Arial"/>
        </w:rPr>
        <w:t>.</w:t>
      </w:r>
    </w:p>
    <w:p w14:paraId="2FCB6DA0" w14:textId="77777777" w:rsidR="00750FBB" w:rsidRPr="00323707" w:rsidRDefault="00750FBB" w:rsidP="00B7130E">
      <w:pPr>
        <w:rPr>
          <w:rFonts w:ascii="Arial" w:hAnsi="Arial" w:cs="Arial"/>
          <w:b/>
          <w:u w:val="single"/>
        </w:rPr>
      </w:pPr>
    </w:p>
    <w:p w14:paraId="2A39531E" w14:textId="77777777" w:rsidR="00973392" w:rsidRPr="00323707" w:rsidRDefault="00973392" w:rsidP="00B7130E">
      <w:pPr>
        <w:rPr>
          <w:rFonts w:ascii="Arial" w:hAnsi="Arial" w:cs="Arial"/>
        </w:rPr>
        <w:sectPr w:rsidR="00973392" w:rsidRPr="00323707" w:rsidSect="0087015C">
          <w:headerReference w:type="default" r:id="rId12"/>
          <w:footerReference w:type="default" r:id="rId13"/>
          <w:pgSz w:w="11909" w:h="16834" w:code="9"/>
          <w:pgMar w:top="1440" w:right="1109" w:bottom="1440" w:left="1440" w:header="144" w:footer="432" w:gutter="0"/>
          <w:pgNumType w:fmt="lowerRoman" w:start="0"/>
          <w:cols w:space="708"/>
          <w:docGrid w:linePitch="360"/>
        </w:sectPr>
      </w:pPr>
    </w:p>
    <w:p w14:paraId="74365E04" w14:textId="77777777" w:rsidR="00E37B23" w:rsidRDefault="006F47F5" w:rsidP="00F71F61">
      <w:pPr>
        <w:pStyle w:val="Table"/>
      </w:pPr>
      <w:bookmarkStart w:id="32" w:name="_Toc32905147"/>
      <w:r w:rsidRPr="00323707">
        <w:t>Table</w:t>
      </w:r>
      <w:r w:rsidR="000C6C51">
        <w:t xml:space="preserve"> 4</w:t>
      </w:r>
      <w:r w:rsidRPr="00323707">
        <w:t xml:space="preserve">: Selected Social Indicators of Project </w:t>
      </w:r>
      <w:r w:rsidR="00C626BA">
        <w:t>Settlement</w:t>
      </w:r>
      <w:r w:rsidRPr="00323707">
        <w:t>s</w:t>
      </w:r>
      <w:bookmarkEnd w:id="32"/>
      <w:r w:rsidR="00AA18EA" w:rsidRPr="00323707">
        <w:t xml:space="preserve"> </w:t>
      </w:r>
    </w:p>
    <w:p w14:paraId="64C1C187" w14:textId="77777777" w:rsidR="00973392" w:rsidRPr="00323707" w:rsidRDefault="006F47F5" w:rsidP="00F71F61">
      <w:pPr>
        <w:pStyle w:val="Table"/>
      </w:pPr>
      <w:r w:rsidRPr="00323707">
        <w:t xml:space="preserve">  </w:t>
      </w:r>
    </w:p>
    <w:tbl>
      <w:tblPr>
        <w:tblStyle w:val="GridTable4-Accent31"/>
        <w:tblW w:w="14170" w:type="dxa"/>
        <w:tblLayout w:type="fixed"/>
        <w:tblLook w:val="04A0" w:firstRow="1" w:lastRow="0" w:firstColumn="1" w:lastColumn="0" w:noHBand="0" w:noVBand="1"/>
      </w:tblPr>
      <w:tblGrid>
        <w:gridCol w:w="1668"/>
        <w:gridCol w:w="4536"/>
        <w:gridCol w:w="541"/>
        <w:gridCol w:w="876"/>
        <w:gridCol w:w="1276"/>
        <w:gridCol w:w="1337"/>
        <w:gridCol w:w="656"/>
        <w:gridCol w:w="656"/>
        <w:gridCol w:w="656"/>
        <w:gridCol w:w="656"/>
        <w:gridCol w:w="656"/>
        <w:gridCol w:w="656"/>
      </w:tblGrid>
      <w:tr w:rsidR="007D0F61" w:rsidRPr="00323707" w14:paraId="63D29E48" w14:textId="77777777" w:rsidTr="00BE43AE">
        <w:trPr>
          <w:cnfStyle w:val="100000000000" w:firstRow="1" w:lastRow="0" w:firstColumn="0" w:lastColumn="0" w:oddVBand="0" w:evenVBand="0" w:oddHBand="0" w:evenHBand="0" w:firstRowFirstColumn="0" w:firstRowLastColumn="0" w:lastRowFirstColumn="0" w:lastRowLastColumn="0"/>
          <w:trHeight w:val="1865"/>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000000" w:themeColor="text1"/>
              <w:right w:val="single" w:sz="4" w:space="0" w:color="auto"/>
            </w:tcBorders>
            <w:textDirection w:val="btLr"/>
          </w:tcPr>
          <w:p w14:paraId="782A3E78" w14:textId="77777777" w:rsidR="00450272" w:rsidRPr="00597F5C" w:rsidRDefault="00A84736" w:rsidP="00B7130E">
            <w:pPr>
              <w:keepNext/>
              <w:autoSpaceDE w:val="0"/>
              <w:autoSpaceDN w:val="0"/>
              <w:adjustRightInd w:val="0"/>
              <w:jc w:val="left"/>
              <w:outlineLvl w:val="1"/>
              <w:rPr>
                <w:rFonts w:ascii="Arial" w:hAnsi="Arial" w:cs="Arial"/>
                <w:b w:val="0"/>
                <w:color w:val="auto"/>
                <w:sz w:val="20"/>
                <w:szCs w:val="20"/>
                <w:lang w:val="en-US"/>
              </w:rPr>
            </w:pPr>
            <w:bookmarkStart w:id="33" w:name="_Toc12280922"/>
            <w:bookmarkStart w:id="34" w:name="_Toc12907731"/>
            <w:bookmarkStart w:id="35" w:name="_Toc13241326"/>
            <w:bookmarkStart w:id="36" w:name="_Toc15626348"/>
            <w:bookmarkStart w:id="37" w:name="_Toc16185819"/>
            <w:bookmarkStart w:id="38" w:name="_Toc32266051"/>
            <w:r w:rsidRPr="006B57F6">
              <w:rPr>
                <w:rFonts w:ascii="Arial" w:hAnsi="Arial" w:cs="Arial"/>
                <w:sz w:val="20"/>
                <w:szCs w:val="20"/>
                <w:lang w:val="en-US"/>
              </w:rPr>
              <w:t>Project Locality</w:t>
            </w:r>
            <w:bookmarkEnd w:id="33"/>
            <w:bookmarkEnd w:id="34"/>
            <w:bookmarkEnd w:id="35"/>
            <w:bookmarkEnd w:id="36"/>
            <w:bookmarkEnd w:id="37"/>
            <w:bookmarkEnd w:id="38"/>
          </w:p>
        </w:tc>
        <w:tc>
          <w:tcPr>
            <w:tcW w:w="4536" w:type="dxa"/>
            <w:tcBorders>
              <w:top w:val="single" w:sz="4" w:space="0" w:color="auto"/>
              <w:left w:val="single" w:sz="4" w:space="0" w:color="auto"/>
              <w:bottom w:val="single" w:sz="4" w:space="0" w:color="000000" w:themeColor="text1"/>
              <w:right w:val="single" w:sz="4" w:space="0" w:color="auto"/>
            </w:tcBorders>
            <w:textDirection w:val="btLr"/>
          </w:tcPr>
          <w:p w14:paraId="07AB670D"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Predominant Livelihoods</w:t>
            </w:r>
          </w:p>
        </w:tc>
        <w:tc>
          <w:tcPr>
            <w:tcW w:w="541" w:type="dxa"/>
            <w:tcBorders>
              <w:top w:val="single" w:sz="4" w:space="0" w:color="auto"/>
              <w:left w:val="single" w:sz="4" w:space="0" w:color="auto"/>
              <w:bottom w:val="single" w:sz="4" w:space="0" w:color="000000" w:themeColor="text1"/>
              <w:right w:val="single" w:sz="4" w:space="0" w:color="auto"/>
            </w:tcBorders>
            <w:textDirection w:val="btLr"/>
          </w:tcPr>
          <w:p w14:paraId="559D0F19"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lang w:val="en-US"/>
              </w:rPr>
            </w:pPr>
            <w:r w:rsidRPr="00597F5C">
              <w:rPr>
                <w:rFonts w:ascii="Arial" w:hAnsi="Arial" w:cs="Arial"/>
                <w:sz w:val="20"/>
                <w:szCs w:val="20"/>
                <w:lang w:val="en-US"/>
              </w:rPr>
              <w:t>Poverty Levels</w:t>
            </w:r>
          </w:p>
          <w:p w14:paraId="055926D3" w14:textId="77777777" w:rsidR="00450272" w:rsidRPr="00C72692" w:rsidRDefault="008746EB"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w:t>
            </w:r>
          </w:p>
        </w:tc>
        <w:tc>
          <w:tcPr>
            <w:tcW w:w="876" w:type="dxa"/>
            <w:tcBorders>
              <w:top w:val="single" w:sz="4" w:space="0" w:color="auto"/>
              <w:left w:val="single" w:sz="4" w:space="0" w:color="auto"/>
              <w:bottom w:val="single" w:sz="4" w:space="0" w:color="000000" w:themeColor="text1"/>
              <w:right w:val="single" w:sz="4" w:space="0" w:color="auto"/>
            </w:tcBorders>
            <w:textDirection w:val="btLr"/>
          </w:tcPr>
          <w:p w14:paraId="48331FFA" w14:textId="77777777" w:rsidR="00450272" w:rsidRPr="00C72692" w:rsidRDefault="00A10E61"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Pr>
                <w:rFonts w:ascii="Arial" w:hAnsi="Arial" w:cs="Arial"/>
                <w:sz w:val="20"/>
                <w:szCs w:val="20"/>
                <w:lang w:val="en-US"/>
              </w:rPr>
              <w:t xml:space="preserve">Average </w:t>
            </w:r>
            <w:r w:rsidR="006F47F5" w:rsidRPr="00597F5C">
              <w:rPr>
                <w:rFonts w:ascii="Arial" w:hAnsi="Arial" w:cs="Arial"/>
                <w:sz w:val="20"/>
                <w:szCs w:val="20"/>
                <w:lang w:val="en-US"/>
              </w:rPr>
              <w:t xml:space="preserve">HIV Prevalence </w:t>
            </w:r>
          </w:p>
          <w:p w14:paraId="6C5EA3EB"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w:t>
            </w:r>
          </w:p>
        </w:tc>
        <w:tc>
          <w:tcPr>
            <w:tcW w:w="1276" w:type="dxa"/>
            <w:tcBorders>
              <w:top w:val="single" w:sz="4" w:space="0" w:color="auto"/>
              <w:left w:val="single" w:sz="4" w:space="0" w:color="auto"/>
              <w:bottom w:val="single" w:sz="4" w:space="0" w:color="000000" w:themeColor="text1"/>
              <w:right w:val="single" w:sz="4" w:space="0" w:color="auto"/>
            </w:tcBorders>
            <w:textDirection w:val="btLr"/>
          </w:tcPr>
          <w:p w14:paraId="05C35002"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Predominant Ethnic Group</w:t>
            </w:r>
          </w:p>
        </w:tc>
        <w:tc>
          <w:tcPr>
            <w:tcW w:w="1337" w:type="dxa"/>
            <w:tcBorders>
              <w:top w:val="single" w:sz="4" w:space="0" w:color="auto"/>
              <w:left w:val="single" w:sz="4" w:space="0" w:color="auto"/>
              <w:bottom w:val="single" w:sz="4" w:space="0" w:color="000000" w:themeColor="text1"/>
              <w:right w:val="single" w:sz="4" w:space="0" w:color="auto"/>
            </w:tcBorders>
            <w:textDirection w:val="btLr"/>
          </w:tcPr>
          <w:p w14:paraId="30E103EA"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Predominant Language Spoken</w:t>
            </w:r>
          </w:p>
        </w:tc>
        <w:tc>
          <w:tcPr>
            <w:tcW w:w="656" w:type="dxa"/>
            <w:tcBorders>
              <w:top w:val="single" w:sz="4" w:space="0" w:color="auto"/>
              <w:left w:val="single" w:sz="4" w:space="0" w:color="auto"/>
              <w:bottom w:val="single" w:sz="4" w:space="0" w:color="000000" w:themeColor="text1"/>
              <w:right w:val="single" w:sz="4" w:space="0" w:color="auto"/>
            </w:tcBorders>
            <w:textDirection w:val="btLr"/>
          </w:tcPr>
          <w:p w14:paraId="436001C6"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 xml:space="preserve">Have a Primary School </w:t>
            </w:r>
          </w:p>
        </w:tc>
        <w:tc>
          <w:tcPr>
            <w:tcW w:w="656" w:type="dxa"/>
            <w:tcBorders>
              <w:top w:val="single" w:sz="4" w:space="0" w:color="auto"/>
              <w:left w:val="single" w:sz="4" w:space="0" w:color="auto"/>
              <w:bottom w:val="single" w:sz="4" w:space="0" w:color="000000" w:themeColor="text1"/>
              <w:right w:val="single" w:sz="4" w:space="0" w:color="auto"/>
            </w:tcBorders>
            <w:textDirection w:val="btLr"/>
          </w:tcPr>
          <w:p w14:paraId="5530D3A2"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Have a health Facility</w:t>
            </w:r>
          </w:p>
          <w:p w14:paraId="4D33CB5D" w14:textId="77777777" w:rsidR="00450272" w:rsidRPr="00C72692" w:rsidRDefault="00450272"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c>
          <w:tcPr>
            <w:tcW w:w="656" w:type="dxa"/>
            <w:tcBorders>
              <w:top w:val="single" w:sz="4" w:space="0" w:color="auto"/>
              <w:left w:val="single" w:sz="4" w:space="0" w:color="auto"/>
              <w:bottom w:val="single" w:sz="4" w:space="0" w:color="000000" w:themeColor="text1"/>
              <w:right w:val="single" w:sz="4" w:space="0" w:color="auto"/>
            </w:tcBorders>
            <w:textDirection w:val="btLr"/>
          </w:tcPr>
          <w:p w14:paraId="570D7CA2"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Unemployment Rate (%)</w:t>
            </w:r>
          </w:p>
        </w:tc>
        <w:tc>
          <w:tcPr>
            <w:tcW w:w="656" w:type="dxa"/>
            <w:tcBorders>
              <w:top w:val="single" w:sz="4" w:space="0" w:color="auto"/>
              <w:left w:val="single" w:sz="4" w:space="0" w:color="auto"/>
              <w:bottom w:val="single" w:sz="4" w:space="0" w:color="000000" w:themeColor="text1"/>
              <w:right w:val="single" w:sz="4" w:space="0" w:color="auto"/>
            </w:tcBorders>
            <w:textDirection w:val="btLr"/>
          </w:tcPr>
          <w:p w14:paraId="3B73487D"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Literacy Rate (%)</w:t>
            </w:r>
          </w:p>
        </w:tc>
        <w:tc>
          <w:tcPr>
            <w:tcW w:w="656" w:type="dxa"/>
            <w:tcBorders>
              <w:top w:val="single" w:sz="4" w:space="0" w:color="auto"/>
              <w:left w:val="single" w:sz="4" w:space="0" w:color="auto"/>
              <w:bottom w:val="single" w:sz="4" w:space="0" w:color="000000" w:themeColor="text1"/>
              <w:right w:val="single" w:sz="4" w:space="0" w:color="auto"/>
            </w:tcBorders>
            <w:textDirection w:val="btLr"/>
          </w:tcPr>
          <w:p w14:paraId="50B0C3FE" w14:textId="77777777" w:rsidR="00450272" w:rsidRPr="00C72692" w:rsidRDefault="006F47F5" w:rsidP="00B7130E">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97F5C">
              <w:rPr>
                <w:rFonts w:ascii="Arial" w:hAnsi="Arial" w:cs="Arial"/>
                <w:sz w:val="20"/>
                <w:szCs w:val="20"/>
                <w:lang w:val="en-US"/>
              </w:rPr>
              <w:t xml:space="preserve">Primary School Enrolment t Rate </w:t>
            </w:r>
          </w:p>
        </w:tc>
        <w:tc>
          <w:tcPr>
            <w:tcW w:w="656" w:type="dxa"/>
            <w:tcBorders>
              <w:top w:val="single" w:sz="4" w:space="0" w:color="auto"/>
              <w:left w:val="single" w:sz="4" w:space="0" w:color="auto"/>
              <w:bottom w:val="single" w:sz="4" w:space="0" w:color="000000" w:themeColor="text1"/>
              <w:right w:val="single" w:sz="4" w:space="0" w:color="auto"/>
            </w:tcBorders>
            <w:textDirection w:val="btLr"/>
          </w:tcPr>
          <w:p w14:paraId="285BC649" w14:textId="77777777" w:rsidR="00450272" w:rsidRPr="00C72692" w:rsidRDefault="006F47F5" w:rsidP="00C72692">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bookmarkStart w:id="39" w:name="_Toc12280923"/>
            <w:bookmarkStart w:id="40" w:name="_Toc12907732"/>
            <w:bookmarkStart w:id="41" w:name="_Toc13241327"/>
            <w:bookmarkStart w:id="42" w:name="_Toc15626349"/>
            <w:r w:rsidRPr="00C72692">
              <w:rPr>
                <w:rFonts w:ascii="Arial" w:hAnsi="Arial" w:cs="Arial"/>
                <w:sz w:val="18"/>
                <w:szCs w:val="18"/>
              </w:rPr>
              <w:t>School Completion Rate</w:t>
            </w:r>
            <w:bookmarkEnd w:id="39"/>
            <w:bookmarkEnd w:id="40"/>
            <w:bookmarkEnd w:id="41"/>
            <w:bookmarkEnd w:id="42"/>
            <w:r w:rsidRPr="00C72692">
              <w:rPr>
                <w:rFonts w:ascii="Arial" w:hAnsi="Arial" w:cs="Arial"/>
                <w:sz w:val="18"/>
                <w:szCs w:val="18"/>
              </w:rPr>
              <w:t xml:space="preserve"> </w:t>
            </w:r>
          </w:p>
        </w:tc>
      </w:tr>
      <w:tr w:rsidR="007D0F61" w:rsidRPr="00323707" w14:paraId="2150570B" w14:textId="77777777" w:rsidTr="00BE43AE">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000000" w:themeColor="text1"/>
              <w:left w:val="single" w:sz="4" w:space="0" w:color="000000" w:themeColor="text1"/>
            </w:tcBorders>
          </w:tcPr>
          <w:p w14:paraId="220F201A" w14:textId="77777777" w:rsidR="00973392" w:rsidRPr="003F7B73" w:rsidRDefault="006F47F5" w:rsidP="00B7130E">
            <w:pPr>
              <w:autoSpaceDE w:val="0"/>
              <w:autoSpaceDN w:val="0"/>
              <w:adjustRightInd w:val="0"/>
              <w:rPr>
                <w:rFonts w:ascii="Arial" w:hAnsi="Arial"/>
                <w:sz w:val="18"/>
                <w:lang w:val="en-US"/>
              </w:rPr>
            </w:pPr>
            <w:r w:rsidRPr="003F7B73">
              <w:rPr>
                <w:rFonts w:ascii="Arial" w:hAnsi="Arial"/>
                <w:sz w:val="18"/>
                <w:lang w:val="en-US"/>
              </w:rPr>
              <w:t xml:space="preserve">Selebi-Phikwe </w:t>
            </w:r>
          </w:p>
        </w:tc>
        <w:tc>
          <w:tcPr>
            <w:tcW w:w="4536" w:type="dxa"/>
            <w:tcBorders>
              <w:top w:val="single" w:sz="4" w:space="0" w:color="000000" w:themeColor="text1"/>
            </w:tcBorders>
          </w:tcPr>
          <w:p w14:paraId="394F4728" w14:textId="77777777" w:rsidR="00973392" w:rsidRPr="003F7B73" w:rsidRDefault="00F1133F"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Pr>
                <w:rFonts w:ascii="Arial" w:hAnsi="Arial"/>
                <w:sz w:val="18"/>
                <w:lang w:val="en-US"/>
              </w:rPr>
              <w:t>Prior to the BCL mining closure</w:t>
            </w:r>
            <w:r w:rsidR="006F47F5" w:rsidRPr="003F7B73">
              <w:rPr>
                <w:rFonts w:ascii="Arial" w:hAnsi="Arial"/>
                <w:sz w:val="18"/>
                <w:lang w:val="en-US"/>
              </w:rPr>
              <w:t xml:space="preserve"> </w:t>
            </w:r>
            <w:r>
              <w:rPr>
                <w:rFonts w:ascii="Arial" w:hAnsi="Arial"/>
                <w:sz w:val="18"/>
                <w:lang w:val="en-US"/>
              </w:rPr>
              <w:t>m</w:t>
            </w:r>
            <w:r w:rsidR="006F47F5" w:rsidRPr="003F7B73">
              <w:rPr>
                <w:rFonts w:ascii="Arial" w:hAnsi="Arial"/>
                <w:sz w:val="18"/>
                <w:lang w:val="en-US"/>
              </w:rPr>
              <w:t xml:space="preserve">ining </w:t>
            </w:r>
            <w:r>
              <w:rPr>
                <w:rFonts w:ascii="Arial" w:hAnsi="Arial"/>
                <w:sz w:val="18"/>
                <w:lang w:val="en-US"/>
              </w:rPr>
              <w:t>in</w:t>
            </w:r>
            <w:r w:rsidRPr="003F7B73">
              <w:rPr>
                <w:rFonts w:ascii="Arial" w:hAnsi="Arial"/>
                <w:sz w:val="18"/>
                <w:lang w:val="en-US"/>
              </w:rPr>
              <w:t xml:space="preserve"> </w:t>
            </w:r>
            <w:r w:rsidR="006F47F5" w:rsidRPr="003F7B73">
              <w:rPr>
                <w:rFonts w:ascii="Arial" w:hAnsi="Arial"/>
                <w:sz w:val="18"/>
                <w:lang w:val="en-US"/>
              </w:rPr>
              <w:t>October 2016,. Now</w:t>
            </w:r>
            <w:r>
              <w:rPr>
                <w:rFonts w:ascii="Arial" w:hAnsi="Arial"/>
                <w:sz w:val="18"/>
                <w:lang w:val="en-US"/>
              </w:rPr>
              <w:t xml:space="preserve"> it is</w:t>
            </w:r>
            <w:r w:rsidR="006F47F5" w:rsidRPr="003F7B73">
              <w:rPr>
                <w:rFonts w:ascii="Arial" w:hAnsi="Arial"/>
                <w:sz w:val="18"/>
                <w:lang w:val="en-US"/>
              </w:rPr>
              <w:t xml:space="preserve"> </w:t>
            </w:r>
            <w:r>
              <w:rPr>
                <w:rFonts w:ascii="Arial" w:hAnsi="Arial"/>
                <w:sz w:val="18"/>
                <w:lang w:val="en-US"/>
              </w:rPr>
              <w:t>c</w:t>
            </w:r>
            <w:r w:rsidR="006F47F5" w:rsidRPr="003F7B73">
              <w:rPr>
                <w:rFonts w:ascii="Arial" w:hAnsi="Arial"/>
                <w:sz w:val="18"/>
                <w:lang w:val="en-US"/>
              </w:rPr>
              <w:t xml:space="preserve">ommerce and </w:t>
            </w:r>
            <w:r>
              <w:rPr>
                <w:rFonts w:ascii="Arial" w:hAnsi="Arial"/>
                <w:sz w:val="18"/>
                <w:lang w:val="en-US"/>
              </w:rPr>
              <w:t>s</w:t>
            </w:r>
            <w:r w:rsidR="006F47F5" w:rsidRPr="003F7B73">
              <w:rPr>
                <w:rFonts w:ascii="Arial" w:hAnsi="Arial"/>
                <w:sz w:val="18"/>
                <w:lang w:val="en-US"/>
              </w:rPr>
              <w:t>ervices</w:t>
            </w:r>
          </w:p>
        </w:tc>
        <w:tc>
          <w:tcPr>
            <w:tcW w:w="541" w:type="dxa"/>
            <w:tcBorders>
              <w:top w:val="single" w:sz="4" w:space="0" w:color="000000" w:themeColor="text1"/>
            </w:tcBorders>
          </w:tcPr>
          <w:p w14:paraId="3169AED6"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11</w:t>
            </w:r>
          </w:p>
        </w:tc>
        <w:tc>
          <w:tcPr>
            <w:tcW w:w="876" w:type="dxa"/>
            <w:tcBorders>
              <w:top w:val="single" w:sz="4" w:space="0" w:color="000000" w:themeColor="text1"/>
            </w:tcBorders>
          </w:tcPr>
          <w:p w14:paraId="3E651166"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41.6</w:t>
            </w:r>
          </w:p>
        </w:tc>
        <w:tc>
          <w:tcPr>
            <w:tcW w:w="1276" w:type="dxa"/>
            <w:tcBorders>
              <w:top w:val="single" w:sz="4" w:space="0" w:color="000000" w:themeColor="text1"/>
            </w:tcBorders>
          </w:tcPr>
          <w:p w14:paraId="46593EBC"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Mixed</w:t>
            </w:r>
          </w:p>
        </w:tc>
        <w:tc>
          <w:tcPr>
            <w:tcW w:w="1337" w:type="dxa"/>
            <w:tcBorders>
              <w:top w:val="single" w:sz="4" w:space="0" w:color="000000" w:themeColor="text1"/>
            </w:tcBorders>
          </w:tcPr>
          <w:p w14:paraId="68C8937A" w14:textId="77777777" w:rsidR="00973392" w:rsidRPr="003F7B73" w:rsidRDefault="006F47F5" w:rsidP="00B7130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Setswana,    Sebirwa, English</w:t>
            </w:r>
          </w:p>
        </w:tc>
        <w:tc>
          <w:tcPr>
            <w:tcW w:w="656" w:type="dxa"/>
            <w:tcBorders>
              <w:top w:val="single" w:sz="4" w:space="0" w:color="000000" w:themeColor="text1"/>
            </w:tcBorders>
          </w:tcPr>
          <w:p w14:paraId="71CE9FB6"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 Yes </w:t>
            </w:r>
          </w:p>
        </w:tc>
        <w:tc>
          <w:tcPr>
            <w:tcW w:w="656" w:type="dxa"/>
            <w:tcBorders>
              <w:top w:val="single" w:sz="4" w:space="0" w:color="000000" w:themeColor="text1"/>
            </w:tcBorders>
          </w:tcPr>
          <w:p w14:paraId="1ED1F4A4"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Yes </w:t>
            </w:r>
          </w:p>
        </w:tc>
        <w:tc>
          <w:tcPr>
            <w:tcW w:w="656" w:type="dxa"/>
            <w:tcBorders>
              <w:top w:val="single" w:sz="4" w:space="0" w:color="000000" w:themeColor="text1"/>
            </w:tcBorders>
          </w:tcPr>
          <w:p w14:paraId="77A3043A"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10.8 </w:t>
            </w:r>
          </w:p>
        </w:tc>
        <w:tc>
          <w:tcPr>
            <w:tcW w:w="656" w:type="dxa"/>
            <w:tcBorders>
              <w:top w:val="single" w:sz="4" w:space="0" w:color="000000" w:themeColor="text1"/>
            </w:tcBorders>
          </w:tcPr>
          <w:p w14:paraId="43E61E4E"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92.1</w:t>
            </w:r>
          </w:p>
        </w:tc>
        <w:tc>
          <w:tcPr>
            <w:tcW w:w="656" w:type="dxa"/>
            <w:tcBorders>
              <w:top w:val="single" w:sz="4" w:space="0" w:color="000000" w:themeColor="text1"/>
            </w:tcBorders>
          </w:tcPr>
          <w:p w14:paraId="6E256C47"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97.7</w:t>
            </w:r>
          </w:p>
        </w:tc>
        <w:tc>
          <w:tcPr>
            <w:tcW w:w="656" w:type="dxa"/>
            <w:tcBorders>
              <w:top w:val="single" w:sz="4" w:space="0" w:color="000000" w:themeColor="text1"/>
              <w:right w:val="single" w:sz="4" w:space="0" w:color="000000" w:themeColor="text1"/>
            </w:tcBorders>
          </w:tcPr>
          <w:p w14:paraId="2CB7C6BF" w14:textId="77777777" w:rsidR="00973392" w:rsidRPr="00324180"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324180">
              <w:rPr>
                <w:rFonts w:ascii="Arial" w:hAnsi="Arial"/>
                <w:sz w:val="18"/>
                <w:szCs w:val="18"/>
                <w:lang w:val="en-US"/>
              </w:rPr>
              <w:t>-</w:t>
            </w:r>
          </w:p>
        </w:tc>
      </w:tr>
      <w:tr w:rsidR="007D0F61" w:rsidRPr="00323707" w14:paraId="11D4C7EC" w14:textId="77777777" w:rsidTr="00BE43AE">
        <w:trPr>
          <w:trHeight w:val="601"/>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themeColor="text1"/>
            </w:tcBorders>
          </w:tcPr>
          <w:p w14:paraId="222809AE" w14:textId="77777777" w:rsidR="00973392" w:rsidRPr="003F7B73" w:rsidRDefault="006F47F5" w:rsidP="00B7130E">
            <w:pPr>
              <w:autoSpaceDE w:val="0"/>
              <w:autoSpaceDN w:val="0"/>
              <w:adjustRightInd w:val="0"/>
              <w:rPr>
                <w:rFonts w:ascii="Arial" w:hAnsi="Arial"/>
                <w:b w:val="0"/>
                <w:sz w:val="18"/>
                <w:lang w:val="en-US"/>
              </w:rPr>
            </w:pPr>
            <w:r w:rsidRPr="003F7B73">
              <w:rPr>
                <w:rFonts w:ascii="Arial" w:hAnsi="Arial"/>
                <w:sz w:val="18"/>
                <w:lang w:val="en-US"/>
              </w:rPr>
              <w:t>Mmadinare</w:t>
            </w:r>
          </w:p>
        </w:tc>
        <w:tc>
          <w:tcPr>
            <w:tcW w:w="4536" w:type="dxa"/>
          </w:tcPr>
          <w:p w14:paraId="75081307"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 xml:space="preserve">Ipelegeng, </w:t>
            </w:r>
            <w:r w:rsidR="00A9607C">
              <w:rPr>
                <w:rFonts w:ascii="Arial" w:hAnsi="Arial"/>
                <w:sz w:val="18"/>
                <w:lang w:val="en-US"/>
              </w:rPr>
              <w:t>a</w:t>
            </w:r>
            <w:r w:rsidRPr="003F7B73">
              <w:rPr>
                <w:rFonts w:ascii="Arial" w:hAnsi="Arial"/>
                <w:sz w:val="18"/>
                <w:lang w:val="en-US"/>
              </w:rPr>
              <w:t>griculture (</w:t>
            </w:r>
            <w:r w:rsidR="00A9607C">
              <w:rPr>
                <w:rFonts w:ascii="Arial" w:hAnsi="Arial"/>
                <w:sz w:val="18"/>
                <w:lang w:val="en-US"/>
              </w:rPr>
              <w:t>a</w:t>
            </w:r>
            <w:r w:rsidRPr="003F7B73">
              <w:rPr>
                <w:rFonts w:ascii="Arial" w:hAnsi="Arial"/>
                <w:sz w:val="18"/>
                <w:lang w:val="en-US"/>
              </w:rPr>
              <w:t xml:space="preserve">rable farming, </w:t>
            </w:r>
            <w:r w:rsidR="00A9607C">
              <w:rPr>
                <w:rFonts w:ascii="Arial" w:hAnsi="Arial"/>
                <w:sz w:val="18"/>
                <w:lang w:val="en-US"/>
              </w:rPr>
              <w:t>l</w:t>
            </w:r>
            <w:r w:rsidRPr="003F7B73">
              <w:rPr>
                <w:rFonts w:ascii="Arial" w:hAnsi="Arial"/>
                <w:sz w:val="18"/>
                <w:lang w:val="en-US"/>
              </w:rPr>
              <w:t>ivestock and fishing)</w:t>
            </w:r>
          </w:p>
        </w:tc>
        <w:tc>
          <w:tcPr>
            <w:tcW w:w="541" w:type="dxa"/>
          </w:tcPr>
          <w:p w14:paraId="51CEE3EF"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27</w:t>
            </w:r>
          </w:p>
        </w:tc>
        <w:tc>
          <w:tcPr>
            <w:tcW w:w="876" w:type="dxa"/>
          </w:tcPr>
          <w:p w14:paraId="090B335A"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17</w:t>
            </w:r>
          </w:p>
        </w:tc>
        <w:tc>
          <w:tcPr>
            <w:tcW w:w="1276" w:type="dxa"/>
          </w:tcPr>
          <w:p w14:paraId="0DBDA9EA"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Bangwato</w:t>
            </w:r>
          </w:p>
          <w:p w14:paraId="402C1B8C"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Babirwa</w:t>
            </w:r>
          </w:p>
        </w:tc>
        <w:tc>
          <w:tcPr>
            <w:tcW w:w="1337" w:type="dxa"/>
          </w:tcPr>
          <w:p w14:paraId="7729A3C5" w14:textId="77777777" w:rsidR="00973392" w:rsidRPr="003F7B73" w:rsidRDefault="006F47F5" w:rsidP="00B7130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Setswana, Shona,   Sebirwa English</w:t>
            </w:r>
          </w:p>
        </w:tc>
        <w:tc>
          <w:tcPr>
            <w:tcW w:w="656" w:type="dxa"/>
          </w:tcPr>
          <w:p w14:paraId="137CBB93"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 xml:space="preserve">Yes </w:t>
            </w:r>
          </w:p>
        </w:tc>
        <w:tc>
          <w:tcPr>
            <w:tcW w:w="656" w:type="dxa"/>
          </w:tcPr>
          <w:p w14:paraId="3334A562"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 xml:space="preserve">Yes </w:t>
            </w:r>
          </w:p>
        </w:tc>
        <w:tc>
          <w:tcPr>
            <w:tcW w:w="656" w:type="dxa"/>
          </w:tcPr>
          <w:p w14:paraId="05B9762C"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14.6</w:t>
            </w:r>
          </w:p>
        </w:tc>
        <w:tc>
          <w:tcPr>
            <w:tcW w:w="656" w:type="dxa"/>
          </w:tcPr>
          <w:p w14:paraId="36F73A18"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85.5</w:t>
            </w:r>
          </w:p>
        </w:tc>
        <w:tc>
          <w:tcPr>
            <w:tcW w:w="656" w:type="dxa"/>
          </w:tcPr>
          <w:p w14:paraId="457C88D4"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 xml:space="preserve">96.2 </w:t>
            </w:r>
          </w:p>
        </w:tc>
        <w:tc>
          <w:tcPr>
            <w:tcW w:w="656" w:type="dxa"/>
            <w:tcBorders>
              <w:right w:val="single" w:sz="4" w:space="0" w:color="000000" w:themeColor="text1"/>
            </w:tcBorders>
          </w:tcPr>
          <w:p w14:paraId="559A0C40" w14:textId="77777777" w:rsidR="00973392" w:rsidRPr="00324180"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324180">
              <w:rPr>
                <w:rFonts w:ascii="Arial" w:hAnsi="Arial"/>
                <w:sz w:val="18"/>
                <w:szCs w:val="18"/>
                <w:lang w:val="en-US"/>
              </w:rPr>
              <w:t>-</w:t>
            </w:r>
          </w:p>
        </w:tc>
      </w:tr>
      <w:tr w:rsidR="007D0F61" w:rsidRPr="00323707" w14:paraId="087ED9F7" w14:textId="77777777" w:rsidTr="00BE43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themeColor="text1"/>
            </w:tcBorders>
          </w:tcPr>
          <w:p w14:paraId="2B0665F4" w14:textId="77777777" w:rsidR="00973392" w:rsidRPr="003F7B73" w:rsidRDefault="006F47F5" w:rsidP="00B7130E">
            <w:pPr>
              <w:autoSpaceDE w:val="0"/>
              <w:autoSpaceDN w:val="0"/>
              <w:adjustRightInd w:val="0"/>
              <w:rPr>
                <w:rFonts w:ascii="Arial" w:hAnsi="Arial"/>
                <w:sz w:val="18"/>
                <w:lang w:val="en-US"/>
              </w:rPr>
            </w:pPr>
            <w:r w:rsidRPr="003F7B73">
              <w:rPr>
                <w:rFonts w:ascii="Arial" w:hAnsi="Arial"/>
                <w:sz w:val="18"/>
                <w:lang w:val="en-US"/>
              </w:rPr>
              <w:t>Damuchojenaa</w:t>
            </w:r>
          </w:p>
          <w:p w14:paraId="2F82047A" w14:textId="77777777" w:rsidR="00973392" w:rsidRPr="003F7B73" w:rsidRDefault="006F47F5" w:rsidP="00B7130E">
            <w:pPr>
              <w:autoSpaceDE w:val="0"/>
              <w:autoSpaceDN w:val="0"/>
              <w:adjustRightInd w:val="0"/>
              <w:rPr>
                <w:rFonts w:ascii="Arial" w:hAnsi="Arial"/>
                <w:b w:val="0"/>
                <w:sz w:val="18"/>
                <w:lang w:val="en-US"/>
              </w:rPr>
            </w:pPr>
            <w:r w:rsidRPr="003F7B73">
              <w:rPr>
                <w:rFonts w:ascii="Arial" w:hAnsi="Arial"/>
                <w:b w:val="0"/>
                <w:sz w:val="18"/>
                <w:lang w:val="en-US"/>
              </w:rPr>
              <w:t>(Vulnerable Community as per OP4.10)</w:t>
            </w:r>
          </w:p>
        </w:tc>
        <w:tc>
          <w:tcPr>
            <w:tcW w:w="4536" w:type="dxa"/>
          </w:tcPr>
          <w:p w14:paraId="29F2970F"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Ipelegeng, </w:t>
            </w:r>
            <w:r w:rsidR="00A9607C">
              <w:rPr>
                <w:rFonts w:ascii="Arial" w:hAnsi="Arial"/>
                <w:sz w:val="18"/>
                <w:lang w:val="en-US"/>
              </w:rPr>
              <w:t>l</w:t>
            </w:r>
            <w:r w:rsidRPr="003F7B73">
              <w:rPr>
                <w:rFonts w:ascii="Arial" w:hAnsi="Arial"/>
                <w:sz w:val="18"/>
                <w:lang w:val="en-US"/>
              </w:rPr>
              <w:t xml:space="preserve">ivestock </w:t>
            </w:r>
            <w:r w:rsidR="00A9607C">
              <w:rPr>
                <w:rFonts w:ascii="Arial" w:hAnsi="Arial"/>
                <w:sz w:val="18"/>
                <w:lang w:val="en-US"/>
              </w:rPr>
              <w:t>r</w:t>
            </w:r>
            <w:r w:rsidRPr="003F7B73">
              <w:rPr>
                <w:rFonts w:ascii="Arial" w:hAnsi="Arial"/>
                <w:sz w:val="18"/>
                <w:lang w:val="en-US"/>
              </w:rPr>
              <w:t xml:space="preserve">earing and </w:t>
            </w:r>
            <w:r w:rsidR="00A9607C">
              <w:rPr>
                <w:rFonts w:ascii="Arial" w:hAnsi="Arial"/>
                <w:sz w:val="18"/>
                <w:lang w:val="en-US"/>
              </w:rPr>
              <w:t>a</w:t>
            </w:r>
            <w:r w:rsidRPr="003F7B73">
              <w:rPr>
                <w:rFonts w:ascii="Arial" w:hAnsi="Arial"/>
                <w:sz w:val="18"/>
                <w:lang w:val="en-US"/>
              </w:rPr>
              <w:t xml:space="preserve">rable Farming </w:t>
            </w:r>
          </w:p>
        </w:tc>
        <w:tc>
          <w:tcPr>
            <w:tcW w:w="541" w:type="dxa"/>
          </w:tcPr>
          <w:p w14:paraId="5A99F303" w14:textId="33B18E9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33</w:t>
            </w:r>
            <w:r w:rsidR="00BE43AE">
              <w:rPr>
                <w:rFonts w:ascii="Arial" w:hAnsi="Arial"/>
                <w:sz w:val="18"/>
                <w:lang w:val="en-US"/>
              </w:rPr>
              <w:t>*</w:t>
            </w:r>
          </w:p>
        </w:tc>
        <w:tc>
          <w:tcPr>
            <w:tcW w:w="876" w:type="dxa"/>
          </w:tcPr>
          <w:p w14:paraId="5F0CAEC0" w14:textId="77777777" w:rsidR="00973392" w:rsidRPr="00DF201C" w:rsidRDefault="002F0B18"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DF201C">
              <w:rPr>
                <w:rFonts w:ascii="Arial" w:hAnsi="Arial"/>
                <w:sz w:val="18"/>
                <w:lang w:val="en-US"/>
              </w:rPr>
              <w:t>16.9</w:t>
            </w:r>
          </w:p>
        </w:tc>
        <w:tc>
          <w:tcPr>
            <w:tcW w:w="1276" w:type="dxa"/>
          </w:tcPr>
          <w:p w14:paraId="0498F4D7"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Bangwato</w:t>
            </w:r>
          </w:p>
          <w:p w14:paraId="7AF57D98"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Babirwa and </w:t>
            </w:r>
            <w:r w:rsidR="007B3864" w:rsidRPr="003F7B73">
              <w:rPr>
                <w:rFonts w:ascii="Arial" w:hAnsi="Arial"/>
                <w:sz w:val="18"/>
                <w:lang w:val="en-US"/>
              </w:rPr>
              <w:t>Basarwa</w:t>
            </w:r>
          </w:p>
        </w:tc>
        <w:tc>
          <w:tcPr>
            <w:tcW w:w="1337" w:type="dxa"/>
          </w:tcPr>
          <w:p w14:paraId="36E037D7" w14:textId="77777777" w:rsidR="00973392" w:rsidRPr="003F7B73" w:rsidRDefault="006F47F5" w:rsidP="00B7130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b/>
                <w:sz w:val="18"/>
                <w:lang w:val="en-US"/>
              </w:rPr>
            </w:pPr>
            <w:r w:rsidRPr="003F7B73">
              <w:rPr>
                <w:rFonts w:ascii="Arial" w:hAnsi="Arial"/>
                <w:sz w:val="18"/>
                <w:lang w:val="en-US"/>
              </w:rPr>
              <w:t>Setswana , Shona,</w:t>
            </w:r>
            <w:r w:rsidR="00EF1FB0">
              <w:rPr>
                <w:rFonts w:ascii="Arial" w:hAnsi="Arial"/>
                <w:sz w:val="18"/>
                <w:lang w:val="en-US"/>
              </w:rPr>
              <w:t>Sesarwa</w:t>
            </w:r>
            <w:r w:rsidRPr="003F7B73">
              <w:rPr>
                <w:rFonts w:ascii="Arial" w:hAnsi="Arial"/>
                <w:sz w:val="18"/>
                <w:lang w:val="en-US"/>
              </w:rPr>
              <w:t xml:space="preserve"> Kalanga  Sebirwa English</w:t>
            </w:r>
          </w:p>
        </w:tc>
        <w:tc>
          <w:tcPr>
            <w:tcW w:w="656" w:type="dxa"/>
          </w:tcPr>
          <w:p w14:paraId="52CB0441"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b/>
                <w:sz w:val="18"/>
                <w:lang w:val="en-US"/>
              </w:rPr>
            </w:pPr>
            <w:r w:rsidRPr="003F7B73">
              <w:rPr>
                <w:rFonts w:ascii="Arial" w:hAnsi="Arial"/>
                <w:sz w:val="18"/>
                <w:lang w:val="en-US"/>
              </w:rPr>
              <w:t xml:space="preserve">Yes </w:t>
            </w:r>
          </w:p>
        </w:tc>
        <w:tc>
          <w:tcPr>
            <w:tcW w:w="656" w:type="dxa"/>
          </w:tcPr>
          <w:p w14:paraId="516F0096"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b/>
                <w:sz w:val="18"/>
                <w:lang w:val="en-US"/>
              </w:rPr>
            </w:pPr>
            <w:r w:rsidRPr="003F7B73">
              <w:rPr>
                <w:rFonts w:ascii="Arial" w:hAnsi="Arial"/>
                <w:sz w:val="18"/>
                <w:lang w:val="en-US"/>
              </w:rPr>
              <w:t xml:space="preserve">Yes </w:t>
            </w:r>
          </w:p>
        </w:tc>
        <w:tc>
          <w:tcPr>
            <w:tcW w:w="656" w:type="dxa"/>
          </w:tcPr>
          <w:p w14:paraId="2A766591"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28.3</w:t>
            </w:r>
          </w:p>
        </w:tc>
        <w:tc>
          <w:tcPr>
            <w:tcW w:w="656" w:type="dxa"/>
          </w:tcPr>
          <w:p w14:paraId="1B2334CF"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76.3</w:t>
            </w:r>
          </w:p>
        </w:tc>
        <w:tc>
          <w:tcPr>
            <w:tcW w:w="656" w:type="dxa"/>
          </w:tcPr>
          <w:p w14:paraId="30ADA777"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98.8</w:t>
            </w:r>
          </w:p>
        </w:tc>
        <w:tc>
          <w:tcPr>
            <w:tcW w:w="656" w:type="dxa"/>
            <w:tcBorders>
              <w:right w:val="single" w:sz="4" w:space="0" w:color="000000" w:themeColor="text1"/>
            </w:tcBorders>
          </w:tcPr>
          <w:p w14:paraId="10FE57E6" w14:textId="77777777" w:rsidR="00973392" w:rsidRPr="00324180"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324180">
              <w:rPr>
                <w:rFonts w:ascii="Arial" w:hAnsi="Arial"/>
                <w:sz w:val="18"/>
                <w:szCs w:val="18"/>
                <w:lang w:val="en-US"/>
              </w:rPr>
              <w:t>98</w:t>
            </w:r>
          </w:p>
        </w:tc>
      </w:tr>
      <w:tr w:rsidR="007D0F61" w:rsidRPr="00323707" w14:paraId="3FE8949C" w14:textId="77777777" w:rsidTr="00BE43AE">
        <w:trPr>
          <w:trHeight w:val="530"/>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themeColor="text1"/>
            </w:tcBorders>
          </w:tcPr>
          <w:p w14:paraId="057C902E" w14:textId="77777777" w:rsidR="00973392" w:rsidRPr="003F7B73" w:rsidRDefault="006F47F5" w:rsidP="00B7130E">
            <w:pPr>
              <w:autoSpaceDE w:val="0"/>
              <w:autoSpaceDN w:val="0"/>
              <w:adjustRightInd w:val="0"/>
              <w:rPr>
                <w:rFonts w:ascii="Arial" w:hAnsi="Arial"/>
                <w:b w:val="0"/>
                <w:sz w:val="18"/>
                <w:lang w:val="en-US"/>
              </w:rPr>
            </w:pPr>
            <w:r w:rsidRPr="003F7B73">
              <w:rPr>
                <w:rFonts w:ascii="Arial" w:hAnsi="Arial"/>
                <w:sz w:val="18"/>
                <w:lang w:val="en-US"/>
              </w:rPr>
              <w:t>Serule</w:t>
            </w:r>
          </w:p>
        </w:tc>
        <w:tc>
          <w:tcPr>
            <w:tcW w:w="4536" w:type="dxa"/>
          </w:tcPr>
          <w:p w14:paraId="16B3F813"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 xml:space="preserve">Ipelegeng, </w:t>
            </w:r>
            <w:r w:rsidR="00A9607C">
              <w:rPr>
                <w:rFonts w:ascii="Arial" w:hAnsi="Arial"/>
                <w:sz w:val="18"/>
                <w:lang w:val="en-US"/>
              </w:rPr>
              <w:t>s</w:t>
            </w:r>
            <w:r w:rsidRPr="003F7B73">
              <w:rPr>
                <w:rFonts w:ascii="Arial" w:hAnsi="Arial"/>
                <w:sz w:val="18"/>
                <w:lang w:val="en-US"/>
              </w:rPr>
              <w:t xml:space="preserve">ale of natural resources such as firewood, thatch grass, and mophane worms. </w:t>
            </w:r>
            <w:r w:rsidR="00A9607C">
              <w:rPr>
                <w:rFonts w:ascii="Arial" w:hAnsi="Arial"/>
                <w:sz w:val="18"/>
                <w:lang w:val="en-US"/>
              </w:rPr>
              <w:t>a</w:t>
            </w:r>
            <w:r w:rsidRPr="003F7B73">
              <w:rPr>
                <w:rFonts w:ascii="Arial" w:hAnsi="Arial"/>
                <w:sz w:val="18"/>
                <w:lang w:val="en-US"/>
              </w:rPr>
              <w:t>griculture (</w:t>
            </w:r>
            <w:r w:rsidR="00A9607C">
              <w:rPr>
                <w:rFonts w:ascii="Arial" w:hAnsi="Arial"/>
                <w:sz w:val="18"/>
                <w:lang w:val="en-US"/>
              </w:rPr>
              <w:t>a</w:t>
            </w:r>
            <w:r w:rsidRPr="003F7B73">
              <w:rPr>
                <w:rFonts w:ascii="Arial" w:hAnsi="Arial"/>
                <w:sz w:val="18"/>
                <w:lang w:val="en-US"/>
              </w:rPr>
              <w:t xml:space="preserve">rable farming, </w:t>
            </w:r>
            <w:r w:rsidR="00A9607C">
              <w:rPr>
                <w:rFonts w:ascii="Arial" w:hAnsi="Arial"/>
                <w:sz w:val="18"/>
                <w:lang w:val="en-US"/>
              </w:rPr>
              <w:t>l</w:t>
            </w:r>
            <w:r w:rsidRPr="003F7B73">
              <w:rPr>
                <w:rFonts w:ascii="Arial" w:hAnsi="Arial"/>
                <w:sz w:val="18"/>
                <w:lang w:val="en-US"/>
              </w:rPr>
              <w:t>ivestock and fishing)</w:t>
            </w:r>
          </w:p>
        </w:tc>
        <w:tc>
          <w:tcPr>
            <w:tcW w:w="541" w:type="dxa"/>
          </w:tcPr>
          <w:p w14:paraId="1140AFB2"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25</w:t>
            </w:r>
          </w:p>
        </w:tc>
        <w:tc>
          <w:tcPr>
            <w:tcW w:w="876" w:type="dxa"/>
          </w:tcPr>
          <w:p w14:paraId="79A0FB61" w14:textId="77777777" w:rsidR="00973392" w:rsidRPr="00DF201C" w:rsidRDefault="002F0B18"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DF201C">
              <w:rPr>
                <w:rFonts w:ascii="Arial" w:hAnsi="Arial"/>
                <w:sz w:val="18"/>
                <w:lang w:val="en-US"/>
              </w:rPr>
              <w:t>17</w:t>
            </w:r>
          </w:p>
        </w:tc>
        <w:tc>
          <w:tcPr>
            <w:tcW w:w="1276" w:type="dxa"/>
          </w:tcPr>
          <w:p w14:paraId="2FD8AF87"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Bangwato</w:t>
            </w:r>
          </w:p>
          <w:p w14:paraId="26D2881D" w14:textId="77777777" w:rsidR="00080A2C"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Batswapong</w:t>
            </w:r>
          </w:p>
          <w:p w14:paraId="75BC919B" w14:textId="77777777" w:rsidR="00973392" w:rsidRPr="003F7B73" w:rsidRDefault="00080A2C"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Pr>
                <w:rFonts w:ascii="Arial" w:hAnsi="Arial"/>
                <w:sz w:val="18"/>
                <w:lang w:val="en-US"/>
              </w:rPr>
              <w:t>Basarwa</w:t>
            </w:r>
            <w:r w:rsidR="006F47F5" w:rsidRPr="003F7B73">
              <w:rPr>
                <w:rFonts w:ascii="Arial" w:hAnsi="Arial"/>
                <w:sz w:val="18"/>
                <w:lang w:val="en-US"/>
              </w:rPr>
              <w:t xml:space="preserve"> </w:t>
            </w:r>
          </w:p>
        </w:tc>
        <w:tc>
          <w:tcPr>
            <w:tcW w:w="1337" w:type="dxa"/>
          </w:tcPr>
          <w:p w14:paraId="5E2AD5AD" w14:textId="77777777" w:rsidR="00973392" w:rsidRPr="003F7B73" w:rsidRDefault="006F47F5" w:rsidP="00B7130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b/>
                <w:sz w:val="18"/>
                <w:lang w:val="en-US"/>
              </w:rPr>
            </w:pPr>
            <w:r w:rsidRPr="003F7B73">
              <w:rPr>
                <w:rFonts w:ascii="Arial" w:hAnsi="Arial"/>
                <w:sz w:val="18"/>
                <w:lang w:val="en-US"/>
              </w:rPr>
              <w:t>Setswana      Setswapong</w:t>
            </w:r>
          </w:p>
        </w:tc>
        <w:tc>
          <w:tcPr>
            <w:tcW w:w="656" w:type="dxa"/>
          </w:tcPr>
          <w:p w14:paraId="2C543D1E"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b/>
                <w:sz w:val="18"/>
                <w:lang w:val="en-US"/>
              </w:rPr>
            </w:pPr>
            <w:r w:rsidRPr="003F7B73">
              <w:rPr>
                <w:rFonts w:ascii="Arial" w:hAnsi="Arial"/>
                <w:sz w:val="18"/>
                <w:lang w:val="en-US"/>
              </w:rPr>
              <w:t xml:space="preserve">Yes </w:t>
            </w:r>
          </w:p>
        </w:tc>
        <w:tc>
          <w:tcPr>
            <w:tcW w:w="656" w:type="dxa"/>
          </w:tcPr>
          <w:p w14:paraId="36B9779F"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b/>
                <w:sz w:val="18"/>
                <w:lang w:val="en-US"/>
              </w:rPr>
            </w:pPr>
            <w:r w:rsidRPr="003F7B73">
              <w:rPr>
                <w:rFonts w:ascii="Arial" w:hAnsi="Arial"/>
                <w:sz w:val="18"/>
                <w:lang w:val="en-US"/>
              </w:rPr>
              <w:t xml:space="preserve">Yes </w:t>
            </w:r>
          </w:p>
        </w:tc>
        <w:tc>
          <w:tcPr>
            <w:tcW w:w="656" w:type="dxa"/>
          </w:tcPr>
          <w:p w14:paraId="042EF2CC"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11.7</w:t>
            </w:r>
          </w:p>
        </w:tc>
        <w:tc>
          <w:tcPr>
            <w:tcW w:w="656" w:type="dxa"/>
          </w:tcPr>
          <w:p w14:paraId="18251C08"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64.5</w:t>
            </w:r>
          </w:p>
        </w:tc>
        <w:tc>
          <w:tcPr>
            <w:tcW w:w="656" w:type="dxa"/>
          </w:tcPr>
          <w:p w14:paraId="62B120EB"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96.1</w:t>
            </w:r>
          </w:p>
        </w:tc>
        <w:tc>
          <w:tcPr>
            <w:tcW w:w="656" w:type="dxa"/>
            <w:tcBorders>
              <w:right w:val="single" w:sz="4" w:space="0" w:color="000000" w:themeColor="text1"/>
            </w:tcBorders>
          </w:tcPr>
          <w:p w14:paraId="4048B22F" w14:textId="77777777" w:rsidR="00973392" w:rsidRPr="00324180"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324180">
              <w:rPr>
                <w:rFonts w:ascii="Arial" w:hAnsi="Arial"/>
                <w:sz w:val="18"/>
                <w:szCs w:val="18"/>
                <w:lang w:val="en-US"/>
              </w:rPr>
              <w:t>-</w:t>
            </w:r>
          </w:p>
        </w:tc>
      </w:tr>
      <w:tr w:rsidR="007D0F61" w:rsidRPr="00323707" w14:paraId="01B05717" w14:textId="77777777" w:rsidTr="00BE43AE">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themeColor="text1"/>
            </w:tcBorders>
          </w:tcPr>
          <w:p w14:paraId="5899EEDA" w14:textId="77777777" w:rsidR="00973392" w:rsidRPr="003F7B73" w:rsidRDefault="006F47F5" w:rsidP="00B7130E">
            <w:pPr>
              <w:autoSpaceDE w:val="0"/>
              <w:autoSpaceDN w:val="0"/>
              <w:adjustRightInd w:val="0"/>
              <w:rPr>
                <w:rFonts w:ascii="Arial" w:hAnsi="Arial"/>
                <w:sz w:val="18"/>
                <w:lang w:val="en-US"/>
              </w:rPr>
            </w:pPr>
            <w:r w:rsidRPr="003F7B73">
              <w:rPr>
                <w:rFonts w:ascii="Arial" w:hAnsi="Arial"/>
                <w:sz w:val="18"/>
                <w:lang w:val="en-US"/>
              </w:rPr>
              <w:t>Gojwane</w:t>
            </w:r>
          </w:p>
          <w:p w14:paraId="246CF44B" w14:textId="77777777" w:rsidR="00973392" w:rsidRPr="003F7B73" w:rsidRDefault="006F47F5" w:rsidP="00B7130E">
            <w:pPr>
              <w:autoSpaceDE w:val="0"/>
              <w:autoSpaceDN w:val="0"/>
              <w:adjustRightInd w:val="0"/>
              <w:rPr>
                <w:rFonts w:ascii="Arial" w:hAnsi="Arial"/>
                <w:b w:val="0"/>
                <w:sz w:val="18"/>
                <w:lang w:val="en-US"/>
              </w:rPr>
            </w:pPr>
            <w:r w:rsidRPr="003F7B73">
              <w:rPr>
                <w:rFonts w:ascii="Arial" w:hAnsi="Arial"/>
                <w:b w:val="0"/>
                <w:sz w:val="18"/>
                <w:lang w:val="en-US"/>
              </w:rPr>
              <w:t>(Vulnerable Community as per OP4.10)</w:t>
            </w:r>
          </w:p>
        </w:tc>
        <w:tc>
          <w:tcPr>
            <w:tcW w:w="4536" w:type="dxa"/>
          </w:tcPr>
          <w:p w14:paraId="02E4A596"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Ipelegeng, </w:t>
            </w:r>
            <w:r w:rsidR="00A9607C">
              <w:rPr>
                <w:rFonts w:ascii="Arial" w:hAnsi="Arial"/>
                <w:sz w:val="18"/>
                <w:lang w:val="en-US"/>
              </w:rPr>
              <w:t>l</w:t>
            </w:r>
            <w:r w:rsidRPr="003F7B73">
              <w:rPr>
                <w:rFonts w:ascii="Arial" w:hAnsi="Arial"/>
                <w:sz w:val="18"/>
                <w:lang w:val="en-US"/>
              </w:rPr>
              <w:t xml:space="preserve">ivestock </w:t>
            </w:r>
            <w:r w:rsidR="00A9607C">
              <w:rPr>
                <w:rFonts w:ascii="Arial" w:hAnsi="Arial"/>
                <w:sz w:val="18"/>
                <w:lang w:val="en-US"/>
              </w:rPr>
              <w:t>r</w:t>
            </w:r>
            <w:r w:rsidRPr="003F7B73">
              <w:rPr>
                <w:rFonts w:ascii="Arial" w:hAnsi="Arial"/>
                <w:sz w:val="18"/>
                <w:lang w:val="en-US"/>
              </w:rPr>
              <w:t xml:space="preserve">earing and </w:t>
            </w:r>
            <w:r w:rsidR="00A9607C">
              <w:rPr>
                <w:rFonts w:ascii="Arial" w:hAnsi="Arial"/>
                <w:sz w:val="18"/>
                <w:lang w:val="en-US"/>
              </w:rPr>
              <w:t>a</w:t>
            </w:r>
            <w:r w:rsidRPr="003F7B73">
              <w:rPr>
                <w:rFonts w:ascii="Arial" w:hAnsi="Arial"/>
                <w:sz w:val="18"/>
                <w:lang w:val="en-US"/>
              </w:rPr>
              <w:t xml:space="preserve">rable </w:t>
            </w:r>
            <w:r w:rsidR="00A9607C">
              <w:rPr>
                <w:rFonts w:ascii="Arial" w:hAnsi="Arial"/>
                <w:sz w:val="18"/>
                <w:lang w:val="en-US"/>
              </w:rPr>
              <w:t>f</w:t>
            </w:r>
            <w:r w:rsidRPr="003F7B73">
              <w:rPr>
                <w:rFonts w:ascii="Arial" w:hAnsi="Arial"/>
                <w:sz w:val="18"/>
                <w:lang w:val="en-US"/>
              </w:rPr>
              <w:t xml:space="preserve">arming, </w:t>
            </w:r>
            <w:r w:rsidR="00A9607C">
              <w:rPr>
                <w:rFonts w:ascii="Arial" w:hAnsi="Arial"/>
                <w:sz w:val="18"/>
                <w:lang w:val="en-US"/>
              </w:rPr>
              <w:t>s</w:t>
            </w:r>
            <w:r w:rsidRPr="003F7B73">
              <w:rPr>
                <w:rFonts w:ascii="Arial" w:hAnsi="Arial"/>
                <w:sz w:val="18"/>
                <w:lang w:val="en-US"/>
              </w:rPr>
              <w:t>ale of natural resources such as firewood, thatch grass, and mophane worms.</w:t>
            </w:r>
          </w:p>
        </w:tc>
        <w:tc>
          <w:tcPr>
            <w:tcW w:w="541" w:type="dxa"/>
          </w:tcPr>
          <w:p w14:paraId="18B111C9" w14:textId="5C494F5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48</w:t>
            </w:r>
            <w:r w:rsidR="00BE43AE">
              <w:rPr>
                <w:rFonts w:ascii="Arial" w:hAnsi="Arial"/>
                <w:sz w:val="18"/>
                <w:lang w:val="en-US"/>
              </w:rPr>
              <w:t>*</w:t>
            </w:r>
          </w:p>
        </w:tc>
        <w:tc>
          <w:tcPr>
            <w:tcW w:w="876" w:type="dxa"/>
          </w:tcPr>
          <w:p w14:paraId="5C03F887" w14:textId="77777777" w:rsidR="00973392" w:rsidRPr="00DF201C" w:rsidRDefault="002F0B18"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DF201C">
              <w:rPr>
                <w:rFonts w:ascii="Arial" w:hAnsi="Arial"/>
                <w:sz w:val="18"/>
                <w:lang w:val="en-US"/>
              </w:rPr>
              <w:t>16.9</w:t>
            </w:r>
          </w:p>
        </w:tc>
        <w:tc>
          <w:tcPr>
            <w:tcW w:w="1276" w:type="dxa"/>
          </w:tcPr>
          <w:p w14:paraId="1F623FD7"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Bangwato</w:t>
            </w:r>
          </w:p>
          <w:p w14:paraId="1737EB0F"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Batswapong and </w:t>
            </w:r>
            <w:r w:rsidR="007B3864" w:rsidRPr="003F7B73">
              <w:rPr>
                <w:rFonts w:ascii="Arial" w:hAnsi="Arial"/>
                <w:sz w:val="18"/>
                <w:lang w:val="en-US"/>
              </w:rPr>
              <w:t>Basarwa</w:t>
            </w:r>
          </w:p>
        </w:tc>
        <w:tc>
          <w:tcPr>
            <w:tcW w:w="1337" w:type="dxa"/>
          </w:tcPr>
          <w:p w14:paraId="57414AA8" w14:textId="77777777" w:rsidR="00973392" w:rsidRPr="003F7B73" w:rsidRDefault="006F47F5" w:rsidP="00B7130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b/>
                <w:sz w:val="18"/>
                <w:lang w:val="en-US"/>
              </w:rPr>
            </w:pPr>
            <w:r w:rsidRPr="003F7B73">
              <w:rPr>
                <w:rFonts w:ascii="Arial" w:hAnsi="Arial"/>
                <w:sz w:val="18"/>
                <w:lang w:val="en-US"/>
              </w:rPr>
              <w:t>Setswana      Setswapong, Sesarwa, English</w:t>
            </w:r>
          </w:p>
        </w:tc>
        <w:tc>
          <w:tcPr>
            <w:tcW w:w="656" w:type="dxa"/>
          </w:tcPr>
          <w:p w14:paraId="7ED9EF50"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b/>
                <w:sz w:val="18"/>
                <w:lang w:val="en-US"/>
              </w:rPr>
            </w:pPr>
            <w:r w:rsidRPr="003F7B73">
              <w:rPr>
                <w:rFonts w:ascii="Arial" w:hAnsi="Arial"/>
                <w:sz w:val="18"/>
                <w:lang w:val="en-US"/>
              </w:rPr>
              <w:t xml:space="preserve">Yes </w:t>
            </w:r>
          </w:p>
        </w:tc>
        <w:tc>
          <w:tcPr>
            <w:tcW w:w="656" w:type="dxa"/>
          </w:tcPr>
          <w:p w14:paraId="09BEB991"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b/>
                <w:sz w:val="18"/>
                <w:lang w:val="en-US"/>
              </w:rPr>
            </w:pPr>
            <w:r w:rsidRPr="003F7B73">
              <w:rPr>
                <w:rFonts w:ascii="Arial" w:hAnsi="Arial"/>
                <w:sz w:val="18"/>
                <w:lang w:val="en-US"/>
              </w:rPr>
              <w:t xml:space="preserve">Yes </w:t>
            </w:r>
          </w:p>
        </w:tc>
        <w:tc>
          <w:tcPr>
            <w:tcW w:w="656" w:type="dxa"/>
          </w:tcPr>
          <w:p w14:paraId="74E1998F"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11.5</w:t>
            </w:r>
          </w:p>
        </w:tc>
        <w:tc>
          <w:tcPr>
            <w:tcW w:w="656" w:type="dxa"/>
          </w:tcPr>
          <w:p w14:paraId="0DCCF166"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50.0</w:t>
            </w:r>
          </w:p>
        </w:tc>
        <w:tc>
          <w:tcPr>
            <w:tcW w:w="656" w:type="dxa"/>
          </w:tcPr>
          <w:p w14:paraId="0A557FA5"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93.6</w:t>
            </w:r>
          </w:p>
        </w:tc>
        <w:tc>
          <w:tcPr>
            <w:tcW w:w="656" w:type="dxa"/>
            <w:tcBorders>
              <w:right w:val="single" w:sz="4" w:space="0" w:color="000000" w:themeColor="text1"/>
            </w:tcBorders>
          </w:tcPr>
          <w:p w14:paraId="0D0E8927" w14:textId="77777777" w:rsidR="00973392" w:rsidRPr="00324180"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324180">
              <w:rPr>
                <w:rFonts w:ascii="Arial" w:hAnsi="Arial"/>
                <w:sz w:val="18"/>
                <w:szCs w:val="18"/>
                <w:lang w:val="en-US"/>
              </w:rPr>
              <w:t>-</w:t>
            </w:r>
          </w:p>
        </w:tc>
      </w:tr>
      <w:tr w:rsidR="007D0F61" w:rsidRPr="00323707" w14:paraId="1B10D9BE" w14:textId="77777777" w:rsidTr="00BE43AE">
        <w:trPr>
          <w:trHeight w:val="683"/>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themeColor="text1"/>
            </w:tcBorders>
          </w:tcPr>
          <w:p w14:paraId="6509D07D" w14:textId="77777777" w:rsidR="00973392" w:rsidRPr="003F7B73" w:rsidRDefault="006F47F5" w:rsidP="00B7130E">
            <w:pPr>
              <w:autoSpaceDE w:val="0"/>
              <w:autoSpaceDN w:val="0"/>
              <w:adjustRightInd w:val="0"/>
              <w:rPr>
                <w:rFonts w:ascii="Arial" w:hAnsi="Arial"/>
                <w:b w:val="0"/>
                <w:sz w:val="18"/>
                <w:lang w:val="en-US"/>
              </w:rPr>
            </w:pPr>
            <w:r w:rsidRPr="003F7B73">
              <w:rPr>
                <w:rFonts w:ascii="Arial" w:hAnsi="Arial"/>
                <w:sz w:val="18"/>
                <w:lang w:val="en-US"/>
              </w:rPr>
              <w:t>Moreomabele</w:t>
            </w:r>
          </w:p>
        </w:tc>
        <w:tc>
          <w:tcPr>
            <w:tcW w:w="4536" w:type="dxa"/>
          </w:tcPr>
          <w:p w14:paraId="44904206"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 xml:space="preserve">Ipelegeng, </w:t>
            </w:r>
            <w:r w:rsidR="00A9607C">
              <w:rPr>
                <w:rFonts w:ascii="Arial" w:hAnsi="Arial"/>
                <w:sz w:val="18"/>
                <w:lang w:val="en-US"/>
              </w:rPr>
              <w:t>l</w:t>
            </w:r>
            <w:r w:rsidRPr="003F7B73">
              <w:rPr>
                <w:rFonts w:ascii="Arial" w:hAnsi="Arial"/>
                <w:sz w:val="18"/>
                <w:lang w:val="en-US"/>
              </w:rPr>
              <w:t xml:space="preserve">ivestock earing and </w:t>
            </w:r>
            <w:r w:rsidR="00A9607C">
              <w:rPr>
                <w:rFonts w:ascii="Arial" w:hAnsi="Arial"/>
                <w:sz w:val="18"/>
                <w:lang w:val="en-US"/>
              </w:rPr>
              <w:t>a</w:t>
            </w:r>
            <w:r w:rsidRPr="003F7B73">
              <w:rPr>
                <w:rFonts w:ascii="Arial" w:hAnsi="Arial"/>
                <w:sz w:val="18"/>
                <w:lang w:val="en-US"/>
              </w:rPr>
              <w:t xml:space="preserve">rable </w:t>
            </w:r>
            <w:r w:rsidR="00A9607C">
              <w:rPr>
                <w:rFonts w:ascii="Arial" w:hAnsi="Arial"/>
                <w:sz w:val="18"/>
                <w:lang w:val="en-US"/>
              </w:rPr>
              <w:t>f</w:t>
            </w:r>
            <w:r w:rsidRPr="003F7B73">
              <w:rPr>
                <w:rFonts w:ascii="Arial" w:hAnsi="Arial"/>
                <w:sz w:val="18"/>
                <w:lang w:val="en-US"/>
              </w:rPr>
              <w:t xml:space="preserve">arming, </w:t>
            </w:r>
            <w:r w:rsidR="00A9607C">
              <w:rPr>
                <w:rFonts w:ascii="Arial" w:hAnsi="Arial"/>
                <w:sz w:val="18"/>
                <w:lang w:val="en-US"/>
              </w:rPr>
              <w:t>s</w:t>
            </w:r>
            <w:r w:rsidRPr="003F7B73">
              <w:rPr>
                <w:rFonts w:ascii="Arial" w:hAnsi="Arial"/>
                <w:sz w:val="18"/>
                <w:lang w:val="en-US"/>
              </w:rPr>
              <w:t>ale of natural resources such as firewood, thatch grass, and mophane worms</w:t>
            </w:r>
          </w:p>
        </w:tc>
        <w:tc>
          <w:tcPr>
            <w:tcW w:w="541" w:type="dxa"/>
          </w:tcPr>
          <w:p w14:paraId="6D41BF43"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38</w:t>
            </w:r>
          </w:p>
        </w:tc>
        <w:tc>
          <w:tcPr>
            <w:tcW w:w="876" w:type="dxa"/>
          </w:tcPr>
          <w:p w14:paraId="0E535A70" w14:textId="77777777" w:rsidR="00973392" w:rsidRPr="00DF201C" w:rsidRDefault="002F0B18"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DF201C">
              <w:rPr>
                <w:rFonts w:ascii="Arial" w:hAnsi="Arial"/>
                <w:sz w:val="18"/>
                <w:lang w:val="en-US"/>
              </w:rPr>
              <w:t>16.9</w:t>
            </w:r>
          </w:p>
        </w:tc>
        <w:tc>
          <w:tcPr>
            <w:tcW w:w="1276" w:type="dxa"/>
          </w:tcPr>
          <w:p w14:paraId="2EC14026"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Bangwato</w:t>
            </w:r>
          </w:p>
          <w:p w14:paraId="46C6B3E4"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 xml:space="preserve">Batswapong </w:t>
            </w:r>
          </w:p>
        </w:tc>
        <w:tc>
          <w:tcPr>
            <w:tcW w:w="1337" w:type="dxa"/>
          </w:tcPr>
          <w:p w14:paraId="4FF0139C" w14:textId="77777777" w:rsidR="00973392" w:rsidRPr="003F7B73" w:rsidRDefault="006F47F5" w:rsidP="00B7130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Setswana,      Setswapong</w:t>
            </w:r>
          </w:p>
          <w:p w14:paraId="482D2316" w14:textId="77777777" w:rsidR="00973392" w:rsidRPr="003F7B73" w:rsidRDefault="00973392" w:rsidP="00B7130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b/>
                <w:sz w:val="18"/>
                <w:lang w:val="en-US"/>
              </w:rPr>
            </w:pPr>
          </w:p>
        </w:tc>
        <w:tc>
          <w:tcPr>
            <w:tcW w:w="656" w:type="dxa"/>
          </w:tcPr>
          <w:p w14:paraId="06A7CD8D"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b/>
                <w:sz w:val="18"/>
                <w:lang w:val="en-US"/>
              </w:rPr>
            </w:pPr>
            <w:r w:rsidRPr="003F7B73">
              <w:rPr>
                <w:rFonts w:ascii="Arial" w:hAnsi="Arial"/>
                <w:sz w:val="18"/>
                <w:lang w:val="en-US"/>
              </w:rPr>
              <w:t xml:space="preserve">Yes </w:t>
            </w:r>
          </w:p>
        </w:tc>
        <w:tc>
          <w:tcPr>
            <w:tcW w:w="656" w:type="dxa"/>
          </w:tcPr>
          <w:p w14:paraId="6E85436E"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b/>
                <w:sz w:val="18"/>
                <w:lang w:val="en-US"/>
              </w:rPr>
            </w:pPr>
            <w:r w:rsidRPr="003F7B73">
              <w:rPr>
                <w:rFonts w:ascii="Arial" w:hAnsi="Arial"/>
                <w:sz w:val="18"/>
                <w:lang w:val="en-US"/>
              </w:rPr>
              <w:t xml:space="preserve">Yes </w:t>
            </w:r>
          </w:p>
        </w:tc>
        <w:tc>
          <w:tcPr>
            <w:tcW w:w="656" w:type="dxa"/>
          </w:tcPr>
          <w:p w14:paraId="0978CF6C"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19.6</w:t>
            </w:r>
          </w:p>
        </w:tc>
        <w:tc>
          <w:tcPr>
            <w:tcW w:w="656" w:type="dxa"/>
          </w:tcPr>
          <w:p w14:paraId="7ABA0A78"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53.7</w:t>
            </w:r>
          </w:p>
        </w:tc>
        <w:tc>
          <w:tcPr>
            <w:tcW w:w="656" w:type="dxa"/>
          </w:tcPr>
          <w:p w14:paraId="4E308C30" w14:textId="77777777" w:rsidR="00973392" w:rsidRPr="003F7B73"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lang w:val="en-US"/>
              </w:rPr>
            </w:pPr>
            <w:r w:rsidRPr="003F7B73">
              <w:rPr>
                <w:rFonts w:ascii="Arial" w:hAnsi="Arial"/>
                <w:sz w:val="18"/>
                <w:lang w:val="en-US"/>
              </w:rPr>
              <w:t>96. 9</w:t>
            </w:r>
          </w:p>
        </w:tc>
        <w:tc>
          <w:tcPr>
            <w:tcW w:w="656" w:type="dxa"/>
            <w:tcBorders>
              <w:right w:val="single" w:sz="4" w:space="0" w:color="000000" w:themeColor="text1"/>
            </w:tcBorders>
          </w:tcPr>
          <w:p w14:paraId="377EEB2C" w14:textId="77777777" w:rsidR="00973392" w:rsidRPr="00324180" w:rsidRDefault="006F47F5" w:rsidP="00B713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324180">
              <w:rPr>
                <w:rFonts w:ascii="Arial" w:hAnsi="Arial"/>
                <w:sz w:val="18"/>
                <w:szCs w:val="18"/>
                <w:lang w:val="en-US"/>
              </w:rPr>
              <w:t>-</w:t>
            </w:r>
          </w:p>
        </w:tc>
      </w:tr>
      <w:tr w:rsidR="007D0F61" w:rsidRPr="00323707" w14:paraId="20D70D82" w14:textId="77777777" w:rsidTr="00BE43A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themeColor="text1"/>
              <w:bottom w:val="single" w:sz="4" w:space="0" w:color="000000" w:themeColor="text1"/>
            </w:tcBorders>
          </w:tcPr>
          <w:p w14:paraId="707E10EF" w14:textId="77777777" w:rsidR="00973392" w:rsidRPr="003F7B73" w:rsidRDefault="006F47F5" w:rsidP="00B7130E">
            <w:pPr>
              <w:autoSpaceDE w:val="0"/>
              <w:autoSpaceDN w:val="0"/>
              <w:adjustRightInd w:val="0"/>
              <w:rPr>
                <w:rFonts w:ascii="Arial" w:hAnsi="Arial"/>
                <w:b w:val="0"/>
                <w:sz w:val="18"/>
                <w:lang w:val="en-US"/>
              </w:rPr>
            </w:pPr>
            <w:r w:rsidRPr="003F7B73">
              <w:rPr>
                <w:rFonts w:ascii="Arial" w:hAnsi="Arial"/>
                <w:sz w:val="18"/>
                <w:lang w:val="en-US"/>
              </w:rPr>
              <w:t>Topisi</w:t>
            </w:r>
          </w:p>
        </w:tc>
        <w:tc>
          <w:tcPr>
            <w:tcW w:w="4536" w:type="dxa"/>
            <w:tcBorders>
              <w:bottom w:val="single" w:sz="4" w:space="0" w:color="000000" w:themeColor="text1"/>
            </w:tcBorders>
          </w:tcPr>
          <w:p w14:paraId="2F5C8288"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Ipelegeng, </w:t>
            </w:r>
            <w:r w:rsidR="00A9607C">
              <w:rPr>
                <w:rFonts w:ascii="Arial" w:hAnsi="Arial"/>
                <w:sz w:val="18"/>
                <w:lang w:val="en-US"/>
              </w:rPr>
              <w:t>l</w:t>
            </w:r>
            <w:r w:rsidRPr="003F7B73">
              <w:rPr>
                <w:rFonts w:ascii="Arial" w:hAnsi="Arial"/>
                <w:sz w:val="18"/>
                <w:lang w:val="en-US"/>
              </w:rPr>
              <w:t xml:space="preserve">ivestock </w:t>
            </w:r>
            <w:r w:rsidR="00123992">
              <w:rPr>
                <w:rFonts w:ascii="Arial" w:hAnsi="Arial"/>
                <w:sz w:val="18"/>
                <w:lang w:val="en-US"/>
              </w:rPr>
              <w:t>r</w:t>
            </w:r>
            <w:r w:rsidRPr="003F7B73">
              <w:rPr>
                <w:rFonts w:ascii="Arial" w:hAnsi="Arial"/>
                <w:sz w:val="18"/>
                <w:lang w:val="en-US"/>
              </w:rPr>
              <w:t xml:space="preserve">earing and </w:t>
            </w:r>
            <w:r w:rsidR="00123992">
              <w:rPr>
                <w:rFonts w:ascii="Arial" w:hAnsi="Arial"/>
                <w:sz w:val="18"/>
                <w:lang w:val="en-US"/>
              </w:rPr>
              <w:t>a</w:t>
            </w:r>
            <w:r w:rsidRPr="003F7B73">
              <w:rPr>
                <w:rFonts w:ascii="Arial" w:hAnsi="Arial"/>
                <w:sz w:val="18"/>
                <w:lang w:val="en-US"/>
              </w:rPr>
              <w:t xml:space="preserve">rable </w:t>
            </w:r>
            <w:r w:rsidR="00123992">
              <w:rPr>
                <w:rFonts w:ascii="Arial" w:hAnsi="Arial"/>
                <w:sz w:val="18"/>
                <w:lang w:val="en-US"/>
              </w:rPr>
              <w:t>f</w:t>
            </w:r>
            <w:r w:rsidRPr="003F7B73">
              <w:rPr>
                <w:rFonts w:ascii="Arial" w:hAnsi="Arial"/>
                <w:sz w:val="18"/>
                <w:lang w:val="en-US"/>
              </w:rPr>
              <w:t>arming</w:t>
            </w:r>
          </w:p>
        </w:tc>
        <w:tc>
          <w:tcPr>
            <w:tcW w:w="541" w:type="dxa"/>
            <w:tcBorders>
              <w:bottom w:val="single" w:sz="4" w:space="0" w:color="000000" w:themeColor="text1"/>
            </w:tcBorders>
          </w:tcPr>
          <w:p w14:paraId="0B086FDB"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32</w:t>
            </w:r>
          </w:p>
        </w:tc>
        <w:tc>
          <w:tcPr>
            <w:tcW w:w="876" w:type="dxa"/>
            <w:tcBorders>
              <w:bottom w:val="single" w:sz="4" w:space="0" w:color="000000" w:themeColor="text1"/>
            </w:tcBorders>
          </w:tcPr>
          <w:p w14:paraId="5DB7CCDE" w14:textId="77777777" w:rsidR="00973392" w:rsidRPr="00DF201C" w:rsidRDefault="002F0B18"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DF201C">
              <w:rPr>
                <w:rFonts w:ascii="Arial" w:hAnsi="Arial"/>
                <w:sz w:val="18"/>
                <w:lang w:val="en-US"/>
              </w:rPr>
              <w:t>16.9</w:t>
            </w:r>
          </w:p>
        </w:tc>
        <w:tc>
          <w:tcPr>
            <w:tcW w:w="1276" w:type="dxa"/>
            <w:tcBorders>
              <w:bottom w:val="single" w:sz="4" w:space="0" w:color="000000" w:themeColor="text1"/>
            </w:tcBorders>
          </w:tcPr>
          <w:p w14:paraId="6F3B5635"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Bangwato</w:t>
            </w:r>
          </w:p>
          <w:p w14:paraId="52672F3B"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Batswapong</w:t>
            </w:r>
          </w:p>
        </w:tc>
        <w:tc>
          <w:tcPr>
            <w:tcW w:w="1337" w:type="dxa"/>
            <w:tcBorders>
              <w:bottom w:val="single" w:sz="4" w:space="0" w:color="000000" w:themeColor="text1"/>
            </w:tcBorders>
          </w:tcPr>
          <w:p w14:paraId="5B8BCD90" w14:textId="77777777" w:rsidR="00973392" w:rsidRPr="003F7B73" w:rsidRDefault="006F47F5" w:rsidP="00B7130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b/>
                <w:sz w:val="18"/>
                <w:lang w:val="en-US"/>
              </w:rPr>
            </w:pPr>
            <w:r w:rsidRPr="003F7B73">
              <w:rPr>
                <w:rFonts w:ascii="Arial" w:hAnsi="Arial"/>
                <w:sz w:val="18"/>
                <w:lang w:val="en-US"/>
              </w:rPr>
              <w:t>Setswana,      Setswapong</w:t>
            </w:r>
          </w:p>
        </w:tc>
        <w:tc>
          <w:tcPr>
            <w:tcW w:w="656" w:type="dxa"/>
            <w:tcBorders>
              <w:bottom w:val="single" w:sz="4" w:space="0" w:color="000000" w:themeColor="text1"/>
            </w:tcBorders>
          </w:tcPr>
          <w:p w14:paraId="1D59F311"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Yes </w:t>
            </w:r>
          </w:p>
        </w:tc>
        <w:tc>
          <w:tcPr>
            <w:tcW w:w="656" w:type="dxa"/>
            <w:tcBorders>
              <w:bottom w:val="single" w:sz="4" w:space="0" w:color="000000" w:themeColor="text1"/>
            </w:tcBorders>
          </w:tcPr>
          <w:p w14:paraId="1ECEA048"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 xml:space="preserve">Yes </w:t>
            </w:r>
          </w:p>
        </w:tc>
        <w:tc>
          <w:tcPr>
            <w:tcW w:w="656" w:type="dxa"/>
            <w:tcBorders>
              <w:bottom w:val="single" w:sz="4" w:space="0" w:color="000000" w:themeColor="text1"/>
            </w:tcBorders>
          </w:tcPr>
          <w:p w14:paraId="77E79A1B"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8.8</w:t>
            </w:r>
          </w:p>
        </w:tc>
        <w:tc>
          <w:tcPr>
            <w:tcW w:w="656" w:type="dxa"/>
            <w:tcBorders>
              <w:bottom w:val="single" w:sz="4" w:space="0" w:color="000000" w:themeColor="text1"/>
            </w:tcBorders>
          </w:tcPr>
          <w:p w14:paraId="0B10079B"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51.0</w:t>
            </w:r>
          </w:p>
        </w:tc>
        <w:tc>
          <w:tcPr>
            <w:tcW w:w="656" w:type="dxa"/>
            <w:tcBorders>
              <w:bottom w:val="single" w:sz="4" w:space="0" w:color="000000" w:themeColor="text1"/>
            </w:tcBorders>
          </w:tcPr>
          <w:p w14:paraId="01007A49" w14:textId="77777777" w:rsidR="00973392" w:rsidRPr="003F7B73"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lang w:val="en-US"/>
              </w:rPr>
            </w:pPr>
            <w:r w:rsidRPr="003F7B73">
              <w:rPr>
                <w:rFonts w:ascii="Arial" w:hAnsi="Arial"/>
                <w:sz w:val="18"/>
                <w:lang w:val="en-US"/>
              </w:rPr>
              <w:t>92</w:t>
            </w:r>
          </w:p>
        </w:tc>
        <w:tc>
          <w:tcPr>
            <w:tcW w:w="656" w:type="dxa"/>
            <w:tcBorders>
              <w:bottom w:val="single" w:sz="4" w:space="0" w:color="000000" w:themeColor="text1"/>
              <w:right w:val="single" w:sz="4" w:space="0" w:color="000000" w:themeColor="text1"/>
            </w:tcBorders>
          </w:tcPr>
          <w:p w14:paraId="0A60061C" w14:textId="77777777" w:rsidR="00973392" w:rsidRPr="00324180" w:rsidRDefault="006F47F5" w:rsidP="00B713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324180">
              <w:rPr>
                <w:rFonts w:ascii="Arial" w:hAnsi="Arial"/>
                <w:sz w:val="18"/>
                <w:szCs w:val="18"/>
                <w:lang w:val="en-US"/>
              </w:rPr>
              <w:t>-</w:t>
            </w:r>
          </w:p>
        </w:tc>
      </w:tr>
    </w:tbl>
    <w:p w14:paraId="752DEF14" w14:textId="77777777" w:rsidR="00973392" w:rsidRPr="003F7B73" w:rsidRDefault="00973392" w:rsidP="00B7130E">
      <w:pPr>
        <w:rPr>
          <w:rFonts w:ascii="Arial" w:hAnsi="Arial"/>
          <w:sz w:val="18"/>
        </w:rPr>
      </w:pPr>
    </w:p>
    <w:p w14:paraId="1ACAD655" w14:textId="77777777" w:rsidR="00973392" w:rsidRDefault="006F47F5" w:rsidP="00911681">
      <w:pPr>
        <w:pStyle w:val="ListParagraph"/>
        <w:numPr>
          <w:ilvl w:val="0"/>
          <w:numId w:val="110"/>
        </w:numPr>
        <w:spacing w:line="240" w:lineRule="auto"/>
        <w:ind w:left="0"/>
        <w:jc w:val="left"/>
        <w:rPr>
          <w:rFonts w:ascii="Arial" w:hAnsi="Arial"/>
          <w:sz w:val="18"/>
        </w:rPr>
      </w:pPr>
      <w:r w:rsidRPr="003F7B73">
        <w:rPr>
          <w:rFonts w:ascii="Arial" w:hAnsi="Arial"/>
          <w:sz w:val="18"/>
        </w:rPr>
        <w:t xml:space="preserve">Data not available from responsible authority </w:t>
      </w:r>
    </w:p>
    <w:p w14:paraId="7E39D952" w14:textId="3DF02A87" w:rsidR="00BE43AE" w:rsidRPr="00E047BC" w:rsidRDefault="00BE43AE" w:rsidP="00E047BC">
      <w:pPr>
        <w:ind w:left="-360"/>
        <w:jc w:val="left"/>
        <w:rPr>
          <w:rFonts w:ascii="Arial" w:hAnsi="Arial"/>
          <w:sz w:val="18"/>
        </w:rPr>
        <w:sectPr w:rsidR="00BE43AE" w:rsidRPr="00E047BC" w:rsidSect="00973392">
          <w:headerReference w:type="default" r:id="rId14"/>
          <w:footerReference w:type="default" r:id="rId15"/>
          <w:pgSz w:w="16834" w:h="11909" w:orient="landscape" w:code="9"/>
          <w:pgMar w:top="1440" w:right="1440" w:bottom="1440" w:left="1440" w:header="144" w:footer="432" w:gutter="0"/>
          <w:pgNumType w:fmt="lowerRoman"/>
          <w:cols w:space="708"/>
          <w:docGrid w:linePitch="360"/>
        </w:sectPr>
      </w:pPr>
      <w:r w:rsidRPr="00E047BC">
        <w:rPr>
          <w:rFonts w:ascii="Arial" w:hAnsi="Arial"/>
          <w:sz w:val="18"/>
        </w:rPr>
        <w:t>*This number is  most likely high in actual fact given that nearly 90 percent of residents of employable age are enrolled in the government work</w:t>
      </w:r>
      <w:r w:rsidR="00E047BC" w:rsidRPr="00E047BC">
        <w:rPr>
          <w:rFonts w:ascii="Arial" w:hAnsi="Arial"/>
          <w:sz w:val="18"/>
        </w:rPr>
        <w:t>fare program</w:t>
      </w:r>
    </w:p>
    <w:p w14:paraId="0C531B8C" w14:textId="77777777" w:rsidR="00450272" w:rsidRPr="00C97E9D" w:rsidRDefault="00CF31D6" w:rsidP="00C97E9D">
      <w:pPr>
        <w:pStyle w:val="ListParagraph"/>
        <w:spacing w:line="240" w:lineRule="auto"/>
        <w:ind w:left="288"/>
        <w:rPr>
          <w:rFonts w:ascii="Arial" w:hAnsi="Arial"/>
          <w:b/>
          <w:szCs w:val="22"/>
        </w:rPr>
      </w:pPr>
      <w:r>
        <w:rPr>
          <w:rFonts w:ascii="Arial" w:hAnsi="Arial"/>
          <w:b/>
          <w:szCs w:val="22"/>
        </w:rPr>
        <w:t>P</w:t>
      </w:r>
      <w:r w:rsidR="00C97E9D" w:rsidRPr="00C97E9D">
        <w:rPr>
          <w:rFonts w:ascii="Arial" w:hAnsi="Arial"/>
          <w:b/>
          <w:szCs w:val="22"/>
        </w:rPr>
        <w:t>.</w:t>
      </w:r>
      <w:r w:rsidR="00C97E9D">
        <w:rPr>
          <w:rFonts w:ascii="Arial" w:hAnsi="Arial"/>
          <w:b/>
          <w:szCs w:val="22"/>
        </w:rPr>
        <w:t xml:space="preserve"> </w:t>
      </w:r>
      <w:r w:rsidR="006F47F5" w:rsidRPr="00C97E9D">
        <w:rPr>
          <w:rFonts w:ascii="Arial" w:hAnsi="Arial"/>
          <w:b/>
          <w:szCs w:val="22"/>
          <w:u w:val="single"/>
        </w:rPr>
        <w:t xml:space="preserve">Significant Findings on Baseline Environment  </w:t>
      </w:r>
    </w:p>
    <w:p w14:paraId="6B548DF8" w14:textId="77777777" w:rsidR="006C6C05" w:rsidRPr="00323707" w:rsidRDefault="006C6C05" w:rsidP="00B7130E">
      <w:pPr>
        <w:ind w:firstLine="284"/>
        <w:rPr>
          <w:rFonts w:ascii="Arial" w:hAnsi="Arial" w:cs="Arial"/>
          <w:u w:val="single"/>
        </w:rPr>
      </w:pPr>
    </w:p>
    <w:p w14:paraId="25D74135" w14:textId="77777777" w:rsidR="00973392" w:rsidRPr="00323707" w:rsidRDefault="006F47F5" w:rsidP="00B7130E">
      <w:pPr>
        <w:ind w:firstLine="284"/>
        <w:rPr>
          <w:rFonts w:ascii="Arial" w:hAnsi="Arial" w:cs="Arial"/>
          <w:u w:val="single"/>
        </w:rPr>
      </w:pPr>
      <w:r w:rsidRPr="00323707">
        <w:rPr>
          <w:rFonts w:ascii="Arial" w:hAnsi="Arial" w:cs="Arial"/>
          <w:u w:val="single"/>
        </w:rPr>
        <w:t>Biophysical</w:t>
      </w:r>
    </w:p>
    <w:p w14:paraId="4DED4720" w14:textId="77777777" w:rsidR="006C6C05" w:rsidRPr="00323707" w:rsidRDefault="006C6C05" w:rsidP="00B7130E">
      <w:pPr>
        <w:ind w:firstLine="284"/>
        <w:rPr>
          <w:rFonts w:ascii="Arial" w:hAnsi="Arial" w:cs="Arial"/>
          <w:u w:val="single"/>
        </w:rPr>
      </w:pPr>
    </w:p>
    <w:p w14:paraId="22CE6B4C" w14:textId="68FC2BA8"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rPr>
        <w:t xml:space="preserve">There are no protected trees along the proposed pipeline route or the reservoir tanks and pump station sites. Much of the project route </w:t>
      </w:r>
      <w:r w:rsidR="00B56B2D" w:rsidRPr="00323707">
        <w:rPr>
          <w:rFonts w:ascii="Arial" w:hAnsi="Arial"/>
          <w:szCs w:val="22"/>
        </w:rPr>
        <w:t>is</w:t>
      </w:r>
      <w:r w:rsidRPr="00323707">
        <w:rPr>
          <w:rFonts w:ascii="Arial" w:hAnsi="Arial"/>
          <w:szCs w:val="22"/>
        </w:rPr>
        <w:t xml:space="preserve"> dominated by different associations of Mophane and Mokoba trees, while the key species of the association are </w:t>
      </w:r>
      <w:r w:rsidRPr="00323707">
        <w:rPr>
          <w:rFonts w:ascii="Arial" w:hAnsi="Arial"/>
          <w:i/>
          <w:szCs w:val="22"/>
        </w:rPr>
        <w:t>Combretum apiculatum</w:t>
      </w:r>
      <w:r w:rsidRPr="00323707">
        <w:rPr>
          <w:rFonts w:ascii="Arial" w:hAnsi="Arial"/>
          <w:szCs w:val="22"/>
        </w:rPr>
        <w:t xml:space="preserve"> (Mohudiri) and </w:t>
      </w:r>
      <w:r w:rsidRPr="00323707">
        <w:rPr>
          <w:rFonts w:ascii="Arial" w:hAnsi="Arial"/>
          <w:i/>
          <w:szCs w:val="22"/>
        </w:rPr>
        <w:t>Acacia tortilis</w:t>
      </w:r>
      <w:r w:rsidRPr="00323707">
        <w:rPr>
          <w:rFonts w:ascii="Arial" w:hAnsi="Arial"/>
          <w:szCs w:val="22"/>
        </w:rPr>
        <w:t xml:space="preserve"> (Mosu). Other species along the route include </w:t>
      </w:r>
      <w:r w:rsidRPr="00323707">
        <w:rPr>
          <w:rFonts w:ascii="Arial" w:hAnsi="Arial"/>
          <w:i/>
          <w:szCs w:val="22"/>
        </w:rPr>
        <w:t>Grewia Spp and  Kirkia acuminate</w:t>
      </w:r>
      <w:r w:rsidRPr="00323707">
        <w:rPr>
          <w:rFonts w:ascii="Arial" w:hAnsi="Arial"/>
          <w:szCs w:val="22"/>
        </w:rPr>
        <w:t xml:space="preserve"> (Modumela).</w:t>
      </w:r>
    </w:p>
    <w:p w14:paraId="63F6FFD3" w14:textId="77777777"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rPr>
        <w:t>Much of the pipeline route is covered by sandy material of low plasticity, varying in depth of between 0.2 and 2.0 m. The sand covers decomposed residual gravels, mostly with low to moderate plasticities. Sporadic rock outcrops were encountered throughout the proposed route alignment but these amount to less than 5 percent of the total excavation there blasting may be required at such sections.</w:t>
      </w:r>
    </w:p>
    <w:p w14:paraId="15C12ADB" w14:textId="4F9E7FA5"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rPr>
        <w:t>Molodi Wellfield</w:t>
      </w:r>
      <w:r w:rsidR="008F2C1C">
        <w:rPr>
          <w:rFonts w:ascii="Arial" w:hAnsi="Arial"/>
          <w:szCs w:val="22"/>
        </w:rPr>
        <w:t>,</w:t>
      </w:r>
      <w:r w:rsidRPr="00323707">
        <w:rPr>
          <w:rFonts w:ascii="Arial" w:hAnsi="Arial"/>
          <w:szCs w:val="22"/>
        </w:rPr>
        <w:t xml:space="preserve"> within the project area</w:t>
      </w:r>
      <w:r w:rsidR="008F2C1C">
        <w:rPr>
          <w:rFonts w:ascii="Arial" w:hAnsi="Arial"/>
          <w:szCs w:val="22"/>
        </w:rPr>
        <w:t>,</w:t>
      </w:r>
      <w:r w:rsidRPr="00323707">
        <w:rPr>
          <w:rFonts w:ascii="Arial" w:hAnsi="Arial"/>
          <w:szCs w:val="22"/>
        </w:rPr>
        <w:t xml:space="preserve"> contains three</w:t>
      </w:r>
      <w:r w:rsidR="00FD32D5" w:rsidRPr="00323707">
        <w:rPr>
          <w:rFonts w:ascii="Arial" w:hAnsi="Arial"/>
          <w:szCs w:val="22"/>
        </w:rPr>
        <w:t xml:space="preserve"> (3)</w:t>
      </w:r>
      <w:r w:rsidRPr="00323707">
        <w:rPr>
          <w:rFonts w:ascii="Arial" w:hAnsi="Arial"/>
          <w:szCs w:val="22"/>
        </w:rPr>
        <w:t xml:space="preserve"> boreholes and supplies water to </w:t>
      </w:r>
      <w:r w:rsidR="0065164D">
        <w:rPr>
          <w:rFonts w:ascii="Arial" w:hAnsi="Arial"/>
          <w:szCs w:val="22"/>
        </w:rPr>
        <w:t>Serule village</w:t>
      </w:r>
      <w:r w:rsidRPr="00323707">
        <w:rPr>
          <w:rFonts w:ascii="Arial" w:hAnsi="Arial"/>
          <w:szCs w:val="22"/>
        </w:rPr>
        <w:t xml:space="preserve"> and the surrounding </w:t>
      </w:r>
      <w:r w:rsidR="00C626BA">
        <w:rPr>
          <w:rFonts w:ascii="Arial" w:hAnsi="Arial"/>
          <w:szCs w:val="22"/>
        </w:rPr>
        <w:t>settlement</w:t>
      </w:r>
      <w:r w:rsidRPr="00323707">
        <w:rPr>
          <w:rFonts w:ascii="Arial" w:hAnsi="Arial"/>
          <w:szCs w:val="22"/>
        </w:rPr>
        <w:t xml:space="preserve">s of Moreomabele, Topisi and Gojwane. The Wellfield is situated 30 km west of </w:t>
      </w:r>
      <w:r w:rsidR="0065164D">
        <w:rPr>
          <w:rFonts w:ascii="Arial" w:hAnsi="Arial"/>
          <w:szCs w:val="22"/>
        </w:rPr>
        <w:t>Serule village</w:t>
      </w:r>
      <w:r w:rsidRPr="00323707">
        <w:rPr>
          <w:rFonts w:ascii="Arial" w:hAnsi="Arial"/>
          <w:szCs w:val="22"/>
        </w:rPr>
        <w:t xml:space="preserve">. </w:t>
      </w:r>
    </w:p>
    <w:p w14:paraId="2E95C7EF" w14:textId="77777777"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rPr>
        <w:t>The pipeline will traverse the Letlhakane, Serule and Masokobale Rivers. These rivers are ephemeral and only contain surface water during the rainy periods. The aquatic life within the rivers could not be determined to enable assessment of the impacts of the project activities on them as there is no available data. Given this situation, the precautionary principle is to be applied when works are being undertaken within the rivers.</w:t>
      </w:r>
    </w:p>
    <w:p w14:paraId="4323F464" w14:textId="77777777"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rPr>
        <w:t xml:space="preserve">The rainy season is in summer months with January and February generally regarded as peak months. </w:t>
      </w:r>
    </w:p>
    <w:p w14:paraId="55636EA1" w14:textId="77777777"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rPr>
        <w:t xml:space="preserve">The project area generally has no significant wildlife. Occasional sightings of ‘smaller’ wildlife species are encountered along this route especially along the bushy area between Serule and Gojwane </w:t>
      </w:r>
      <w:r w:rsidR="00C626BA">
        <w:rPr>
          <w:rFonts w:ascii="Arial" w:hAnsi="Arial"/>
          <w:szCs w:val="22"/>
        </w:rPr>
        <w:t>settlement</w:t>
      </w:r>
      <w:r w:rsidRPr="00323707">
        <w:rPr>
          <w:rFonts w:ascii="Arial" w:hAnsi="Arial"/>
          <w:szCs w:val="22"/>
        </w:rPr>
        <w:t xml:space="preserve">s. </w:t>
      </w:r>
    </w:p>
    <w:p w14:paraId="6297E935" w14:textId="77777777"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rPr>
        <w:t>There is currently no concern of significant air quality deterioration as there are no major industrial establishment in the project area save for Bamangwato Concession Limited  Mine in Selebi-Phikwe town</w:t>
      </w:r>
      <w:r w:rsidR="005D0907" w:rsidRPr="00323707">
        <w:rPr>
          <w:rFonts w:ascii="Arial" w:hAnsi="Arial"/>
          <w:szCs w:val="22"/>
        </w:rPr>
        <w:t>ship</w:t>
      </w:r>
      <w:r w:rsidRPr="00323707">
        <w:rPr>
          <w:rFonts w:ascii="Arial" w:hAnsi="Arial"/>
          <w:szCs w:val="22"/>
        </w:rPr>
        <w:t xml:space="preserve"> which has been closed down. Potential impacts on air quality will depend on how effectively the </w:t>
      </w:r>
      <w:r w:rsidR="001770FF">
        <w:rPr>
          <w:rFonts w:ascii="Arial" w:hAnsi="Arial"/>
          <w:szCs w:val="22"/>
        </w:rPr>
        <w:t>Contractor</w:t>
      </w:r>
      <w:r w:rsidRPr="00323707">
        <w:rPr>
          <w:rFonts w:ascii="Arial" w:hAnsi="Arial"/>
          <w:szCs w:val="22"/>
        </w:rPr>
        <w:t xml:space="preserve"> manages the suppression of dust during the civil works. </w:t>
      </w:r>
    </w:p>
    <w:p w14:paraId="78DA8478" w14:textId="77777777"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lang w:val="en-ZW"/>
        </w:rPr>
        <w:t xml:space="preserve">The recorded noise levels by use of a sound level metre (SL 4014) depict a typical rural character of a quite area. The noise levels recorded at the various water tanks are between 37 </w:t>
      </w:r>
      <w:r w:rsidRPr="00323707">
        <w:rPr>
          <w:rFonts w:ascii="Arial" w:hAnsi="Arial"/>
          <w:szCs w:val="22"/>
        </w:rPr>
        <w:t>and 59.6 dB.</w:t>
      </w:r>
      <w:r w:rsidRPr="00323707">
        <w:rPr>
          <w:rFonts w:ascii="Arial" w:hAnsi="Arial"/>
          <w:szCs w:val="22"/>
          <w:lang w:val="en-ZW"/>
        </w:rPr>
        <w:t xml:space="preserve"> </w:t>
      </w:r>
    </w:p>
    <w:p w14:paraId="7218F736" w14:textId="77777777" w:rsidR="00450272" w:rsidRPr="00323707" w:rsidRDefault="006F47F5" w:rsidP="00911681">
      <w:pPr>
        <w:pStyle w:val="ListParagraph"/>
        <w:numPr>
          <w:ilvl w:val="0"/>
          <w:numId w:val="100"/>
        </w:numPr>
        <w:spacing w:line="240" w:lineRule="auto"/>
        <w:ind w:left="288" w:hanging="288"/>
        <w:rPr>
          <w:rFonts w:ascii="Arial" w:hAnsi="Arial"/>
          <w:szCs w:val="22"/>
        </w:rPr>
      </w:pPr>
      <w:r w:rsidRPr="00323707">
        <w:rPr>
          <w:rFonts w:ascii="Arial" w:hAnsi="Arial"/>
          <w:szCs w:val="22"/>
        </w:rPr>
        <w:t xml:space="preserve">A detailed study on exposure of radiation on the communities of Serule and Gojwane </w:t>
      </w:r>
      <w:r w:rsidR="00906036">
        <w:rPr>
          <w:rFonts w:ascii="Arial" w:hAnsi="Arial"/>
          <w:szCs w:val="22"/>
        </w:rPr>
        <w:t xml:space="preserve">settlements </w:t>
      </w:r>
      <w:r w:rsidRPr="00323707">
        <w:rPr>
          <w:rFonts w:ascii="Arial" w:hAnsi="Arial"/>
          <w:szCs w:val="22"/>
        </w:rPr>
        <w:t xml:space="preserve"> have been undertaken by Sci Rand Consulting (Pty) Ltd, a specialist consulting firm on radiology and public safety. They were commissioned by A-Cap Resources who are the owners of the Letlhakane Uranium Mine, near </w:t>
      </w:r>
      <w:r w:rsidR="0065164D">
        <w:rPr>
          <w:rFonts w:ascii="Arial" w:hAnsi="Arial"/>
          <w:szCs w:val="22"/>
        </w:rPr>
        <w:t>Serule village</w:t>
      </w:r>
      <w:r w:rsidRPr="00323707">
        <w:rPr>
          <w:rFonts w:ascii="Arial" w:hAnsi="Arial"/>
          <w:szCs w:val="22"/>
        </w:rPr>
        <w:t xml:space="preserve">. The study indicates that the average dose rate of radiation was found to be 0.3 µSv/h outside the mining concession area, around Serule and Gojwane </w:t>
      </w:r>
      <w:r w:rsidR="00C626BA">
        <w:rPr>
          <w:rFonts w:ascii="Arial" w:hAnsi="Arial"/>
          <w:szCs w:val="22"/>
        </w:rPr>
        <w:t>Settlement</w:t>
      </w:r>
      <w:r w:rsidRPr="00323707">
        <w:rPr>
          <w:rFonts w:ascii="Arial" w:hAnsi="Arial"/>
          <w:szCs w:val="22"/>
        </w:rPr>
        <w:t>s, while in the mining area itself it was between 0.3 and 0.67 µSv/h, which are within acceptable limits.</w:t>
      </w:r>
    </w:p>
    <w:p w14:paraId="42D0CA21" w14:textId="77777777" w:rsidR="00450272" w:rsidRPr="00323707" w:rsidRDefault="00450272" w:rsidP="00B7130E">
      <w:pPr>
        <w:rPr>
          <w:rFonts w:ascii="Arial" w:hAnsi="Arial" w:cs="Arial"/>
        </w:rPr>
      </w:pPr>
    </w:p>
    <w:p w14:paraId="5EE72309" w14:textId="0E93AD0B" w:rsidR="00450272" w:rsidRDefault="006F47F5" w:rsidP="00B7130E">
      <w:pPr>
        <w:autoSpaceDE w:val="0"/>
        <w:autoSpaceDN w:val="0"/>
        <w:adjustRightInd w:val="0"/>
        <w:rPr>
          <w:rFonts w:ascii="Arial" w:hAnsi="Arial" w:cs="Arial"/>
        </w:rPr>
      </w:pPr>
      <w:r w:rsidRPr="00323707">
        <w:rPr>
          <w:rFonts w:ascii="Arial" w:hAnsi="Arial" w:cs="Arial"/>
        </w:rPr>
        <w:t xml:space="preserve">The report further states that water samples taken in Gojwane and </w:t>
      </w:r>
      <w:r w:rsidR="0065164D">
        <w:rPr>
          <w:rFonts w:ascii="Arial" w:hAnsi="Arial" w:cs="Arial"/>
        </w:rPr>
        <w:t>Serule village</w:t>
      </w:r>
      <w:r w:rsidR="00906036">
        <w:rPr>
          <w:rFonts w:ascii="Arial" w:hAnsi="Arial" w:cs="Arial"/>
        </w:rPr>
        <w:t xml:space="preserve">s </w:t>
      </w:r>
      <w:r w:rsidRPr="00323707">
        <w:rPr>
          <w:rFonts w:ascii="Arial" w:hAnsi="Arial" w:cs="Arial"/>
        </w:rPr>
        <w:t xml:space="preserve">indicated significantly lower concentrations of radon. However, it was found that Gojwane’s water sample contained an enhanced </w:t>
      </w:r>
      <w:r w:rsidRPr="00323707">
        <w:rPr>
          <w:rFonts w:ascii="Arial" w:hAnsi="Arial" w:cs="Arial"/>
          <w:vertAlign w:val="superscript"/>
        </w:rPr>
        <w:t>23</w:t>
      </w:r>
      <w:r w:rsidR="00822164" w:rsidRPr="00323707">
        <w:rPr>
          <w:rFonts w:ascii="Arial" w:hAnsi="Arial" w:cs="Arial"/>
          <w:vertAlign w:val="superscript"/>
        </w:rPr>
        <w:t>8</w:t>
      </w:r>
      <w:r w:rsidRPr="00323707">
        <w:rPr>
          <w:rFonts w:ascii="Arial" w:hAnsi="Arial" w:cs="Arial"/>
        </w:rPr>
        <w:t>U activity with concentrations of 343m By/L. This underscores the importance of the water transfer scheme.</w:t>
      </w:r>
    </w:p>
    <w:p w14:paraId="6438024F" w14:textId="77777777" w:rsidR="00973392" w:rsidRPr="00323707" w:rsidRDefault="00973392" w:rsidP="00B7130E">
      <w:pPr>
        <w:autoSpaceDE w:val="0"/>
        <w:autoSpaceDN w:val="0"/>
        <w:adjustRightInd w:val="0"/>
        <w:rPr>
          <w:rFonts w:ascii="Arial" w:hAnsi="Arial" w:cs="Arial"/>
          <w:i/>
          <w:u w:val="single"/>
          <w:lang w:val="en-US"/>
        </w:rPr>
      </w:pPr>
    </w:p>
    <w:p w14:paraId="53BD7C12" w14:textId="77777777" w:rsidR="00450272" w:rsidRPr="00C97E9D" w:rsidRDefault="00CF31D6" w:rsidP="00C97E9D">
      <w:pPr>
        <w:rPr>
          <w:rFonts w:ascii="Arial" w:hAnsi="Arial"/>
          <w:b/>
        </w:rPr>
      </w:pPr>
      <w:r>
        <w:rPr>
          <w:rFonts w:ascii="Arial" w:hAnsi="Arial"/>
          <w:b/>
        </w:rPr>
        <w:t>Q</w:t>
      </w:r>
      <w:r w:rsidR="00C97E9D" w:rsidRPr="00C97E9D">
        <w:rPr>
          <w:rFonts w:ascii="Arial" w:hAnsi="Arial"/>
          <w:b/>
        </w:rPr>
        <w:t>.</w:t>
      </w:r>
      <w:r w:rsidR="00C97E9D">
        <w:rPr>
          <w:rFonts w:ascii="Arial" w:hAnsi="Arial"/>
          <w:b/>
        </w:rPr>
        <w:t xml:space="preserve"> </w:t>
      </w:r>
      <w:r w:rsidR="006F47F5" w:rsidRPr="00C97E9D">
        <w:rPr>
          <w:rFonts w:ascii="Arial" w:hAnsi="Arial"/>
          <w:b/>
          <w:u w:val="single"/>
        </w:rPr>
        <w:t>Study Findings</w:t>
      </w:r>
    </w:p>
    <w:p w14:paraId="274DA38B" w14:textId="77777777" w:rsidR="008D5023" w:rsidRPr="00323707" w:rsidRDefault="008D5023" w:rsidP="00B7130E">
      <w:pPr>
        <w:pStyle w:val="ListParagraph"/>
        <w:spacing w:line="240" w:lineRule="auto"/>
        <w:ind w:left="360"/>
        <w:rPr>
          <w:rFonts w:ascii="Arial" w:hAnsi="Arial"/>
          <w:b/>
          <w:szCs w:val="22"/>
          <w:u w:val="single"/>
        </w:rPr>
      </w:pPr>
    </w:p>
    <w:p w14:paraId="6887DFA3" w14:textId="77777777" w:rsidR="00450272" w:rsidRPr="00C72692" w:rsidRDefault="00A71738" w:rsidP="00911681">
      <w:pPr>
        <w:pStyle w:val="ListParagraph"/>
        <w:numPr>
          <w:ilvl w:val="0"/>
          <w:numId w:val="159"/>
        </w:numPr>
        <w:tabs>
          <w:tab w:val="left" w:pos="720"/>
        </w:tabs>
        <w:spacing w:line="240" w:lineRule="auto"/>
        <w:ind w:left="720"/>
        <w:rPr>
          <w:rFonts w:ascii="Arial" w:hAnsi="Arial"/>
        </w:rPr>
      </w:pPr>
      <w:r>
        <w:rPr>
          <w:rFonts w:ascii="Arial" w:hAnsi="Arial"/>
        </w:rPr>
        <w:t>T</w:t>
      </w:r>
      <w:r w:rsidR="006F47F5" w:rsidRPr="00C72692">
        <w:rPr>
          <w:rFonts w:ascii="Arial" w:hAnsi="Arial"/>
        </w:rPr>
        <w:t xml:space="preserve">he project was welcomed by the beneficiary communities as they </w:t>
      </w:r>
      <w:r w:rsidR="00715353">
        <w:rPr>
          <w:rFonts w:ascii="Arial" w:hAnsi="Arial"/>
        </w:rPr>
        <w:t>have been and currently are experiencing</w:t>
      </w:r>
      <w:r w:rsidR="006F47F5" w:rsidRPr="00C72692">
        <w:rPr>
          <w:rFonts w:ascii="Arial" w:hAnsi="Arial"/>
        </w:rPr>
        <w:t xml:space="preserve"> a water deficit over many years.  </w:t>
      </w:r>
    </w:p>
    <w:p w14:paraId="3F9B6FBE" w14:textId="77777777" w:rsidR="00450272" w:rsidRPr="00C72692" w:rsidRDefault="006F47F5" w:rsidP="00911681">
      <w:pPr>
        <w:pStyle w:val="ListParagraph"/>
        <w:numPr>
          <w:ilvl w:val="0"/>
          <w:numId w:val="159"/>
        </w:numPr>
        <w:tabs>
          <w:tab w:val="left" w:pos="720"/>
        </w:tabs>
        <w:spacing w:line="240" w:lineRule="auto"/>
        <w:ind w:left="720"/>
        <w:rPr>
          <w:rFonts w:ascii="Arial" w:hAnsi="Arial"/>
        </w:rPr>
      </w:pPr>
      <w:r w:rsidRPr="00C72692">
        <w:rPr>
          <w:rFonts w:ascii="Arial" w:hAnsi="Arial"/>
        </w:rPr>
        <w:t>No protected tree species are found a</w:t>
      </w:r>
      <w:r w:rsidR="005D0907" w:rsidRPr="00C72692">
        <w:rPr>
          <w:rFonts w:ascii="Arial" w:hAnsi="Arial"/>
        </w:rPr>
        <w:t>l</w:t>
      </w:r>
      <w:r w:rsidRPr="00C72692">
        <w:rPr>
          <w:rFonts w:ascii="Arial" w:hAnsi="Arial"/>
        </w:rPr>
        <w:t>ong the pipeline route or at the proposed locations of the water storage tanks.</w:t>
      </w:r>
    </w:p>
    <w:p w14:paraId="491AABB5" w14:textId="77777777" w:rsidR="00450272" w:rsidRPr="00C72692" w:rsidRDefault="006F47F5" w:rsidP="00911681">
      <w:pPr>
        <w:pStyle w:val="ListParagraph"/>
        <w:numPr>
          <w:ilvl w:val="0"/>
          <w:numId w:val="159"/>
        </w:numPr>
        <w:tabs>
          <w:tab w:val="left" w:pos="720"/>
        </w:tabs>
        <w:spacing w:line="240" w:lineRule="auto"/>
        <w:ind w:left="720"/>
        <w:rPr>
          <w:rFonts w:ascii="Arial" w:hAnsi="Arial"/>
        </w:rPr>
      </w:pPr>
      <w:r w:rsidRPr="00C72692">
        <w:rPr>
          <w:rFonts w:ascii="Arial" w:hAnsi="Arial"/>
        </w:rPr>
        <w:t xml:space="preserve">The section/ segment of the pipeline route which was originally designed to follow the road from Serule to Gojwane </w:t>
      </w:r>
      <w:r w:rsidR="007D0F61">
        <w:rPr>
          <w:rFonts w:ascii="Arial" w:hAnsi="Arial"/>
        </w:rPr>
        <w:t>settlement</w:t>
      </w:r>
      <w:r w:rsidRPr="00C72692">
        <w:rPr>
          <w:rFonts w:ascii="Arial" w:hAnsi="Arial"/>
        </w:rPr>
        <w:t xml:space="preserve"> and has been subsumed by the Letlhakane Uranium Mine to be operated by A-Cap Resources. Consequently, the pipeline has to be re-routed outside the mine concession area.  </w:t>
      </w:r>
    </w:p>
    <w:p w14:paraId="1F3A16DF" w14:textId="77777777" w:rsidR="00450272" w:rsidRPr="00C72692" w:rsidRDefault="006F47F5" w:rsidP="00911681">
      <w:pPr>
        <w:pStyle w:val="ListParagraph"/>
        <w:numPr>
          <w:ilvl w:val="0"/>
          <w:numId w:val="159"/>
        </w:numPr>
        <w:tabs>
          <w:tab w:val="left" w:pos="720"/>
        </w:tabs>
        <w:spacing w:line="240" w:lineRule="auto"/>
        <w:ind w:left="720"/>
        <w:rPr>
          <w:rFonts w:ascii="Arial" w:hAnsi="Arial"/>
        </w:rPr>
      </w:pPr>
      <w:r w:rsidRPr="00C72692">
        <w:rPr>
          <w:rFonts w:ascii="Arial" w:hAnsi="Arial"/>
        </w:rPr>
        <w:t xml:space="preserve">There is a change in the jurisdiction of land administration over Gojwane and Serule. These two </w:t>
      </w:r>
      <w:r w:rsidR="00C626BA">
        <w:rPr>
          <w:rFonts w:ascii="Arial" w:hAnsi="Arial"/>
        </w:rPr>
        <w:t>settlement</w:t>
      </w:r>
      <w:r w:rsidRPr="00C72692">
        <w:rPr>
          <w:rFonts w:ascii="Arial" w:hAnsi="Arial"/>
        </w:rPr>
        <w:t>s were formally under the jurisdiction of Paje Sub</w:t>
      </w:r>
      <w:r w:rsidR="005D0907" w:rsidRPr="00C72692">
        <w:rPr>
          <w:rFonts w:ascii="Arial" w:hAnsi="Arial"/>
        </w:rPr>
        <w:t>-</w:t>
      </w:r>
      <w:r w:rsidRPr="00C72692">
        <w:rPr>
          <w:rFonts w:ascii="Arial" w:hAnsi="Arial"/>
        </w:rPr>
        <w:t>Land Board and now under the jurisdiction of the Tonota Sub</w:t>
      </w:r>
      <w:r w:rsidR="005D0907" w:rsidRPr="00C72692">
        <w:rPr>
          <w:rFonts w:ascii="Arial" w:hAnsi="Arial"/>
        </w:rPr>
        <w:t>-</w:t>
      </w:r>
      <w:r w:rsidRPr="00C72692">
        <w:rPr>
          <w:rFonts w:ascii="Arial" w:hAnsi="Arial"/>
        </w:rPr>
        <w:t xml:space="preserve">Land Board.  </w:t>
      </w:r>
    </w:p>
    <w:p w14:paraId="128C33DE" w14:textId="52623924" w:rsidR="00450272" w:rsidRPr="00C72692" w:rsidRDefault="006F47F5" w:rsidP="00911681">
      <w:pPr>
        <w:pStyle w:val="ListParagraph"/>
        <w:numPr>
          <w:ilvl w:val="0"/>
          <w:numId w:val="159"/>
        </w:numPr>
        <w:tabs>
          <w:tab w:val="left" w:pos="720"/>
        </w:tabs>
        <w:spacing w:line="240" w:lineRule="auto"/>
        <w:ind w:left="720"/>
        <w:rPr>
          <w:rFonts w:ascii="Arial" w:hAnsi="Arial"/>
        </w:rPr>
      </w:pPr>
      <w:r w:rsidRPr="00C72692">
        <w:rPr>
          <w:rFonts w:ascii="Arial" w:hAnsi="Arial"/>
        </w:rPr>
        <w:t>There was a skirting observed at the Selebi-Phikwe Train Monument Site, where there is an old locomotive, about 200</w:t>
      </w:r>
      <w:r w:rsidR="008F2C1C">
        <w:rPr>
          <w:rFonts w:ascii="Arial" w:hAnsi="Arial"/>
        </w:rPr>
        <w:t xml:space="preserve"> </w:t>
      </w:r>
      <w:r w:rsidRPr="00C72692">
        <w:rPr>
          <w:rFonts w:ascii="Arial" w:hAnsi="Arial"/>
        </w:rPr>
        <w:t xml:space="preserve">m from the existing connecting chamber. The skirting to the south of the train monument site is likely to be affected as the proposed pipeline route will traverse this area. </w:t>
      </w:r>
    </w:p>
    <w:p w14:paraId="27AE90BC" w14:textId="77777777" w:rsidR="00450272" w:rsidRPr="00C72692" w:rsidRDefault="006F47F5" w:rsidP="00911681">
      <w:pPr>
        <w:pStyle w:val="ListParagraph"/>
        <w:numPr>
          <w:ilvl w:val="0"/>
          <w:numId w:val="159"/>
        </w:numPr>
        <w:tabs>
          <w:tab w:val="left" w:pos="720"/>
        </w:tabs>
        <w:spacing w:line="240" w:lineRule="auto"/>
        <w:ind w:left="720"/>
        <w:rPr>
          <w:rFonts w:ascii="Arial" w:hAnsi="Arial"/>
        </w:rPr>
      </w:pPr>
      <w:r w:rsidRPr="00C72692">
        <w:rPr>
          <w:rFonts w:ascii="Arial" w:hAnsi="Arial"/>
        </w:rPr>
        <w:t xml:space="preserve">A private commercial plot was to be affected in </w:t>
      </w:r>
      <w:r w:rsidR="0065164D">
        <w:rPr>
          <w:rFonts w:ascii="Arial" w:hAnsi="Arial"/>
        </w:rPr>
        <w:t>Mmadinare village</w:t>
      </w:r>
      <w:r w:rsidRPr="00C72692">
        <w:rPr>
          <w:rFonts w:ascii="Arial" w:hAnsi="Arial"/>
        </w:rPr>
        <w:t xml:space="preserve"> by the initial project design. The design has been altered during the inception stage to reduce adverse impacts on a portion of two developed plots - one being a hotel. The pipeline was re-routed, to the opposite side of the road, in order to utilise land that has not been developed and thereby reduce impacts on the commercial enterprise and reduce compensation costs.</w:t>
      </w:r>
    </w:p>
    <w:p w14:paraId="6EF341E7" w14:textId="16591254" w:rsidR="00450272" w:rsidRPr="00C72692" w:rsidRDefault="006F47F5" w:rsidP="00911681">
      <w:pPr>
        <w:pStyle w:val="ListParagraph"/>
        <w:numPr>
          <w:ilvl w:val="0"/>
          <w:numId w:val="159"/>
        </w:numPr>
        <w:tabs>
          <w:tab w:val="left" w:pos="720"/>
        </w:tabs>
        <w:spacing w:line="240" w:lineRule="auto"/>
        <w:ind w:left="720"/>
        <w:rPr>
          <w:rFonts w:ascii="Arial" w:hAnsi="Arial"/>
        </w:rPr>
      </w:pPr>
      <w:r w:rsidRPr="00C72692">
        <w:rPr>
          <w:rFonts w:ascii="Arial" w:hAnsi="Arial"/>
        </w:rPr>
        <w:t xml:space="preserve">Portions of an undeveloped </w:t>
      </w:r>
      <w:r w:rsidR="00C626BA">
        <w:rPr>
          <w:rFonts w:ascii="Arial" w:hAnsi="Arial"/>
        </w:rPr>
        <w:t>Settlement</w:t>
      </w:r>
      <w:r w:rsidRPr="00C72692">
        <w:rPr>
          <w:rFonts w:ascii="Arial" w:hAnsi="Arial"/>
        </w:rPr>
        <w:t xml:space="preserve"> Development Committee (VDC) plot at </w:t>
      </w:r>
      <w:r w:rsidR="0065164D">
        <w:rPr>
          <w:rFonts w:ascii="Arial" w:hAnsi="Arial"/>
        </w:rPr>
        <w:t>Topisi village</w:t>
      </w:r>
      <w:r w:rsidRPr="00C72692">
        <w:rPr>
          <w:rFonts w:ascii="Arial" w:hAnsi="Arial"/>
        </w:rPr>
        <w:t xml:space="preserve"> and a private property in </w:t>
      </w:r>
      <w:r w:rsidR="0065164D">
        <w:rPr>
          <w:rFonts w:ascii="Arial" w:hAnsi="Arial"/>
        </w:rPr>
        <w:t>Mmadinare village</w:t>
      </w:r>
      <w:r w:rsidRPr="00C72692">
        <w:rPr>
          <w:rFonts w:ascii="Arial" w:hAnsi="Arial"/>
        </w:rPr>
        <w:t xml:space="preserve"> will be affected by the proposed pipeline route.  The affected part  at Topisi is about  366.179 m</w:t>
      </w:r>
      <w:r w:rsidRPr="00C72692">
        <w:rPr>
          <w:rFonts w:ascii="Arial" w:hAnsi="Arial"/>
          <w:vertAlign w:val="superscript"/>
        </w:rPr>
        <w:t>2</w:t>
      </w:r>
      <w:r w:rsidRPr="00C72692">
        <w:rPr>
          <w:rFonts w:ascii="Arial" w:hAnsi="Arial"/>
        </w:rPr>
        <w:t xml:space="preserve"> of 4,858 m</w:t>
      </w:r>
      <w:r w:rsidRPr="00C72692">
        <w:rPr>
          <w:rFonts w:ascii="Arial" w:hAnsi="Arial"/>
          <w:vertAlign w:val="superscript"/>
        </w:rPr>
        <w:t xml:space="preserve">2 </w:t>
      </w:r>
      <w:r w:rsidRPr="00C72692">
        <w:rPr>
          <w:rFonts w:ascii="Arial" w:hAnsi="Arial"/>
        </w:rPr>
        <w:t xml:space="preserve">of the total plot area, this constitutes about 7.5 percent of the total land area. An </w:t>
      </w:r>
      <w:r w:rsidRPr="00AB1B82">
        <w:rPr>
          <w:rFonts w:ascii="Arial" w:hAnsi="Arial"/>
          <w:i/>
        </w:rPr>
        <w:t>Acacia</w:t>
      </w:r>
      <w:r w:rsidRPr="00C72692">
        <w:rPr>
          <w:rFonts w:ascii="Arial" w:hAnsi="Arial"/>
          <w:i/>
        </w:rPr>
        <w:t xml:space="preserve"> tortilis</w:t>
      </w:r>
      <w:r w:rsidRPr="00C72692">
        <w:rPr>
          <w:rFonts w:ascii="Arial" w:hAnsi="Arial"/>
        </w:rPr>
        <w:t xml:space="preserve"> (mosu, hairy umbrella thorn) tree of about 200</w:t>
      </w:r>
      <w:r w:rsidR="00407BAB">
        <w:rPr>
          <w:rFonts w:ascii="Arial" w:hAnsi="Arial"/>
        </w:rPr>
        <w:t xml:space="preserve"> </w:t>
      </w:r>
      <w:r w:rsidRPr="00C72692">
        <w:rPr>
          <w:rFonts w:ascii="Arial" w:hAnsi="Arial"/>
        </w:rPr>
        <w:t>cm girth will also be felled on this plot to make way for the pipeline to the tank. In Mmadinare 220.042 m</w:t>
      </w:r>
      <w:r w:rsidRPr="00C72692">
        <w:rPr>
          <w:rFonts w:ascii="Arial" w:hAnsi="Arial"/>
          <w:vertAlign w:val="superscript"/>
        </w:rPr>
        <w:t>2</w:t>
      </w:r>
      <w:r w:rsidRPr="00C72692">
        <w:rPr>
          <w:rFonts w:ascii="Arial" w:hAnsi="Arial"/>
        </w:rPr>
        <w:t xml:space="preserve"> out of 8,816 m</w:t>
      </w:r>
      <w:r w:rsidRPr="00C72692">
        <w:rPr>
          <w:rFonts w:ascii="Arial" w:hAnsi="Arial"/>
          <w:vertAlign w:val="superscript"/>
        </w:rPr>
        <w:t xml:space="preserve">2 </w:t>
      </w:r>
      <w:r w:rsidRPr="00C72692">
        <w:rPr>
          <w:rFonts w:ascii="Arial" w:hAnsi="Arial"/>
        </w:rPr>
        <w:t xml:space="preserve">of the land is to be expropriated. This constitutes about 2.5 percent of the entire land holdings. An Abbreviated RAP </w:t>
      </w:r>
      <w:r w:rsidR="008F2C1C">
        <w:rPr>
          <w:rFonts w:ascii="Arial" w:hAnsi="Arial"/>
        </w:rPr>
        <w:t xml:space="preserve">(ARAP) </w:t>
      </w:r>
      <w:r w:rsidRPr="00C72692">
        <w:rPr>
          <w:rFonts w:ascii="Arial" w:hAnsi="Arial"/>
        </w:rPr>
        <w:t xml:space="preserve">has been prepared covering both properties that are to be expropriated.  </w:t>
      </w:r>
    </w:p>
    <w:p w14:paraId="0534314F" w14:textId="77777777" w:rsidR="00450272" w:rsidRPr="00C72692" w:rsidRDefault="006F47F5" w:rsidP="00911681">
      <w:pPr>
        <w:pStyle w:val="ListParagraph"/>
        <w:numPr>
          <w:ilvl w:val="0"/>
          <w:numId w:val="159"/>
        </w:numPr>
        <w:tabs>
          <w:tab w:val="left" w:pos="720"/>
        </w:tabs>
        <w:spacing w:line="240" w:lineRule="auto"/>
        <w:ind w:left="720"/>
        <w:rPr>
          <w:rFonts w:ascii="Arial" w:hAnsi="Arial"/>
        </w:rPr>
      </w:pPr>
      <w:r w:rsidRPr="00C72692">
        <w:rPr>
          <w:rFonts w:ascii="Arial" w:hAnsi="Arial"/>
        </w:rPr>
        <w:t>Extensions of the sites for the construction of tanks at three existing plots need to be undertaken.</w:t>
      </w:r>
      <w:r w:rsidR="005D0907" w:rsidRPr="00C72692">
        <w:rPr>
          <w:rFonts w:ascii="Arial" w:hAnsi="Arial"/>
        </w:rPr>
        <w:t xml:space="preserve"> </w:t>
      </w:r>
      <w:r w:rsidRPr="00C72692">
        <w:rPr>
          <w:rFonts w:ascii="Arial" w:hAnsi="Arial"/>
        </w:rPr>
        <w:t xml:space="preserve">New land rights for two new plots need to be undertaken at Gojwane </w:t>
      </w:r>
      <w:r w:rsidR="00C626BA">
        <w:rPr>
          <w:rFonts w:ascii="Arial" w:hAnsi="Arial"/>
        </w:rPr>
        <w:t>settlement</w:t>
      </w:r>
      <w:r w:rsidRPr="00C72692">
        <w:rPr>
          <w:rFonts w:ascii="Arial" w:hAnsi="Arial"/>
        </w:rPr>
        <w:t xml:space="preserve"> and Selebi-Phikwe town</w:t>
      </w:r>
      <w:r w:rsidR="005D0907" w:rsidRPr="00C72692">
        <w:rPr>
          <w:rFonts w:ascii="Arial" w:hAnsi="Arial"/>
        </w:rPr>
        <w:t>ship</w:t>
      </w:r>
      <w:r w:rsidRPr="00C72692">
        <w:rPr>
          <w:rFonts w:ascii="Arial" w:hAnsi="Arial"/>
        </w:rPr>
        <w:t xml:space="preserve">. </w:t>
      </w:r>
    </w:p>
    <w:p w14:paraId="3E5456E0" w14:textId="77777777" w:rsidR="00450272" w:rsidRPr="00C72692" w:rsidRDefault="006F47F5" w:rsidP="00911681">
      <w:pPr>
        <w:pStyle w:val="ListParagraph"/>
        <w:numPr>
          <w:ilvl w:val="0"/>
          <w:numId w:val="159"/>
        </w:numPr>
        <w:tabs>
          <w:tab w:val="left" w:pos="720"/>
        </w:tabs>
        <w:spacing w:line="240" w:lineRule="auto"/>
        <w:ind w:left="720"/>
        <w:rPr>
          <w:rFonts w:ascii="Arial" w:hAnsi="Arial"/>
        </w:rPr>
      </w:pPr>
      <w:r w:rsidRPr="00C72692">
        <w:rPr>
          <w:rFonts w:ascii="Arial" w:hAnsi="Arial"/>
        </w:rPr>
        <w:t>The closure of the Selebi-Phikwe Mine will potentially avail both skilled and unskilled workers to the project.</w:t>
      </w:r>
    </w:p>
    <w:p w14:paraId="4495AB89" w14:textId="45F5DFCB" w:rsidR="00450272" w:rsidRPr="00C72692" w:rsidRDefault="006C6C05" w:rsidP="00911681">
      <w:pPr>
        <w:pStyle w:val="ListParagraph"/>
        <w:numPr>
          <w:ilvl w:val="0"/>
          <w:numId w:val="159"/>
        </w:numPr>
        <w:tabs>
          <w:tab w:val="left" w:pos="426"/>
          <w:tab w:val="left" w:pos="720"/>
        </w:tabs>
        <w:spacing w:line="240" w:lineRule="auto"/>
        <w:ind w:left="720"/>
        <w:rPr>
          <w:rFonts w:ascii="Arial" w:hAnsi="Arial"/>
        </w:rPr>
      </w:pPr>
      <w:r w:rsidRPr="00C72692">
        <w:rPr>
          <w:rFonts w:ascii="Arial" w:hAnsi="Arial"/>
        </w:rPr>
        <w:t xml:space="preserve">There are populations in </w:t>
      </w:r>
      <w:r w:rsidR="006F47F5" w:rsidRPr="00C72692">
        <w:rPr>
          <w:rFonts w:ascii="Arial" w:hAnsi="Arial"/>
        </w:rPr>
        <w:t xml:space="preserve">Damuchojenaa </w:t>
      </w:r>
      <w:r w:rsidR="00E37855" w:rsidRPr="00C72692">
        <w:rPr>
          <w:rFonts w:ascii="Arial" w:hAnsi="Arial"/>
        </w:rPr>
        <w:t>and Gojwane settlements</w:t>
      </w:r>
      <w:r w:rsidR="006F47F5" w:rsidRPr="00C72692">
        <w:rPr>
          <w:rFonts w:ascii="Arial" w:hAnsi="Arial"/>
        </w:rPr>
        <w:t xml:space="preserve"> </w:t>
      </w:r>
      <w:r w:rsidRPr="00C72692">
        <w:rPr>
          <w:rFonts w:ascii="Arial" w:hAnsi="Arial"/>
        </w:rPr>
        <w:t xml:space="preserve">who are </w:t>
      </w:r>
      <w:r w:rsidR="006F47F5" w:rsidRPr="00C72692">
        <w:rPr>
          <w:rFonts w:ascii="Arial" w:hAnsi="Arial"/>
        </w:rPr>
        <w:t>considered  as  vulnerable</w:t>
      </w:r>
      <w:r w:rsidRPr="00C72692">
        <w:rPr>
          <w:rFonts w:ascii="Arial" w:hAnsi="Arial"/>
        </w:rPr>
        <w:t xml:space="preserve"> in line with OP</w:t>
      </w:r>
      <w:r w:rsidR="00407BAB">
        <w:rPr>
          <w:rFonts w:ascii="Arial" w:hAnsi="Arial"/>
        </w:rPr>
        <w:t xml:space="preserve"> </w:t>
      </w:r>
      <w:r w:rsidRPr="00C72692">
        <w:rPr>
          <w:rFonts w:ascii="Arial" w:hAnsi="Arial"/>
        </w:rPr>
        <w:t>4.10</w:t>
      </w:r>
      <w:r w:rsidR="006F47F5" w:rsidRPr="00C72692">
        <w:rPr>
          <w:rFonts w:ascii="Arial" w:hAnsi="Arial"/>
        </w:rPr>
        <w:t xml:space="preserve">. A VCP  has been prepared and reported in a stand alone document in compliance with  </w:t>
      </w:r>
      <w:r w:rsidRPr="00C72692">
        <w:rPr>
          <w:rFonts w:ascii="Arial" w:hAnsi="Arial"/>
        </w:rPr>
        <w:t>the Bank policy on Indigenous Peoples.</w:t>
      </w:r>
    </w:p>
    <w:p w14:paraId="3CE290A5" w14:textId="6F8013CE" w:rsidR="00450272" w:rsidRPr="00C72692" w:rsidRDefault="006F47F5" w:rsidP="00911681">
      <w:pPr>
        <w:pStyle w:val="ListParagraph"/>
        <w:numPr>
          <w:ilvl w:val="0"/>
          <w:numId w:val="159"/>
        </w:numPr>
        <w:tabs>
          <w:tab w:val="left" w:pos="426"/>
          <w:tab w:val="left" w:pos="720"/>
        </w:tabs>
        <w:spacing w:line="240" w:lineRule="auto"/>
        <w:ind w:left="720"/>
        <w:rPr>
          <w:rFonts w:ascii="Arial" w:hAnsi="Arial"/>
        </w:rPr>
      </w:pPr>
      <w:r w:rsidRPr="00C72692">
        <w:rPr>
          <w:rFonts w:ascii="Arial" w:hAnsi="Arial"/>
        </w:rPr>
        <w:t xml:space="preserve">The project will require construction materials in terms of gravel/sand for backfill and bedding purposes. In terms of bedding material, the geotechnical report indicated that half of the upper materials tested and a small proportion of the lower materials meet the proposed specification for bedding materials. However, it will still be necessary to import gravel/sand to augment those found </w:t>
      </w:r>
      <w:r w:rsidRPr="00C72692">
        <w:rPr>
          <w:rFonts w:ascii="Arial" w:hAnsi="Arial"/>
          <w:i/>
        </w:rPr>
        <w:t>in situ</w:t>
      </w:r>
      <w:r w:rsidRPr="00C72692">
        <w:rPr>
          <w:rFonts w:ascii="Arial" w:hAnsi="Arial"/>
        </w:rPr>
        <w:t xml:space="preserve"> in excavated areas. Should a need arise for the requirement of creating a borrow pit to excavate materials then an environmental impact assessment will have to undertaken for the borrowing of material. A borrow pit will only be needed if the materials cannot be sourced commercially, from an operation that has all the required licenses/permits/clearances to operate, including an environmental authorisation.</w:t>
      </w:r>
    </w:p>
    <w:p w14:paraId="5AD3D6AB" w14:textId="77777777" w:rsidR="00450272" w:rsidRPr="00C72692" w:rsidRDefault="006F47F5" w:rsidP="00911681">
      <w:pPr>
        <w:pStyle w:val="ListParagraph"/>
        <w:numPr>
          <w:ilvl w:val="0"/>
          <w:numId w:val="159"/>
        </w:numPr>
        <w:tabs>
          <w:tab w:val="left" w:pos="426"/>
          <w:tab w:val="left" w:pos="720"/>
        </w:tabs>
        <w:spacing w:line="240" w:lineRule="auto"/>
        <w:ind w:left="720"/>
        <w:rPr>
          <w:rFonts w:ascii="Arial" w:hAnsi="Arial"/>
        </w:rPr>
      </w:pPr>
      <w:r w:rsidRPr="00C72692">
        <w:rPr>
          <w:rFonts w:ascii="Arial" w:hAnsi="Arial"/>
        </w:rPr>
        <w:t>The pipeline route will potentially impinge on the following natural and man-made features during construction:</w:t>
      </w:r>
    </w:p>
    <w:p w14:paraId="0BDF37F7" w14:textId="43C53E58"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 xml:space="preserve">3 main emphemeral  rivers and 35 small streams </w:t>
      </w:r>
    </w:p>
    <w:p w14:paraId="0D72AA0B" w14:textId="77777777"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31 culverts</w:t>
      </w:r>
    </w:p>
    <w:p w14:paraId="02F21B07" w14:textId="77777777"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11 bridges</w:t>
      </w:r>
    </w:p>
    <w:p w14:paraId="1D038368" w14:textId="39CB7F8C"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4 major road crossings including the A1 Road</w:t>
      </w:r>
    </w:p>
    <w:p w14:paraId="2AD4F88A" w14:textId="77777777"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6 rail crossings</w:t>
      </w:r>
    </w:p>
    <w:p w14:paraId="474F82C0" w14:textId="77777777"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15 sign boards</w:t>
      </w:r>
    </w:p>
    <w:p w14:paraId="5057D791" w14:textId="6963D54E"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2 private plots to be partially affected</w:t>
      </w:r>
    </w:p>
    <w:p w14:paraId="54F5AB05" w14:textId="77777777"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A number of trees (&gt;200 cm girth) but none is protected</w:t>
      </w:r>
    </w:p>
    <w:p w14:paraId="6FAEB462" w14:textId="77777777" w:rsidR="00602986" w:rsidRPr="00323707" w:rsidRDefault="006F47F5" w:rsidP="00911681">
      <w:pPr>
        <w:pStyle w:val="ListParagraph"/>
        <w:numPr>
          <w:ilvl w:val="0"/>
          <w:numId w:val="104"/>
        </w:numPr>
        <w:spacing w:line="240" w:lineRule="auto"/>
        <w:ind w:left="1440"/>
        <w:rPr>
          <w:rFonts w:ascii="Arial" w:hAnsi="Arial"/>
          <w:szCs w:val="22"/>
        </w:rPr>
      </w:pPr>
      <w:r w:rsidRPr="00323707">
        <w:rPr>
          <w:rFonts w:ascii="Arial" w:hAnsi="Arial"/>
          <w:szCs w:val="22"/>
        </w:rPr>
        <w:t>Proposed pipeline will cross the North-South Water Carrier Pipeline at location (X 580429.54 Y 7569831.43) near the Mmadinare</w:t>
      </w:r>
      <w:r w:rsidR="00A5423C" w:rsidRPr="00323707">
        <w:rPr>
          <w:rFonts w:ascii="Arial" w:hAnsi="Arial"/>
          <w:szCs w:val="22"/>
        </w:rPr>
        <w:t xml:space="preserve"> </w:t>
      </w:r>
      <w:r w:rsidRPr="00323707">
        <w:rPr>
          <w:rFonts w:ascii="Arial" w:hAnsi="Arial"/>
          <w:szCs w:val="22"/>
        </w:rPr>
        <w:t>-</w:t>
      </w:r>
      <w:r w:rsidR="00A5423C" w:rsidRPr="00323707">
        <w:rPr>
          <w:rFonts w:ascii="Arial" w:hAnsi="Arial"/>
          <w:szCs w:val="22"/>
        </w:rPr>
        <w:t xml:space="preserve"> </w:t>
      </w:r>
      <w:r w:rsidRPr="00323707">
        <w:rPr>
          <w:rFonts w:ascii="Arial" w:hAnsi="Arial"/>
          <w:szCs w:val="22"/>
        </w:rPr>
        <w:t xml:space="preserve">Selebi-Phikwe junction along the Selebi-Phikwe to Serule </w:t>
      </w:r>
      <w:r w:rsidR="00CC598B" w:rsidRPr="00323707">
        <w:rPr>
          <w:rFonts w:ascii="Arial" w:hAnsi="Arial"/>
          <w:szCs w:val="22"/>
        </w:rPr>
        <w:t>r</w:t>
      </w:r>
      <w:r w:rsidRPr="00323707">
        <w:rPr>
          <w:rFonts w:ascii="Arial" w:hAnsi="Arial"/>
          <w:szCs w:val="22"/>
        </w:rPr>
        <w:t xml:space="preserve">oad. </w:t>
      </w:r>
    </w:p>
    <w:p w14:paraId="1C4AFE14" w14:textId="77777777" w:rsidR="00C97E9D" w:rsidRDefault="00C97E9D" w:rsidP="00C97E9D">
      <w:pPr>
        <w:pStyle w:val="ListParagraph"/>
        <w:tabs>
          <w:tab w:val="left" w:pos="284"/>
        </w:tabs>
        <w:spacing w:line="240" w:lineRule="auto"/>
        <w:jc w:val="left"/>
        <w:rPr>
          <w:rFonts w:ascii="Arial" w:hAnsi="Arial"/>
          <w:b/>
          <w:szCs w:val="22"/>
        </w:rPr>
      </w:pPr>
    </w:p>
    <w:p w14:paraId="0401FD17" w14:textId="77777777" w:rsidR="00450272" w:rsidRPr="00323707" w:rsidRDefault="00CF31D6" w:rsidP="00C97E9D">
      <w:pPr>
        <w:pStyle w:val="ListParagraph"/>
        <w:tabs>
          <w:tab w:val="left" w:pos="284"/>
        </w:tabs>
        <w:spacing w:line="240" w:lineRule="auto"/>
        <w:ind w:left="284" w:hanging="284"/>
        <w:jc w:val="left"/>
        <w:rPr>
          <w:rFonts w:ascii="Arial" w:hAnsi="Arial"/>
          <w:b/>
          <w:szCs w:val="22"/>
          <w:u w:val="single"/>
        </w:rPr>
      </w:pPr>
      <w:r>
        <w:rPr>
          <w:rFonts w:ascii="Arial" w:hAnsi="Arial"/>
          <w:b/>
          <w:szCs w:val="22"/>
        </w:rPr>
        <w:t>R</w:t>
      </w:r>
      <w:r w:rsidR="00C97E9D">
        <w:rPr>
          <w:rFonts w:ascii="Arial" w:hAnsi="Arial"/>
          <w:b/>
          <w:szCs w:val="22"/>
        </w:rPr>
        <w:t>.</w:t>
      </w:r>
      <w:r w:rsidR="006F47F5" w:rsidRPr="00323707">
        <w:rPr>
          <w:rFonts w:ascii="Arial" w:hAnsi="Arial"/>
          <w:b/>
          <w:szCs w:val="22"/>
        </w:rPr>
        <w:t xml:space="preserve"> </w:t>
      </w:r>
      <w:r w:rsidR="006F47F5" w:rsidRPr="00323707">
        <w:rPr>
          <w:rFonts w:ascii="Arial" w:hAnsi="Arial"/>
          <w:b/>
          <w:szCs w:val="22"/>
          <w:u w:val="single"/>
        </w:rPr>
        <w:t>Potential Environmental and Social  Adverse Impacts and Proposed Mitigation Measures</w:t>
      </w:r>
    </w:p>
    <w:p w14:paraId="5B571B31" w14:textId="77777777" w:rsidR="006C6C05" w:rsidRPr="00323707" w:rsidRDefault="006C6C05" w:rsidP="006C6C05">
      <w:pPr>
        <w:pStyle w:val="ListParagraph"/>
        <w:spacing w:line="240" w:lineRule="auto"/>
        <w:rPr>
          <w:rFonts w:ascii="Arial" w:hAnsi="Arial"/>
          <w:b/>
          <w:szCs w:val="22"/>
          <w:u w:val="single"/>
        </w:rPr>
      </w:pPr>
    </w:p>
    <w:p w14:paraId="37BB1DB6" w14:textId="77777777" w:rsidR="00450272" w:rsidRPr="00323707" w:rsidRDefault="006F47F5" w:rsidP="00B7130E">
      <w:pPr>
        <w:widowControl w:val="0"/>
        <w:rPr>
          <w:rFonts w:ascii="Arial" w:hAnsi="Arial" w:cs="Arial"/>
        </w:rPr>
      </w:pPr>
      <w:r w:rsidRPr="00323707">
        <w:rPr>
          <w:rFonts w:ascii="Arial" w:hAnsi="Arial" w:cs="Arial"/>
        </w:rPr>
        <w:t xml:space="preserve">The project will result in </w:t>
      </w:r>
      <w:r w:rsidR="006C6C05" w:rsidRPr="00323707">
        <w:rPr>
          <w:rFonts w:ascii="Arial" w:hAnsi="Arial" w:cs="Arial"/>
        </w:rPr>
        <w:t>several</w:t>
      </w:r>
      <w:r w:rsidRPr="00323707">
        <w:rPr>
          <w:rFonts w:ascii="Arial" w:hAnsi="Arial" w:cs="Arial"/>
        </w:rPr>
        <w:t xml:space="preserve"> negative and positive impacts/risks on the</w:t>
      </w:r>
      <w:r w:rsidR="007D0F61">
        <w:rPr>
          <w:rFonts w:ascii="Arial" w:hAnsi="Arial" w:cs="Arial"/>
        </w:rPr>
        <w:t xml:space="preserve"> </w:t>
      </w:r>
      <w:r w:rsidRPr="00323707">
        <w:rPr>
          <w:rFonts w:ascii="Arial" w:hAnsi="Arial" w:cs="Arial"/>
        </w:rPr>
        <w:t>receiving environment and society. From the assessment undertaken, the moderate and highly significant impacts are detailed below.</w:t>
      </w:r>
    </w:p>
    <w:p w14:paraId="206FB313" w14:textId="77777777" w:rsidR="00973392" w:rsidRPr="00323707" w:rsidRDefault="00973392" w:rsidP="00B7130E">
      <w:pPr>
        <w:widowControl w:val="0"/>
        <w:rPr>
          <w:rFonts w:ascii="Arial" w:hAnsi="Arial" w:cs="Arial"/>
        </w:rPr>
      </w:pPr>
    </w:p>
    <w:p w14:paraId="78359F37" w14:textId="77777777" w:rsidR="00973392" w:rsidRPr="00323707" w:rsidRDefault="006F47F5" w:rsidP="00B7130E">
      <w:pPr>
        <w:widowControl w:val="0"/>
        <w:rPr>
          <w:rFonts w:ascii="Arial" w:hAnsi="Arial" w:cs="Arial"/>
          <w:u w:val="single"/>
        </w:rPr>
      </w:pPr>
      <w:r w:rsidRPr="00323707">
        <w:rPr>
          <w:rFonts w:ascii="Arial" w:hAnsi="Arial" w:cs="Arial"/>
          <w:u w:val="single"/>
        </w:rPr>
        <w:t>Potential Positive Impacts</w:t>
      </w:r>
    </w:p>
    <w:p w14:paraId="3C29ED7A" w14:textId="77777777" w:rsidR="006C6C05" w:rsidRPr="00323707" w:rsidRDefault="006C6C05" w:rsidP="00B7130E">
      <w:pPr>
        <w:widowControl w:val="0"/>
        <w:rPr>
          <w:rFonts w:ascii="Arial" w:hAnsi="Arial" w:cs="Arial"/>
          <w:u w:val="single"/>
        </w:rPr>
      </w:pPr>
    </w:p>
    <w:p w14:paraId="2F883BC3" w14:textId="77777777" w:rsidR="00450272" w:rsidRPr="00323707" w:rsidRDefault="006F47F5" w:rsidP="00911681">
      <w:pPr>
        <w:pStyle w:val="ListParagraph"/>
        <w:widowControl w:val="0"/>
        <w:numPr>
          <w:ilvl w:val="0"/>
          <w:numId w:val="132"/>
        </w:numPr>
        <w:spacing w:line="240" w:lineRule="auto"/>
        <w:rPr>
          <w:rFonts w:ascii="Arial" w:hAnsi="Arial"/>
          <w:szCs w:val="22"/>
        </w:rPr>
      </w:pPr>
      <w:r w:rsidRPr="00323707">
        <w:rPr>
          <w:rFonts w:ascii="Arial" w:hAnsi="Arial"/>
          <w:szCs w:val="22"/>
          <w:lang w:val="en-GB"/>
        </w:rPr>
        <w:t>Improved aesthetical appeal of water tank and reservoir sites</w:t>
      </w:r>
    </w:p>
    <w:p w14:paraId="18696489" w14:textId="7B559E58" w:rsidR="00450272" w:rsidRPr="00323707" w:rsidRDefault="006F47F5" w:rsidP="00911681">
      <w:pPr>
        <w:pStyle w:val="ListParagraph"/>
        <w:numPr>
          <w:ilvl w:val="0"/>
          <w:numId w:val="132"/>
        </w:numPr>
        <w:spacing w:line="240" w:lineRule="auto"/>
        <w:rPr>
          <w:rFonts w:ascii="Arial" w:hAnsi="Arial"/>
          <w:szCs w:val="22"/>
        </w:rPr>
      </w:pPr>
      <w:r w:rsidRPr="00323707">
        <w:rPr>
          <w:rFonts w:ascii="Arial" w:hAnsi="Arial"/>
          <w:szCs w:val="22"/>
          <w:lang w:val="en-GB"/>
        </w:rPr>
        <w:t xml:space="preserve">Creation of </w:t>
      </w:r>
      <w:r w:rsidR="006E185A" w:rsidRPr="00323707">
        <w:rPr>
          <w:rFonts w:ascii="Arial" w:eastAsia="Arial Unicode MS" w:hAnsi="Arial"/>
          <w:szCs w:val="22"/>
          <w:lang w:val="en-GB"/>
        </w:rPr>
        <w:t>t</w:t>
      </w:r>
      <w:r w:rsidRPr="00323707">
        <w:rPr>
          <w:rFonts w:ascii="Arial" w:eastAsia="Arial Unicode MS" w:hAnsi="Arial"/>
          <w:szCs w:val="22"/>
          <w:lang w:val="en-GB"/>
        </w:rPr>
        <w:t>emporary</w:t>
      </w:r>
      <w:r w:rsidRPr="00323707">
        <w:rPr>
          <w:rFonts w:ascii="Arial" w:hAnsi="Arial"/>
          <w:szCs w:val="22"/>
          <w:lang w:val="en-GB"/>
        </w:rPr>
        <w:t xml:space="preserve"> and </w:t>
      </w:r>
      <w:r w:rsidR="006E185A" w:rsidRPr="00323707">
        <w:rPr>
          <w:rFonts w:ascii="Arial" w:eastAsia="Arial Unicode MS" w:hAnsi="Arial"/>
          <w:szCs w:val="22"/>
          <w:lang w:val="en-GB"/>
        </w:rPr>
        <w:t>l</w:t>
      </w:r>
      <w:r w:rsidRPr="00323707">
        <w:rPr>
          <w:rFonts w:ascii="Arial" w:eastAsia="Arial Unicode MS" w:hAnsi="Arial"/>
          <w:szCs w:val="22"/>
          <w:lang w:val="en-GB"/>
        </w:rPr>
        <w:t>ong</w:t>
      </w:r>
      <w:r w:rsidRPr="00323707">
        <w:rPr>
          <w:rFonts w:ascii="Arial" w:hAnsi="Arial"/>
          <w:szCs w:val="22"/>
          <w:lang w:val="en-GB"/>
        </w:rPr>
        <w:t xml:space="preserve">-term </w:t>
      </w:r>
      <w:r w:rsidR="006E185A" w:rsidRPr="00323707">
        <w:rPr>
          <w:rFonts w:ascii="Arial" w:eastAsia="Arial Unicode MS" w:hAnsi="Arial"/>
          <w:szCs w:val="22"/>
          <w:lang w:val="en-GB"/>
        </w:rPr>
        <w:t>e</w:t>
      </w:r>
      <w:r w:rsidRPr="00323707">
        <w:rPr>
          <w:rFonts w:ascii="Arial" w:eastAsia="Arial Unicode MS" w:hAnsi="Arial"/>
          <w:szCs w:val="22"/>
          <w:lang w:val="en-GB"/>
        </w:rPr>
        <w:t>mployment</w:t>
      </w:r>
      <w:r w:rsidRPr="00323707">
        <w:rPr>
          <w:rFonts w:ascii="Arial" w:hAnsi="Arial"/>
          <w:szCs w:val="22"/>
          <w:lang w:val="en-GB"/>
        </w:rPr>
        <w:t xml:space="preserve"> for both </w:t>
      </w:r>
      <w:r w:rsidR="006E185A" w:rsidRPr="00323707">
        <w:rPr>
          <w:rFonts w:ascii="Arial" w:eastAsia="Arial Unicode MS" w:hAnsi="Arial"/>
          <w:szCs w:val="22"/>
          <w:lang w:val="en-GB"/>
        </w:rPr>
        <w:t>s</w:t>
      </w:r>
      <w:r w:rsidRPr="00323707">
        <w:rPr>
          <w:rFonts w:ascii="Arial" w:eastAsia="Arial Unicode MS" w:hAnsi="Arial"/>
          <w:szCs w:val="22"/>
          <w:lang w:val="en-GB"/>
        </w:rPr>
        <w:t>killed</w:t>
      </w:r>
      <w:r w:rsidRPr="00323707">
        <w:rPr>
          <w:rFonts w:ascii="Arial" w:hAnsi="Arial"/>
          <w:szCs w:val="22"/>
          <w:lang w:val="en-GB"/>
        </w:rPr>
        <w:t xml:space="preserve"> and unskilled </w:t>
      </w:r>
      <w:r w:rsidR="008D2DEF">
        <w:rPr>
          <w:rFonts w:ascii="Arial" w:hAnsi="Arial"/>
          <w:szCs w:val="22"/>
          <w:lang w:val="en-GB"/>
        </w:rPr>
        <w:t>labor</w:t>
      </w:r>
      <w:r w:rsidRPr="00323707">
        <w:rPr>
          <w:rFonts w:ascii="Arial" w:hAnsi="Arial"/>
          <w:szCs w:val="22"/>
          <w:lang w:val="en-GB"/>
        </w:rPr>
        <w:t xml:space="preserve">. </w:t>
      </w:r>
      <w:r w:rsidRPr="00323707">
        <w:rPr>
          <w:rFonts w:ascii="Arial" w:hAnsi="Arial"/>
          <w:szCs w:val="22"/>
        </w:rPr>
        <w:t xml:space="preserve"> Employ</w:t>
      </w:r>
      <w:r w:rsidR="008B08A6">
        <w:rPr>
          <w:rFonts w:ascii="Arial" w:hAnsi="Arial"/>
          <w:szCs w:val="22"/>
        </w:rPr>
        <w:t>ment of</w:t>
      </w:r>
      <w:r w:rsidRPr="00323707">
        <w:rPr>
          <w:rFonts w:ascii="Arial" w:hAnsi="Arial"/>
          <w:szCs w:val="22"/>
        </w:rPr>
        <w:t xml:space="preserve"> as much </w:t>
      </w:r>
      <w:r w:rsidR="008D2DEF">
        <w:rPr>
          <w:rFonts w:ascii="Arial" w:hAnsi="Arial"/>
          <w:szCs w:val="22"/>
        </w:rPr>
        <w:t>labor</w:t>
      </w:r>
      <w:r w:rsidRPr="00323707">
        <w:rPr>
          <w:rFonts w:ascii="Arial" w:hAnsi="Arial"/>
          <w:szCs w:val="22"/>
        </w:rPr>
        <w:t xml:space="preserve"> as possible from </w:t>
      </w:r>
      <w:r w:rsidR="0065164D">
        <w:rPr>
          <w:rFonts w:ascii="Arial" w:hAnsi="Arial"/>
          <w:szCs w:val="22"/>
        </w:rPr>
        <w:t>beneficiary villages</w:t>
      </w:r>
      <w:r w:rsidRPr="00323707">
        <w:rPr>
          <w:rFonts w:ascii="Arial" w:hAnsi="Arial"/>
          <w:szCs w:val="22"/>
        </w:rPr>
        <w:t xml:space="preserve"> (at least 60 percent of unskilled </w:t>
      </w:r>
      <w:r w:rsidR="008D2DEF">
        <w:rPr>
          <w:rFonts w:ascii="Arial" w:hAnsi="Arial"/>
          <w:szCs w:val="22"/>
        </w:rPr>
        <w:t>labor</w:t>
      </w:r>
      <w:r w:rsidRPr="00323707">
        <w:rPr>
          <w:rFonts w:ascii="Arial" w:hAnsi="Arial"/>
          <w:szCs w:val="22"/>
        </w:rPr>
        <w:t xml:space="preserve"> force) with consideration for members of vulnerable groups capable of performing same duties.</w:t>
      </w:r>
    </w:p>
    <w:p w14:paraId="1E429431" w14:textId="22AC32AA" w:rsidR="00450272" w:rsidRPr="00323707" w:rsidRDefault="006F47F5" w:rsidP="00911681">
      <w:pPr>
        <w:pStyle w:val="ListParagraph"/>
        <w:widowControl w:val="0"/>
        <w:numPr>
          <w:ilvl w:val="0"/>
          <w:numId w:val="132"/>
        </w:numPr>
        <w:spacing w:line="240" w:lineRule="auto"/>
        <w:rPr>
          <w:rFonts w:ascii="Arial" w:hAnsi="Arial"/>
          <w:szCs w:val="22"/>
        </w:rPr>
      </w:pPr>
      <w:r w:rsidRPr="00323707">
        <w:rPr>
          <w:rFonts w:ascii="Arial" w:hAnsi="Arial"/>
          <w:szCs w:val="22"/>
          <w:lang w:val="en-GB"/>
        </w:rPr>
        <w:t xml:space="preserve">Boost to </w:t>
      </w:r>
      <w:r w:rsidR="008F2C1C">
        <w:rPr>
          <w:rFonts w:ascii="Arial" w:hAnsi="Arial"/>
          <w:szCs w:val="22"/>
          <w:lang w:val="en-GB"/>
        </w:rPr>
        <w:t xml:space="preserve">the </w:t>
      </w:r>
      <w:r w:rsidRPr="00323707">
        <w:rPr>
          <w:rFonts w:ascii="Arial" w:hAnsi="Arial"/>
          <w:szCs w:val="22"/>
          <w:lang w:val="en-GB"/>
        </w:rPr>
        <w:t xml:space="preserve">local economy (Increased </w:t>
      </w:r>
      <w:r w:rsidR="006E185A" w:rsidRPr="00323707">
        <w:rPr>
          <w:rFonts w:ascii="Arial" w:eastAsia="Arial Unicode MS" w:hAnsi="Arial"/>
          <w:szCs w:val="22"/>
          <w:lang w:val="en-GB"/>
        </w:rPr>
        <w:t>l</w:t>
      </w:r>
      <w:r w:rsidRPr="00323707">
        <w:rPr>
          <w:rFonts w:ascii="Arial" w:eastAsia="Arial Unicode MS" w:hAnsi="Arial"/>
          <w:szCs w:val="22"/>
          <w:lang w:val="en-GB"/>
        </w:rPr>
        <w:t xml:space="preserve">ivelihood </w:t>
      </w:r>
      <w:r w:rsidR="006E185A" w:rsidRPr="00323707">
        <w:rPr>
          <w:rFonts w:ascii="Arial" w:eastAsia="Arial Unicode MS" w:hAnsi="Arial"/>
          <w:szCs w:val="22"/>
          <w:lang w:val="en-GB"/>
        </w:rPr>
        <w:t>o</w:t>
      </w:r>
      <w:r w:rsidRPr="00323707">
        <w:rPr>
          <w:rFonts w:ascii="Arial" w:eastAsia="Arial Unicode MS" w:hAnsi="Arial"/>
          <w:szCs w:val="22"/>
          <w:lang w:val="en-GB"/>
        </w:rPr>
        <w:t>pportunities</w:t>
      </w:r>
      <w:r w:rsidRPr="00323707">
        <w:rPr>
          <w:rFonts w:ascii="Arial" w:hAnsi="Arial"/>
          <w:szCs w:val="22"/>
          <w:lang w:val="en-GB"/>
        </w:rPr>
        <w:t>)</w:t>
      </w:r>
    </w:p>
    <w:p w14:paraId="7B3BED05" w14:textId="77777777" w:rsidR="00450272" w:rsidRPr="00323707" w:rsidRDefault="006F47F5" w:rsidP="00911681">
      <w:pPr>
        <w:pStyle w:val="ListParagraph"/>
        <w:widowControl w:val="0"/>
        <w:numPr>
          <w:ilvl w:val="0"/>
          <w:numId w:val="132"/>
        </w:numPr>
        <w:spacing w:line="240" w:lineRule="auto"/>
        <w:rPr>
          <w:rFonts w:ascii="Arial" w:hAnsi="Arial"/>
          <w:szCs w:val="22"/>
        </w:rPr>
      </w:pPr>
      <w:r w:rsidRPr="00323707">
        <w:rPr>
          <w:rFonts w:ascii="Arial" w:hAnsi="Arial"/>
          <w:szCs w:val="22"/>
        </w:rPr>
        <w:t>Sustainable supply of good quality water and a stable water pressure</w:t>
      </w:r>
    </w:p>
    <w:p w14:paraId="4500D51F" w14:textId="77777777" w:rsidR="00450272" w:rsidRPr="00323707" w:rsidRDefault="006F47F5" w:rsidP="00911681">
      <w:pPr>
        <w:pStyle w:val="ListParagraph"/>
        <w:widowControl w:val="0"/>
        <w:numPr>
          <w:ilvl w:val="0"/>
          <w:numId w:val="132"/>
        </w:numPr>
        <w:spacing w:line="240" w:lineRule="auto"/>
        <w:rPr>
          <w:rFonts w:ascii="Arial" w:hAnsi="Arial"/>
          <w:szCs w:val="22"/>
        </w:rPr>
      </w:pPr>
      <w:r w:rsidRPr="00323707">
        <w:rPr>
          <w:rFonts w:ascii="Arial" w:hAnsi="Arial"/>
          <w:szCs w:val="22"/>
        </w:rPr>
        <w:t>Improved hygiene and health</w:t>
      </w:r>
    </w:p>
    <w:p w14:paraId="4BFCED4A" w14:textId="77777777" w:rsidR="00450272" w:rsidRPr="00323707" w:rsidRDefault="00450272" w:rsidP="00B7130E">
      <w:pPr>
        <w:widowControl w:val="0"/>
        <w:rPr>
          <w:rFonts w:ascii="Arial" w:hAnsi="Arial" w:cs="Arial"/>
        </w:rPr>
      </w:pPr>
    </w:p>
    <w:p w14:paraId="4128005B" w14:textId="5DB36AE9" w:rsidR="00450272" w:rsidRPr="00323707" w:rsidRDefault="006F47F5" w:rsidP="00B7130E">
      <w:pPr>
        <w:widowControl w:val="0"/>
        <w:rPr>
          <w:rFonts w:ascii="Arial" w:hAnsi="Arial" w:cs="Arial"/>
        </w:rPr>
      </w:pPr>
      <w:r w:rsidRPr="00323707">
        <w:rPr>
          <w:rFonts w:ascii="Arial" w:hAnsi="Arial" w:cs="Arial"/>
        </w:rPr>
        <w:t xml:space="preserve">The potential negative </w:t>
      </w:r>
      <w:r w:rsidR="006E185A" w:rsidRPr="00323707">
        <w:rPr>
          <w:rFonts w:ascii="Arial" w:eastAsia="Arial Unicode MS" w:hAnsi="Arial" w:cs="Arial"/>
        </w:rPr>
        <w:t>i</w:t>
      </w:r>
      <w:r w:rsidRPr="00323707">
        <w:rPr>
          <w:rFonts w:ascii="Arial" w:eastAsia="Arial Unicode MS" w:hAnsi="Arial" w:cs="Arial"/>
        </w:rPr>
        <w:t>mpacts</w:t>
      </w:r>
      <w:r w:rsidRPr="00323707">
        <w:rPr>
          <w:rFonts w:ascii="Arial" w:hAnsi="Arial" w:cs="Arial"/>
        </w:rPr>
        <w:t xml:space="preserve"> and their proposed mitigation measures are presented in </w:t>
      </w:r>
      <w:r w:rsidR="00E37B23" w:rsidRPr="00BB7B22">
        <w:rPr>
          <w:rFonts w:ascii="Arial" w:hAnsi="Arial" w:cs="Arial"/>
          <w:b/>
        </w:rPr>
        <w:t>T</w:t>
      </w:r>
      <w:r w:rsidRPr="00BB7B22">
        <w:rPr>
          <w:rFonts w:ascii="Arial" w:hAnsi="Arial" w:cs="Arial"/>
          <w:b/>
        </w:rPr>
        <w:t xml:space="preserve">able </w:t>
      </w:r>
      <w:r w:rsidR="00E37B23" w:rsidRPr="00BB7B22">
        <w:rPr>
          <w:rFonts w:ascii="Arial" w:hAnsi="Arial" w:cs="Arial"/>
          <w:b/>
        </w:rPr>
        <w:t>5</w:t>
      </w:r>
      <w:r w:rsidR="006E185A" w:rsidRPr="00323707">
        <w:rPr>
          <w:rFonts w:ascii="Arial" w:eastAsia="Arial Unicode MS" w:hAnsi="Arial" w:cs="Arial"/>
        </w:rPr>
        <w:t>:</w:t>
      </w:r>
    </w:p>
    <w:p w14:paraId="36A2800C" w14:textId="77777777" w:rsidR="00E37B23" w:rsidRDefault="00E37B23" w:rsidP="00B7130E">
      <w:pPr>
        <w:widowControl w:val="0"/>
        <w:rPr>
          <w:rFonts w:ascii="Arial" w:hAnsi="Arial" w:cs="Arial"/>
          <w:b/>
          <w:u w:val="single"/>
        </w:rPr>
      </w:pPr>
    </w:p>
    <w:p w14:paraId="13170FCC" w14:textId="42996138" w:rsidR="00450272" w:rsidRPr="002F4E29" w:rsidRDefault="00E37B23" w:rsidP="00B7130E">
      <w:pPr>
        <w:widowControl w:val="0"/>
        <w:rPr>
          <w:rFonts w:ascii="Arial" w:hAnsi="Arial" w:cs="Arial"/>
          <w:b/>
          <w:u w:val="single"/>
        </w:rPr>
      </w:pPr>
      <w:r w:rsidRPr="002F4E29">
        <w:rPr>
          <w:rFonts w:ascii="Arial" w:hAnsi="Arial" w:cs="Arial"/>
          <w:b/>
          <w:u w:val="single"/>
        </w:rPr>
        <w:t>Table 5: P</w:t>
      </w:r>
      <w:r>
        <w:rPr>
          <w:rFonts w:ascii="Arial" w:hAnsi="Arial" w:cs="Arial"/>
          <w:b/>
          <w:u w:val="single"/>
        </w:rPr>
        <w:t>o</w:t>
      </w:r>
      <w:r w:rsidRPr="002F4E29">
        <w:rPr>
          <w:rFonts w:ascii="Arial" w:hAnsi="Arial" w:cs="Arial"/>
          <w:b/>
          <w:u w:val="single"/>
        </w:rPr>
        <w:t>tential Negative Impact</w:t>
      </w:r>
      <w:r w:rsidR="002163EC">
        <w:rPr>
          <w:rFonts w:ascii="Arial" w:hAnsi="Arial" w:cs="Arial"/>
          <w:b/>
          <w:u w:val="single"/>
        </w:rPr>
        <w:t>s</w:t>
      </w:r>
      <w:r w:rsidRPr="002F4E29">
        <w:rPr>
          <w:rFonts w:ascii="Arial" w:hAnsi="Arial" w:cs="Arial"/>
          <w:b/>
          <w:u w:val="single"/>
        </w:rPr>
        <w:t xml:space="preserve"> and their Proposed Mitigation Measures</w:t>
      </w:r>
    </w:p>
    <w:p w14:paraId="76C5CADD" w14:textId="77777777" w:rsidR="00E37B23" w:rsidRPr="00323707" w:rsidRDefault="00E37B23" w:rsidP="00B7130E">
      <w:pPr>
        <w:widowControl w:val="0"/>
        <w:rPr>
          <w:rFonts w:ascii="Arial" w:hAnsi="Arial" w:cs="Arial"/>
        </w:rPr>
      </w:pPr>
    </w:p>
    <w:tbl>
      <w:tblPr>
        <w:tblStyle w:val="TableGrid1"/>
        <w:tblW w:w="9810" w:type="dxa"/>
        <w:tblInd w:w="-176" w:type="dxa"/>
        <w:tblLook w:val="04A0" w:firstRow="1" w:lastRow="0" w:firstColumn="1" w:lastColumn="0" w:noHBand="0" w:noVBand="1"/>
      </w:tblPr>
      <w:tblGrid>
        <w:gridCol w:w="1728"/>
        <w:gridCol w:w="2979"/>
        <w:gridCol w:w="5103"/>
      </w:tblGrid>
      <w:tr w:rsidR="00564518" w:rsidRPr="00323707" w14:paraId="77225CA6" w14:textId="77777777" w:rsidTr="00667368">
        <w:trPr>
          <w:trHeight w:val="288"/>
          <w:tblHeader/>
        </w:trPr>
        <w:tc>
          <w:tcPr>
            <w:tcW w:w="1728" w:type="dxa"/>
            <w:tcBorders>
              <w:right w:val="single" w:sz="8" w:space="0" w:color="auto"/>
            </w:tcBorders>
            <w:shd w:val="clear" w:color="auto" w:fill="EAF1DD" w:themeFill="accent3" w:themeFillTint="33"/>
            <w:vAlign w:val="center"/>
          </w:tcPr>
          <w:p w14:paraId="1D04849C" w14:textId="77777777" w:rsidR="00E045B2" w:rsidRPr="00323707" w:rsidRDefault="006F47F5" w:rsidP="00667368">
            <w:pPr>
              <w:jc w:val="left"/>
              <w:rPr>
                <w:rFonts w:ascii="Arial" w:hAnsi="Arial" w:cs="Arial"/>
                <w:b/>
                <w:sz w:val="20"/>
                <w:szCs w:val="20"/>
                <w:lang w:val="en-GB"/>
              </w:rPr>
            </w:pPr>
            <w:r w:rsidRPr="00323707">
              <w:rPr>
                <w:rFonts w:ascii="Arial" w:hAnsi="Arial" w:cs="Arial"/>
                <w:b/>
                <w:sz w:val="20"/>
                <w:szCs w:val="20"/>
                <w:lang w:val="en-GB"/>
              </w:rPr>
              <w:t>Activity</w:t>
            </w:r>
          </w:p>
          <w:p w14:paraId="5160261E" w14:textId="77777777" w:rsidR="006C6C05" w:rsidRPr="00323707" w:rsidRDefault="006C6C05" w:rsidP="00667368">
            <w:pPr>
              <w:jc w:val="left"/>
              <w:rPr>
                <w:rFonts w:ascii="Arial" w:hAnsi="Arial" w:cs="Arial"/>
                <w:b/>
                <w:sz w:val="20"/>
                <w:szCs w:val="20"/>
                <w:lang w:val="en-GB"/>
              </w:rPr>
            </w:pPr>
          </w:p>
        </w:tc>
        <w:tc>
          <w:tcPr>
            <w:tcW w:w="2979" w:type="dxa"/>
            <w:tcBorders>
              <w:right w:val="single" w:sz="8" w:space="0" w:color="auto"/>
            </w:tcBorders>
            <w:shd w:val="clear" w:color="auto" w:fill="EAF1DD" w:themeFill="accent3" w:themeFillTint="33"/>
            <w:vAlign w:val="center"/>
          </w:tcPr>
          <w:p w14:paraId="70A337BE" w14:textId="77777777" w:rsidR="00E045B2" w:rsidRPr="00323707" w:rsidRDefault="006F47F5" w:rsidP="00667368">
            <w:pPr>
              <w:jc w:val="left"/>
              <w:rPr>
                <w:rFonts w:ascii="Arial" w:hAnsi="Arial" w:cs="Arial"/>
                <w:b/>
                <w:sz w:val="20"/>
                <w:szCs w:val="20"/>
                <w:lang w:val="en-GB"/>
              </w:rPr>
            </w:pPr>
            <w:r w:rsidRPr="00323707">
              <w:rPr>
                <w:rFonts w:ascii="Arial" w:hAnsi="Arial" w:cs="Arial"/>
                <w:b/>
                <w:sz w:val="20"/>
                <w:szCs w:val="20"/>
                <w:lang w:val="en-GB"/>
              </w:rPr>
              <w:t xml:space="preserve">Potential Negative </w:t>
            </w:r>
            <w:r w:rsidR="00AA047B" w:rsidRPr="00323707">
              <w:rPr>
                <w:rFonts w:ascii="Arial" w:hAnsi="Arial" w:cs="Arial"/>
                <w:b/>
                <w:sz w:val="20"/>
                <w:szCs w:val="20"/>
                <w:lang w:val="en-GB"/>
              </w:rPr>
              <w:t>Impacts</w:t>
            </w:r>
          </w:p>
          <w:p w14:paraId="409E74FA" w14:textId="77777777" w:rsidR="006C6C05" w:rsidRPr="00323707" w:rsidRDefault="006C6C05" w:rsidP="00667368">
            <w:pPr>
              <w:jc w:val="left"/>
              <w:rPr>
                <w:rFonts w:ascii="Arial" w:hAnsi="Arial" w:cs="Arial"/>
                <w:b/>
                <w:sz w:val="20"/>
                <w:szCs w:val="20"/>
                <w:lang w:val="en-GB"/>
              </w:rPr>
            </w:pPr>
          </w:p>
        </w:tc>
        <w:tc>
          <w:tcPr>
            <w:tcW w:w="5103" w:type="dxa"/>
            <w:tcBorders>
              <w:right w:val="single" w:sz="4" w:space="0" w:color="auto"/>
            </w:tcBorders>
            <w:shd w:val="clear" w:color="auto" w:fill="EAF1DD" w:themeFill="accent3" w:themeFillTint="33"/>
            <w:vAlign w:val="center"/>
          </w:tcPr>
          <w:p w14:paraId="19FA6587" w14:textId="77777777" w:rsidR="00450272" w:rsidRPr="00323707" w:rsidRDefault="006F47F5" w:rsidP="00667368">
            <w:pPr>
              <w:tabs>
                <w:tab w:val="center" w:pos="3852"/>
                <w:tab w:val="left" w:pos="5813"/>
              </w:tabs>
              <w:jc w:val="left"/>
              <w:rPr>
                <w:rFonts w:ascii="Arial" w:hAnsi="Arial" w:cs="Arial"/>
                <w:b/>
                <w:sz w:val="20"/>
                <w:szCs w:val="20"/>
                <w:lang w:val="en-GB"/>
              </w:rPr>
            </w:pPr>
            <w:r w:rsidRPr="00323707">
              <w:rPr>
                <w:rFonts w:ascii="Arial" w:hAnsi="Arial" w:cs="Arial"/>
                <w:b/>
                <w:sz w:val="20"/>
                <w:szCs w:val="20"/>
                <w:lang w:val="en-GB"/>
              </w:rPr>
              <w:t>Proposed Mitigation Measures</w:t>
            </w:r>
          </w:p>
          <w:p w14:paraId="3615A331" w14:textId="77777777" w:rsidR="006C6C05" w:rsidRPr="00323707" w:rsidRDefault="006C6C05" w:rsidP="00667368">
            <w:pPr>
              <w:tabs>
                <w:tab w:val="center" w:pos="3852"/>
                <w:tab w:val="left" w:pos="5813"/>
              </w:tabs>
              <w:jc w:val="left"/>
              <w:rPr>
                <w:rFonts w:ascii="Arial" w:hAnsi="Arial" w:cs="Arial"/>
                <w:b/>
                <w:sz w:val="20"/>
                <w:szCs w:val="20"/>
                <w:lang w:val="en-GB"/>
              </w:rPr>
            </w:pPr>
          </w:p>
        </w:tc>
      </w:tr>
      <w:tr w:rsidR="00361A53" w:rsidRPr="00323707" w14:paraId="21739B49" w14:textId="77777777" w:rsidTr="004B40D1">
        <w:trPr>
          <w:trHeight w:val="301"/>
        </w:trPr>
        <w:tc>
          <w:tcPr>
            <w:tcW w:w="9810" w:type="dxa"/>
            <w:gridSpan w:val="3"/>
            <w:tcBorders>
              <w:right w:val="single" w:sz="4" w:space="0" w:color="auto"/>
            </w:tcBorders>
            <w:shd w:val="clear" w:color="auto" w:fill="FDE9D9" w:themeFill="accent6" w:themeFillTint="33"/>
            <w:vAlign w:val="center"/>
          </w:tcPr>
          <w:p w14:paraId="7C4941F0" w14:textId="77777777" w:rsidR="00450272" w:rsidRPr="002C1EAF" w:rsidRDefault="00A84736" w:rsidP="00911681">
            <w:pPr>
              <w:pStyle w:val="ListParagraph"/>
              <w:numPr>
                <w:ilvl w:val="0"/>
                <w:numId w:val="176"/>
              </w:numPr>
              <w:rPr>
                <w:rFonts w:ascii="Arial" w:hAnsi="Arial" w:cstheme="minorBidi"/>
                <w:sz w:val="20"/>
                <w:lang w:val="en-GB"/>
              </w:rPr>
            </w:pPr>
            <w:r w:rsidRPr="002C1EAF">
              <w:rPr>
                <w:rFonts w:ascii="Arial" w:hAnsi="Arial" w:cstheme="minorBidi"/>
                <w:b/>
                <w:sz w:val="20"/>
                <w:shd w:val="clear" w:color="auto" w:fill="FDE9D9" w:themeFill="accent6" w:themeFillTint="33"/>
                <w:lang w:val="en-GB"/>
              </w:rPr>
              <w:t>PRE-CONSTRUCTION</w:t>
            </w:r>
          </w:p>
        </w:tc>
      </w:tr>
      <w:tr w:rsidR="0069373A" w:rsidRPr="00323707" w14:paraId="7404263A" w14:textId="77777777" w:rsidTr="00667368">
        <w:trPr>
          <w:trHeight w:val="301"/>
        </w:trPr>
        <w:tc>
          <w:tcPr>
            <w:tcW w:w="1728" w:type="dxa"/>
            <w:tcBorders>
              <w:right w:val="single" w:sz="8" w:space="0" w:color="auto"/>
            </w:tcBorders>
            <w:shd w:val="clear" w:color="auto" w:fill="auto"/>
          </w:tcPr>
          <w:p w14:paraId="6B19062D" w14:textId="47196282" w:rsidR="00E65307" w:rsidRPr="00323707" w:rsidRDefault="006F47F5" w:rsidP="008F2C1C">
            <w:pPr>
              <w:jc w:val="left"/>
              <w:rPr>
                <w:rFonts w:ascii="Arial" w:hAnsi="Arial" w:cs="Arial"/>
                <w:sz w:val="20"/>
                <w:szCs w:val="20"/>
                <w:lang w:val="en-GB"/>
              </w:rPr>
            </w:pPr>
            <w:r w:rsidRPr="00323707">
              <w:rPr>
                <w:rFonts w:ascii="Arial" w:hAnsi="Arial" w:cs="Arial"/>
                <w:sz w:val="20"/>
                <w:szCs w:val="20"/>
                <w:lang w:val="en-GB"/>
              </w:rPr>
              <w:t xml:space="preserve">Land </w:t>
            </w:r>
            <w:r w:rsidR="008F2C1C">
              <w:rPr>
                <w:rFonts w:ascii="Arial" w:hAnsi="Arial" w:cs="Arial"/>
                <w:sz w:val="20"/>
                <w:szCs w:val="20"/>
                <w:lang w:val="en-GB"/>
              </w:rPr>
              <w:t>a</w:t>
            </w:r>
            <w:r w:rsidRPr="00323707">
              <w:rPr>
                <w:rFonts w:ascii="Arial" w:hAnsi="Arial" w:cs="Arial"/>
                <w:sz w:val="20"/>
                <w:szCs w:val="20"/>
                <w:lang w:val="en-GB"/>
              </w:rPr>
              <w:t xml:space="preserve">cquisition </w:t>
            </w:r>
          </w:p>
        </w:tc>
        <w:tc>
          <w:tcPr>
            <w:tcW w:w="2979" w:type="dxa"/>
            <w:tcBorders>
              <w:right w:val="single" w:sz="8" w:space="0" w:color="auto"/>
            </w:tcBorders>
            <w:shd w:val="clear" w:color="auto" w:fill="auto"/>
          </w:tcPr>
          <w:p w14:paraId="3A0ED134" w14:textId="33E4E45A" w:rsidR="00E045B2"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Involunta</w:t>
            </w:r>
            <w:r w:rsidR="00890A01" w:rsidRPr="00323707">
              <w:rPr>
                <w:rFonts w:ascii="Arial" w:hAnsi="Arial" w:cs="Arial"/>
                <w:sz w:val="20"/>
                <w:szCs w:val="20"/>
                <w:lang w:val="en-GB"/>
              </w:rPr>
              <w:t xml:space="preserve">ry resettlement of two </w:t>
            </w:r>
            <w:r w:rsidR="006E185A" w:rsidRPr="00323707">
              <w:rPr>
                <w:rFonts w:ascii="Arial" w:eastAsia="Arial Unicode MS" w:hAnsi="Arial" w:cs="Arial"/>
                <w:sz w:val="20"/>
                <w:szCs w:val="20"/>
                <w:lang w:val="en-GB"/>
              </w:rPr>
              <w:t>p</w:t>
            </w:r>
            <w:r w:rsidR="00890A01" w:rsidRPr="00323707">
              <w:rPr>
                <w:rFonts w:ascii="Arial" w:eastAsia="Arial Unicode MS" w:hAnsi="Arial" w:cs="Arial"/>
                <w:sz w:val="20"/>
                <w:szCs w:val="20"/>
                <w:lang w:val="en-GB"/>
              </w:rPr>
              <w:t>roject</w:t>
            </w:r>
            <w:r w:rsidRPr="00323707">
              <w:rPr>
                <w:rFonts w:ascii="Arial" w:eastAsia="Arial Unicode MS" w:hAnsi="Arial" w:cs="Arial"/>
                <w:sz w:val="20"/>
                <w:szCs w:val="20"/>
                <w:lang w:val="en-GB"/>
              </w:rPr>
              <w:t xml:space="preserve"> </w:t>
            </w:r>
            <w:r w:rsidR="006E185A" w:rsidRPr="00323707">
              <w:rPr>
                <w:rFonts w:ascii="Arial" w:eastAsia="Arial Unicode MS" w:hAnsi="Arial" w:cs="Arial"/>
                <w:sz w:val="20"/>
                <w:szCs w:val="20"/>
                <w:lang w:val="en-GB"/>
              </w:rPr>
              <w:t>a</w:t>
            </w:r>
            <w:r w:rsidRPr="00323707">
              <w:rPr>
                <w:rFonts w:ascii="Arial" w:eastAsia="Arial Unicode MS" w:hAnsi="Arial" w:cs="Arial"/>
                <w:sz w:val="20"/>
                <w:szCs w:val="20"/>
                <w:lang w:val="en-GB"/>
              </w:rPr>
              <w:t xml:space="preserve">ffected </w:t>
            </w:r>
            <w:r w:rsidR="00966543">
              <w:rPr>
                <w:rFonts w:ascii="Arial" w:eastAsia="Arial Unicode MS" w:hAnsi="Arial" w:cs="Arial"/>
                <w:sz w:val="20"/>
                <w:szCs w:val="20"/>
                <w:lang w:val="en-GB"/>
              </w:rPr>
              <w:t>parties</w:t>
            </w:r>
            <w:r w:rsidR="00890A01" w:rsidRPr="00323707">
              <w:rPr>
                <w:rFonts w:ascii="Arial" w:eastAsia="Arial Unicode MS" w:hAnsi="Arial" w:cs="Arial"/>
                <w:sz w:val="20"/>
                <w:szCs w:val="20"/>
                <w:lang w:val="en-GB"/>
              </w:rPr>
              <w:t>.</w:t>
            </w:r>
            <w:r w:rsidR="00890A01" w:rsidRPr="00323707">
              <w:rPr>
                <w:rFonts w:ascii="Arial" w:hAnsi="Arial" w:cs="Arial"/>
                <w:sz w:val="20"/>
                <w:szCs w:val="20"/>
                <w:lang w:val="en-GB"/>
              </w:rPr>
              <w:t xml:space="preserve"> One in </w:t>
            </w:r>
            <w:r w:rsidR="0065164D">
              <w:rPr>
                <w:rFonts w:ascii="Arial" w:hAnsi="Arial" w:cs="Arial"/>
                <w:sz w:val="20"/>
                <w:szCs w:val="20"/>
                <w:lang w:val="en-GB"/>
              </w:rPr>
              <w:t>Mmadinare village</w:t>
            </w:r>
            <w:r w:rsidR="00890A01" w:rsidRPr="00323707">
              <w:rPr>
                <w:rFonts w:ascii="Arial" w:hAnsi="Arial" w:cs="Arial"/>
                <w:sz w:val="20"/>
                <w:szCs w:val="20"/>
                <w:lang w:val="en-GB"/>
              </w:rPr>
              <w:t xml:space="preserve"> and the other in </w:t>
            </w:r>
            <w:r w:rsidR="0065164D">
              <w:rPr>
                <w:rFonts w:ascii="Arial" w:hAnsi="Arial" w:cs="Arial"/>
                <w:sz w:val="20"/>
                <w:szCs w:val="20"/>
                <w:lang w:val="en-GB"/>
              </w:rPr>
              <w:t>Topisi village</w:t>
            </w:r>
            <w:r w:rsidR="00890A01" w:rsidRPr="00323707">
              <w:rPr>
                <w:rFonts w:ascii="Arial" w:hAnsi="Arial" w:cs="Arial"/>
                <w:sz w:val="20"/>
                <w:szCs w:val="20"/>
                <w:lang w:val="en-GB"/>
              </w:rPr>
              <w:t xml:space="preserve"> </w:t>
            </w:r>
          </w:p>
        </w:tc>
        <w:tc>
          <w:tcPr>
            <w:tcW w:w="5103" w:type="dxa"/>
            <w:tcBorders>
              <w:right w:val="single" w:sz="4" w:space="0" w:color="auto"/>
            </w:tcBorders>
            <w:shd w:val="clear" w:color="auto" w:fill="auto"/>
          </w:tcPr>
          <w:p w14:paraId="657C7E3F" w14:textId="1348F320" w:rsidR="00E045B2"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 xml:space="preserve">Prepare and </w:t>
            </w:r>
            <w:r w:rsidR="006E185A" w:rsidRPr="00323707">
              <w:rPr>
                <w:rFonts w:ascii="Arial" w:eastAsia="Arial Unicode MS" w:hAnsi="Arial" w:cs="Arial"/>
                <w:sz w:val="20"/>
                <w:szCs w:val="20"/>
                <w:lang w:val="en-GB"/>
              </w:rPr>
              <w:t>i</w:t>
            </w:r>
            <w:r w:rsidRPr="00323707">
              <w:rPr>
                <w:rFonts w:ascii="Arial" w:eastAsia="Arial Unicode MS" w:hAnsi="Arial" w:cs="Arial"/>
                <w:sz w:val="20"/>
                <w:szCs w:val="20"/>
                <w:lang w:val="en-GB"/>
              </w:rPr>
              <w:t>mplement</w:t>
            </w:r>
            <w:r w:rsidRPr="00323707">
              <w:rPr>
                <w:rFonts w:ascii="Arial" w:hAnsi="Arial" w:cs="Arial"/>
                <w:sz w:val="20"/>
                <w:szCs w:val="20"/>
                <w:lang w:val="en-GB"/>
              </w:rPr>
              <w:t xml:space="preserve"> an Abbreviated Resettlement Plan </w:t>
            </w:r>
            <w:r w:rsidR="006C6C05" w:rsidRPr="00323707">
              <w:rPr>
                <w:rFonts w:ascii="Arial" w:hAnsi="Arial" w:cs="Arial"/>
                <w:sz w:val="20"/>
                <w:szCs w:val="20"/>
                <w:lang w:val="en-GB"/>
              </w:rPr>
              <w:t>(ARAP)</w:t>
            </w:r>
            <w:r w:rsidR="009132A0">
              <w:rPr>
                <w:rFonts w:ascii="Arial" w:hAnsi="Arial" w:cs="Arial"/>
                <w:sz w:val="20"/>
                <w:szCs w:val="20"/>
                <w:lang w:val="en-GB"/>
              </w:rPr>
              <w:t>.</w:t>
            </w:r>
          </w:p>
        </w:tc>
      </w:tr>
      <w:tr w:rsidR="0069373A" w:rsidRPr="00323707" w14:paraId="07C55BA1" w14:textId="77777777" w:rsidTr="00667368">
        <w:trPr>
          <w:trHeight w:val="301"/>
        </w:trPr>
        <w:tc>
          <w:tcPr>
            <w:tcW w:w="1728" w:type="dxa"/>
            <w:tcBorders>
              <w:right w:val="single" w:sz="8" w:space="0" w:color="auto"/>
            </w:tcBorders>
            <w:shd w:val="clear" w:color="auto" w:fill="auto"/>
          </w:tcPr>
          <w:p w14:paraId="5E3B7C20" w14:textId="1741F583" w:rsidR="00450272" w:rsidRPr="00323707" w:rsidRDefault="006F47F5" w:rsidP="00B7130E">
            <w:pPr>
              <w:jc w:val="left"/>
              <w:rPr>
                <w:rFonts w:ascii="Arial" w:hAnsi="Arial" w:cs="Arial"/>
                <w:sz w:val="20"/>
                <w:szCs w:val="20"/>
              </w:rPr>
            </w:pPr>
            <w:r w:rsidRPr="00323707">
              <w:rPr>
                <w:rFonts w:ascii="Arial" w:hAnsi="Arial" w:cs="Arial"/>
                <w:sz w:val="20"/>
                <w:szCs w:val="20"/>
              </w:rPr>
              <w:t xml:space="preserve">Identification of a site for a </w:t>
            </w:r>
            <w:r w:rsidR="008F2C1C">
              <w:rPr>
                <w:rFonts w:ascii="Arial" w:hAnsi="Arial" w:cs="Arial"/>
                <w:sz w:val="20"/>
                <w:szCs w:val="20"/>
              </w:rPr>
              <w:t>c</w:t>
            </w:r>
            <w:r w:rsidR="0009474D">
              <w:rPr>
                <w:rFonts w:ascii="Arial" w:hAnsi="Arial" w:cs="Arial"/>
                <w:sz w:val="20"/>
                <w:szCs w:val="20"/>
              </w:rPr>
              <w:t>ontractor’s office</w:t>
            </w:r>
            <w:r w:rsidRPr="00323707">
              <w:rPr>
                <w:rFonts w:ascii="Arial" w:hAnsi="Arial" w:cs="Arial"/>
                <w:sz w:val="20"/>
                <w:szCs w:val="20"/>
              </w:rPr>
              <w:t xml:space="preserve"> and establishment</w:t>
            </w:r>
            <w:r w:rsidR="009132A0">
              <w:rPr>
                <w:rFonts w:ascii="Arial" w:hAnsi="Arial" w:cs="Arial"/>
                <w:sz w:val="20"/>
                <w:szCs w:val="20"/>
              </w:rPr>
              <w:t>.</w:t>
            </w:r>
          </w:p>
          <w:p w14:paraId="2B15B79C" w14:textId="77777777" w:rsidR="00E65307" w:rsidRPr="00323707" w:rsidRDefault="00E65307" w:rsidP="00B7130E">
            <w:pPr>
              <w:jc w:val="left"/>
              <w:rPr>
                <w:rFonts w:ascii="Arial" w:hAnsi="Arial" w:cs="Arial"/>
                <w:b/>
                <w:sz w:val="20"/>
                <w:szCs w:val="20"/>
                <w:lang w:val="en-GB"/>
              </w:rPr>
            </w:pPr>
          </w:p>
        </w:tc>
        <w:tc>
          <w:tcPr>
            <w:tcW w:w="2979" w:type="dxa"/>
            <w:tcBorders>
              <w:right w:val="single" w:sz="8" w:space="0" w:color="auto"/>
            </w:tcBorders>
            <w:shd w:val="clear" w:color="auto" w:fill="auto"/>
          </w:tcPr>
          <w:p w14:paraId="7B31A94B" w14:textId="77777777" w:rsidR="00E65307" w:rsidRPr="00323707" w:rsidRDefault="00E65307" w:rsidP="00B7130E">
            <w:pPr>
              <w:jc w:val="left"/>
              <w:rPr>
                <w:rFonts w:ascii="Arial" w:hAnsi="Arial" w:cs="Arial"/>
                <w:sz w:val="20"/>
                <w:szCs w:val="20"/>
                <w:lang w:val="en-GB"/>
              </w:rPr>
            </w:pPr>
          </w:p>
        </w:tc>
        <w:tc>
          <w:tcPr>
            <w:tcW w:w="5103" w:type="dxa"/>
            <w:tcBorders>
              <w:right w:val="single" w:sz="4" w:space="0" w:color="auto"/>
            </w:tcBorders>
            <w:shd w:val="clear" w:color="auto" w:fill="auto"/>
          </w:tcPr>
          <w:p w14:paraId="3B38A958" w14:textId="6D58AA74" w:rsidR="00E65307" w:rsidRPr="00323707" w:rsidRDefault="006C6C05" w:rsidP="00B7130E">
            <w:pPr>
              <w:jc w:val="left"/>
              <w:rPr>
                <w:rFonts w:ascii="Arial" w:hAnsi="Arial" w:cs="Arial"/>
                <w:sz w:val="20"/>
                <w:szCs w:val="20"/>
                <w:lang w:val="en-GB"/>
              </w:rPr>
            </w:pPr>
            <w:r w:rsidRPr="00323707">
              <w:rPr>
                <w:rFonts w:ascii="Arial" w:hAnsi="Arial" w:cs="Arial"/>
                <w:sz w:val="20"/>
                <w:szCs w:val="20"/>
                <w:lang w:val="en-GB"/>
              </w:rPr>
              <w:t xml:space="preserve">Ensure mitigation measures to address GBV/VAC and other measures to prevent exacerbation of social issues such as alcoholism and </w:t>
            </w:r>
            <w:r w:rsidR="002E485D">
              <w:rPr>
                <w:rFonts w:ascii="Arial" w:hAnsi="Arial" w:cs="Arial"/>
                <w:sz w:val="20"/>
                <w:szCs w:val="20"/>
                <w:lang w:val="en-GB"/>
              </w:rPr>
              <w:t>substance abuse</w:t>
            </w:r>
            <w:r w:rsidR="0069582D">
              <w:rPr>
                <w:rFonts w:ascii="Arial" w:hAnsi="Arial" w:cs="Arial"/>
                <w:sz w:val="20"/>
                <w:szCs w:val="20"/>
                <w:lang w:val="en-GB"/>
              </w:rPr>
              <w:t>, affray</w:t>
            </w:r>
            <w:r w:rsidRPr="002E485D">
              <w:rPr>
                <w:rFonts w:ascii="Arial" w:hAnsi="Arial" w:cs="Arial"/>
                <w:sz w:val="20"/>
                <w:szCs w:val="20"/>
                <w:lang w:val="en-GB"/>
              </w:rPr>
              <w:t xml:space="preserve"> and </w:t>
            </w:r>
            <w:r w:rsidRPr="00323707">
              <w:rPr>
                <w:rFonts w:ascii="Arial" w:hAnsi="Arial" w:cs="Arial"/>
                <w:sz w:val="20"/>
                <w:szCs w:val="20"/>
                <w:lang w:val="en-GB"/>
              </w:rPr>
              <w:t>teenage pregnancy are put in place (such as Codes of Conduct)</w:t>
            </w:r>
            <w:r w:rsidR="009132A0">
              <w:rPr>
                <w:rFonts w:ascii="Arial" w:hAnsi="Arial" w:cs="Arial"/>
                <w:sz w:val="20"/>
                <w:szCs w:val="20"/>
                <w:lang w:val="en-GB"/>
              </w:rPr>
              <w:t>.</w:t>
            </w:r>
          </w:p>
        </w:tc>
      </w:tr>
      <w:tr w:rsidR="00361A53" w:rsidRPr="00323707" w14:paraId="23AE7C65" w14:textId="77777777" w:rsidTr="004B40D1">
        <w:trPr>
          <w:trHeight w:val="301"/>
        </w:trPr>
        <w:tc>
          <w:tcPr>
            <w:tcW w:w="9810" w:type="dxa"/>
            <w:gridSpan w:val="3"/>
            <w:tcBorders>
              <w:right w:val="single" w:sz="4" w:space="0" w:color="auto"/>
            </w:tcBorders>
            <w:shd w:val="clear" w:color="auto" w:fill="FDE9D9" w:themeFill="accent6" w:themeFillTint="33"/>
            <w:vAlign w:val="center"/>
          </w:tcPr>
          <w:p w14:paraId="3958EDFB" w14:textId="77777777" w:rsidR="00450272" w:rsidRPr="002C1EAF" w:rsidRDefault="006F47F5" w:rsidP="00911681">
            <w:pPr>
              <w:pStyle w:val="ListParagraph"/>
              <w:numPr>
                <w:ilvl w:val="0"/>
                <w:numId w:val="176"/>
              </w:numPr>
              <w:rPr>
                <w:rFonts w:ascii="Arial" w:hAnsi="Arial"/>
                <w:sz w:val="20"/>
                <w:lang w:val="en-GB"/>
              </w:rPr>
            </w:pPr>
            <w:r w:rsidRPr="002C1EAF">
              <w:rPr>
                <w:rFonts w:ascii="Arial" w:hAnsi="Arial"/>
                <w:b/>
                <w:sz w:val="20"/>
                <w:lang w:val="en-GB"/>
              </w:rPr>
              <w:t>CONSTRUCTION</w:t>
            </w:r>
          </w:p>
        </w:tc>
      </w:tr>
      <w:tr w:rsidR="0069373A" w:rsidRPr="00323707" w14:paraId="1219B778" w14:textId="77777777" w:rsidTr="00667368">
        <w:trPr>
          <w:trHeight w:val="301"/>
        </w:trPr>
        <w:tc>
          <w:tcPr>
            <w:tcW w:w="1728" w:type="dxa"/>
            <w:vMerge w:val="restart"/>
          </w:tcPr>
          <w:p w14:paraId="77E6E9BB" w14:textId="3CB6704D" w:rsidR="00E045B2" w:rsidRPr="00323707" w:rsidRDefault="006F47F5" w:rsidP="00B7130E">
            <w:pPr>
              <w:jc w:val="left"/>
              <w:rPr>
                <w:rFonts w:ascii="Arial" w:hAnsi="Arial" w:cs="Arial"/>
                <w:sz w:val="20"/>
                <w:szCs w:val="20"/>
              </w:rPr>
            </w:pPr>
            <w:r w:rsidRPr="00323707">
              <w:rPr>
                <w:rFonts w:ascii="Arial" w:hAnsi="Arial" w:cs="Arial"/>
                <w:sz w:val="20"/>
                <w:szCs w:val="20"/>
              </w:rPr>
              <w:t xml:space="preserve">All </w:t>
            </w:r>
            <w:r w:rsidR="008F2C1C">
              <w:rPr>
                <w:rFonts w:ascii="Arial" w:hAnsi="Arial" w:cs="Arial"/>
                <w:sz w:val="20"/>
                <w:szCs w:val="20"/>
              </w:rPr>
              <w:t>C</w:t>
            </w:r>
            <w:r w:rsidRPr="00323707">
              <w:rPr>
                <w:rFonts w:ascii="Arial" w:hAnsi="Arial" w:cs="Arial"/>
                <w:sz w:val="20"/>
                <w:szCs w:val="20"/>
              </w:rPr>
              <w:t xml:space="preserve">onstruction </w:t>
            </w:r>
            <w:r w:rsidR="008F2C1C">
              <w:rPr>
                <w:rFonts w:ascii="Arial" w:hAnsi="Arial" w:cs="Arial"/>
                <w:sz w:val="20"/>
                <w:szCs w:val="20"/>
              </w:rPr>
              <w:t>A</w:t>
            </w:r>
            <w:r w:rsidRPr="00323707">
              <w:rPr>
                <w:rFonts w:ascii="Arial" w:hAnsi="Arial" w:cs="Arial"/>
                <w:sz w:val="20"/>
                <w:szCs w:val="20"/>
              </w:rPr>
              <w:t>ctivities</w:t>
            </w:r>
            <w:r w:rsidR="009132A0">
              <w:rPr>
                <w:rFonts w:ascii="Arial" w:hAnsi="Arial" w:cs="Arial"/>
                <w:sz w:val="20"/>
                <w:szCs w:val="20"/>
              </w:rPr>
              <w:t>.</w:t>
            </w:r>
          </w:p>
          <w:p w14:paraId="70A1B03A" w14:textId="5FEC1E64" w:rsidR="00450272" w:rsidRPr="00323707" w:rsidRDefault="002C1EAF" w:rsidP="00911681">
            <w:pPr>
              <w:pStyle w:val="ListParagraph"/>
              <w:numPr>
                <w:ilvl w:val="0"/>
                <w:numId w:val="109"/>
              </w:numPr>
              <w:spacing w:line="240" w:lineRule="auto"/>
              <w:ind w:left="0"/>
              <w:jc w:val="left"/>
              <w:rPr>
                <w:rFonts w:ascii="Arial" w:hAnsi="Arial"/>
                <w:sz w:val="20"/>
              </w:rPr>
            </w:pPr>
            <w:r>
              <w:rPr>
                <w:rFonts w:ascii="Arial" w:hAnsi="Arial"/>
                <w:sz w:val="20"/>
              </w:rPr>
              <w:t xml:space="preserve">- </w:t>
            </w:r>
            <w:r w:rsidR="006F47F5" w:rsidRPr="00323707">
              <w:rPr>
                <w:rFonts w:ascii="Arial" w:hAnsi="Arial"/>
                <w:sz w:val="20"/>
              </w:rPr>
              <w:t>Land clearing for servitude</w:t>
            </w:r>
            <w:r w:rsidR="009132A0">
              <w:rPr>
                <w:rFonts w:ascii="Arial" w:hAnsi="Arial"/>
                <w:sz w:val="20"/>
              </w:rPr>
              <w:t>.</w:t>
            </w:r>
          </w:p>
          <w:p w14:paraId="05F2A6AC" w14:textId="77777777" w:rsidR="00450272" w:rsidRPr="00323707" w:rsidRDefault="002C1EAF" w:rsidP="00911681">
            <w:pPr>
              <w:pStyle w:val="ListParagraph"/>
              <w:numPr>
                <w:ilvl w:val="0"/>
                <w:numId w:val="109"/>
              </w:numPr>
              <w:spacing w:line="240" w:lineRule="auto"/>
              <w:ind w:left="0"/>
              <w:jc w:val="left"/>
              <w:rPr>
                <w:rFonts w:ascii="Arial" w:hAnsi="Arial"/>
                <w:sz w:val="20"/>
              </w:rPr>
            </w:pPr>
            <w:r>
              <w:rPr>
                <w:rFonts w:ascii="Arial" w:hAnsi="Arial"/>
                <w:sz w:val="20"/>
              </w:rPr>
              <w:t xml:space="preserve">- </w:t>
            </w:r>
            <w:r w:rsidR="006F47F5" w:rsidRPr="00323707">
              <w:rPr>
                <w:rFonts w:ascii="Arial" w:hAnsi="Arial"/>
                <w:sz w:val="20"/>
              </w:rPr>
              <w:t>Excavation (trenching), laying of Pipes and Backfilling</w:t>
            </w:r>
          </w:p>
          <w:p w14:paraId="48F0C2DD" w14:textId="77777777" w:rsidR="00450272" w:rsidRPr="00323707" w:rsidRDefault="002C1EAF" w:rsidP="00911681">
            <w:pPr>
              <w:pStyle w:val="ListParagraph"/>
              <w:numPr>
                <w:ilvl w:val="0"/>
                <w:numId w:val="109"/>
              </w:numPr>
              <w:spacing w:line="240" w:lineRule="auto"/>
              <w:ind w:left="0"/>
              <w:jc w:val="left"/>
              <w:rPr>
                <w:rFonts w:ascii="Arial" w:hAnsi="Arial"/>
                <w:sz w:val="20"/>
              </w:rPr>
            </w:pPr>
            <w:r>
              <w:rPr>
                <w:rFonts w:ascii="Arial" w:hAnsi="Arial"/>
                <w:sz w:val="20"/>
              </w:rPr>
              <w:t xml:space="preserve">- </w:t>
            </w:r>
            <w:r w:rsidR="006F47F5" w:rsidRPr="00323707">
              <w:rPr>
                <w:rFonts w:ascii="Arial" w:hAnsi="Arial"/>
                <w:sz w:val="20"/>
              </w:rPr>
              <w:t xml:space="preserve">Building of tanks and  reservoirs  </w:t>
            </w:r>
          </w:p>
          <w:p w14:paraId="577082D5" w14:textId="77777777" w:rsidR="00450272" w:rsidRPr="00323707" w:rsidRDefault="002C1EAF" w:rsidP="00911681">
            <w:pPr>
              <w:pStyle w:val="ListParagraph"/>
              <w:numPr>
                <w:ilvl w:val="0"/>
                <w:numId w:val="109"/>
              </w:numPr>
              <w:spacing w:line="240" w:lineRule="auto"/>
              <w:ind w:left="0"/>
              <w:jc w:val="left"/>
              <w:rPr>
                <w:rFonts w:ascii="Arial" w:hAnsi="Arial"/>
                <w:sz w:val="20"/>
              </w:rPr>
            </w:pPr>
            <w:r>
              <w:rPr>
                <w:rFonts w:ascii="Arial" w:hAnsi="Arial"/>
                <w:sz w:val="20"/>
              </w:rPr>
              <w:t xml:space="preserve">- </w:t>
            </w:r>
            <w:r w:rsidR="006F47F5" w:rsidRPr="00323707">
              <w:rPr>
                <w:rFonts w:ascii="Arial" w:hAnsi="Arial"/>
                <w:sz w:val="20"/>
              </w:rPr>
              <w:t>Decommisioning old tanks</w:t>
            </w:r>
          </w:p>
          <w:p w14:paraId="12580A76" w14:textId="77777777" w:rsidR="00450272" w:rsidRPr="00323707" w:rsidRDefault="006F47F5" w:rsidP="00911681">
            <w:pPr>
              <w:pStyle w:val="ListParagraph"/>
              <w:numPr>
                <w:ilvl w:val="0"/>
                <w:numId w:val="109"/>
              </w:numPr>
              <w:spacing w:line="240" w:lineRule="auto"/>
              <w:ind w:left="0"/>
              <w:jc w:val="left"/>
              <w:rPr>
                <w:rFonts w:ascii="Arial" w:hAnsi="Arial"/>
                <w:sz w:val="20"/>
              </w:rPr>
            </w:pPr>
            <w:r w:rsidRPr="00323707">
              <w:rPr>
                <w:rFonts w:ascii="Arial" w:hAnsi="Arial"/>
                <w:sz w:val="20"/>
              </w:rPr>
              <w:t>Transportation of various project materials</w:t>
            </w:r>
          </w:p>
          <w:p w14:paraId="5696059E" w14:textId="77777777" w:rsidR="00E045B2" w:rsidRPr="00323707" w:rsidRDefault="00E045B2" w:rsidP="00B7130E">
            <w:pPr>
              <w:jc w:val="left"/>
              <w:rPr>
                <w:rFonts w:ascii="Arial" w:hAnsi="Arial" w:cs="Arial"/>
                <w:sz w:val="20"/>
                <w:szCs w:val="20"/>
                <w:lang w:val="en-GB"/>
              </w:rPr>
            </w:pPr>
          </w:p>
        </w:tc>
        <w:tc>
          <w:tcPr>
            <w:tcW w:w="2979" w:type="dxa"/>
          </w:tcPr>
          <w:p w14:paraId="54625371" w14:textId="77777777" w:rsidR="00E045B2"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Riverine bank erosion and siltation</w:t>
            </w:r>
          </w:p>
        </w:tc>
        <w:tc>
          <w:tcPr>
            <w:tcW w:w="5103" w:type="dxa"/>
          </w:tcPr>
          <w:p w14:paraId="5B27F61C" w14:textId="77777777" w:rsidR="00450272" w:rsidRPr="00323707" w:rsidRDefault="006F47F5" w:rsidP="00911681">
            <w:pPr>
              <w:pStyle w:val="ListParagraph"/>
              <w:numPr>
                <w:ilvl w:val="0"/>
                <w:numId w:val="167"/>
              </w:numPr>
              <w:spacing w:line="240" w:lineRule="auto"/>
              <w:ind w:left="181" w:hanging="181"/>
              <w:jc w:val="left"/>
              <w:rPr>
                <w:rFonts w:ascii="Arial" w:hAnsi="Arial"/>
                <w:sz w:val="20"/>
                <w:lang w:val="en-GB"/>
              </w:rPr>
            </w:pPr>
            <w:r w:rsidRPr="00323707">
              <w:rPr>
                <w:rFonts w:ascii="Arial" w:hAnsi="Arial"/>
                <w:sz w:val="20"/>
                <w:lang w:val="en-GB"/>
              </w:rPr>
              <w:t>Work along the river bank should be  carefully guided with strict adherence to the usage of designated access road/routes and quick restoration of any disturbed areas.</w:t>
            </w:r>
          </w:p>
          <w:p w14:paraId="271964C5" w14:textId="486F0EB7" w:rsidR="00450272" w:rsidRPr="00323707" w:rsidRDefault="006F47F5" w:rsidP="00911681">
            <w:pPr>
              <w:pStyle w:val="ListParagraph"/>
              <w:numPr>
                <w:ilvl w:val="0"/>
                <w:numId w:val="167"/>
              </w:numPr>
              <w:spacing w:line="240" w:lineRule="auto"/>
              <w:ind w:left="181" w:hanging="181"/>
              <w:jc w:val="left"/>
              <w:rPr>
                <w:rFonts w:ascii="Arial" w:hAnsi="Arial"/>
                <w:sz w:val="20"/>
                <w:lang w:val="en-GB"/>
              </w:rPr>
            </w:pPr>
            <w:r w:rsidRPr="00323707">
              <w:rPr>
                <w:rFonts w:ascii="Arial" w:hAnsi="Arial"/>
                <w:sz w:val="20"/>
                <w:lang w:val="en-GB"/>
              </w:rPr>
              <w:t xml:space="preserve">Opening up of trenches, pipe laying and </w:t>
            </w:r>
            <w:r w:rsidR="009132A0">
              <w:rPr>
                <w:rFonts w:ascii="Arial" w:hAnsi="Arial"/>
                <w:sz w:val="20"/>
                <w:lang w:val="en-GB"/>
              </w:rPr>
              <w:t>b</w:t>
            </w:r>
            <w:r w:rsidRPr="00323707">
              <w:rPr>
                <w:rFonts w:ascii="Arial" w:hAnsi="Arial"/>
                <w:sz w:val="20"/>
                <w:lang w:val="en-GB"/>
              </w:rPr>
              <w:t>ac</w:t>
            </w:r>
            <w:r w:rsidR="009132A0">
              <w:rPr>
                <w:rFonts w:ascii="Arial" w:hAnsi="Arial"/>
                <w:sz w:val="20"/>
                <w:lang w:val="en-GB"/>
              </w:rPr>
              <w:t>k</w:t>
            </w:r>
            <w:r w:rsidRPr="00323707">
              <w:rPr>
                <w:rFonts w:ascii="Arial" w:hAnsi="Arial"/>
                <w:sz w:val="20"/>
                <w:lang w:val="en-GB"/>
              </w:rPr>
              <w:t>filling of the trenches across the river banks should be undertaken in the shortest time possible, preferably in a day to reduce the risk of riverbank collapse and resultant siltation.</w:t>
            </w:r>
          </w:p>
          <w:p w14:paraId="143B8FD1" w14:textId="77777777" w:rsidR="00450272" w:rsidRPr="00323707" w:rsidRDefault="006F47F5" w:rsidP="00911681">
            <w:pPr>
              <w:pStyle w:val="ListParagraph"/>
              <w:numPr>
                <w:ilvl w:val="0"/>
                <w:numId w:val="167"/>
              </w:numPr>
              <w:spacing w:line="240" w:lineRule="auto"/>
              <w:ind w:left="181" w:hanging="181"/>
              <w:jc w:val="left"/>
              <w:rPr>
                <w:rFonts w:ascii="Arial" w:hAnsi="Arial"/>
                <w:sz w:val="20"/>
                <w:lang w:val="en-GB"/>
              </w:rPr>
            </w:pPr>
            <w:r w:rsidRPr="00323707">
              <w:rPr>
                <w:rFonts w:ascii="Arial" w:hAnsi="Arial"/>
                <w:sz w:val="20"/>
                <w:lang w:val="en-GB"/>
              </w:rPr>
              <w:t>Reasonable compaction should be achieved along the river bank to minimise onset of or prominence of any eroson features.</w:t>
            </w:r>
          </w:p>
          <w:p w14:paraId="4C090BE2" w14:textId="77777777" w:rsidR="00E045B2" w:rsidRPr="004B40D1" w:rsidRDefault="006F47F5" w:rsidP="00911681">
            <w:pPr>
              <w:pStyle w:val="ListParagraph"/>
              <w:numPr>
                <w:ilvl w:val="0"/>
                <w:numId w:val="167"/>
              </w:numPr>
              <w:spacing w:line="240" w:lineRule="auto"/>
              <w:ind w:left="181" w:hanging="181"/>
              <w:jc w:val="left"/>
              <w:rPr>
                <w:rFonts w:ascii="Arial" w:hAnsi="Arial"/>
                <w:sz w:val="20"/>
                <w:lang w:val="en-GB"/>
              </w:rPr>
            </w:pPr>
            <w:r w:rsidRPr="004B40D1">
              <w:rPr>
                <w:rFonts w:ascii="Arial" w:hAnsi="Arial"/>
                <w:sz w:val="20"/>
                <w:lang w:val="en-GB"/>
              </w:rPr>
              <w:t>Once the pipeline is secured within the river bed, all scrap metal, waste paper and other waste should quickly be removed from the river bed and around it.</w:t>
            </w:r>
          </w:p>
        </w:tc>
      </w:tr>
      <w:tr w:rsidR="0069373A" w:rsidRPr="00323707" w14:paraId="40FB1C6B" w14:textId="77777777" w:rsidTr="00667368">
        <w:trPr>
          <w:trHeight w:val="319"/>
        </w:trPr>
        <w:tc>
          <w:tcPr>
            <w:tcW w:w="1728" w:type="dxa"/>
            <w:vMerge/>
          </w:tcPr>
          <w:p w14:paraId="7FA02C50" w14:textId="77777777" w:rsidR="00E045B2" w:rsidRPr="00323707" w:rsidRDefault="00E045B2" w:rsidP="00B7130E">
            <w:pPr>
              <w:jc w:val="left"/>
              <w:rPr>
                <w:rFonts w:ascii="Arial" w:hAnsi="Arial" w:cs="Arial"/>
                <w:sz w:val="20"/>
                <w:szCs w:val="20"/>
                <w:lang w:val="en-GB"/>
              </w:rPr>
            </w:pPr>
          </w:p>
        </w:tc>
        <w:tc>
          <w:tcPr>
            <w:tcW w:w="2979" w:type="dxa"/>
          </w:tcPr>
          <w:p w14:paraId="3ED10255" w14:textId="77777777" w:rsidR="00E045B2"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Disturbance of soil stability</w:t>
            </w:r>
          </w:p>
        </w:tc>
        <w:tc>
          <w:tcPr>
            <w:tcW w:w="5103" w:type="dxa"/>
          </w:tcPr>
          <w:p w14:paraId="735347B9" w14:textId="77777777" w:rsidR="00450272" w:rsidRPr="00323707" w:rsidRDefault="006F47F5" w:rsidP="00911681">
            <w:pPr>
              <w:pStyle w:val="ListParagraph"/>
              <w:numPr>
                <w:ilvl w:val="0"/>
                <w:numId w:val="167"/>
              </w:numPr>
              <w:spacing w:line="240" w:lineRule="auto"/>
              <w:ind w:left="181" w:hanging="181"/>
              <w:jc w:val="left"/>
              <w:rPr>
                <w:rFonts w:ascii="Arial" w:hAnsi="Arial"/>
                <w:sz w:val="20"/>
                <w:lang w:val="en-GB"/>
              </w:rPr>
            </w:pPr>
            <w:r w:rsidRPr="00323707">
              <w:rPr>
                <w:rFonts w:ascii="Arial" w:hAnsi="Arial"/>
                <w:sz w:val="20"/>
                <w:lang w:val="en-GB"/>
              </w:rPr>
              <w:t>Excavated soil should be heaped and used for filling trenches.  Any excess soil should be used to control erosion in vulnerable areas.</w:t>
            </w:r>
          </w:p>
          <w:p w14:paraId="5CF38409" w14:textId="77777777" w:rsidR="00450272" w:rsidRPr="00323707" w:rsidRDefault="006F47F5" w:rsidP="00911681">
            <w:pPr>
              <w:pStyle w:val="ListParagraph"/>
              <w:numPr>
                <w:ilvl w:val="0"/>
                <w:numId w:val="167"/>
              </w:numPr>
              <w:spacing w:line="240" w:lineRule="auto"/>
              <w:ind w:left="181" w:hanging="181"/>
              <w:jc w:val="left"/>
              <w:rPr>
                <w:rFonts w:ascii="Arial" w:hAnsi="Arial"/>
                <w:sz w:val="20"/>
                <w:lang w:val="en-GB"/>
              </w:rPr>
            </w:pPr>
            <w:r w:rsidRPr="00323707">
              <w:rPr>
                <w:rFonts w:ascii="Arial" w:hAnsi="Arial"/>
                <w:sz w:val="20"/>
                <w:lang w:val="en-GB"/>
              </w:rPr>
              <w:t>Any trenches which are dug out should be quickly filled and compacted.</w:t>
            </w:r>
          </w:p>
          <w:p w14:paraId="051D229E" w14:textId="77777777" w:rsidR="00450272" w:rsidRPr="00323707" w:rsidRDefault="006F47F5" w:rsidP="00911681">
            <w:pPr>
              <w:pStyle w:val="ListParagraph"/>
              <w:numPr>
                <w:ilvl w:val="0"/>
                <w:numId w:val="167"/>
              </w:numPr>
              <w:spacing w:line="240" w:lineRule="auto"/>
              <w:ind w:left="181" w:hanging="181"/>
              <w:jc w:val="left"/>
              <w:rPr>
                <w:rFonts w:ascii="Arial" w:hAnsi="Arial"/>
                <w:sz w:val="20"/>
                <w:lang w:val="en-GB"/>
              </w:rPr>
            </w:pPr>
            <w:r w:rsidRPr="00323707">
              <w:rPr>
                <w:rFonts w:ascii="Arial" w:hAnsi="Arial"/>
                <w:sz w:val="20"/>
                <w:lang w:val="en-GB"/>
              </w:rPr>
              <w:t>Construction trucks and machinery should use designated access routes.</w:t>
            </w:r>
          </w:p>
          <w:p w14:paraId="49C5B69A" w14:textId="77777777" w:rsidR="00E045B2" w:rsidRPr="004B40D1" w:rsidRDefault="006F47F5" w:rsidP="00911681">
            <w:pPr>
              <w:pStyle w:val="ListParagraph"/>
              <w:numPr>
                <w:ilvl w:val="0"/>
                <w:numId w:val="167"/>
              </w:numPr>
              <w:spacing w:line="240" w:lineRule="auto"/>
              <w:ind w:left="181" w:hanging="181"/>
              <w:jc w:val="left"/>
              <w:rPr>
                <w:rFonts w:ascii="Arial" w:hAnsi="Arial"/>
                <w:sz w:val="20"/>
                <w:lang w:val="en-GB"/>
              </w:rPr>
            </w:pPr>
            <w:r w:rsidRPr="004B40D1">
              <w:rPr>
                <w:rFonts w:ascii="Arial" w:hAnsi="Arial"/>
                <w:sz w:val="20"/>
                <w:lang w:val="en-GB"/>
              </w:rPr>
              <w:t>Compaction should be undertaken to the required design specifications and approved by the engineer.</w:t>
            </w:r>
          </w:p>
        </w:tc>
      </w:tr>
      <w:tr w:rsidR="0069373A" w:rsidRPr="00323707" w14:paraId="47B9C7A4" w14:textId="77777777" w:rsidTr="00667368">
        <w:trPr>
          <w:trHeight w:val="301"/>
        </w:trPr>
        <w:tc>
          <w:tcPr>
            <w:tcW w:w="1728" w:type="dxa"/>
            <w:vMerge/>
          </w:tcPr>
          <w:p w14:paraId="7C7E12FA" w14:textId="77777777" w:rsidR="00E045B2" w:rsidRPr="00323707" w:rsidRDefault="00E045B2" w:rsidP="00B7130E">
            <w:pPr>
              <w:jc w:val="left"/>
              <w:rPr>
                <w:rFonts w:ascii="Arial" w:hAnsi="Arial" w:cs="Arial"/>
                <w:sz w:val="20"/>
                <w:szCs w:val="20"/>
                <w:lang w:val="en-GB"/>
              </w:rPr>
            </w:pPr>
          </w:p>
        </w:tc>
        <w:tc>
          <w:tcPr>
            <w:tcW w:w="2979" w:type="dxa"/>
          </w:tcPr>
          <w:p w14:paraId="0BAB066C" w14:textId="77777777" w:rsidR="00890A01"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Noise pollution</w:t>
            </w:r>
          </w:p>
          <w:p w14:paraId="3B220B9E" w14:textId="77777777" w:rsidR="00E045B2" w:rsidRPr="00323707" w:rsidRDefault="00E045B2" w:rsidP="00B7130E">
            <w:pPr>
              <w:jc w:val="left"/>
              <w:rPr>
                <w:rFonts w:ascii="Arial" w:hAnsi="Arial" w:cs="Arial"/>
                <w:i/>
                <w:sz w:val="20"/>
                <w:szCs w:val="20"/>
                <w:lang w:val="en-GB"/>
              </w:rPr>
            </w:pPr>
          </w:p>
        </w:tc>
        <w:tc>
          <w:tcPr>
            <w:tcW w:w="5103" w:type="dxa"/>
          </w:tcPr>
          <w:p w14:paraId="24247096" w14:textId="040C860D" w:rsidR="00450272" w:rsidRPr="00323707" w:rsidRDefault="006F47F5" w:rsidP="00911681">
            <w:pPr>
              <w:pStyle w:val="ListParagraph"/>
              <w:numPr>
                <w:ilvl w:val="0"/>
                <w:numId w:val="167"/>
              </w:numPr>
              <w:spacing w:line="240" w:lineRule="auto"/>
              <w:ind w:left="181" w:hanging="181"/>
              <w:jc w:val="left"/>
              <w:rPr>
                <w:rFonts w:ascii="Arial" w:hAnsi="Arial"/>
                <w:sz w:val="20"/>
              </w:rPr>
            </w:pPr>
            <w:r w:rsidRPr="00323707">
              <w:rPr>
                <w:rFonts w:ascii="Arial" w:hAnsi="Arial"/>
                <w:sz w:val="20"/>
              </w:rPr>
              <w:t>All project machinery and vehicles should be properly serviced</w:t>
            </w:r>
            <w:r w:rsidR="009132A0">
              <w:rPr>
                <w:rFonts w:ascii="Arial" w:hAnsi="Arial"/>
                <w:sz w:val="20"/>
              </w:rPr>
              <w:t>.</w:t>
            </w:r>
          </w:p>
          <w:p w14:paraId="24FFE936" w14:textId="77777777" w:rsidR="00450272" w:rsidRPr="00323707" w:rsidRDefault="006F47F5" w:rsidP="00911681">
            <w:pPr>
              <w:pStyle w:val="ListParagraph"/>
              <w:numPr>
                <w:ilvl w:val="0"/>
                <w:numId w:val="167"/>
              </w:numPr>
              <w:spacing w:line="240" w:lineRule="auto"/>
              <w:ind w:left="181" w:hanging="181"/>
              <w:jc w:val="left"/>
              <w:rPr>
                <w:rFonts w:ascii="Arial" w:hAnsi="Arial"/>
                <w:sz w:val="20"/>
              </w:rPr>
            </w:pPr>
            <w:r w:rsidRPr="00323707">
              <w:rPr>
                <w:rFonts w:ascii="Arial" w:hAnsi="Arial"/>
                <w:sz w:val="20"/>
              </w:rPr>
              <w:t>Fit machinery and heavy duty equipment with silencers to minimize noise generation.</w:t>
            </w:r>
          </w:p>
          <w:p w14:paraId="08A2715F" w14:textId="77777777" w:rsidR="00450272" w:rsidRPr="00323707" w:rsidRDefault="006F47F5" w:rsidP="00911681">
            <w:pPr>
              <w:pStyle w:val="ListParagraph"/>
              <w:numPr>
                <w:ilvl w:val="0"/>
                <w:numId w:val="167"/>
              </w:numPr>
              <w:spacing w:line="240" w:lineRule="auto"/>
              <w:ind w:left="181" w:hanging="181"/>
              <w:jc w:val="left"/>
              <w:rPr>
                <w:rFonts w:ascii="Arial" w:hAnsi="Arial"/>
                <w:sz w:val="20"/>
              </w:rPr>
            </w:pPr>
            <w:r w:rsidRPr="00323707">
              <w:rPr>
                <w:rFonts w:ascii="Arial" w:hAnsi="Arial"/>
                <w:sz w:val="20"/>
              </w:rPr>
              <w:t>Project operations should strictly be undertaken during the daytime.</w:t>
            </w:r>
          </w:p>
          <w:p w14:paraId="5AE3F831" w14:textId="77777777" w:rsidR="00450272" w:rsidRPr="00323707" w:rsidRDefault="006F47F5" w:rsidP="00911681">
            <w:pPr>
              <w:numPr>
                <w:ilvl w:val="0"/>
                <w:numId w:val="167"/>
              </w:numPr>
              <w:tabs>
                <w:tab w:val="left" w:pos="1350"/>
              </w:tabs>
              <w:ind w:left="181" w:hanging="181"/>
              <w:jc w:val="left"/>
              <w:rPr>
                <w:rFonts w:ascii="Arial" w:hAnsi="Arial" w:cs="Arial"/>
                <w:sz w:val="20"/>
                <w:szCs w:val="20"/>
              </w:rPr>
            </w:pPr>
            <w:r w:rsidRPr="00323707">
              <w:rPr>
                <w:rFonts w:ascii="Arial" w:hAnsi="Arial" w:cs="Arial"/>
                <w:sz w:val="20"/>
                <w:szCs w:val="20"/>
              </w:rPr>
              <w:t>Workers should be provided with noise protection gear including ear plugs.</w:t>
            </w:r>
          </w:p>
          <w:p w14:paraId="76B54FDB" w14:textId="0AF72D8E" w:rsidR="00450272" w:rsidRPr="00323707" w:rsidRDefault="006F47F5" w:rsidP="00911681">
            <w:pPr>
              <w:numPr>
                <w:ilvl w:val="0"/>
                <w:numId w:val="167"/>
              </w:numPr>
              <w:tabs>
                <w:tab w:val="left" w:pos="1350"/>
              </w:tabs>
              <w:ind w:left="181" w:hanging="181"/>
              <w:jc w:val="left"/>
              <w:rPr>
                <w:rFonts w:ascii="Arial" w:hAnsi="Arial" w:cs="Arial"/>
                <w:sz w:val="20"/>
                <w:szCs w:val="20"/>
              </w:rPr>
            </w:pPr>
            <w:r w:rsidRPr="00323707">
              <w:rPr>
                <w:rFonts w:ascii="Arial" w:hAnsi="Arial" w:cs="Arial"/>
                <w:sz w:val="20"/>
                <w:szCs w:val="20"/>
                <w:lang w:val="en-GB"/>
              </w:rPr>
              <w:t>Works shall only be carried out during daytime to limit noise nuisance</w:t>
            </w:r>
            <w:r w:rsidR="009132A0">
              <w:rPr>
                <w:rFonts w:ascii="Arial" w:hAnsi="Arial" w:cs="Arial"/>
                <w:sz w:val="20"/>
                <w:szCs w:val="20"/>
                <w:lang w:val="en-GB"/>
              </w:rPr>
              <w:t>.</w:t>
            </w:r>
          </w:p>
          <w:p w14:paraId="24C57F85" w14:textId="77777777" w:rsidR="00E045B2" w:rsidRPr="00323707" w:rsidRDefault="00E045B2" w:rsidP="00F071D0">
            <w:pPr>
              <w:ind w:left="181" w:hanging="181"/>
              <w:jc w:val="left"/>
              <w:rPr>
                <w:rFonts w:ascii="Arial" w:hAnsi="Arial" w:cs="Arial"/>
                <w:sz w:val="20"/>
                <w:szCs w:val="20"/>
                <w:lang w:val="en-GB"/>
              </w:rPr>
            </w:pPr>
          </w:p>
        </w:tc>
      </w:tr>
      <w:tr w:rsidR="0069373A" w:rsidRPr="00323707" w14:paraId="3FF489DF" w14:textId="77777777" w:rsidTr="00667368">
        <w:trPr>
          <w:trHeight w:val="319"/>
        </w:trPr>
        <w:tc>
          <w:tcPr>
            <w:tcW w:w="1728" w:type="dxa"/>
            <w:vMerge/>
          </w:tcPr>
          <w:p w14:paraId="3D2CAC81" w14:textId="77777777" w:rsidR="00E045B2" w:rsidRPr="00323707" w:rsidRDefault="00E045B2" w:rsidP="00B7130E">
            <w:pPr>
              <w:jc w:val="left"/>
              <w:rPr>
                <w:rFonts w:ascii="Arial" w:hAnsi="Arial" w:cs="Arial"/>
                <w:sz w:val="20"/>
                <w:szCs w:val="20"/>
                <w:lang w:val="en-GB"/>
              </w:rPr>
            </w:pPr>
          </w:p>
        </w:tc>
        <w:tc>
          <w:tcPr>
            <w:tcW w:w="2979" w:type="dxa"/>
          </w:tcPr>
          <w:p w14:paraId="75E2A71A" w14:textId="77777777" w:rsidR="00E045B2"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 xml:space="preserve">Dust pollution </w:t>
            </w:r>
          </w:p>
          <w:p w14:paraId="13319346" w14:textId="77777777" w:rsidR="00890A01" w:rsidRPr="00323707" w:rsidRDefault="00890A01" w:rsidP="00B7130E">
            <w:pPr>
              <w:jc w:val="left"/>
              <w:rPr>
                <w:rFonts w:ascii="Arial" w:hAnsi="Arial" w:cs="Arial"/>
                <w:sz w:val="20"/>
                <w:szCs w:val="20"/>
                <w:lang w:val="en-GB"/>
              </w:rPr>
            </w:pPr>
          </w:p>
        </w:tc>
        <w:tc>
          <w:tcPr>
            <w:tcW w:w="5103" w:type="dxa"/>
          </w:tcPr>
          <w:p w14:paraId="6FEB9D99" w14:textId="77777777" w:rsidR="00450272" w:rsidRPr="00323707" w:rsidRDefault="006F47F5" w:rsidP="00911681">
            <w:pPr>
              <w:pStyle w:val="ListParagraph"/>
              <w:numPr>
                <w:ilvl w:val="0"/>
                <w:numId w:val="168"/>
              </w:numPr>
              <w:spacing w:line="240" w:lineRule="auto"/>
              <w:ind w:left="181" w:hanging="181"/>
              <w:jc w:val="left"/>
              <w:rPr>
                <w:rFonts w:ascii="Arial" w:hAnsi="Arial"/>
                <w:sz w:val="20"/>
              </w:rPr>
            </w:pPr>
            <w:r w:rsidRPr="00323707">
              <w:rPr>
                <w:rFonts w:ascii="Arial" w:hAnsi="Arial"/>
                <w:sz w:val="20"/>
              </w:rPr>
              <w:t xml:space="preserve">Construction machinery and equipment should be switched off when not in use to avoid unnecessary idling of the engines </w:t>
            </w:r>
          </w:p>
          <w:p w14:paraId="3D09E720" w14:textId="3DFF1DC7" w:rsidR="00450272" w:rsidRPr="00323707" w:rsidRDefault="006F47F5" w:rsidP="00911681">
            <w:pPr>
              <w:pStyle w:val="ListParagraph"/>
              <w:numPr>
                <w:ilvl w:val="0"/>
                <w:numId w:val="168"/>
              </w:numPr>
              <w:spacing w:line="240" w:lineRule="auto"/>
              <w:ind w:left="181" w:hanging="181"/>
              <w:jc w:val="left"/>
              <w:rPr>
                <w:rFonts w:ascii="Arial" w:hAnsi="Arial"/>
                <w:sz w:val="20"/>
              </w:rPr>
            </w:pPr>
            <w:r w:rsidRPr="00323707">
              <w:rPr>
                <w:rFonts w:ascii="Arial" w:hAnsi="Arial"/>
                <w:sz w:val="20"/>
              </w:rPr>
              <w:t>All haul trucks for transporting earth materials and spoils should be covered as per directive from Department of Waste</w:t>
            </w:r>
            <w:r w:rsidR="00A51142" w:rsidRPr="00323707">
              <w:rPr>
                <w:rFonts w:ascii="Arial" w:hAnsi="Arial"/>
                <w:sz w:val="20"/>
              </w:rPr>
              <w:t xml:space="preserve"> </w:t>
            </w:r>
            <w:r w:rsidRPr="00323707">
              <w:rPr>
                <w:rFonts w:ascii="Arial" w:hAnsi="Arial"/>
                <w:sz w:val="20"/>
              </w:rPr>
              <w:t>Management and Pollution Control to prevent the emission of dust during transportation of materials.Covering of material in transportation by tapourlene is highly recommended.</w:t>
            </w:r>
          </w:p>
        </w:tc>
      </w:tr>
      <w:tr w:rsidR="0069373A" w:rsidRPr="00323707" w14:paraId="31981768" w14:textId="77777777" w:rsidTr="00667368">
        <w:trPr>
          <w:trHeight w:val="319"/>
        </w:trPr>
        <w:tc>
          <w:tcPr>
            <w:tcW w:w="1728" w:type="dxa"/>
            <w:vMerge/>
          </w:tcPr>
          <w:p w14:paraId="235A0249" w14:textId="77777777" w:rsidR="00E045B2" w:rsidRPr="00323707" w:rsidRDefault="00E045B2" w:rsidP="00B7130E">
            <w:pPr>
              <w:jc w:val="left"/>
              <w:rPr>
                <w:rFonts w:ascii="Arial" w:hAnsi="Arial" w:cs="Arial"/>
                <w:sz w:val="20"/>
                <w:szCs w:val="20"/>
                <w:lang w:val="en-GB"/>
              </w:rPr>
            </w:pPr>
          </w:p>
        </w:tc>
        <w:tc>
          <w:tcPr>
            <w:tcW w:w="2979" w:type="dxa"/>
          </w:tcPr>
          <w:p w14:paraId="4F166EEE" w14:textId="77777777" w:rsidR="00E045B2"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Vibrations due to blasting and excavations works</w:t>
            </w:r>
          </w:p>
        </w:tc>
        <w:tc>
          <w:tcPr>
            <w:tcW w:w="5103" w:type="dxa"/>
          </w:tcPr>
          <w:p w14:paraId="2AAA7415" w14:textId="77777777" w:rsidR="006E185A" w:rsidRPr="004B40D1" w:rsidRDefault="006F47F5" w:rsidP="00911681">
            <w:pPr>
              <w:pStyle w:val="ListParagraph"/>
              <w:numPr>
                <w:ilvl w:val="0"/>
                <w:numId w:val="169"/>
              </w:numPr>
              <w:spacing w:line="240" w:lineRule="auto"/>
              <w:ind w:left="181" w:hanging="181"/>
              <w:jc w:val="left"/>
              <w:rPr>
                <w:rFonts w:ascii="Arial" w:hAnsi="Arial"/>
                <w:sz w:val="20"/>
                <w:lang w:val="en-GB"/>
              </w:rPr>
            </w:pPr>
            <w:r w:rsidRPr="004B40D1">
              <w:rPr>
                <w:rFonts w:ascii="Arial" w:hAnsi="Arial"/>
                <w:sz w:val="20"/>
                <w:lang w:val="en-GB"/>
              </w:rPr>
              <w:t>A pre-blasting survey should be made of all buildings, fences, and services in the area to be blasted. Where possible colour photo documentation should be used in order to assess any subsequent compensation claims for blasting related damage.</w:t>
            </w:r>
          </w:p>
          <w:p w14:paraId="68341860" w14:textId="77777777" w:rsidR="00E045B2" w:rsidRPr="004B40D1" w:rsidRDefault="006F47F5" w:rsidP="00911681">
            <w:pPr>
              <w:pStyle w:val="ListParagraph"/>
              <w:numPr>
                <w:ilvl w:val="0"/>
                <w:numId w:val="169"/>
              </w:numPr>
              <w:spacing w:line="240" w:lineRule="auto"/>
              <w:ind w:left="181" w:hanging="181"/>
              <w:jc w:val="left"/>
              <w:rPr>
                <w:rFonts w:ascii="Arial" w:hAnsi="Arial"/>
                <w:sz w:val="20"/>
                <w:lang w:val="en-GB"/>
              </w:rPr>
            </w:pPr>
            <w:r w:rsidRPr="004B40D1">
              <w:rPr>
                <w:rFonts w:ascii="Arial" w:hAnsi="Arial"/>
                <w:sz w:val="20"/>
                <w:lang w:val="en-GB"/>
              </w:rPr>
              <w:t>Blasting should be designed such that the Peak Particle Velocity (PPV) is kept to the minimum using the current best practice.</w:t>
            </w:r>
          </w:p>
        </w:tc>
      </w:tr>
      <w:tr w:rsidR="0069373A" w:rsidRPr="00323707" w14:paraId="45414A25" w14:textId="77777777" w:rsidTr="00667368">
        <w:trPr>
          <w:trHeight w:val="301"/>
        </w:trPr>
        <w:tc>
          <w:tcPr>
            <w:tcW w:w="1728" w:type="dxa"/>
            <w:vMerge/>
          </w:tcPr>
          <w:p w14:paraId="32C6C647" w14:textId="77777777" w:rsidR="00E045B2" w:rsidRPr="00323707" w:rsidRDefault="00E045B2" w:rsidP="00B7130E">
            <w:pPr>
              <w:jc w:val="left"/>
              <w:rPr>
                <w:rFonts w:ascii="Arial" w:hAnsi="Arial" w:cs="Arial"/>
                <w:sz w:val="20"/>
                <w:szCs w:val="20"/>
                <w:lang w:val="en-GB"/>
              </w:rPr>
            </w:pPr>
          </w:p>
        </w:tc>
        <w:tc>
          <w:tcPr>
            <w:tcW w:w="2979" w:type="dxa"/>
          </w:tcPr>
          <w:p w14:paraId="0EB14EF0" w14:textId="77777777" w:rsidR="00E045B2"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Land pollution (both solid and liquid waste)</w:t>
            </w:r>
          </w:p>
          <w:p w14:paraId="432E090E" w14:textId="77777777" w:rsidR="00890A01" w:rsidRPr="00323707" w:rsidRDefault="00890A01" w:rsidP="00B7130E">
            <w:pPr>
              <w:jc w:val="left"/>
              <w:rPr>
                <w:rFonts w:ascii="Arial" w:hAnsi="Arial" w:cs="Arial"/>
                <w:sz w:val="20"/>
                <w:szCs w:val="20"/>
                <w:lang w:val="en-GB"/>
              </w:rPr>
            </w:pPr>
            <w:r w:rsidRPr="00323707">
              <w:rPr>
                <w:rFonts w:ascii="Arial" w:hAnsi="Arial" w:cs="Arial"/>
                <w:i/>
                <w:sz w:val="20"/>
                <w:szCs w:val="20"/>
                <w:lang w:val="en-GB"/>
              </w:rPr>
              <w:t>(Would affect the Vulnerable Community members as well)</w:t>
            </w:r>
          </w:p>
        </w:tc>
        <w:tc>
          <w:tcPr>
            <w:tcW w:w="5103" w:type="dxa"/>
          </w:tcPr>
          <w:p w14:paraId="581E3CF2" w14:textId="77777777" w:rsidR="00E045B2" w:rsidRPr="004B40D1" w:rsidRDefault="006F47F5" w:rsidP="00911681">
            <w:pPr>
              <w:pStyle w:val="ListParagraph"/>
              <w:numPr>
                <w:ilvl w:val="0"/>
                <w:numId w:val="170"/>
              </w:numPr>
              <w:spacing w:line="240" w:lineRule="auto"/>
              <w:ind w:left="181" w:hanging="181"/>
              <w:jc w:val="left"/>
              <w:rPr>
                <w:rFonts w:ascii="Arial" w:hAnsi="Arial"/>
                <w:sz w:val="20"/>
                <w:lang w:val="en-GB"/>
              </w:rPr>
            </w:pPr>
            <w:r w:rsidRPr="004B40D1">
              <w:rPr>
                <w:rFonts w:ascii="Arial" w:hAnsi="Arial"/>
                <w:sz w:val="20"/>
                <w:lang w:val="en-GB"/>
              </w:rPr>
              <w:t>Avail waste bags or containers to move with the construction team along the pipeline.</w:t>
            </w:r>
          </w:p>
          <w:p w14:paraId="1B14E81B" w14:textId="77777777" w:rsidR="00E045B2" w:rsidRPr="004B40D1" w:rsidRDefault="006F47F5" w:rsidP="00911681">
            <w:pPr>
              <w:pStyle w:val="ListParagraph"/>
              <w:numPr>
                <w:ilvl w:val="0"/>
                <w:numId w:val="170"/>
              </w:numPr>
              <w:spacing w:line="240" w:lineRule="auto"/>
              <w:ind w:left="181" w:hanging="181"/>
              <w:jc w:val="left"/>
              <w:rPr>
                <w:rFonts w:ascii="Arial" w:hAnsi="Arial"/>
                <w:sz w:val="20"/>
                <w:lang w:val="en-GB"/>
              </w:rPr>
            </w:pPr>
            <w:r w:rsidRPr="004B40D1">
              <w:rPr>
                <w:rFonts w:ascii="Arial" w:hAnsi="Arial"/>
                <w:sz w:val="20"/>
                <w:lang w:val="en-GB"/>
              </w:rPr>
              <w:t>All non-hazardous solid waste generated must be disposed of appropriately at the nearest landfill or refuse dump site.</w:t>
            </w:r>
          </w:p>
          <w:p w14:paraId="0C1925A2" w14:textId="7780AEA4" w:rsidR="00E045B2" w:rsidRPr="004B40D1" w:rsidRDefault="006F47F5" w:rsidP="00911681">
            <w:pPr>
              <w:pStyle w:val="ListParagraph"/>
              <w:numPr>
                <w:ilvl w:val="0"/>
                <w:numId w:val="170"/>
              </w:numPr>
              <w:spacing w:line="240" w:lineRule="auto"/>
              <w:ind w:left="181" w:hanging="181"/>
              <w:jc w:val="left"/>
              <w:rPr>
                <w:rFonts w:ascii="Arial" w:hAnsi="Arial"/>
                <w:sz w:val="20"/>
                <w:lang w:val="en-GB"/>
              </w:rPr>
            </w:pPr>
            <w:r w:rsidRPr="004B40D1">
              <w:rPr>
                <w:rFonts w:ascii="Arial" w:hAnsi="Arial"/>
                <w:sz w:val="20"/>
                <w:lang w:val="en-GB"/>
              </w:rPr>
              <w:t xml:space="preserve">Where spoil is contaminated, this should be collected for remediation at the soil hospital within the </w:t>
            </w:r>
            <w:r w:rsidR="0009474D">
              <w:rPr>
                <w:rFonts w:ascii="Arial" w:hAnsi="Arial"/>
                <w:sz w:val="20"/>
                <w:lang w:val="en-GB"/>
              </w:rPr>
              <w:t>Contractor’s office</w:t>
            </w:r>
            <w:r w:rsidRPr="004B40D1">
              <w:rPr>
                <w:rFonts w:ascii="Arial" w:hAnsi="Arial"/>
                <w:sz w:val="20"/>
                <w:lang w:val="en-GB"/>
              </w:rPr>
              <w:t>.</w:t>
            </w:r>
          </w:p>
          <w:p w14:paraId="3BC578D1" w14:textId="77777777" w:rsidR="006E185A" w:rsidRPr="004B40D1" w:rsidRDefault="006F47F5" w:rsidP="00911681">
            <w:pPr>
              <w:pStyle w:val="ListParagraph"/>
              <w:numPr>
                <w:ilvl w:val="0"/>
                <w:numId w:val="170"/>
              </w:numPr>
              <w:spacing w:line="240" w:lineRule="auto"/>
              <w:ind w:left="181" w:hanging="181"/>
              <w:jc w:val="left"/>
              <w:rPr>
                <w:rFonts w:ascii="Arial" w:hAnsi="Arial"/>
                <w:sz w:val="20"/>
                <w:lang w:val="en-GB"/>
              </w:rPr>
            </w:pPr>
            <w:r w:rsidRPr="004B40D1">
              <w:rPr>
                <w:rFonts w:ascii="Arial" w:hAnsi="Arial"/>
                <w:sz w:val="20"/>
                <w:lang w:val="en-GB"/>
              </w:rPr>
              <w:t>Following successful remediation, this should be collected and disposed off by a licensed and registered company that deals with hazardous waste collection and disposal.</w:t>
            </w:r>
          </w:p>
          <w:p w14:paraId="21B8AFE9" w14:textId="77777777" w:rsidR="00E045B2" w:rsidRPr="004B40D1" w:rsidRDefault="006F47F5" w:rsidP="00911681">
            <w:pPr>
              <w:pStyle w:val="ListParagraph"/>
              <w:numPr>
                <w:ilvl w:val="0"/>
                <w:numId w:val="170"/>
              </w:numPr>
              <w:spacing w:line="240" w:lineRule="auto"/>
              <w:ind w:left="181" w:hanging="181"/>
              <w:jc w:val="left"/>
              <w:rPr>
                <w:rFonts w:ascii="Arial" w:hAnsi="Arial"/>
                <w:sz w:val="20"/>
                <w:lang w:val="en-GB"/>
              </w:rPr>
            </w:pPr>
            <w:r w:rsidRPr="004B40D1">
              <w:rPr>
                <w:rFonts w:ascii="Arial" w:hAnsi="Arial"/>
                <w:sz w:val="20"/>
                <w:lang w:val="en-GB"/>
              </w:rPr>
              <w:t>All waste materials should be sorted out first such as contaminated rubble, metal, wood and other waste materials so that they are disposed of appropriately.</w:t>
            </w:r>
          </w:p>
        </w:tc>
      </w:tr>
      <w:tr w:rsidR="0069373A" w:rsidRPr="00323707" w14:paraId="255289D7" w14:textId="77777777" w:rsidTr="00667368">
        <w:trPr>
          <w:trHeight w:val="319"/>
        </w:trPr>
        <w:tc>
          <w:tcPr>
            <w:tcW w:w="1728" w:type="dxa"/>
            <w:vMerge/>
          </w:tcPr>
          <w:p w14:paraId="74C658BC" w14:textId="77777777" w:rsidR="00E045B2" w:rsidRPr="00323707" w:rsidRDefault="00E045B2" w:rsidP="00B7130E">
            <w:pPr>
              <w:jc w:val="left"/>
              <w:rPr>
                <w:rFonts w:ascii="Arial" w:hAnsi="Arial" w:cs="Arial"/>
                <w:sz w:val="20"/>
                <w:szCs w:val="20"/>
                <w:lang w:val="en-GB"/>
              </w:rPr>
            </w:pPr>
          </w:p>
        </w:tc>
        <w:tc>
          <w:tcPr>
            <w:tcW w:w="2979" w:type="dxa"/>
          </w:tcPr>
          <w:p w14:paraId="784728B1" w14:textId="77777777" w:rsidR="00E045B2"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 xml:space="preserve">Change in direction of surface runoff/altering drainage patterns </w:t>
            </w:r>
          </w:p>
        </w:tc>
        <w:tc>
          <w:tcPr>
            <w:tcW w:w="5103" w:type="dxa"/>
          </w:tcPr>
          <w:p w14:paraId="5CF10D01" w14:textId="77777777" w:rsidR="00450272" w:rsidRPr="00323707" w:rsidRDefault="006F47F5" w:rsidP="00911681">
            <w:pPr>
              <w:numPr>
                <w:ilvl w:val="0"/>
                <w:numId w:val="171"/>
              </w:numPr>
              <w:tabs>
                <w:tab w:val="clear" w:pos="360"/>
              </w:tabs>
              <w:ind w:left="181" w:hanging="181"/>
              <w:jc w:val="left"/>
              <w:rPr>
                <w:rFonts w:ascii="Arial" w:hAnsi="Arial" w:cs="Arial"/>
                <w:sz w:val="20"/>
                <w:szCs w:val="20"/>
              </w:rPr>
            </w:pPr>
            <w:r w:rsidRPr="00323707">
              <w:rPr>
                <w:rFonts w:ascii="Arial" w:hAnsi="Arial" w:cs="Arial"/>
                <w:sz w:val="20"/>
                <w:szCs w:val="20"/>
              </w:rPr>
              <w:t>Regular inspection of excavated site to check direction of flow of surface run off.</w:t>
            </w:r>
          </w:p>
          <w:p w14:paraId="268CBF33" w14:textId="77777777" w:rsidR="00450272" w:rsidRPr="00323707" w:rsidRDefault="006F47F5" w:rsidP="00911681">
            <w:pPr>
              <w:numPr>
                <w:ilvl w:val="0"/>
                <w:numId w:val="171"/>
              </w:numPr>
              <w:tabs>
                <w:tab w:val="clear" w:pos="360"/>
              </w:tabs>
              <w:ind w:left="181" w:hanging="181"/>
              <w:jc w:val="left"/>
              <w:rPr>
                <w:rFonts w:ascii="Arial" w:hAnsi="Arial" w:cs="Arial"/>
                <w:sz w:val="20"/>
                <w:szCs w:val="20"/>
              </w:rPr>
            </w:pPr>
            <w:r w:rsidRPr="00323707">
              <w:rPr>
                <w:rFonts w:ascii="Arial" w:hAnsi="Arial" w:cs="Arial"/>
                <w:sz w:val="20"/>
                <w:szCs w:val="20"/>
              </w:rPr>
              <w:t>Redirect surface flow to original direction or channel of flow.</w:t>
            </w:r>
          </w:p>
          <w:p w14:paraId="008FC738" w14:textId="77777777" w:rsidR="00450272" w:rsidRPr="00323707" w:rsidRDefault="006F47F5" w:rsidP="00911681">
            <w:pPr>
              <w:numPr>
                <w:ilvl w:val="0"/>
                <w:numId w:val="171"/>
              </w:numPr>
              <w:tabs>
                <w:tab w:val="clear" w:pos="360"/>
              </w:tabs>
              <w:ind w:left="181" w:hanging="181"/>
              <w:jc w:val="left"/>
              <w:rPr>
                <w:rFonts w:ascii="Arial" w:hAnsi="Arial" w:cs="Arial"/>
                <w:sz w:val="20"/>
                <w:szCs w:val="20"/>
              </w:rPr>
            </w:pPr>
            <w:r w:rsidRPr="00323707">
              <w:rPr>
                <w:rFonts w:ascii="Arial" w:hAnsi="Arial" w:cs="Arial"/>
                <w:sz w:val="20"/>
                <w:szCs w:val="20"/>
              </w:rPr>
              <w:t>Compensate all owners of any property damaged.</w:t>
            </w:r>
          </w:p>
          <w:p w14:paraId="26DA71F5" w14:textId="77777777" w:rsidR="00E045B2" w:rsidRPr="00323707" w:rsidRDefault="006F47F5" w:rsidP="00911681">
            <w:pPr>
              <w:numPr>
                <w:ilvl w:val="0"/>
                <w:numId w:val="171"/>
              </w:numPr>
              <w:tabs>
                <w:tab w:val="clear" w:pos="360"/>
              </w:tabs>
              <w:ind w:left="181" w:hanging="181"/>
              <w:jc w:val="left"/>
              <w:rPr>
                <w:rFonts w:ascii="Arial" w:hAnsi="Arial" w:cs="Arial"/>
                <w:sz w:val="20"/>
                <w:szCs w:val="20"/>
                <w:lang w:val="en-GB"/>
              </w:rPr>
            </w:pPr>
            <w:r w:rsidRPr="00323707">
              <w:rPr>
                <w:rFonts w:ascii="Arial" w:hAnsi="Arial" w:cs="Arial"/>
                <w:sz w:val="20"/>
                <w:szCs w:val="20"/>
              </w:rPr>
              <w:t>Insure for third party/ public and private properties that are damaged.</w:t>
            </w:r>
          </w:p>
        </w:tc>
      </w:tr>
      <w:tr w:rsidR="0069373A" w:rsidRPr="00323707" w14:paraId="2179BA1E" w14:textId="77777777" w:rsidTr="00667368">
        <w:trPr>
          <w:trHeight w:val="319"/>
        </w:trPr>
        <w:tc>
          <w:tcPr>
            <w:tcW w:w="1728" w:type="dxa"/>
          </w:tcPr>
          <w:p w14:paraId="6A7EC72B" w14:textId="77777777" w:rsidR="00E65307" w:rsidRPr="00323707" w:rsidRDefault="005959EC" w:rsidP="00B7130E">
            <w:pPr>
              <w:pStyle w:val="ListParagraph"/>
              <w:spacing w:line="240" w:lineRule="auto"/>
              <w:jc w:val="left"/>
              <w:rPr>
                <w:rFonts w:ascii="Arial" w:hAnsi="Arial"/>
                <w:sz w:val="20"/>
              </w:rPr>
            </w:pPr>
            <w:r w:rsidRPr="00323707">
              <w:rPr>
                <w:rFonts w:ascii="Arial" w:hAnsi="Arial"/>
                <w:sz w:val="20"/>
              </w:rPr>
              <w:t xml:space="preserve">All Construction Activities </w:t>
            </w:r>
          </w:p>
          <w:p w14:paraId="1CABBED0" w14:textId="77777777" w:rsidR="00450272" w:rsidRPr="00323707" w:rsidRDefault="00450272" w:rsidP="00B7130E">
            <w:pPr>
              <w:pStyle w:val="ListParagraph"/>
              <w:spacing w:line="240" w:lineRule="auto"/>
              <w:jc w:val="left"/>
              <w:rPr>
                <w:rFonts w:ascii="Arial" w:hAnsi="Arial"/>
                <w:sz w:val="20"/>
              </w:rPr>
            </w:pPr>
          </w:p>
          <w:p w14:paraId="03C3E8DD" w14:textId="77777777" w:rsidR="00450272" w:rsidRPr="00323707" w:rsidRDefault="002C1EAF" w:rsidP="00911681">
            <w:pPr>
              <w:pStyle w:val="ListParagraph"/>
              <w:numPr>
                <w:ilvl w:val="0"/>
                <w:numId w:val="109"/>
              </w:numPr>
              <w:spacing w:line="240" w:lineRule="auto"/>
              <w:ind w:left="0"/>
              <w:jc w:val="left"/>
              <w:rPr>
                <w:rFonts w:ascii="Arial" w:hAnsi="Arial"/>
                <w:sz w:val="20"/>
              </w:rPr>
            </w:pPr>
            <w:r>
              <w:rPr>
                <w:rFonts w:ascii="Arial" w:hAnsi="Arial"/>
                <w:sz w:val="20"/>
              </w:rPr>
              <w:t xml:space="preserve">- </w:t>
            </w:r>
            <w:r w:rsidR="001854C1" w:rsidRPr="00323707">
              <w:rPr>
                <w:rFonts w:ascii="Arial" w:hAnsi="Arial"/>
                <w:sz w:val="20"/>
              </w:rPr>
              <w:t>Land clearing for servitude</w:t>
            </w:r>
          </w:p>
          <w:p w14:paraId="0DC91BB6" w14:textId="77777777" w:rsidR="002C1EAF" w:rsidRDefault="002C1EAF" w:rsidP="00911681">
            <w:pPr>
              <w:pStyle w:val="ListParagraph"/>
              <w:numPr>
                <w:ilvl w:val="0"/>
                <w:numId w:val="109"/>
              </w:numPr>
              <w:spacing w:line="240" w:lineRule="auto"/>
              <w:ind w:left="0"/>
              <w:jc w:val="left"/>
              <w:rPr>
                <w:rFonts w:ascii="Arial" w:hAnsi="Arial"/>
                <w:sz w:val="20"/>
              </w:rPr>
            </w:pPr>
            <w:r>
              <w:rPr>
                <w:rFonts w:ascii="Arial" w:hAnsi="Arial"/>
                <w:sz w:val="20"/>
              </w:rPr>
              <w:t xml:space="preserve">- </w:t>
            </w:r>
            <w:r w:rsidR="001854C1" w:rsidRPr="00323707">
              <w:rPr>
                <w:rFonts w:ascii="Arial" w:hAnsi="Arial"/>
                <w:sz w:val="20"/>
              </w:rPr>
              <w:t xml:space="preserve">Excavation (trenching), </w:t>
            </w:r>
          </w:p>
          <w:p w14:paraId="7738DC25" w14:textId="77777777" w:rsidR="00450272" w:rsidRPr="00323707" w:rsidRDefault="002C1EAF" w:rsidP="00911681">
            <w:pPr>
              <w:pStyle w:val="ListParagraph"/>
              <w:numPr>
                <w:ilvl w:val="0"/>
                <w:numId w:val="109"/>
              </w:numPr>
              <w:spacing w:line="240" w:lineRule="auto"/>
              <w:ind w:left="0"/>
              <w:jc w:val="left"/>
              <w:rPr>
                <w:rFonts w:ascii="Arial" w:hAnsi="Arial"/>
                <w:sz w:val="20"/>
              </w:rPr>
            </w:pPr>
            <w:r>
              <w:rPr>
                <w:rFonts w:ascii="Arial" w:hAnsi="Arial"/>
                <w:sz w:val="20"/>
              </w:rPr>
              <w:t>- L</w:t>
            </w:r>
            <w:r w:rsidR="001854C1" w:rsidRPr="00323707">
              <w:rPr>
                <w:rFonts w:ascii="Arial" w:hAnsi="Arial"/>
                <w:sz w:val="20"/>
              </w:rPr>
              <w:t>aying of Pipes and Backfilling</w:t>
            </w:r>
          </w:p>
          <w:p w14:paraId="5B627F23" w14:textId="77777777" w:rsidR="00450272" w:rsidRPr="00323707" w:rsidRDefault="002C1EAF" w:rsidP="00911681">
            <w:pPr>
              <w:pStyle w:val="ListParagraph"/>
              <w:numPr>
                <w:ilvl w:val="0"/>
                <w:numId w:val="109"/>
              </w:numPr>
              <w:spacing w:line="240" w:lineRule="auto"/>
              <w:ind w:left="0"/>
              <w:jc w:val="left"/>
              <w:rPr>
                <w:rFonts w:ascii="Arial" w:hAnsi="Arial"/>
                <w:sz w:val="20"/>
              </w:rPr>
            </w:pPr>
            <w:r>
              <w:rPr>
                <w:rFonts w:ascii="Arial" w:hAnsi="Arial"/>
                <w:sz w:val="20"/>
              </w:rPr>
              <w:t xml:space="preserve">- </w:t>
            </w:r>
            <w:r w:rsidR="001854C1" w:rsidRPr="00323707">
              <w:rPr>
                <w:rFonts w:ascii="Arial" w:hAnsi="Arial"/>
                <w:sz w:val="20"/>
              </w:rPr>
              <w:t>Building of tanks and  rese</w:t>
            </w:r>
            <w:r>
              <w:rPr>
                <w:rFonts w:ascii="Arial" w:hAnsi="Arial"/>
                <w:sz w:val="20"/>
              </w:rPr>
              <w:t>r</w:t>
            </w:r>
            <w:r w:rsidR="001854C1" w:rsidRPr="00323707">
              <w:rPr>
                <w:rFonts w:ascii="Arial" w:hAnsi="Arial"/>
                <w:sz w:val="20"/>
              </w:rPr>
              <w:t xml:space="preserve">viours  </w:t>
            </w:r>
          </w:p>
          <w:p w14:paraId="6CB439C1" w14:textId="77777777" w:rsidR="00450272" w:rsidRPr="002F4E29" w:rsidRDefault="002C1EAF" w:rsidP="002C1EAF">
            <w:pPr>
              <w:pStyle w:val="ListParagraph"/>
              <w:spacing w:line="240" w:lineRule="auto"/>
              <w:jc w:val="left"/>
              <w:rPr>
                <w:rFonts w:ascii="Arial" w:hAnsi="Arial"/>
                <w:sz w:val="20"/>
                <w:lang w:val="en-GB"/>
              </w:rPr>
            </w:pPr>
            <w:r>
              <w:rPr>
                <w:rFonts w:ascii="Arial" w:hAnsi="Arial"/>
                <w:sz w:val="20"/>
              </w:rPr>
              <w:t xml:space="preserve">- </w:t>
            </w:r>
            <w:r w:rsidR="001854C1" w:rsidRPr="00323707">
              <w:rPr>
                <w:rFonts w:ascii="Arial" w:hAnsi="Arial"/>
                <w:sz w:val="20"/>
              </w:rPr>
              <w:t>Decommisioning old tanks</w:t>
            </w:r>
          </w:p>
        </w:tc>
        <w:tc>
          <w:tcPr>
            <w:tcW w:w="2979" w:type="dxa"/>
          </w:tcPr>
          <w:p w14:paraId="59188B5C" w14:textId="77777777" w:rsidR="00E65307"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 xml:space="preserve">Conflicts and grievances </w:t>
            </w:r>
          </w:p>
          <w:p w14:paraId="1DA73824" w14:textId="77777777" w:rsidR="00890A01" w:rsidRPr="00323707" w:rsidRDefault="00890A01" w:rsidP="00B7130E">
            <w:pPr>
              <w:jc w:val="left"/>
              <w:rPr>
                <w:rFonts w:ascii="Arial" w:hAnsi="Arial" w:cs="Arial"/>
                <w:sz w:val="20"/>
                <w:szCs w:val="20"/>
                <w:lang w:val="en-GB"/>
              </w:rPr>
            </w:pPr>
          </w:p>
        </w:tc>
        <w:tc>
          <w:tcPr>
            <w:tcW w:w="5103" w:type="dxa"/>
          </w:tcPr>
          <w:p w14:paraId="33219040" w14:textId="26C527EF" w:rsidR="00E65307" w:rsidRPr="004B40D1" w:rsidRDefault="006F47F5" w:rsidP="00911681">
            <w:pPr>
              <w:pStyle w:val="ListParagraph"/>
              <w:numPr>
                <w:ilvl w:val="0"/>
                <w:numId w:val="172"/>
              </w:numPr>
              <w:spacing w:line="240" w:lineRule="auto"/>
              <w:ind w:left="181" w:hanging="180"/>
              <w:jc w:val="left"/>
              <w:rPr>
                <w:rFonts w:ascii="Arial" w:hAnsi="Arial"/>
                <w:sz w:val="20"/>
                <w:lang w:val="en-GB"/>
              </w:rPr>
            </w:pPr>
            <w:r w:rsidRPr="004B40D1">
              <w:rPr>
                <w:rFonts w:ascii="Arial" w:hAnsi="Arial"/>
                <w:sz w:val="20"/>
                <w:lang w:val="en-GB"/>
              </w:rPr>
              <w:t>Promote active community participation and provide adequate information to prevent misunderstanding</w:t>
            </w:r>
            <w:r w:rsidR="009132A0">
              <w:rPr>
                <w:rFonts w:ascii="Arial" w:hAnsi="Arial"/>
                <w:sz w:val="20"/>
                <w:lang w:val="en-GB"/>
              </w:rPr>
              <w:t>.</w:t>
            </w:r>
          </w:p>
          <w:p w14:paraId="29A7B28E" w14:textId="148C2622" w:rsidR="00450272" w:rsidRPr="00323707" w:rsidRDefault="006F47F5" w:rsidP="00911681">
            <w:pPr>
              <w:numPr>
                <w:ilvl w:val="0"/>
                <w:numId w:val="172"/>
              </w:numPr>
              <w:ind w:left="181" w:hanging="180"/>
              <w:jc w:val="left"/>
              <w:rPr>
                <w:rFonts w:ascii="Arial" w:hAnsi="Arial" w:cs="Arial"/>
                <w:sz w:val="20"/>
                <w:szCs w:val="20"/>
              </w:rPr>
            </w:pPr>
            <w:r w:rsidRPr="00323707">
              <w:rPr>
                <w:rFonts w:ascii="Arial" w:hAnsi="Arial" w:cs="Arial"/>
                <w:sz w:val="20"/>
                <w:szCs w:val="20"/>
                <w:lang w:val="en-GB"/>
              </w:rPr>
              <w:t>Implement the Grievance Redress Mechanism</w:t>
            </w:r>
            <w:r w:rsidR="009132A0">
              <w:rPr>
                <w:rFonts w:ascii="Arial" w:hAnsi="Arial" w:cs="Arial"/>
                <w:sz w:val="20"/>
                <w:szCs w:val="20"/>
                <w:lang w:val="en-GB"/>
              </w:rPr>
              <w:t>.</w:t>
            </w:r>
            <w:r w:rsidRPr="00323707">
              <w:rPr>
                <w:rFonts w:ascii="Arial" w:hAnsi="Arial" w:cs="Arial"/>
                <w:sz w:val="20"/>
                <w:szCs w:val="20"/>
                <w:lang w:val="en-GB"/>
              </w:rPr>
              <w:t xml:space="preserve"> </w:t>
            </w:r>
          </w:p>
        </w:tc>
      </w:tr>
      <w:tr w:rsidR="0069373A" w:rsidRPr="00323707" w14:paraId="39467840" w14:textId="77777777" w:rsidTr="00667368">
        <w:trPr>
          <w:trHeight w:val="301"/>
        </w:trPr>
        <w:tc>
          <w:tcPr>
            <w:tcW w:w="1728" w:type="dxa"/>
          </w:tcPr>
          <w:p w14:paraId="55E5E425"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Construction Activities </w:t>
            </w:r>
          </w:p>
          <w:p w14:paraId="6F6E31B6" w14:textId="77777777" w:rsidR="00450272" w:rsidRPr="00323707" w:rsidRDefault="00450272" w:rsidP="00B7130E">
            <w:pPr>
              <w:pStyle w:val="ListParagraph"/>
              <w:spacing w:line="240" w:lineRule="auto"/>
              <w:jc w:val="left"/>
              <w:rPr>
                <w:rFonts w:ascii="Arial" w:hAnsi="Arial"/>
                <w:sz w:val="20"/>
                <w:lang w:val="en-GB"/>
              </w:rPr>
            </w:pPr>
          </w:p>
        </w:tc>
        <w:tc>
          <w:tcPr>
            <w:tcW w:w="2979" w:type="dxa"/>
          </w:tcPr>
          <w:p w14:paraId="7175FDE3" w14:textId="77777777" w:rsidR="00890A01" w:rsidRPr="00323707" w:rsidRDefault="006F47F5" w:rsidP="00371255">
            <w:pPr>
              <w:jc w:val="left"/>
              <w:rPr>
                <w:rFonts w:ascii="Arial" w:hAnsi="Arial" w:cs="Arial"/>
                <w:sz w:val="20"/>
                <w:szCs w:val="20"/>
                <w:lang w:val="en-GB"/>
              </w:rPr>
            </w:pPr>
            <w:r w:rsidRPr="00323707">
              <w:rPr>
                <w:rFonts w:ascii="Arial" w:hAnsi="Arial" w:cs="Arial"/>
                <w:sz w:val="20"/>
                <w:szCs w:val="20"/>
                <w:lang w:val="en-GB"/>
              </w:rPr>
              <w:t xml:space="preserve">Increase in new infections of HIV/AIDs and STDs </w:t>
            </w:r>
          </w:p>
        </w:tc>
        <w:tc>
          <w:tcPr>
            <w:tcW w:w="5103" w:type="dxa"/>
          </w:tcPr>
          <w:p w14:paraId="5699E786" w14:textId="1EB8C9C8" w:rsidR="00822164" w:rsidRPr="00323707" w:rsidRDefault="006F47F5" w:rsidP="00911681">
            <w:pPr>
              <w:pStyle w:val="ListParagraph"/>
              <w:numPr>
                <w:ilvl w:val="0"/>
                <w:numId w:val="173"/>
              </w:numPr>
              <w:spacing w:line="240" w:lineRule="auto"/>
              <w:ind w:left="271" w:hanging="270"/>
              <w:jc w:val="left"/>
              <w:rPr>
                <w:rFonts w:ascii="Arial" w:hAnsi="Arial"/>
                <w:sz w:val="20"/>
              </w:rPr>
            </w:pPr>
            <w:r w:rsidRPr="00323707">
              <w:rPr>
                <w:rFonts w:ascii="Arial" w:hAnsi="Arial"/>
                <w:sz w:val="20"/>
              </w:rPr>
              <w:t xml:space="preserve">The </w:t>
            </w:r>
            <w:r w:rsidR="001770FF">
              <w:rPr>
                <w:rFonts w:ascii="Arial" w:hAnsi="Arial"/>
                <w:sz w:val="20"/>
              </w:rPr>
              <w:t>Contractor</w:t>
            </w:r>
            <w:r w:rsidRPr="00323707">
              <w:rPr>
                <w:rFonts w:ascii="Arial" w:hAnsi="Arial"/>
                <w:sz w:val="20"/>
              </w:rPr>
              <w:t xml:space="preserve"> and WUC will provide continual education and awareness on Human </w:t>
            </w:r>
            <w:r w:rsidRPr="00323707">
              <w:rPr>
                <w:rFonts w:ascii="Arial" w:hAnsi="Arial"/>
                <w:sz w:val="20"/>
                <w:shd w:val="clear" w:color="auto" w:fill="FFFFFF"/>
              </w:rPr>
              <w:t xml:space="preserve">Immunodeficiency Virus/Acquired </w:t>
            </w:r>
            <w:r w:rsidR="007D0F61">
              <w:rPr>
                <w:rFonts w:ascii="Arial" w:hAnsi="Arial"/>
                <w:sz w:val="20"/>
                <w:shd w:val="clear" w:color="auto" w:fill="FFFFFF"/>
              </w:rPr>
              <w:t>I</w:t>
            </w:r>
            <w:r w:rsidRPr="00323707">
              <w:rPr>
                <w:rFonts w:ascii="Arial" w:hAnsi="Arial"/>
                <w:sz w:val="20"/>
                <w:shd w:val="clear" w:color="auto" w:fill="FFFFFF"/>
              </w:rPr>
              <w:t xml:space="preserve">mmune </w:t>
            </w:r>
            <w:r w:rsidR="007D0F61">
              <w:rPr>
                <w:rFonts w:ascii="Arial" w:hAnsi="Arial"/>
                <w:sz w:val="20"/>
                <w:shd w:val="clear" w:color="auto" w:fill="FFFFFF"/>
              </w:rPr>
              <w:t>D</w:t>
            </w:r>
            <w:r w:rsidRPr="00323707">
              <w:rPr>
                <w:rFonts w:ascii="Arial" w:hAnsi="Arial"/>
                <w:sz w:val="20"/>
                <w:shd w:val="clear" w:color="auto" w:fill="FFFFFF"/>
              </w:rPr>
              <w:t xml:space="preserve">eficiency </w:t>
            </w:r>
            <w:r w:rsidR="007D0F61">
              <w:rPr>
                <w:rFonts w:ascii="Arial" w:hAnsi="Arial"/>
                <w:sz w:val="20"/>
                <w:shd w:val="clear" w:color="auto" w:fill="FFFFFF"/>
              </w:rPr>
              <w:t>S</w:t>
            </w:r>
            <w:r w:rsidRPr="00323707">
              <w:rPr>
                <w:rFonts w:ascii="Arial" w:hAnsi="Arial"/>
                <w:sz w:val="20"/>
                <w:shd w:val="clear" w:color="auto" w:fill="FFFFFF"/>
              </w:rPr>
              <w:t>yndrome (HIV</w:t>
            </w:r>
            <w:r w:rsidRPr="00323707">
              <w:rPr>
                <w:rFonts w:ascii="Arial" w:hAnsi="Arial"/>
                <w:sz w:val="20"/>
              </w:rPr>
              <w:t>/ AIDs)</w:t>
            </w:r>
            <w:r w:rsidR="007D0F61">
              <w:rPr>
                <w:rFonts w:ascii="Arial" w:hAnsi="Arial"/>
                <w:sz w:val="20"/>
              </w:rPr>
              <w:t xml:space="preserve"> and </w:t>
            </w:r>
            <w:r w:rsidRPr="00323707">
              <w:rPr>
                <w:rFonts w:ascii="Arial" w:hAnsi="Arial"/>
                <w:sz w:val="20"/>
              </w:rPr>
              <w:t>Sexually Transmitted Infections (STIs)</w:t>
            </w:r>
            <w:r w:rsidR="000136B8">
              <w:rPr>
                <w:rFonts w:ascii="Arial" w:hAnsi="Arial"/>
                <w:sz w:val="20"/>
              </w:rPr>
              <w:t>.</w:t>
            </w:r>
            <w:r w:rsidR="00822164" w:rsidRPr="00323707">
              <w:rPr>
                <w:rFonts w:ascii="Arial" w:hAnsi="Arial"/>
                <w:sz w:val="20"/>
              </w:rPr>
              <w:t>The awareness should include behavioural change on alcoholism</w:t>
            </w:r>
            <w:r w:rsidR="009A147C">
              <w:rPr>
                <w:rFonts w:ascii="Arial" w:hAnsi="Arial"/>
                <w:sz w:val="20"/>
              </w:rPr>
              <w:t xml:space="preserve"> and substance abuse</w:t>
            </w:r>
            <w:r w:rsidR="009132A0">
              <w:rPr>
                <w:rFonts w:ascii="Arial" w:hAnsi="Arial"/>
                <w:sz w:val="20"/>
              </w:rPr>
              <w:t>.</w:t>
            </w:r>
          </w:p>
          <w:p w14:paraId="6953D578" w14:textId="3221CF67" w:rsidR="00A51142" w:rsidRPr="00323707" w:rsidRDefault="00822164" w:rsidP="00911681">
            <w:pPr>
              <w:pStyle w:val="ListParagraph"/>
              <w:numPr>
                <w:ilvl w:val="0"/>
                <w:numId w:val="173"/>
              </w:numPr>
              <w:spacing w:line="240" w:lineRule="auto"/>
              <w:ind w:left="271" w:hanging="270"/>
              <w:jc w:val="left"/>
              <w:rPr>
                <w:rFonts w:ascii="Arial" w:hAnsi="Arial"/>
                <w:sz w:val="20"/>
              </w:rPr>
            </w:pPr>
            <w:r w:rsidRPr="00323707">
              <w:rPr>
                <w:rFonts w:ascii="Arial" w:hAnsi="Arial"/>
                <w:sz w:val="20"/>
              </w:rPr>
              <w:t xml:space="preserve">No </w:t>
            </w:r>
            <w:r w:rsidRPr="002E485D">
              <w:rPr>
                <w:rFonts w:ascii="Arial" w:hAnsi="Arial"/>
                <w:sz w:val="20"/>
              </w:rPr>
              <w:t>alcohol</w:t>
            </w:r>
            <w:r w:rsidRPr="00323707">
              <w:rPr>
                <w:rFonts w:ascii="Arial" w:hAnsi="Arial"/>
                <w:sz w:val="20"/>
              </w:rPr>
              <w:t xml:space="preserve"> should be sold or brought on the project site.</w:t>
            </w:r>
          </w:p>
          <w:p w14:paraId="50315BF9" w14:textId="77777777" w:rsidR="00A51142" w:rsidRPr="00323707" w:rsidRDefault="006F47F5" w:rsidP="00911681">
            <w:pPr>
              <w:pStyle w:val="ListParagraph"/>
              <w:numPr>
                <w:ilvl w:val="0"/>
                <w:numId w:val="173"/>
              </w:numPr>
              <w:spacing w:line="240" w:lineRule="auto"/>
              <w:ind w:left="271" w:hanging="270"/>
              <w:jc w:val="left"/>
              <w:rPr>
                <w:rFonts w:ascii="Arial" w:hAnsi="Arial"/>
                <w:sz w:val="20"/>
              </w:rPr>
            </w:pPr>
            <w:r w:rsidRPr="00323707">
              <w:rPr>
                <w:rFonts w:ascii="Arial" w:hAnsi="Arial"/>
                <w:sz w:val="20"/>
              </w:rPr>
              <w:t xml:space="preserve">There will be regular awareness and education sessions for all workers, including new workers as they come in. </w:t>
            </w:r>
          </w:p>
          <w:p w14:paraId="10A23135" w14:textId="77777777" w:rsidR="00E65307" w:rsidRPr="00323707" w:rsidRDefault="006F47F5" w:rsidP="00911681">
            <w:pPr>
              <w:pStyle w:val="ListParagraph"/>
              <w:numPr>
                <w:ilvl w:val="0"/>
                <w:numId w:val="173"/>
              </w:numPr>
              <w:spacing w:line="240" w:lineRule="auto"/>
              <w:ind w:left="271" w:hanging="270"/>
              <w:jc w:val="left"/>
              <w:rPr>
                <w:rFonts w:ascii="Arial" w:hAnsi="Arial"/>
                <w:sz w:val="20"/>
                <w:lang w:val="en-GB"/>
              </w:rPr>
            </w:pPr>
            <w:r w:rsidRPr="00323707">
              <w:rPr>
                <w:rFonts w:ascii="Arial" w:hAnsi="Arial"/>
                <w:sz w:val="20"/>
              </w:rPr>
              <w:t>Inclu</w:t>
            </w:r>
            <w:r w:rsidR="008D3A0A">
              <w:rPr>
                <w:rFonts w:ascii="Arial" w:hAnsi="Arial"/>
                <w:sz w:val="20"/>
              </w:rPr>
              <w:t>sion of</w:t>
            </w:r>
            <w:r w:rsidRPr="00323707">
              <w:rPr>
                <w:rFonts w:ascii="Arial" w:hAnsi="Arial"/>
                <w:sz w:val="20"/>
              </w:rPr>
              <w:t xml:space="preserve"> </w:t>
            </w:r>
            <w:r w:rsidR="006C6C05" w:rsidRPr="00323707">
              <w:rPr>
                <w:rFonts w:ascii="Arial" w:hAnsi="Arial"/>
                <w:sz w:val="20"/>
              </w:rPr>
              <w:t>C</w:t>
            </w:r>
            <w:r w:rsidRPr="00323707">
              <w:rPr>
                <w:rFonts w:ascii="Arial" w:hAnsi="Arial"/>
                <w:sz w:val="20"/>
              </w:rPr>
              <w:t xml:space="preserve">odes of </w:t>
            </w:r>
            <w:r w:rsidR="006C6C05" w:rsidRPr="00323707">
              <w:rPr>
                <w:rFonts w:ascii="Arial" w:hAnsi="Arial"/>
                <w:sz w:val="20"/>
              </w:rPr>
              <w:t>C</w:t>
            </w:r>
            <w:r w:rsidRPr="00323707">
              <w:rPr>
                <w:rFonts w:ascii="Arial" w:hAnsi="Arial"/>
                <w:sz w:val="20"/>
              </w:rPr>
              <w:t xml:space="preserve">onduct in the </w:t>
            </w:r>
            <w:r w:rsidR="001770FF">
              <w:rPr>
                <w:rFonts w:ascii="Arial" w:hAnsi="Arial"/>
                <w:sz w:val="20"/>
              </w:rPr>
              <w:t>Contractor</w:t>
            </w:r>
            <w:r w:rsidRPr="00323707">
              <w:rPr>
                <w:rFonts w:ascii="Arial" w:hAnsi="Arial"/>
                <w:sz w:val="20"/>
              </w:rPr>
              <w:t xml:space="preserve"> ESMP and a requirement in bidding documents</w:t>
            </w:r>
            <w:r w:rsidR="00371255">
              <w:rPr>
                <w:rFonts w:ascii="Arial" w:hAnsi="Arial"/>
                <w:sz w:val="20"/>
              </w:rPr>
              <w:t xml:space="preserve"> with peridioc awareness and sensitization training</w:t>
            </w:r>
            <w:r w:rsidRPr="00323707">
              <w:rPr>
                <w:rFonts w:ascii="Arial" w:hAnsi="Arial"/>
                <w:sz w:val="20"/>
              </w:rPr>
              <w:t>.</w:t>
            </w:r>
          </w:p>
        </w:tc>
      </w:tr>
      <w:tr w:rsidR="0069373A" w:rsidRPr="00323707" w14:paraId="070A690D" w14:textId="77777777" w:rsidTr="00667368">
        <w:trPr>
          <w:trHeight w:val="301"/>
        </w:trPr>
        <w:tc>
          <w:tcPr>
            <w:tcW w:w="1728" w:type="dxa"/>
          </w:tcPr>
          <w:p w14:paraId="5F7FF95A"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Construction Activities </w:t>
            </w:r>
          </w:p>
          <w:p w14:paraId="4B8DE42F" w14:textId="77777777" w:rsidR="00E65307" w:rsidRPr="00323707" w:rsidRDefault="00E65307" w:rsidP="00B7130E">
            <w:pPr>
              <w:jc w:val="left"/>
              <w:rPr>
                <w:rFonts w:ascii="Arial" w:hAnsi="Arial" w:cs="Arial"/>
                <w:sz w:val="20"/>
                <w:szCs w:val="20"/>
                <w:lang w:val="en-GB"/>
              </w:rPr>
            </w:pPr>
          </w:p>
        </w:tc>
        <w:tc>
          <w:tcPr>
            <w:tcW w:w="2979" w:type="dxa"/>
          </w:tcPr>
          <w:p w14:paraId="1D77CDE5" w14:textId="6B8BD665" w:rsidR="00E65307"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 xml:space="preserve">Potential for GBV and </w:t>
            </w:r>
            <w:r w:rsidR="00D01370">
              <w:rPr>
                <w:rFonts w:ascii="Arial" w:hAnsi="Arial" w:cs="Arial"/>
                <w:sz w:val="20"/>
                <w:szCs w:val="20"/>
                <w:lang w:val="en-GB"/>
              </w:rPr>
              <w:t>Sexual Harassment Exploitation and Abuse</w:t>
            </w:r>
            <w:r w:rsidRPr="00323707">
              <w:rPr>
                <w:rFonts w:ascii="Arial" w:hAnsi="Arial" w:cs="Arial"/>
                <w:sz w:val="20"/>
                <w:szCs w:val="20"/>
                <w:lang w:val="en-GB"/>
              </w:rPr>
              <w:t xml:space="preserve"> (</w:t>
            </w:r>
            <w:r w:rsidR="00D01370">
              <w:rPr>
                <w:rFonts w:ascii="Arial" w:hAnsi="Arial" w:cs="Arial"/>
                <w:sz w:val="20"/>
                <w:szCs w:val="20"/>
                <w:lang w:val="en-GB"/>
              </w:rPr>
              <w:t>SHEA</w:t>
            </w:r>
            <w:r w:rsidRPr="00323707">
              <w:rPr>
                <w:rFonts w:ascii="Arial" w:hAnsi="Arial" w:cs="Arial"/>
                <w:sz w:val="20"/>
                <w:szCs w:val="20"/>
                <w:lang w:val="en-GB"/>
              </w:rPr>
              <w:t xml:space="preserve">)  </w:t>
            </w:r>
          </w:p>
          <w:p w14:paraId="18229679" w14:textId="77777777" w:rsidR="00890A01" w:rsidRPr="00323707" w:rsidRDefault="00890A01" w:rsidP="00B7130E">
            <w:pPr>
              <w:jc w:val="left"/>
              <w:rPr>
                <w:rFonts w:ascii="Arial" w:hAnsi="Arial" w:cs="Arial"/>
                <w:sz w:val="20"/>
                <w:szCs w:val="20"/>
                <w:lang w:val="en-GB"/>
              </w:rPr>
            </w:pPr>
          </w:p>
        </w:tc>
        <w:tc>
          <w:tcPr>
            <w:tcW w:w="5103" w:type="dxa"/>
            <w:shd w:val="clear" w:color="auto" w:fill="auto"/>
          </w:tcPr>
          <w:p w14:paraId="01F34FFD" w14:textId="77777777" w:rsidR="003C71BD" w:rsidRDefault="003C71BD" w:rsidP="00911681">
            <w:pPr>
              <w:pStyle w:val="ListParagraph"/>
              <w:numPr>
                <w:ilvl w:val="0"/>
                <w:numId w:val="174"/>
              </w:numPr>
              <w:spacing w:line="240" w:lineRule="auto"/>
              <w:ind w:left="271" w:hanging="270"/>
              <w:jc w:val="left"/>
              <w:rPr>
                <w:rFonts w:ascii="Arial" w:hAnsi="Arial"/>
                <w:sz w:val="20"/>
              </w:rPr>
            </w:pPr>
            <w:r>
              <w:rPr>
                <w:rFonts w:ascii="Arial" w:hAnsi="Arial"/>
                <w:sz w:val="20"/>
              </w:rPr>
              <w:t>Contractor code of conduct is a requirement under the bidding documents.</w:t>
            </w:r>
          </w:p>
          <w:p w14:paraId="6E5060F1" w14:textId="77777777" w:rsidR="00900839" w:rsidRPr="00323707" w:rsidRDefault="001770FF" w:rsidP="00911681">
            <w:pPr>
              <w:pStyle w:val="ListParagraph"/>
              <w:numPr>
                <w:ilvl w:val="0"/>
                <w:numId w:val="174"/>
              </w:numPr>
              <w:spacing w:line="240" w:lineRule="auto"/>
              <w:ind w:left="271" w:hanging="270"/>
              <w:jc w:val="left"/>
              <w:rPr>
                <w:rFonts w:ascii="Arial" w:hAnsi="Arial"/>
                <w:sz w:val="20"/>
              </w:rPr>
            </w:pPr>
            <w:r>
              <w:rPr>
                <w:rFonts w:ascii="Arial" w:hAnsi="Arial"/>
                <w:sz w:val="20"/>
              </w:rPr>
              <w:t>Contractor</w:t>
            </w:r>
            <w:r w:rsidR="00900839" w:rsidRPr="00737C8D">
              <w:rPr>
                <w:rFonts w:ascii="Arial" w:hAnsi="Arial"/>
                <w:sz w:val="20"/>
              </w:rPr>
              <w:t xml:space="preserve"> to engage a GBV Service Provider to conduct an awareness talk periodically (monthly) on GBV, and their prevention and to provide services to GBV survivors and perpetrators.</w:t>
            </w:r>
          </w:p>
          <w:p w14:paraId="1CA3FB0F" w14:textId="6EACD32E" w:rsidR="00900839" w:rsidRPr="008D3A0A" w:rsidRDefault="00900839" w:rsidP="00911681">
            <w:pPr>
              <w:pStyle w:val="ListParagraph"/>
              <w:numPr>
                <w:ilvl w:val="0"/>
                <w:numId w:val="174"/>
              </w:numPr>
              <w:spacing w:line="240" w:lineRule="auto"/>
              <w:ind w:left="271" w:hanging="270"/>
              <w:jc w:val="left"/>
              <w:rPr>
                <w:rFonts w:ascii="Arial" w:hAnsi="Arial"/>
                <w:sz w:val="20"/>
              </w:rPr>
            </w:pPr>
            <w:r w:rsidRPr="00737C8D">
              <w:rPr>
                <w:rFonts w:ascii="Arial" w:hAnsi="Arial"/>
                <w:sz w:val="20"/>
              </w:rPr>
              <w:t xml:space="preserve">Train project-related staff and </w:t>
            </w:r>
            <w:r w:rsidR="0065164D">
              <w:rPr>
                <w:rFonts w:ascii="Arial" w:hAnsi="Arial"/>
                <w:sz w:val="20"/>
              </w:rPr>
              <w:t>beneficiary villages</w:t>
            </w:r>
            <w:r w:rsidRPr="00737C8D">
              <w:rPr>
                <w:rFonts w:ascii="Arial" w:hAnsi="Arial"/>
                <w:sz w:val="20"/>
              </w:rPr>
              <w:t xml:space="preserve">  on behaviour obligations. To make this effective, all workers </w:t>
            </w:r>
            <w:r w:rsidRPr="00F76549">
              <w:rPr>
                <w:rFonts w:ascii="Arial" w:hAnsi="Arial"/>
                <w:sz w:val="20"/>
              </w:rPr>
              <w:t>will</w:t>
            </w:r>
            <w:r w:rsidRPr="00737C8D">
              <w:rPr>
                <w:rFonts w:ascii="Arial" w:hAnsi="Arial"/>
                <w:sz w:val="20"/>
              </w:rPr>
              <w:t xml:space="preserve">  sign Individual Code of Conduct as presented in </w:t>
            </w:r>
            <w:r>
              <w:rPr>
                <w:rFonts w:ascii="Arial" w:hAnsi="Arial"/>
                <w:sz w:val="20"/>
              </w:rPr>
              <w:t>t</w:t>
            </w:r>
            <w:r w:rsidRPr="00737C8D">
              <w:rPr>
                <w:rFonts w:ascii="Arial" w:hAnsi="Arial"/>
                <w:sz w:val="20"/>
              </w:rPr>
              <w:t>he</w:t>
            </w:r>
            <w:r>
              <w:rPr>
                <w:rFonts w:ascii="Arial" w:hAnsi="Arial"/>
                <w:sz w:val="20"/>
              </w:rPr>
              <w:t xml:space="preserve"> </w:t>
            </w:r>
            <w:r w:rsidRPr="00737C8D">
              <w:rPr>
                <w:rFonts w:ascii="Arial" w:hAnsi="Arial"/>
                <w:sz w:val="20"/>
              </w:rPr>
              <w:t xml:space="preserve"> Code</w:t>
            </w:r>
            <w:r>
              <w:rPr>
                <w:rFonts w:ascii="Arial" w:hAnsi="Arial"/>
                <w:sz w:val="20"/>
              </w:rPr>
              <w:t>s</w:t>
            </w:r>
            <w:r w:rsidRPr="00737C8D">
              <w:rPr>
                <w:rFonts w:ascii="Arial" w:hAnsi="Arial"/>
                <w:sz w:val="20"/>
              </w:rPr>
              <w:t xml:space="preserve"> of Conduct in </w:t>
            </w:r>
            <w:r w:rsidRPr="00F76549">
              <w:rPr>
                <w:rFonts w:ascii="Arial" w:hAnsi="Arial"/>
                <w:b/>
                <w:sz w:val="20"/>
              </w:rPr>
              <w:t xml:space="preserve">Annex </w:t>
            </w:r>
            <w:r w:rsidR="008D3A0A">
              <w:rPr>
                <w:rFonts w:ascii="Arial" w:hAnsi="Arial"/>
                <w:b/>
                <w:sz w:val="20"/>
              </w:rPr>
              <w:t>S.</w:t>
            </w:r>
          </w:p>
          <w:p w14:paraId="59E34271" w14:textId="77777777" w:rsidR="00900839" w:rsidRPr="00323707" w:rsidRDefault="00900839" w:rsidP="00911681">
            <w:pPr>
              <w:pStyle w:val="ListParagraph"/>
              <w:numPr>
                <w:ilvl w:val="0"/>
                <w:numId w:val="174"/>
              </w:numPr>
              <w:spacing w:line="240" w:lineRule="auto"/>
              <w:ind w:left="271" w:hanging="270"/>
              <w:jc w:val="left"/>
              <w:rPr>
                <w:rFonts w:ascii="Arial" w:hAnsi="Arial"/>
                <w:sz w:val="20"/>
              </w:rPr>
            </w:pPr>
            <w:r w:rsidRPr="00737C8D">
              <w:rPr>
                <w:rFonts w:ascii="Arial" w:hAnsi="Arial"/>
                <w:sz w:val="20"/>
              </w:rPr>
              <w:t>Ensure women have equal opportunity to be hired as this could help address the problem of younger women getting into relationships for financial support and being  abused in that process.</w:t>
            </w:r>
          </w:p>
          <w:p w14:paraId="7E78DAA3" w14:textId="4D1F7FC2" w:rsidR="00900839" w:rsidRPr="00737C8D" w:rsidRDefault="00900839" w:rsidP="00911681">
            <w:pPr>
              <w:pStyle w:val="ListParagraph"/>
              <w:numPr>
                <w:ilvl w:val="0"/>
                <w:numId w:val="174"/>
              </w:numPr>
              <w:spacing w:line="240" w:lineRule="auto"/>
              <w:ind w:left="271" w:hanging="270"/>
              <w:jc w:val="left"/>
              <w:rPr>
                <w:rFonts w:ascii="Arial" w:hAnsi="Arial"/>
                <w:sz w:val="20"/>
              </w:rPr>
            </w:pPr>
            <w:r w:rsidRPr="00737C8D">
              <w:rPr>
                <w:rFonts w:ascii="Arial" w:hAnsi="Arial"/>
                <w:sz w:val="20"/>
              </w:rPr>
              <w:t xml:space="preserve">A Gender Based Violence (GBV) and Violence Against Children (VAC) Compliance Team to be formed as per World Bank’s </w:t>
            </w:r>
            <w:r w:rsidR="008D3A0A">
              <w:rPr>
                <w:rFonts w:ascii="Arial" w:hAnsi="Arial"/>
                <w:sz w:val="20"/>
              </w:rPr>
              <w:t>G</w:t>
            </w:r>
            <w:r w:rsidRPr="00737C8D">
              <w:rPr>
                <w:rFonts w:ascii="Arial" w:hAnsi="Arial"/>
                <w:sz w:val="20"/>
              </w:rPr>
              <w:t xml:space="preserve">uidelines as presented in </w:t>
            </w:r>
            <w:r w:rsidRPr="002F4E29">
              <w:rPr>
                <w:rFonts w:ascii="Arial" w:hAnsi="Arial"/>
                <w:b/>
                <w:sz w:val="20"/>
              </w:rPr>
              <w:t xml:space="preserve">Annex </w:t>
            </w:r>
            <w:r w:rsidR="008D3A0A">
              <w:rPr>
                <w:rFonts w:ascii="Arial" w:hAnsi="Arial"/>
                <w:b/>
                <w:sz w:val="20"/>
              </w:rPr>
              <w:t>S</w:t>
            </w:r>
            <w:r w:rsidR="008D3A0A">
              <w:rPr>
                <w:rFonts w:ascii="Arial" w:hAnsi="Arial"/>
                <w:sz w:val="20"/>
              </w:rPr>
              <w:t>.</w:t>
            </w:r>
          </w:p>
          <w:p w14:paraId="7D68AD80" w14:textId="426361E4" w:rsidR="00900839" w:rsidRPr="002F4E29" w:rsidRDefault="00900839" w:rsidP="00911681">
            <w:pPr>
              <w:pStyle w:val="ListParagraph"/>
              <w:numPr>
                <w:ilvl w:val="0"/>
                <w:numId w:val="174"/>
              </w:numPr>
              <w:spacing w:line="240" w:lineRule="auto"/>
              <w:ind w:left="271" w:hanging="270"/>
              <w:jc w:val="left"/>
              <w:rPr>
                <w:rFonts w:ascii="Arial" w:hAnsi="Arial"/>
                <w:sz w:val="20"/>
              </w:rPr>
            </w:pPr>
            <w:r w:rsidRPr="00737C8D">
              <w:rPr>
                <w:rFonts w:ascii="Arial" w:hAnsi="Arial"/>
                <w:sz w:val="20"/>
              </w:rPr>
              <w:t xml:space="preserve">The </w:t>
            </w:r>
            <w:r w:rsidR="008D3A0A">
              <w:rPr>
                <w:rFonts w:ascii="Arial" w:hAnsi="Arial"/>
                <w:sz w:val="20"/>
              </w:rPr>
              <w:t>C</w:t>
            </w:r>
            <w:r w:rsidRPr="00737C8D">
              <w:rPr>
                <w:rFonts w:ascii="Arial" w:hAnsi="Arial"/>
                <w:sz w:val="20"/>
              </w:rPr>
              <w:t>on</w:t>
            </w:r>
            <w:r w:rsidR="008D3A0A">
              <w:rPr>
                <w:rFonts w:ascii="Arial" w:hAnsi="Arial"/>
                <w:sz w:val="20"/>
              </w:rPr>
              <w:t>t</w:t>
            </w:r>
            <w:r w:rsidRPr="00737C8D">
              <w:rPr>
                <w:rFonts w:ascii="Arial" w:hAnsi="Arial"/>
                <w:sz w:val="20"/>
              </w:rPr>
              <w:t xml:space="preserve">rator and its subs and all workers are to be sensitized of Codes of Conduct and Action Plan for </w:t>
            </w:r>
            <w:r w:rsidR="008D3A0A">
              <w:rPr>
                <w:rFonts w:ascii="Arial" w:hAnsi="Arial"/>
                <w:sz w:val="20"/>
              </w:rPr>
              <w:t>P</w:t>
            </w:r>
            <w:r w:rsidRPr="00737C8D">
              <w:rPr>
                <w:rFonts w:ascii="Arial" w:hAnsi="Arial"/>
                <w:sz w:val="20"/>
              </w:rPr>
              <w:t>reventing Gender Based Violence (GBV) and Violence Against Children (VAC) throught out the implementation of the project.</w:t>
            </w:r>
          </w:p>
          <w:p w14:paraId="33D5054E" w14:textId="77777777" w:rsidR="000136B8" w:rsidRPr="000136B8" w:rsidRDefault="000136B8" w:rsidP="00911681">
            <w:pPr>
              <w:pStyle w:val="ListParagraph"/>
              <w:numPr>
                <w:ilvl w:val="0"/>
                <w:numId w:val="174"/>
              </w:numPr>
              <w:spacing w:line="240" w:lineRule="auto"/>
              <w:ind w:left="271" w:hanging="270"/>
              <w:jc w:val="left"/>
            </w:pPr>
            <w:r w:rsidRPr="00323707">
              <w:rPr>
                <w:rFonts w:ascii="Arial" w:hAnsi="Arial"/>
                <w:sz w:val="20"/>
              </w:rPr>
              <w:t>All workers will sign codes of conduct</w:t>
            </w:r>
            <w:r>
              <w:rPr>
                <w:rFonts w:ascii="Arial" w:hAnsi="Arial"/>
                <w:sz w:val="20"/>
              </w:rPr>
              <w:t xml:space="preserve">: </w:t>
            </w:r>
            <w:r w:rsidRPr="00856930">
              <w:rPr>
                <w:rFonts w:ascii="Arial" w:hAnsi="Arial"/>
                <w:i/>
                <w:sz w:val="20"/>
              </w:rPr>
              <w:t>Codes of Conduct and Action Plan for Implementing ESHS and OHS Standards, and Preventing Gender Based Violence (GBV) and Violence Against Children (VAC</w:t>
            </w:r>
            <w:r w:rsidRPr="00856930">
              <w:rPr>
                <w:rFonts w:ascii="Arial" w:hAnsi="Arial"/>
                <w:sz w:val="20"/>
              </w:rPr>
              <w:t>) .</w:t>
            </w:r>
            <w:r>
              <w:rPr>
                <w:rFonts w:ascii="Arial" w:hAnsi="Arial"/>
                <w:sz w:val="20"/>
              </w:rPr>
              <w:t xml:space="preserve"> See</w:t>
            </w:r>
            <w:r w:rsidRPr="00323707">
              <w:rPr>
                <w:rFonts w:ascii="Arial" w:hAnsi="Arial"/>
                <w:sz w:val="20"/>
              </w:rPr>
              <w:t xml:space="preserve"> </w:t>
            </w:r>
            <w:r w:rsidRPr="00323707">
              <w:rPr>
                <w:rFonts w:ascii="Arial" w:hAnsi="Arial"/>
                <w:b/>
                <w:sz w:val="20"/>
              </w:rPr>
              <w:t>Annex S</w:t>
            </w:r>
            <w:r>
              <w:rPr>
                <w:rFonts w:ascii="Arial" w:hAnsi="Arial"/>
                <w:b/>
                <w:sz w:val="20"/>
              </w:rPr>
              <w:t xml:space="preserve">, </w:t>
            </w:r>
            <w:r w:rsidRPr="00323707">
              <w:rPr>
                <w:rFonts w:ascii="Arial" w:hAnsi="Arial"/>
                <w:b/>
                <w:sz w:val="20"/>
              </w:rPr>
              <w:t>Volume 2</w:t>
            </w:r>
            <w:r>
              <w:rPr>
                <w:rFonts w:ascii="Arial" w:hAnsi="Arial"/>
                <w:b/>
                <w:sz w:val="20"/>
              </w:rPr>
              <w:t xml:space="preserve"> </w:t>
            </w:r>
            <w:r>
              <w:rPr>
                <w:rFonts w:ascii="Arial" w:hAnsi="Arial"/>
                <w:sz w:val="20"/>
              </w:rPr>
              <w:t xml:space="preserve">for </w:t>
            </w:r>
            <w:r w:rsidR="00856930">
              <w:rPr>
                <w:rFonts w:ascii="Arial" w:hAnsi="Arial"/>
                <w:sz w:val="20"/>
              </w:rPr>
              <w:t xml:space="preserve">complete </w:t>
            </w:r>
            <w:r>
              <w:rPr>
                <w:rFonts w:ascii="Arial" w:hAnsi="Arial"/>
                <w:sz w:val="20"/>
              </w:rPr>
              <w:t>codes.</w:t>
            </w:r>
          </w:p>
          <w:p w14:paraId="0E395A47" w14:textId="77777777" w:rsidR="000B5EC9" w:rsidRPr="004B40D1" w:rsidRDefault="00900839" w:rsidP="00911681">
            <w:pPr>
              <w:pStyle w:val="ListParagraph"/>
              <w:numPr>
                <w:ilvl w:val="0"/>
                <w:numId w:val="174"/>
              </w:numPr>
              <w:spacing w:line="240" w:lineRule="auto"/>
              <w:ind w:left="271" w:hanging="270"/>
              <w:jc w:val="left"/>
              <w:rPr>
                <w:rFonts w:ascii="Arial" w:hAnsi="Arial" w:cstheme="minorBidi"/>
                <w:sz w:val="20"/>
              </w:rPr>
            </w:pPr>
            <w:r w:rsidRPr="004B40D1">
              <w:rPr>
                <w:rFonts w:ascii="Arial" w:hAnsi="Arial"/>
                <w:sz w:val="20"/>
              </w:rPr>
              <w:t>Inform and sensitize the community about the GRM and specific procedures for repo</w:t>
            </w:r>
            <w:r w:rsidR="000B5EC9" w:rsidRPr="004B40D1">
              <w:rPr>
                <w:rFonts w:ascii="Arial" w:hAnsi="Arial"/>
                <w:sz w:val="20"/>
              </w:rPr>
              <w:t>rting instances of GBV and VAC.</w:t>
            </w:r>
          </w:p>
          <w:p w14:paraId="49492092" w14:textId="77777777" w:rsidR="000B5EC9" w:rsidRPr="004B40D1" w:rsidRDefault="00900839"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 xml:space="preserve">Engage </w:t>
            </w:r>
            <w:r w:rsidR="008D3A0A" w:rsidRPr="004B40D1">
              <w:rPr>
                <w:rFonts w:ascii="Arial" w:hAnsi="Arial"/>
                <w:sz w:val="20"/>
              </w:rPr>
              <w:t>Botswana P</w:t>
            </w:r>
            <w:r w:rsidRPr="004B40D1">
              <w:rPr>
                <w:rFonts w:ascii="Arial" w:hAnsi="Arial"/>
                <w:sz w:val="20"/>
              </w:rPr>
              <w:t>olice</w:t>
            </w:r>
            <w:r w:rsidR="008D3A0A" w:rsidRPr="004B40D1">
              <w:rPr>
                <w:rFonts w:ascii="Arial" w:hAnsi="Arial"/>
                <w:sz w:val="20"/>
              </w:rPr>
              <w:t xml:space="preserve"> and Area Social Worker</w:t>
            </w:r>
            <w:r w:rsidRPr="004B40D1">
              <w:rPr>
                <w:rFonts w:ascii="Arial" w:hAnsi="Arial"/>
                <w:sz w:val="20"/>
              </w:rPr>
              <w:t xml:space="preserve"> in sensitization and awareness on GBV/VAC to ensure they are aware of procedures in place and need for survivor-centered procedures and to participate in community and worker training.</w:t>
            </w:r>
          </w:p>
          <w:p w14:paraId="15736585" w14:textId="04D9BC0A" w:rsidR="00900839" w:rsidRPr="004B40D1" w:rsidRDefault="00900839" w:rsidP="00911681">
            <w:pPr>
              <w:pStyle w:val="ListParagraph"/>
              <w:numPr>
                <w:ilvl w:val="0"/>
                <w:numId w:val="174"/>
              </w:numPr>
              <w:spacing w:line="240" w:lineRule="auto"/>
              <w:ind w:left="271" w:hanging="270"/>
              <w:jc w:val="left"/>
              <w:rPr>
                <w:rFonts w:ascii="Arial" w:hAnsi="Arial"/>
                <w:sz w:val="20"/>
                <w:lang w:val="en-GB"/>
              </w:rPr>
            </w:pPr>
            <w:r w:rsidRPr="004B40D1">
              <w:rPr>
                <w:rFonts w:ascii="Arial" w:hAnsi="Arial"/>
                <w:sz w:val="20"/>
              </w:rPr>
              <w:t xml:space="preserve">Engage </w:t>
            </w:r>
            <w:r w:rsidR="000B5EC9" w:rsidRPr="004B40D1">
              <w:rPr>
                <w:rFonts w:ascii="Arial" w:hAnsi="Arial"/>
                <w:sz w:val="20"/>
              </w:rPr>
              <w:t xml:space="preserve">Ministry of Youth Empowerment Sports and Cultural Development </w:t>
            </w:r>
            <w:r w:rsidRPr="004B40D1">
              <w:rPr>
                <w:rFonts w:ascii="Arial" w:hAnsi="Arial"/>
                <w:sz w:val="20"/>
              </w:rPr>
              <w:t xml:space="preserve">and the Gender Affairs </w:t>
            </w:r>
            <w:r w:rsidR="000B5EC9" w:rsidRPr="004B40D1">
              <w:rPr>
                <w:rFonts w:ascii="Arial" w:hAnsi="Arial"/>
                <w:sz w:val="20"/>
              </w:rPr>
              <w:t xml:space="preserve">Department </w:t>
            </w:r>
            <w:r w:rsidRPr="004B40D1">
              <w:rPr>
                <w:rFonts w:ascii="Arial" w:hAnsi="Arial"/>
                <w:sz w:val="20"/>
              </w:rPr>
              <w:t>for feedback on procedures and to participate in community and worker training and awareness program</w:t>
            </w:r>
            <w:r w:rsidR="00667368">
              <w:rPr>
                <w:rFonts w:ascii="Arial" w:hAnsi="Arial"/>
                <w:sz w:val="20"/>
              </w:rPr>
              <w:t>me</w:t>
            </w:r>
            <w:r w:rsidRPr="004B40D1">
              <w:rPr>
                <w:rFonts w:ascii="Arial" w:hAnsi="Arial"/>
                <w:sz w:val="20"/>
              </w:rPr>
              <w:t>s</w:t>
            </w:r>
            <w:r w:rsidR="008D3A0A" w:rsidRPr="004B40D1">
              <w:rPr>
                <w:rFonts w:ascii="Arial" w:hAnsi="Arial"/>
                <w:sz w:val="20"/>
              </w:rPr>
              <w:t>.</w:t>
            </w:r>
          </w:p>
        </w:tc>
      </w:tr>
      <w:tr w:rsidR="0069373A" w:rsidRPr="00323707" w14:paraId="210421F1" w14:textId="77777777" w:rsidTr="00667368">
        <w:trPr>
          <w:trHeight w:val="319"/>
        </w:trPr>
        <w:tc>
          <w:tcPr>
            <w:tcW w:w="1728" w:type="dxa"/>
          </w:tcPr>
          <w:p w14:paraId="356CC102"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Construction Activities </w:t>
            </w:r>
          </w:p>
          <w:p w14:paraId="283546CA" w14:textId="77777777" w:rsidR="00E65307" w:rsidRPr="00323707" w:rsidRDefault="00E65307" w:rsidP="00B7130E">
            <w:pPr>
              <w:jc w:val="left"/>
              <w:rPr>
                <w:rFonts w:ascii="Arial" w:hAnsi="Arial" w:cs="Arial"/>
                <w:sz w:val="20"/>
                <w:szCs w:val="20"/>
              </w:rPr>
            </w:pPr>
          </w:p>
        </w:tc>
        <w:tc>
          <w:tcPr>
            <w:tcW w:w="2979" w:type="dxa"/>
          </w:tcPr>
          <w:p w14:paraId="1EE97DCA" w14:textId="77777777" w:rsidR="00E65307" w:rsidRPr="00323707" w:rsidRDefault="006F47F5" w:rsidP="00B7130E">
            <w:pPr>
              <w:jc w:val="left"/>
              <w:rPr>
                <w:rFonts w:ascii="Arial" w:hAnsi="Arial" w:cs="Arial"/>
                <w:sz w:val="20"/>
                <w:szCs w:val="20"/>
              </w:rPr>
            </w:pPr>
            <w:r w:rsidRPr="00323707">
              <w:rPr>
                <w:rFonts w:ascii="Arial" w:hAnsi="Arial" w:cs="Arial"/>
                <w:sz w:val="20"/>
                <w:szCs w:val="20"/>
              </w:rPr>
              <w:t>Potential accidents and injuries (Occupational Health)</w:t>
            </w:r>
          </w:p>
          <w:p w14:paraId="7E8B7004" w14:textId="77777777" w:rsidR="00890A01" w:rsidRPr="00323707" w:rsidRDefault="00890A01" w:rsidP="00B7130E">
            <w:pPr>
              <w:jc w:val="left"/>
              <w:rPr>
                <w:rFonts w:ascii="Arial" w:hAnsi="Arial" w:cs="Arial"/>
                <w:sz w:val="20"/>
                <w:szCs w:val="20"/>
              </w:rPr>
            </w:pPr>
            <w:r w:rsidRPr="00323707">
              <w:rPr>
                <w:rFonts w:ascii="Arial" w:hAnsi="Arial" w:cs="Arial"/>
                <w:i/>
                <w:sz w:val="20"/>
                <w:szCs w:val="20"/>
                <w:lang w:val="en-GB"/>
              </w:rPr>
              <w:t>(Would affect the Vulnerable Community members as well)</w:t>
            </w:r>
          </w:p>
        </w:tc>
        <w:tc>
          <w:tcPr>
            <w:tcW w:w="5103" w:type="dxa"/>
          </w:tcPr>
          <w:p w14:paraId="46554E27" w14:textId="4BC173B5" w:rsidR="00A71738" w:rsidRPr="00A71738" w:rsidRDefault="00A71738" w:rsidP="00911681">
            <w:pPr>
              <w:numPr>
                <w:ilvl w:val="0"/>
                <w:numId w:val="174"/>
              </w:numPr>
              <w:ind w:left="271" w:hanging="270"/>
              <w:jc w:val="left"/>
              <w:rPr>
                <w:rFonts w:ascii="Arial" w:hAnsi="Arial" w:cs="Arial"/>
                <w:sz w:val="20"/>
                <w:szCs w:val="20"/>
              </w:rPr>
            </w:pPr>
            <w:r w:rsidRPr="00A71738">
              <w:rPr>
                <w:rFonts w:ascii="Arial" w:hAnsi="Arial" w:cs="Arial"/>
                <w:sz w:val="20"/>
                <w:szCs w:val="20"/>
              </w:rPr>
              <w:t xml:space="preserve">Develop and implement specific procedures and protocols in line with applicable </w:t>
            </w:r>
            <w:r w:rsidR="009132A0">
              <w:rPr>
                <w:rFonts w:ascii="Arial" w:hAnsi="Arial" w:cs="Arial"/>
                <w:sz w:val="20"/>
                <w:szCs w:val="20"/>
              </w:rPr>
              <w:t xml:space="preserve">WBG </w:t>
            </w:r>
            <w:r w:rsidRPr="00A71738">
              <w:rPr>
                <w:rFonts w:ascii="Arial" w:hAnsi="Arial" w:cs="Arial"/>
                <w:sz w:val="20"/>
                <w:szCs w:val="20"/>
              </w:rPr>
              <w:t>EHS Guidelines for all workers</w:t>
            </w:r>
            <w:r w:rsidR="009132A0">
              <w:rPr>
                <w:rFonts w:ascii="Arial" w:hAnsi="Arial" w:cs="Arial"/>
                <w:sz w:val="20"/>
                <w:szCs w:val="20"/>
              </w:rPr>
              <w:t>.</w:t>
            </w:r>
          </w:p>
          <w:p w14:paraId="51A3FC05" w14:textId="77777777" w:rsidR="00E65307" w:rsidRPr="000136B8" w:rsidRDefault="006F47F5" w:rsidP="00911681">
            <w:pPr>
              <w:numPr>
                <w:ilvl w:val="0"/>
                <w:numId w:val="174"/>
              </w:numPr>
              <w:ind w:left="271" w:hanging="270"/>
              <w:jc w:val="left"/>
              <w:rPr>
                <w:rFonts w:ascii="Arial" w:hAnsi="Arial"/>
                <w:sz w:val="20"/>
              </w:rPr>
            </w:pPr>
            <w:r w:rsidRPr="000136B8">
              <w:rPr>
                <w:rFonts w:ascii="Arial" w:hAnsi="Arial" w:cs="Arial"/>
                <w:sz w:val="20"/>
                <w:szCs w:val="20"/>
              </w:rPr>
              <w:t>Provide workers with relevant personal protective equipment.</w:t>
            </w:r>
          </w:p>
          <w:p w14:paraId="1B081B18" w14:textId="77777777" w:rsidR="00E65307" w:rsidRPr="00323707" w:rsidRDefault="00371255" w:rsidP="00911681">
            <w:pPr>
              <w:numPr>
                <w:ilvl w:val="0"/>
                <w:numId w:val="174"/>
              </w:numPr>
              <w:ind w:left="271" w:hanging="270"/>
              <w:jc w:val="left"/>
              <w:rPr>
                <w:rFonts w:ascii="Arial" w:hAnsi="Arial" w:cs="Arial"/>
                <w:sz w:val="20"/>
                <w:szCs w:val="20"/>
              </w:rPr>
            </w:pPr>
            <w:r w:rsidRPr="000136B8">
              <w:rPr>
                <w:rFonts w:ascii="Arial" w:hAnsi="Arial" w:cs="Arial"/>
                <w:sz w:val="20"/>
                <w:szCs w:val="20"/>
              </w:rPr>
              <w:t xml:space="preserve">Training of workers on health and safety protocols, the use of safety gear, etc. </w:t>
            </w:r>
          </w:p>
        </w:tc>
      </w:tr>
      <w:tr w:rsidR="0069373A" w:rsidRPr="00323707" w14:paraId="3B9CD8D3" w14:textId="77777777" w:rsidTr="00667368">
        <w:trPr>
          <w:trHeight w:val="20"/>
        </w:trPr>
        <w:tc>
          <w:tcPr>
            <w:tcW w:w="1728" w:type="dxa"/>
          </w:tcPr>
          <w:p w14:paraId="3696D333"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Construction Activities</w:t>
            </w:r>
            <w:r>
              <w:rPr>
                <w:rFonts w:ascii="Arial" w:hAnsi="Arial"/>
                <w:sz w:val="20"/>
              </w:rPr>
              <w:t xml:space="preserve"> along the Serule to Gojwane section.</w:t>
            </w:r>
            <w:r w:rsidRPr="00323707">
              <w:rPr>
                <w:rFonts w:ascii="Arial" w:hAnsi="Arial"/>
                <w:sz w:val="20"/>
              </w:rPr>
              <w:t xml:space="preserve"> </w:t>
            </w:r>
          </w:p>
          <w:p w14:paraId="53310B4A" w14:textId="77777777" w:rsidR="00E65307" w:rsidRPr="00323707" w:rsidRDefault="00E65307" w:rsidP="00B7130E">
            <w:pPr>
              <w:jc w:val="left"/>
              <w:rPr>
                <w:rFonts w:ascii="Arial" w:hAnsi="Arial" w:cs="Arial"/>
                <w:sz w:val="20"/>
                <w:szCs w:val="20"/>
              </w:rPr>
            </w:pPr>
          </w:p>
        </w:tc>
        <w:tc>
          <w:tcPr>
            <w:tcW w:w="2979" w:type="dxa"/>
          </w:tcPr>
          <w:p w14:paraId="1B8B05D4" w14:textId="77777777" w:rsidR="00E65307" w:rsidRPr="00323707" w:rsidRDefault="006F47F5" w:rsidP="00B7130E">
            <w:pPr>
              <w:jc w:val="left"/>
              <w:rPr>
                <w:rFonts w:ascii="Arial" w:hAnsi="Arial" w:cs="Arial"/>
                <w:sz w:val="20"/>
                <w:szCs w:val="20"/>
              </w:rPr>
            </w:pPr>
            <w:r w:rsidRPr="00323707">
              <w:rPr>
                <w:rFonts w:ascii="Arial" w:hAnsi="Arial" w:cs="Arial"/>
                <w:sz w:val="20"/>
                <w:szCs w:val="20"/>
              </w:rPr>
              <w:t>Exposure of radiation to workers working within the Serule-Gojwane Section of the pipeline</w:t>
            </w:r>
          </w:p>
          <w:p w14:paraId="3F6B57BA" w14:textId="77777777" w:rsidR="00890A01" w:rsidRPr="00323707" w:rsidRDefault="00890A01" w:rsidP="00B7130E">
            <w:pPr>
              <w:jc w:val="left"/>
              <w:rPr>
                <w:rFonts w:ascii="Arial" w:hAnsi="Arial" w:cs="Arial"/>
                <w:sz w:val="20"/>
                <w:szCs w:val="20"/>
              </w:rPr>
            </w:pPr>
            <w:r w:rsidRPr="00323707">
              <w:rPr>
                <w:rFonts w:ascii="Arial" w:hAnsi="Arial" w:cs="Arial"/>
                <w:i/>
                <w:sz w:val="20"/>
                <w:szCs w:val="20"/>
                <w:lang w:val="en-GB"/>
              </w:rPr>
              <w:t>(Would affect the Vulnerable Community members as well)</w:t>
            </w:r>
          </w:p>
        </w:tc>
        <w:tc>
          <w:tcPr>
            <w:tcW w:w="5103" w:type="dxa"/>
          </w:tcPr>
          <w:p w14:paraId="14115FE0" w14:textId="77777777" w:rsidR="006E77BC" w:rsidRPr="004B40D1" w:rsidRDefault="006F47F5"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 xml:space="preserve">An induction exercise on radiation protection needs to be undertaken for all workers prior to the commencement of civil works at Damuchojenaa, Serule and Gojwane </w:t>
            </w:r>
            <w:r w:rsidR="00C626BA">
              <w:rPr>
                <w:rFonts w:ascii="Arial" w:hAnsi="Arial"/>
                <w:sz w:val="20"/>
              </w:rPr>
              <w:t>settlement</w:t>
            </w:r>
            <w:r w:rsidRPr="004B40D1">
              <w:rPr>
                <w:rFonts w:ascii="Arial" w:hAnsi="Arial"/>
                <w:sz w:val="20"/>
              </w:rPr>
              <w:t xml:space="preserve">s. </w:t>
            </w:r>
          </w:p>
          <w:p w14:paraId="7997DE07" w14:textId="0DD7C88B" w:rsidR="006E77BC" w:rsidRPr="004B40D1" w:rsidRDefault="006F47F5"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In addition, monitoring of occupational radiation exposure to workers who would be working along the affected pipeline route should be undertaken using</w:t>
            </w:r>
            <w:r w:rsidR="009132A0">
              <w:rPr>
                <w:rFonts w:ascii="Arial" w:hAnsi="Arial"/>
                <w:sz w:val="20"/>
              </w:rPr>
              <w:t>.</w:t>
            </w:r>
            <w:r w:rsidRPr="004B40D1">
              <w:rPr>
                <w:rFonts w:ascii="Arial" w:hAnsi="Arial"/>
                <w:sz w:val="20"/>
              </w:rPr>
              <w:t xml:space="preserve"> Thermoluminescent Dosimeter badges.</w:t>
            </w:r>
          </w:p>
          <w:p w14:paraId="522DA196" w14:textId="77777777" w:rsidR="00E65307" w:rsidRPr="004B40D1" w:rsidRDefault="006F47F5"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In the event of overexposure to radiation, the affected work</w:t>
            </w:r>
            <w:r w:rsidR="006E77BC" w:rsidRPr="004B40D1">
              <w:rPr>
                <w:rFonts w:ascii="Arial" w:hAnsi="Arial"/>
                <w:sz w:val="20"/>
              </w:rPr>
              <w:t>e</w:t>
            </w:r>
            <w:r w:rsidRPr="004B40D1">
              <w:rPr>
                <w:rFonts w:ascii="Arial" w:hAnsi="Arial"/>
                <w:sz w:val="20"/>
              </w:rPr>
              <w:t>r should be removed from site and taken to the nearest hospital for requisite treatment.</w:t>
            </w:r>
            <w:r w:rsidR="00177091" w:rsidRPr="004B40D1">
              <w:rPr>
                <w:rFonts w:ascii="Arial" w:hAnsi="Arial"/>
                <w:sz w:val="20"/>
              </w:rPr>
              <w:t xml:space="preserve"> </w:t>
            </w:r>
          </w:p>
        </w:tc>
      </w:tr>
      <w:tr w:rsidR="0069373A" w:rsidRPr="00323707" w14:paraId="5220E6AA" w14:textId="77777777" w:rsidTr="00667368">
        <w:trPr>
          <w:trHeight w:val="319"/>
        </w:trPr>
        <w:tc>
          <w:tcPr>
            <w:tcW w:w="1728" w:type="dxa"/>
          </w:tcPr>
          <w:p w14:paraId="0B36EE9F"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 Construction Activities </w:t>
            </w:r>
          </w:p>
          <w:p w14:paraId="556D06AD" w14:textId="77777777" w:rsidR="00E65307" w:rsidRPr="00323707" w:rsidRDefault="00E65307" w:rsidP="00B7130E">
            <w:pPr>
              <w:jc w:val="left"/>
              <w:rPr>
                <w:rFonts w:ascii="Arial" w:hAnsi="Arial" w:cs="Arial"/>
                <w:sz w:val="20"/>
                <w:szCs w:val="20"/>
                <w:lang w:val="en-US"/>
              </w:rPr>
            </w:pPr>
          </w:p>
        </w:tc>
        <w:tc>
          <w:tcPr>
            <w:tcW w:w="2979" w:type="dxa"/>
          </w:tcPr>
          <w:p w14:paraId="52A60E89" w14:textId="73B4DA5B" w:rsidR="00E65307" w:rsidRPr="00323707" w:rsidRDefault="006F47F5" w:rsidP="008F2C1C">
            <w:pPr>
              <w:jc w:val="left"/>
              <w:rPr>
                <w:rFonts w:ascii="Arial" w:hAnsi="Arial" w:cs="Arial"/>
                <w:sz w:val="20"/>
                <w:szCs w:val="20"/>
                <w:lang w:val="en-US"/>
              </w:rPr>
            </w:pPr>
            <w:r w:rsidRPr="00323707">
              <w:rPr>
                <w:rFonts w:ascii="Arial" w:hAnsi="Arial" w:cs="Arial"/>
                <w:sz w:val="20"/>
                <w:szCs w:val="20"/>
                <w:lang w:val="en-US"/>
              </w:rPr>
              <w:t xml:space="preserve">Damage to </w:t>
            </w:r>
            <w:r w:rsidR="008F2C1C">
              <w:rPr>
                <w:rFonts w:ascii="Arial" w:hAnsi="Arial" w:cs="Arial"/>
                <w:sz w:val="20"/>
                <w:szCs w:val="20"/>
                <w:lang w:val="en-US"/>
              </w:rPr>
              <w:t>l</w:t>
            </w:r>
            <w:r w:rsidRPr="00323707">
              <w:rPr>
                <w:rFonts w:ascii="Arial" w:hAnsi="Arial" w:cs="Arial"/>
                <w:sz w:val="20"/>
                <w:szCs w:val="20"/>
                <w:lang w:val="en-US"/>
              </w:rPr>
              <w:t xml:space="preserve">and and </w:t>
            </w:r>
            <w:r w:rsidR="008F2C1C">
              <w:rPr>
                <w:rFonts w:ascii="Arial" w:hAnsi="Arial" w:cs="Arial"/>
                <w:sz w:val="20"/>
                <w:szCs w:val="20"/>
                <w:lang w:val="en-US"/>
              </w:rPr>
              <w:t>p</w:t>
            </w:r>
            <w:r w:rsidRPr="00323707">
              <w:rPr>
                <w:rFonts w:ascii="Arial" w:hAnsi="Arial" w:cs="Arial"/>
                <w:sz w:val="20"/>
                <w:szCs w:val="20"/>
                <w:lang w:val="en-US"/>
              </w:rPr>
              <w:t xml:space="preserve">ersonal </w:t>
            </w:r>
            <w:r w:rsidR="008F2C1C">
              <w:rPr>
                <w:rFonts w:ascii="Arial" w:hAnsi="Arial" w:cs="Arial"/>
                <w:sz w:val="20"/>
                <w:szCs w:val="20"/>
                <w:lang w:val="en-US"/>
              </w:rPr>
              <w:t>p</w:t>
            </w:r>
            <w:r w:rsidRPr="00323707">
              <w:rPr>
                <w:rFonts w:ascii="Arial" w:hAnsi="Arial" w:cs="Arial"/>
                <w:sz w:val="20"/>
                <w:szCs w:val="20"/>
                <w:lang w:val="en-US"/>
              </w:rPr>
              <w:t>roperties</w:t>
            </w:r>
          </w:p>
        </w:tc>
        <w:tc>
          <w:tcPr>
            <w:tcW w:w="5103" w:type="dxa"/>
          </w:tcPr>
          <w:p w14:paraId="478888FE" w14:textId="1B93CE34" w:rsidR="00F16A65" w:rsidRPr="004B40D1" w:rsidRDefault="006F47F5" w:rsidP="00911681">
            <w:pPr>
              <w:pStyle w:val="ListParagraph"/>
              <w:numPr>
                <w:ilvl w:val="0"/>
                <w:numId w:val="174"/>
              </w:numPr>
              <w:spacing w:line="240" w:lineRule="auto"/>
              <w:ind w:left="271" w:hanging="270"/>
              <w:jc w:val="left"/>
              <w:rPr>
                <w:rFonts w:ascii="Arial" w:hAnsi="Arial"/>
                <w:sz w:val="20"/>
                <w:lang w:val="en-GB"/>
              </w:rPr>
            </w:pPr>
            <w:r w:rsidRPr="004B40D1">
              <w:rPr>
                <w:rFonts w:ascii="Arial" w:hAnsi="Arial"/>
                <w:sz w:val="20"/>
                <w:lang w:val="en-GB"/>
              </w:rPr>
              <w:t>Provide adequate information to the public for self-protection</w:t>
            </w:r>
            <w:r w:rsidR="009132A0">
              <w:rPr>
                <w:rFonts w:ascii="Arial" w:hAnsi="Arial"/>
                <w:sz w:val="20"/>
                <w:lang w:val="en-GB"/>
              </w:rPr>
              <w:t>.</w:t>
            </w:r>
          </w:p>
          <w:p w14:paraId="5BFC4F57" w14:textId="77777777" w:rsidR="00F16A65" w:rsidRPr="004B40D1" w:rsidRDefault="006F47F5" w:rsidP="00911681">
            <w:pPr>
              <w:pStyle w:val="ListParagraph"/>
              <w:numPr>
                <w:ilvl w:val="0"/>
                <w:numId w:val="174"/>
              </w:numPr>
              <w:spacing w:line="240" w:lineRule="auto"/>
              <w:ind w:left="271" w:hanging="270"/>
              <w:jc w:val="left"/>
              <w:rPr>
                <w:rFonts w:ascii="Arial" w:hAnsi="Arial"/>
                <w:sz w:val="20"/>
                <w:lang w:val="en-GB"/>
              </w:rPr>
            </w:pPr>
            <w:r w:rsidRPr="004B40D1">
              <w:rPr>
                <w:rFonts w:ascii="Arial" w:hAnsi="Arial"/>
                <w:sz w:val="20"/>
                <w:lang w:val="en-GB"/>
              </w:rPr>
              <w:t>Install warning and safety signs</w:t>
            </w:r>
          </w:p>
          <w:p w14:paraId="797C98FD" w14:textId="77777777" w:rsidR="00E65307" w:rsidRPr="004B40D1" w:rsidRDefault="006F47F5"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Compensate all those</w:t>
            </w:r>
            <w:r w:rsidR="006E77BC" w:rsidRPr="004B40D1">
              <w:rPr>
                <w:rFonts w:ascii="Arial" w:hAnsi="Arial"/>
                <w:sz w:val="20"/>
              </w:rPr>
              <w:t xml:space="preserve"> expected</w:t>
            </w:r>
            <w:r w:rsidRPr="004B40D1">
              <w:rPr>
                <w:rFonts w:ascii="Arial" w:hAnsi="Arial"/>
                <w:sz w:val="20"/>
              </w:rPr>
              <w:t xml:space="preserve"> to be adversely affected by the project such as taking up land, removal of fences, damage to properties (loss of livestock).</w:t>
            </w:r>
          </w:p>
          <w:p w14:paraId="3C0620B0" w14:textId="77777777" w:rsidR="008D3A0A" w:rsidRPr="004B40D1" w:rsidRDefault="00822164"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Ensure the GRM process is known by the community and is functioning.</w:t>
            </w:r>
          </w:p>
        </w:tc>
      </w:tr>
      <w:tr w:rsidR="0069373A" w:rsidRPr="006B57F6" w14:paraId="60F134B0" w14:textId="77777777" w:rsidTr="00667368">
        <w:trPr>
          <w:trHeight w:val="301"/>
        </w:trPr>
        <w:tc>
          <w:tcPr>
            <w:tcW w:w="1728" w:type="dxa"/>
          </w:tcPr>
          <w:p w14:paraId="533DE2B8"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Construction Activities </w:t>
            </w:r>
          </w:p>
          <w:p w14:paraId="082F9A51" w14:textId="77777777" w:rsidR="00E65307" w:rsidRPr="00323707" w:rsidRDefault="00E65307" w:rsidP="00B7130E">
            <w:pPr>
              <w:jc w:val="left"/>
              <w:rPr>
                <w:rFonts w:ascii="Arial" w:hAnsi="Arial" w:cs="Arial"/>
                <w:sz w:val="20"/>
                <w:szCs w:val="20"/>
                <w:lang w:val="en-GB"/>
              </w:rPr>
            </w:pPr>
          </w:p>
        </w:tc>
        <w:tc>
          <w:tcPr>
            <w:tcW w:w="2979" w:type="dxa"/>
            <w:shd w:val="clear" w:color="auto" w:fill="FFFFFF" w:themeFill="background1"/>
          </w:tcPr>
          <w:p w14:paraId="253FD75D" w14:textId="77777777" w:rsidR="00E65307" w:rsidRPr="00371255" w:rsidRDefault="006F47F5" w:rsidP="00B7130E">
            <w:pPr>
              <w:jc w:val="left"/>
              <w:rPr>
                <w:rFonts w:ascii="Arial" w:hAnsi="Arial" w:cs="Arial"/>
                <w:sz w:val="20"/>
                <w:szCs w:val="20"/>
                <w:lang w:val="en-GB"/>
              </w:rPr>
            </w:pPr>
            <w:r w:rsidRPr="00371255">
              <w:rPr>
                <w:rFonts w:ascii="Arial" w:hAnsi="Arial" w:cs="Arial"/>
                <w:sz w:val="20"/>
                <w:szCs w:val="20"/>
                <w:lang w:val="en-GB"/>
              </w:rPr>
              <w:t>Accidents involving humans and livestock</w:t>
            </w:r>
          </w:p>
          <w:p w14:paraId="1D35DEA2" w14:textId="77777777" w:rsidR="00890A01" w:rsidRPr="00324180" w:rsidRDefault="00890A01" w:rsidP="00C72692">
            <w:bookmarkStart w:id="43" w:name="_Toc15626350"/>
            <w:r w:rsidRPr="00C72692">
              <w:t>(</w:t>
            </w:r>
            <w:r w:rsidRPr="00C72692">
              <w:rPr>
                <w:i/>
              </w:rPr>
              <w:t>Would affect the Vulnerable Community members as well)</w:t>
            </w:r>
            <w:bookmarkEnd w:id="43"/>
          </w:p>
        </w:tc>
        <w:tc>
          <w:tcPr>
            <w:tcW w:w="5103" w:type="dxa"/>
            <w:shd w:val="clear" w:color="auto" w:fill="auto"/>
          </w:tcPr>
          <w:p w14:paraId="36AAAA25" w14:textId="77777777" w:rsidR="00900839" w:rsidRPr="006B57F6" w:rsidRDefault="00900839" w:rsidP="00911681">
            <w:pPr>
              <w:pStyle w:val="ListParagraph"/>
              <w:numPr>
                <w:ilvl w:val="0"/>
                <w:numId w:val="174"/>
              </w:numPr>
              <w:spacing w:line="240" w:lineRule="auto"/>
              <w:ind w:left="271" w:hanging="270"/>
              <w:jc w:val="left"/>
              <w:rPr>
                <w:rFonts w:ascii="Arial" w:hAnsi="Arial"/>
                <w:sz w:val="20"/>
              </w:rPr>
            </w:pPr>
            <w:r w:rsidRPr="006B57F6">
              <w:rPr>
                <w:rFonts w:ascii="Arial" w:hAnsi="Arial"/>
                <w:i/>
                <w:sz w:val="20"/>
              </w:rPr>
              <w:t>Workers Ahead</w:t>
            </w:r>
            <w:r w:rsidRPr="006B57F6">
              <w:rPr>
                <w:rFonts w:ascii="Arial" w:hAnsi="Arial"/>
                <w:sz w:val="20"/>
              </w:rPr>
              <w:t xml:space="preserve"> signs should be placed at least 100m on either approach along roads runing parallel to the pipeline routes.</w:t>
            </w:r>
          </w:p>
          <w:p w14:paraId="4C4E173F" w14:textId="77777777" w:rsidR="00900839" w:rsidRPr="006B57F6" w:rsidRDefault="00900839" w:rsidP="00911681">
            <w:pPr>
              <w:pStyle w:val="ListParagraph"/>
              <w:numPr>
                <w:ilvl w:val="0"/>
                <w:numId w:val="174"/>
              </w:numPr>
              <w:spacing w:line="240" w:lineRule="auto"/>
              <w:ind w:left="271" w:hanging="270"/>
              <w:jc w:val="left"/>
              <w:rPr>
                <w:rFonts w:ascii="Arial" w:hAnsi="Arial"/>
                <w:sz w:val="20"/>
              </w:rPr>
            </w:pPr>
            <w:r w:rsidRPr="006B57F6">
              <w:rPr>
                <w:rFonts w:ascii="Arial" w:hAnsi="Arial"/>
                <w:sz w:val="20"/>
              </w:rPr>
              <w:t>Ensure all scaffolding is inspected by competent person(s) before use.</w:t>
            </w:r>
          </w:p>
          <w:p w14:paraId="6ADEA280" w14:textId="77777777" w:rsidR="00900839" w:rsidRPr="008D3A0A" w:rsidRDefault="00900839" w:rsidP="00911681">
            <w:pPr>
              <w:pStyle w:val="ListParagraph"/>
              <w:numPr>
                <w:ilvl w:val="0"/>
                <w:numId w:val="174"/>
              </w:numPr>
              <w:spacing w:line="240" w:lineRule="auto"/>
              <w:ind w:left="271" w:hanging="270"/>
              <w:jc w:val="left"/>
              <w:rPr>
                <w:rFonts w:ascii="Arial" w:hAnsi="Arial"/>
                <w:sz w:val="20"/>
              </w:rPr>
            </w:pPr>
            <w:r w:rsidRPr="006B57F6">
              <w:rPr>
                <w:rFonts w:ascii="Arial" w:hAnsi="Arial"/>
                <w:sz w:val="20"/>
              </w:rPr>
              <w:t>Appropriate PPE inclduing safety harnesses, safety nets and helmets should be provided and the use of these should be enforced.</w:t>
            </w:r>
          </w:p>
          <w:p w14:paraId="7A0D07CD" w14:textId="77777777" w:rsidR="00900839" w:rsidRPr="004B40D1" w:rsidRDefault="00900839" w:rsidP="00911681">
            <w:pPr>
              <w:pStyle w:val="ListParagraph"/>
              <w:numPr>
                <w:ilvl w:val="0"/>
                <w:numId w:val="174"/>
              </w:numPr>
              <w:spacing w:line="240" w:lineRule="auto"/>
              <w:ind w:left="271" w:hanging="270"/>
              <w:jc w:val="left"/>
              <w:rPr>
                <w:rFonts w:ascii="Arial" w:hAnsi="Arial"/>
                <w:sz w:val="20"/>
                <w:lang w:val="en-GB"/>
              </w:rPr>
            </w:pPr>
            <w:r w:rsidRPr="004B40D1">
              <w:rPr>
                <w:rFonts w:ascii="Arial" w:hAnsi="Arial" w:cstheme="minorBidi"/>
                <w:sz w:val="20"/>
              </w:rPr>
              <w:t>Implement good housekeeping practices, such as the sorting and placing loose construction materials or demolition debris in established areas away from footpaths.</w:t>
            </w:r>
          </w:p>
        </w:tc>
      </w:tr>
      <w:tr w:rsidR="0069373A" w:rsidRPr="00323707" w14:paraId="23F2C522" w14:textId="77777777" w:rsidTr="00667368">
        <w:trPr>
          <w:trHeight w:val="319"/>
        </w:trPr>
        <w:tc>
          <w:tcPr>
            <w:tcW w:w="1728" w:type="dxa"/>
          </w:tcPr>
          <w:p w14:paraId="207F2F76"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Construction Activities </w:t>
            </w:r>
          </w:p>
          <w:p w14:paraId="4A4C8E72" w14:textId="77777777" w:rsidR="00E65307" w:rsidRPr="00323707" w:rsidRDefault="00E65307" w:rsidP="00B7130E">
            <w:pPr>
              <w:jc w:val="left"/>
              <w:rPr>
                <w:rFonts w:ascii="Arial" w:hAnsi="Arial" w:cs="Arial"/>
                <w:sz w:val="20"/>
                <w:szCs w:val="20"/>
              </w:rPr>
            </w:pPr>
          </w:p>
        </w:tc>
        <w:tc>
          <w:tcPr>
            <w:tcW w:w="2979" w:type="dxa"/>
          </w:tcPr>
          <w:p w14:paraId="76017750" w14:textId="77777777" w:rsidR="00E65307" w:rsidRPr="00323707" w:rsidRDefault="006F47F5" w:rsidP="00B7130E">
            <w:pPr>
              <w:jc w:val="left"/>
              <w:rPr>
                <w:rFonts w:ascii="Arial" w:hAnsi="Arial" w:cs="Arial"/>
                <w:sz w:val="20"/>
                <w:szCs w:val="20"/>
                <w:lang w:val="en-GB"/>
              </w:rPr>
            </w:pPr>
            <w:r w:rsidRPr="00323707">
              <w:rPr>
                <w:rFonts w:ascii="Arial" w:hAnsi="Arial" w:cs="Arial"/>
                <w:sz w:val="20"/>
                <w:szCs w:val="20"/>
              </w:rPr>
              <w:t>Cracking of houses/structures due to blasting and or vibrations</w:t>
            </w:r>
          </w:p>
        </w:tc>
        <w:tc>
          <w:tcPr>
            <w:tcW w:w="5103" w:type="dxa"/>
          </w:tcPr>
          <w:p w14:paraId="314B3857" w14:textId="7C29D4A8" w:rsidR="00177091" w:rsidRPr="004B40D1" w:rsidRDefault="006F47F5" w:rsidP="00911681">
            <w:pPr>
              <w:pStyle w:val="ListParagraph"/>
              <w:numPr>
                <w:ilvl w:val="0"/>
                <w:numId w:val="174"/>
              </w:numPr>
              <w:spacing w:line="240" w:lineRule="auto"/>
              <w:ind w:left="271" w:hanging="270"/>
              <w:jc w:val="left"/>
              <w:rPr>
                <w:rFonts w:ascii="Arial" w:eastAsia="Arial Unicode MS" w:hAnsi="Arial"/>
                <w:sz w:val="20"/>
              </w:rPr>
            </w:pPr>
            <w:r w:rsidRPr="004B40D1">
              <w:rPr>
                <w:rFonts w:ascii="Arial" w:hAnsi="Arial"/>
                <w:sz w:val="20"/>
              </w:rPr>
              <w:t>Take a pre</w:t>
            </w:r>
            <w:r w:rsidR="008F2C1C">
              <w:rPr>
                <w:rFonts w:ascii="Arial" w:hAnsi="Arial"/>
                <w:sz w:val="20"/>
              </w:rPr>
              <w:t>-</w:t>
            </w:r>
            <w:r w:rsidRPr="004B40D1">
              <w:rPr>
                <w:rFonts w:ascii="Arial" w:hAnsi="Arial"/>
                <w:sz w:val="20"/>
              </w:rPr>
              <w:t xml:space="preserve"> and post</w:t>
            </w:r>
            <w:r w:rsidR="008F2C1C">
              <w:rPr>
                <w:rFonts w:ascii="Arial" w:hAnsi="Arial"/>
                <w:sz w:val="20"/>
              </w:rPr>
              <w:t>-</w:t>
            </w:r>
            <w:r w:rsidRPr="004B40D1">
              <w:rPr>
                <w:rFonts w:ascii="Arial" w:hAnsi="Arial"/>
                <w:sz w:val="20"/>
              </w:rPr>
              <w:t>blasting pictures of all structures with a reasonable distance of 500</w:t>
            </w:r>
            <w:r w:rsidR="008F2C1C">
              <w:rPr>
                <w:rFonts w:ascii="Arial" w:hAnsi="Arial"/>
                <w:sz w:val="20"/>
              </w:rPr>
              <w:t xml:space="preserve"> </w:t>
            </w:r>
            <w:r w:rsidRPr="004B40D1">
              <w:rPr>
                <w:rFonts w:ascii="Arial" w:hAnsi="Arial"/>
                <w:sz w:val="20"/>
              </w:rPr>
              <w:t xml:space="preserve">m radius to determine effects of blasting. </w:t>
            </w:r>
          </w:p>
          <w:p w14:paraId="2DBD3A3F" w14:textId="0883F5CD" w:rsidR="00B47EC6" w:rsidRPr="004B40D1" w:rsidRDefault="006F47F5"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Compensate either in kind or cash for structures damaged due to blasting</w:t>
            </w:r>
            <w:r w:rsidR="009132A0">
              <w:rPr>
                <w:rFonts w:ascii="Arial" w:hAnsi="Arial"/>
                <w:sz w:val="20"/>
              </w:rPr>
              <w:t>.</w:t>
            </w:r>
          </w:p>
          <w:p w14:paraId="4F705828" w14:textId="77777777" w:rsidR="00E65307" w:rsidRPr="004B40D1" w:rsidRDefault="00B47EC6"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Ensure functioning GRM and awareness among community to utilize it</w:t>
            </w:r>
            <w:r w:rsidR="003B1015" w:rsidRPr="004B40D1">
              <w:rPr>
                <w:rFonts w:ascii="Arial" w:hAnsi="Arial"/>
                <w:sz w:val="20"/>
              </w:rPr>
              <w:t>.</w:t>
            </w:r>
            <w:r w:rsidR="006F47F5" w:rsidRPr="004B40D1">
              <w:rPr>
                <w:rFonts w:ascii="Arial" w:hAnsi="Arial"/>
                <w:sz w:val="20"/>
              </w:rPr>
              <w:t xml:space="preserve"> </w:t>
            </w:r>
          </w:p>
        </w:tc>
      </w:tr>
      <w:tr w:rsidR="0069373A" w:rsidRPr="00323707" w14:paraId="4F0908BD" w14:textId="77777777" w:rsidTr="00667368">
        <w:trPr>
          <w:trHeight w:val="319"/>
        </w:trPr>
        <w:tc>
          <w:tcPr>
            <w:tcW w:w="1728" w:type="dxa"/>
          </w:tcPr>
          <w:p w14:paraId="33817195"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Construction Activities </w:t>
            </w:r>
          </w:p>
          <w:p w14:paraId="07EF3EDE" w14:textId="77777777" w:rsidR="00E65307" w:rsidRPr="00323707" w:rsidRDefault="00E65307" w:rsidP="00B7130E">
            <w:pPr>
              <w:rPr>
                <w:rFonts w:ascii="Arial" w:hAnsi="Arial" w:cs="Arial"/>
                <w:sz w:val="20"/>
                <w:szCs w:val="20"/>
                <w:lang w:val="en-GB"/>
              </w:rPr>
            </w:pPr>
          </w:p>
        </w:tc>
        <w:tc>
          <w:tcPr>
            <w:tcW w:w="2979" w:type="dxa"/>
          </w:tcPr>
          <w:p w14:paraId="004B870B" w14:textId="77777777" w:rsidR="00E65307"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Damage to public utility services</w:t>
            </w:r>
          </w:p>
        </w:tc>
        <w:tc>
          <w:tcPr>
            <w:tcW w:w="5103" w:type="dxa"/>
          </w:tcPr>
          <w:p w14:paraId="6C8873E8" w14:textId="6BD03E1E" w:rsidR="00392B10" w:rsidRPr="004B40D1" w:rsidRDefault="006F47F5" w:rsidP="00911681">
            <w:pPr>
              <w:pStyle w:val="ListParagraph"/>
              <w:numPr>
                <w:ilvl w:val="0"/>
                <w:numId w:val="174"/>
              </w:numPr>
              <w:spacing w:line="240" w:lineRule="auto"/>
              <w:ind w:left="271" w:hanging="270"/>
              <w:jc w:val="left"/>
              <w:rPr>
                <w:rFonts w:ascii="Arial" w:eastAsia="Arial Unicode MS" w:hAnsi="Arial"/>
                <w:sz w:val="20"/>
                <w:lang w:val="en-GB"/>
              </w:rPr>
            </w:pPr>
            <w:r w:rsidRPr="004B40D1">
              <w:rPr>
                <w:rFonts w:ascii="Arial" w:hAnsi="Arial"/>
                <w:sz w:val="20"/>
                <w:lang w:val="en-GB"/>
              </w:rPr>
              <w:t>Map out all utilities within the road /railway reserve and avoid damage.</w:t>
            </w:r>
          </w:p>
          <w:p w14:paraId="49D36CFD" w14:textId="77777777" w:rsidR="00E65307" w:rsidRPr="004B40D1" w:rsidRDefault="006F47F5" w:rsidP="00911681">
            <w:pPr>
              <w:pStyle w:val="ListParagraph"/>
              <w:numPr>
                <w:ilvl w:val="0"/>
                <w:numId w:val="174"/>
              </w:numPr>
              <w:spacing w:line="240" w:lineRule="auto"/>
              <w:ind w:left="271" w:hanging="270"/>
              <w:jc w:val="left"/>
              <w:rPr>
                <w:rFonts w:ascii="Arial" w:hAnsi="Arial"/>
                <w:sz w:val="20"/>
                <w:lang w:val="en-GB"/>
              </w:rPr>
            </w:pPr>
            <w:r w:rsidRPr="004B40D1">
              <w:rPr>
                <w:rFonts w:ascii="Arial" w:hAnsi="Arial"/>
                <w:sz w:val="20"/>
                <w:lang w:val="en-GB"/>
              </w:rPr>
              <w:t>Area for excavations should be marked on the ground for direction of the operator.</w:t>
            </w:r>
          </w:p>
        </w:tc>
      </w:tr>
      <w:tr w:rsidR="0069373A" w:rsidRPr="00323707" w14:paraId="6BF276ED" w14:textId="77777777" w:rsidTr="00667368">
        <w:trPr>
          <w:trHeight w:val="319"/>
        </w:trPr>
        <w:tc>
          <w:tcPr>
            <w:tcW w:w="1728" w:type="dxa"/>
          </w:tcPr>
          <w:p w14:paraId="28A12AE8"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Construction Activities </w:t>
            </w:r>
          </w:p>
          <w:p w14:paraId="49F7BD81" w14:textId="77777777" w:rsidR="00E65307" w:rsidRPr="00323707" w:rsidRDefault="00E65307" w:rsidP="00B7130E">
            <w:pPr>
              <w:rPr>
                <w:rFonts w:ascii="Arial" w:hAnsi="Arial" w:cs="Arial"/>
                <w:sz w:val="20"/>
                <w:szCs w:val="20"/>
                <w:lang w:val="en-GB"/>
              </w:rPr>
            </w:pPr>
          </w:p>
        </w:tc>
        <w:tc>
          <w:tcPr>
            <w:tcW w:w="2979" w:type="dxa"/>
          </w:tcPr>
          <w:p w14:paraId="402DD2AF" w14:textId="77777777" w:rsidR="00E65307"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Blockage of access to properties</w:t>
            </w:r>
          </w:p>
          <w:p w14:paraId="38F84EBA" w14:textId="277574ED" w:rsidR="00890A01" w:rsidRPr="00323707" w:rsidRDefault="00890A01" w:rsidP="00B7130E">
            <w:pPr>
              <w:jc w:val="left"/>
              <w:rPr>
                <w:rFonts w:ascii="Arial" w:hAnsi="Arial" w:cs="Arial"/>
                <w:sz w:val="20"/>
                <w:szCs w:val="20"/>
                <w:lang w:val="en-GB"/>
              </w:rPr>
            </w:pPr>
            <w:r w:rsidRPr="00323707">
              <w:rPr>
                <w:rFonts w:ascii="Arial" w:hAnsi="Arial" w:cs="Arial"/>
                <w:i/>
                <w:sz w:val="20"/>
                <w:szCs w:val="20"/>
                <w:lang w:val="en-GB"/>
              </w:rPr>
              <w:t>(Would affect Gojwane Community members)</w:t>
            </w:r>
          </w:p>
        </w:tc>
        <w:tc>
          <w:tcPr>
            <w:tcW w:w="5103" w:type="dxa"/>
          </w:tcPr>
          <w:p w14:paraId="28F11687" w14:textId="77777777" w:rsidR="00392B10" w:rsidRPr="004B40D1" w:rsidRDefault="006F47F5" w:rsidP="00911681">
            <w:pPr>
              <w:pStyle w:val="ListParagraph"/>
              <w:numPr>
                <w:ilvl w:val="0"/>
                <w:numId w:val="174"/>
              </w:numPr>
              <w:spacing w:line="240" w:lineRule="auto"/>
              <w:ind w:left="271" w:hanging="270"/>
              <w:jc w:val="left"/>
              <w:rPr>
                <w:rFonts w:ascii="Arial" w:eastAsia="Arial Unicode MS" w:hAnsi="Arial"/>
                <w:sz w:val="20"/>
                <w:lang w:val="en-GB"/>
              </w:rPr>
            </w:pPr>
            <w:r w:rsidRPr="004B40D1">
              <w:rPr>
                <w:rFonts w:ascii="Arial" w:hAnsi="Arial"/>
                <w:sz w:val="20"/>
                <w:lang w:val="en-GB"/>
              </w:rPr>
              <w:t>Community members should be informed at least a day before possible blockage of access.</w:t>
            </w:r>
            <w:r w:rsidRPr="004B40D1">
              <w:rPr>
                <w:rFonts w:ascii="Arial" w:eastAsia="Arial Unicode MS" w:hAnsi="Arial"/>
                <w:sz w:val="20"/>
                <w:lang w:val="en-GB"/>
              </w:rPr>
              <w:t xml:space="preserve"> </w:t>
            </w:r>
          </w:p>
          <w:p w14:paraId="43FA1488" w14:textId="2EEC064D" w:rsidR="00E65307" w:rsidRPr="004B40D1" w:rsidRDefault="006F47F5" w:rsidP="008F2C1C">
            <w:pPr>
              <w:pStyle w:val="ListParagraph"/>
              <w:numPr>
                <w:ilvl w:val="0"/>
                <w:numId w:val="174"/>
              </w:numPr>
              <w:spacing w:line="240" w:lineRule="auto"/>
              <w:ind w:left="271" w:hanging="270"/>
              <w:jc w:val="left"/>
              <w:rPr>
                <w:rFonts w:ascii="Arial" w:hAnsi="Arial"/>
                <w:sz w:val="20"/>
                <w:lang w:val="en-GB"/>
              </w:rPr>
            </w:pPr>
            <w:r w:rsidRPr="004B40D1">
              <w:rPr>
                <w:rFonts w:ascii="Arial" w:hAnsi="Arial"/>
                <w:sz w:val="20"/>
                <w:lang w:val="en-GB"/>
              </w:rPr>
              <w:t xml:space="preserve">The period of blockage should also be communicated. No access should be blocked for more than a day. </w:t>
            </w:r>
          </w:p>
        </w:tc>
      </w:tr>
      <w:tr w:rsidR="0069373A" w:rsidRPr="00323707" w14:paraId="2AD230C2" w14:textId="77777777" w:rsidTr="00667368">
        <w:trPr>
          <w:trHeight w:hRule="exact" w:val="1046"/>
        </w:trPr>
        <w:tc>
          <w:tcPr>
            <w:tcW w:w="1728" w:type="dxa"/>
          </w:tcPr>
          <w:p w14:paraId="4FC953EA" w14:textId="77777777" w:rsidR="00EB14B0" w:rsidRPr="00323707" w:rsidRDefault="00EB14B0" w:rsidP="00EB14B0">
            <w:pPr>
              <w:pStyle w:val="ListParagraph"/>
              <w:spacing w:line="240" w:lineRule="auto"/>
              <w:jc w:val="left"/>
              <w:rPr>
                <w:rFonts w:ascii="Arial" w:hAnsi="Arial"/>
                <w:sz w:val="20"/>
              </w:rPr>
            </w:pPr>
            <w:r w:rsidRPr="00323707">
              <w:rPr>
                <w:rFonts w:ascii="Arial" w:hAnsi="Arial"/>
                <w:sz w:val="20"/>
              </w:rPr>
              <w:t xml:space="preserve">Construction Activities </w:t>
            </w:r>
          </w:p>
          <w:p w14:paraId="79A50E8C" w14:textId="77777777" w:rsidR="00E65307" w:rsidRPr="00323707" w:rsidRDefault="00E65307" w:rsidP="00B7130E">
            <w:pPr>
              <w:rPr>
                <w:rFonts w:ascii="Arial" w:hAnsi="Arial" w:cs="Arial"/>
                <w:sz w:val="20"/>
                <w:szCs w:val="20"/>
                <w:lang w:val="en-GB"/>
              </w:rPr>
            </w:pPr>
          </w:p>
        </w:tc>
        <w:tc>
          <w:tcPr>
            <w:tcW w:w="2979" w:type="dxa"/>
          </w:tcPr>
          <w:p w14:paraId="4C2C0932" w14:textId="77777777" w:rsidR="00E65307" w:rsidRPr="00323707" w:rsidRDefault="006F47F5" w:rsidP="00B7130E">
            <w:pPr>
              <w:jc w:val="left"/>
              <w:rPr>
                <w:rFonts w:ascii="Arial" w:hAnsi="Arial" w:cs="Arial"/>
                <w:sz w:val="20"/>
                <w:szCs w:val="20"/>
                <w:lang w:val="en-GB"/>
              </w:rPr>
            </w:pPr>
            <w:r w:rsidRPr="00323707">
              <w:rPr>
                <w:rFonts w:ascii="Arial" w:hAnsi="Arial" w:cs="Arial"/>
                <w:sz w:val="20"/>
                <w:szCs w:val="20"/>
                <w:lang w:val="en-GB"/>
              </w:rPr>
              <w:t xml:space="preserve">Potential Archaeological finds </w:t>
            </w:r>
          </w:p>
          <w:p w14:paraId="50699236" w14:textId="77777777" w:rsidR="00890A01" w:rsidRPr="00323707" w:rsidRDefault="00890A01" w:rsidP="00B7130E">
            <w:pPr>
              <w:jc w:val="left"/>
              <w:rPr>
                <w:rFonts w:ascii="Arial" w:hAnsi="Arial" w:cs="Arial"/>
                <w:sz w:val="20"/>
                <w:szCs w:val="20"/>
                <w:lang w:val="en-GB"/>
              </w:rPr>
            </w:pPr>
            <w:r w:rsidRPr="00323707">
              <w:rPr>
                <w:rFonts w:ascii="Arial" w:hAnsi="Arial" w:cs="Arial"/>
                <w:i/>
                <w:sz w:val="20"/>
                <w:szCs w:val="20"/>
                <w:lang w:val="en-GB"/>
              </w:rPr>
              <w:t xml:space="preserve">(Potential burial sites between Serule and Gojwane </w:t>
            </w:r>
            <w:r w:rsidR="00C626BA">
              <w:rPr>
                <w:rFonts w:ascii="Arial" w:hAnsi="Arial" w:cs="Arial"/>
                <w:i/>
                <w:sz w:val="20"/>
                <w:szCs w:val="20"/>
                <w:lang w:val="en-GB"/>
              </w:rPr>
              <w:t>Settlement</w:t>
            </w:r>
            <w:r w:rsidRPr="00323707">
              <w:rPr>
                <w:rFonts w:ascii="Arial" w:hAnsi="Arial" w:cs="Arial"/>
                <w:i/>
                <w:sz w:val="20"/>
                <w:szCs w:val="20"/>
                <w:lang w:val="en-GB"/>
              </w:rPr>
              <w:t xml:space="preserve">s) </w:t>
            </w:r>
          </w:p>
          <w:p w14:paraId="7D1B13A8" w14:textId="77777777" w:rsidR="00E65307" w:rsidRPr="00323707" w:rsidRDefault="00E65307" w:rsidP="00B7130E">
            <w:pPr>
              <w:jc w:val="left"/>
              <w:rPr>
                <w:rFonts w:ascii="Arial" w:hAnsi="Arial" w:cs="Arial"/>
                <w:sz w:val="20"/>
                <w:szCs w:val="20"/>
                <w:lang w:val="en-GB"/>
              </w:rPr>
            </w:pPr>
          </w:p>
          <w:p w14:paraId="12CDFF68" w14:textId="77777777" w:rsidR="00E65307" w:rsidRPr="00323707" w:rsidRDefault="00E65307" w:rsidP="00B7130E">
            <w:pPr>
              <w:jc w:val="left"/>
              <w:rPr>
                <w:rFonts w:ascii="Arial" w:hAnsi="Arial" w:cs="Arial"/>
                <w:sz w:val="20"/>
                <w:szCs w:val="20"/>
                <w:lang w:val="en-GB"/>
              </w:rPr>
            </w:pPr>
          </w:p>
          <w:p w14:paraId="03CBF780" w14:textId="77777777" w:rsidR="00E65307" w:rsidRPr="00323707" w:rsidRDefault="00E65307" w:rsidP="00B7130E">
            <w:pPr>
              <w:jc w:val="left"/>
              <w:rPr>
                <w:rFonts w:ascii="Arial" w:hAnsi="Arial" w:cs="Arial"/>
                <w:sz w:val="20"/>
                <w:szCs w:val="20"/>
                <w:lang w:val="en-GB"/>
              </w:rPr>
            </w:pPr>
          </w:p>
          <w:p w14:paraId="42E29E40" w14:textId="77777777" w:rsidR="00E65307" w:rsidRPr="00323707" w:rsidRDefault="00E65307" w:rsidP="00B7130E">
            <w:pPr>
              <w:jc w:val="left"/>
              <w:rPr>
                <w:rFonts w:ascii="Arial" w:hAnsi="Arial" w:cs="Arial"/>
                <w:sz w:val="20"/>
                <w:szCs w:val="20"/>
                <w:lang w:val="en-GB"/>
              </w:rPr>
            </w:pPr>
          </w:p>
          <w:p w14:paraId="0ADDD24C" w14:textId="77777777" w:rsidR="00E65307" w:rsidRPr="00323707" w:rsidRDefault="00E65307" w:rsidP="00B7130E">
            <w:pPr>
              <w:jc w:val="left"/>
              <w:rPr>
                <w:rFonts w:ascii="Arial" w:hAnsi="Arial" w:cs="Arial"/>
                <w:sz w:val="20"/>
                <w:szCs w:val="20"/>
                <w:lang w:val="en-GB"/>
              </w:rPr>
            </w:pPr>
          </w:p>
          <w:p w14:paraId="7AD9674D" w14:textId="77777777" w:rsidR="00E65307" w:rsidRPr="00323707" w:rsidRDefault="00E65307" w:rsidP="00B7130E">
            <w:pPr>
              <w:jc w:val="left"/>
              <w:rPr>
                <w:rFonts w:ascii="Arial" w:hAnsi="Arial" w:cs="Arial"/>
                <w:sz w:val="20"/>
                <w:szCs w:val="20"/>
                <w:lang w:val="en-GB"/>
              </w:rPr>
            </w:pPr>
          </w:p>
          <w:p w14:paraId="015CEFEF" w14:textId="77777777" w:rsidR="00E65307" w:rsidRPr="00323707" w:rsidRDefault="00E65307" w:rsidP="00B7130E">
            <w:pPr>
              <w:jc w:val="left"/>
              <w:rPr>
                <w:rFonts w:ascii="Arial" w:hAnsi="Arial" w:cs="Arial"/>
                <w:sz w:val="20"/>
                <w:szCs w:val="20"/>
                <w:lang w:val="en-GB"/>
              </w:rPr>
            </w:pPr>
          </w:p>
          <w:p w14:paraId="656D5A25" w14:textId="77777777" w:rsidR="00E65307" w:rsidRPr="00323707" w:rsidRDefault="00E65307" w:rsidP="00B7130E">
            <w:pPr>
              <w:jc w:val="left"/>
              <w:rPr>
                <w:rFonts w:ascii="Arial" w:hAnsi="Arial" w:cs="Arial"/>
                <w:sz w:val="20"/>
                <w:szCs w:val="20"/>
                <w:lang w:val="en-GB"/>
              </w:rPr>
            </w:pPr>
          </w:p>
          <w:p w14:paraId="2F2831BC" w14:textId="77777777" w:rsidR="00E65307" w:rsidRPr="00323707" w:rsidRDefault="00E65307" w:rsidP="00B7130E">
            <w:pPr>
              <w:jc w:val="left"/>
              <w:rPr>
                <w:rFonts w:ascii="Arial" w:hAnsi="Arial" w:cs="Arial"/>
                <w:sz w:val="20"/>
                <w:szCs w:val="20"/>
                <w:lang w:val="en-GB"/>
              </w:rPr>
            </w:pPr>
          </w:p>
          <w:p w14:paraId="3408B4A4" w14:textId="77777777" w:rsidR="00E65307" w:rsidRPr="00323707" w:rsidRDefault="00E65307" w:rsidP="00B7130E">
            <w:pPr>
              <w:jc w:val="left"/>
              <w:rPr>
                <w:rFonts w:ascii="Arial" w:hAnsi="Arial" w:cs="Arial"/>
                <w:sz w:val="20"/>
                <w:szCs w:val="20"/>
                <w:lang w:val="en-GB"/>
              </w:rPr>
            </w:pPr>
          </w:p>
        </w:tc>
        <w:tc>
          <w:tcPr>
            <w:tcW w:w="5103" w:type="dxa"/>
          </w:tcPr>
          <w:p w14:paraId="4D06CC06" w14:textId="77777777" w:rsidR="00E65307" w:rsidRPr="004B40D1" w:rsidRDefault="006F47F5"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 xml:space="preserve">Institute </w:t>
            </w:r>
            <w:r w:rsidR="00371255" w:rsidRPr="004B40D1">
              <w:rPr>
                <w:rFonts w:ascii="Arial" w:hAnsi="Arial"/>
                <w:sz w:val="20"/>
              </w:rPr>
              <w:t>C</w:t>
            </w:r>
            <w:r w:rsidRPr="004B40D1">
              <w:rPr>
                <w:rFonts w:ascii="Arial" w:hAnsi="Arial"/>
                <w:sz w:val="20"/>
              </w:rPr>
              <w:t xml:space="preserve">hance </w:t>
            </w:r>
            <w:r w:rsidR="00371255" w:rsidRPr="004B40D1">
              <w:rPr>
                <w:rFonts w:ascii="Arial" w:hAnsi="Arial"/>
                <w:sz w:val="20"/>
              </w:rPr>
              <w:t>F</w:t>
            </w:r>
            <w:r w:rsidRPr="004B40D1">
              <w:rPr>
                <w:rFonts w:ascii="Arial" w:hAnsi="Arial"/>
                <w:sz w:val="20"/>
              </w:rPr>
              <w:t xml:space="preserve">ind </w:t>
            </w:r>
            <w:r w:rsidR="00371255" w:rsidRPr="004B40D1">
              <w:rPr>
                <w:rFonts w:ascii="Arial" w:hAnsi="Arial"/>
                <w:sz w:val="20"/>
              </w:rPr>
              <w:t>P</w:t>
            </w:r>
            <w:r w:rsidRPr="004B40D1">
              <w:rPr>
                <w:rFonts w:ascii="Arial" w:hAnsi="Arial"/>
                <w:sz w:val="20"/>
              </w:rPr>
              <w:t>rocedures in the case of cultural property is found</w:t>
            </w:r>
            <w:r w:rsidR="00080A2C" w:rsidRPr="004B40D1">
              <w:rPr>
                <w:rFonts w:ascii="Arial" w:hAnsi="Arial"/>
                <w:sz w:val="20"/>
              </w:rPr>
              <w:t xml:space="preserve"> </w:t>
            </w:r>
            <w:r w:rsidR="00080A2C" w:rsidRPr="004B40D1">
              <w:rPr>
                <w:rFonts w:ascii="Arial" w:hAnsi="Arial"/>
                <w:b/>
                <w:sz w:val="20"/>
              </w:rPr>
              <w:t>Annex U</w:t>
            </w:r>
            <w:r w:rsidR="00654FCD" w:rsidRPr="004B40D1">
              <w:rPr>
                <w:rFonts w:ascii="Arial" w:hAnsi="Arial"/>
                <w:b/>
                <w:sz w:val="20"/>
              </w:rPr>
              <w:t>.</w:t>
            </w:r>
          </w:p>
          <w:p w14:paraId="18CDD0DB" w14:textId="77777777" w:rsidR="00E65307" w:rsidRPr="002C1EAF" w:rsidRDefault="006F47F5"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lang w:val="en-GB"/>
              </w:rPr>
              <w:t>Inform relevant parties of the Chance Find Procedures and apply where applicable</w:t>
            </w:r>
            <w:r w:rsidR="003B1015" w:rsidRPr="004B40D1">
              <w:rPr>
                <w:rFonts w:ascii="Arial" w:hAnsi="Arial"/>
                <w:sz w:val="20"/>
                <w:lang w:val="en-GB"/>
              </w:rPr>
              <w:t>.</w:t>
            </w:r>
          </w:p>
        </w:tc>
      </w:tr>
      <w:tr w:rsidR="00361A53" w:rsidRPr="00323707" w14:paraId="4ECAC17C" w14:textId="77777777" w:rsidTr="004B40D1">
        <w:trPr>
          <w:trHeight w:hRule="exact" w:val="288"/>
        </w:trPr>
        <w:tc>
          <w:tcPr>
            <w:tcW w:w="9810" w:type="dxa"/>
            <w:gridSpan w:val="3"/>
            <w:shd w:val="clear" w:color="auto" w:fill="FDE9D9" w:themeFill="accent6" w:themeFillTint="33"/>
            <w:vAlign w:val="center"/>
          </w:tcPr>
          <w:p w14:paraId="5CA55C17" w14:textId="77777777" w:rsidR="00450272" w:rsidRPr="004B40D1" w:rsidRDefault="006F47F5" w:rsidP="00911681">
            <w:pPr>
              <w:pStyle w:val="ListParagraph"/>
              <w:numPr>
                <w:ilvl w:val="3"/>
                <w:numId w:val="174"/>
              </w:numPr>
              <w:spacing w:line="240" w:lineRule="auto"/>
              <w:ind w:left="271" w:hanging="270"/>
              <w:jc w:val="left"/>
              <w:rPr>
                <w:rFonts w:ascii="Arial" w:hAnsi="Arial"/>
                <w:sz w:val="20"/>
              </w:rPr>
            </w:pPr>
            <w:r w:rsidRPr="004B40D1">
              <w:rPr>
                <w:rFonts w:ascii="Arial" w:hAnsi="Arial"/>
                <w:b/>
                <w:sz w:val="20"/>
                <w:lang w:val="en-GB"/>
              </w:rPr>
              <w:t>DECOMMISSIONING: POST CONSTRUCTION</w:t>
            </w:r>
          </w:p>
        </w:tc>
      </w:tr>
      <w:tr w:rsidR="0069373A" w:rsidRPr="00323707" w14:paraId="7398E762" w14:textId="77777777" w:rsidTr="00667368">
        <w:trPr>
          <w:trHeight w:hRule="exact" w:val="2008"/>
        </w:trPr>
        <w:tc>
          <w:tcPr>
            <w:tcW w:w="1728" w:type="dxa"/>
          </w:tcPr>
          <w:p w14:paraId="536D97CC" w14:textId="77777777" w:rsidR="002C1EAF" w:rsidRDefault="002C1EAF" w:rsidP="00B7130E">
            <w:pPr>
              <w:jc w:val="left"/>
              <w:rPr>
                <w:rFonts w:ascii="Arial" w:hAnsi="Arial" w:cs="Arial"/>
                <w:sz w:val="20"/>
                <w:szCs w:val="20"/>
                <w:lang w:val="en-GB"/>
              </w:rPr>
            </w:pPr>
            <w:r>
              <w:rPr>
                <w:rFonts w:ascii="Arial" w:hAnsi="Arial" w:cs="Arial"/>
                <w:sz w:val="20"/>
                <w:szCs w:val="20"/>
                <w:lang w:val="en-GB"/>
              </w:rPr>
              <w:t xml:space="preserve">- </w:t>
            </w:r>
            <w:r w:rsidR="00A84736" w:rsidRPr="00737C8D">
              <w:rPr>
                <w:rFonts w:ascii="Arial" w:hAnsi="Arial" w:cs="Arial"/>
                <w:sz w:val="20"/>
                <w:szCs w:val="20"/>
                <w:lang w:val="en-GB"/>
              </w:rPr>
              <w:t xml:space="preserve">Dismantling and transportation of materials and equipment, </w:t>
            </w:r>
          </w:p>
          <w:p w14:paraId="2E656093" w14:textId="77777777" w:rsidR="00E65307" w:rsidRPr="00323707" w:rsidRDefault="002C1EAF" w:rsidP="00B7130E">
            <w:pPr>
              <w:jc w:val="left"/>
              <w:rPr>
                <w:rFonts w:ascii="Arial" w:hAnsi="Arial" w:cs="Arial"/>
                <w:sz w:val="20"/>
                <w:szCs w:val="20"/>
                <w:lang w:val="en-GB"/>
              </w:rPr>
            </w:pPr>
            <w:r>
              <w:rPr>
                <w:rFonts w:ascii="Arial" w:hAnsi="Arial" w:cs="Arial"/>
                <w:sz w:val="20"/>
                <w:szCs w:val="20"/>
                <w:lang w:val="en-GB"/>
              </w:rPr>
              <w:t xml:space="preserve">- </w:t>
            </w:r>
            <w:r w:rsidR="00A84736" w:rsidRPr="00737C8D">
              <w:rPr>
                <w:rFonts w:ascii="Arial" w:hAnsi="Arial" w:cs="Arial"/>
                <w:sz w:val="20"/>
                <w:szCs w:val="20"/>
                <w:lang w:val="en-GB"/>
              </w:rPr>
              <w:t>Cleaning up</w:t>
            </w:r>
          </w:p>
        </w:tc>
        <w:tc>
          <w:tcPr>
            <w:tcW w:w="2979" w:type="dxa"/>
          </w:tcPr>
          <w:p w14:paraId="0236BDB9" w14:textId="77777777" w:rsidR="00E65307" w:rsidRDefault="002C1EAF" w:rsidP="00B7130E">
            <w:pPr>
              <w:jc w:val="left"/>
              <w:rPr>
                <w:rFonts w:ascii="Arial" w:hAnsi="Arial" w:cs="Arial"/>
                <w:sz w:val="20"/>
                <w:szCs w:val="20"/>
                <w:lang w:val="en-GB"/>
              </w:rPr>
            </w:pPr>
            <w:r>
              <w:rPr>
                <w:rFonts w:ascii="Arial" w:hAnsi="Arial" w:cs="Arial"/>
                <w:sz w:val="20"/>
                <w:szCs w:val="20"/>
                <w:lang w:val="en-GB"/>
              </w:rPr>
              <w:t xml:space="preserve">- </w:t>
            </w:r>
            <w:r w:rsidR="006F47F5" w:rsidRPr="00323707">
              <w:rPr>
                <w:rFonts w:ascii="Arial" w:hAnsi="Arial" w:cs="Arial"/>
                <w:sz w:val="20"/>
                <w:szCs w:val="20"/>
                <w:lang w:val="en-GB"/>
              </w:rPr>
              <w:t>During decommissioning, all potential impacts on public and occupational health likely during construction, are also significant.</w:t>
            </w:r>
          </w:p>
          <w:p w14:paraId="09191F47" w14:textId="77777777" w:rsidR="00A36DC8" w:rsidRPr="00323707" w:rsidRDefault="00A36DC8" w:rsidP="00B7130E">
            <w:pPr>
              <w:jc w:val="left"/>
              <w:rPr>
                <w:rFonts w:ascii="Arial" w:hAnsi="Arial" w:cs="Arial"/>
                <w:sz w:val="20"/>
                <w:szCs w:val="20"/>
                <w:lang w:val="en-GB"/>
              </w:rPr>
            </w:pPr>
          </w:p>
          <w:p w14:paraId="23D19BB2" w14:textId="77777777" w:rsidR="00E65307" w:rsidRDefault="002C1EAF" w:rsidP="00B7130E">
            <w:pPr>
              <w:jc w:val="left"/>
              <w:rPr>
                <w:rFonts w:ascii="Arial" w:hAnsi="Arial" w:cs="Arial"/>
                <w:sz w:val="20"/>
                <w:szCs w:val="20"/>
                <w:lang w:val="en-GB"/>
              </w:rPr>
            </w:pPr>
            <w:r>
              <w:rPr>
                <w:rFonts w:ascii="Arial" w:hAnsi="Arial" w:cs="Arial"/>
                <w:sz w:val="20"/>
                <w:szCs w:val="20"/>
                <w:lang w:val="en-GB"/>
              </w:rPr>
              <w:t xml:space="preserve">- </w:t>
            </w:r>
            <w:r w:rsidR="006F47F5" w:rsidRPr="00323707">
              <w:rPr>
                <w:rFonts w:ascii="Arial" w:hAnsi="Arial" w:cs="Arial"/>
                <w:sz w:val="20"/>
                <w:szCs w:val="20"/>
                <w:lang w:val="en-GB"/>
              </w:rPr>
              <w:t>Waste generation will be higher</w:t>
            </w:r>
            <w:r w:rsidR="00223492">
              <w:rPr>
                <w:rFonts w:ascii="Arial" w:hAnsi="Arial" w:cs="Arial"/>
                <w:sz w:val="20"/>
                <w:szCs w:val="20"/>
                <w:lang w:val="en-GB"/>
              </w:rPr>
              <w:t>.</w:t>
            </w:r>
          </w:p>
          <w:p w14:paraId="3B4ECF46" w14:textId="77777777" w:rsidR="00223492" w:rsidRDefault="00223492" w:rsidP="00B7130E">
            <w:pPr>
              <w:jc w:val="left"/>
              <w:rPr>
                <w:rFonts w:ascii="Arial" w:hAnsi="Arial" w:cs="Arial"/>
                <w:sz w:val="20"/>
                <w:szCs w:val="20"/>
                <w:lang w:val="en-GB"/>
              </w:rPr>
            </w:pPr>
          </w:p>
          <w:p w14:paraId="5972964B" w14:textId="77777777" w:rsidR="00223492" w:rsidRDefault="00223492" w:rsidP="00B7130E">
            <w:pPr>
              <w:jc w:val="left"/>
              <w:rPr>
                <w:rFonts w:ascii="Arial" w:hAnsi="Arial" w:cs="Arial"/>
                <w:sz w:val="20"/>
                <w:szCs w:val="20"/>
                <w:lang w:val="en-GB"/>
              </w:rPr>
            </w:pPr>
          </w:p>
          <w:p w14:paraId="1BFCA5F2" w14:textId="77777777" w:rsidR="00223492" w:rsidRDefault="00223492" w:rsidP="00B7130E">
            <w:pPr>
              <w:jc w:val="left"/>
              <w:rPr>
                <w:rFonts w:ascii="Arial" w:hAnsi="Arial" w:cs="Arial"/>
                <w:sz w:val="20"/>
                <w:szCs w:val="20"/>
                <w:lang w:val="en-GB"/>
              </w:rPr>
            </w:pPr>
          </w:p>
          <w:p w14:paraId="46770191" w14:textId="77777777" w:rsidR="00223492" w:rsidRDefault="00223492" w:rsidP="00B7130E">
            <w:pPr>
              <w:jc w:val="left"/>
              <w:rPr>
                <w:rFonts w:ascii="Arial" w:hAnsi="Arial" w:cs="Arial"/>
                <w:sz w:val="20"/>
                <w:szCs w:val="20"/>
                <w:lang w:val="en-GB"/>
              </w:rPr>
            </w:pPr>
          </w:p>
          <w:p w14:paraId="5E83EA8C" w14:textId="77777777" w:rsidR="00223492" w:rsidRDefault="00223492" w:rsidP="00B7130E">
            <w:pPr>
              <w:jc w:val="left"/>
              <w:rPr>
                <w:rFonts w:ascii="Arial" w:hAnsi="Arial" w:cs="Arial"/>
                <w:sz w:val="20"/>
                <w:szCs w:val="20"/>
                <w:lang w:val="en-GB"/>
              </w:rPr>
            </w:pPr>
          </w:p>
          <w:p w14:paraId="05C9D2A8" w14:textId="77777777" w:rsidR="00223492" w:rsidRDefault="00223492" w:rsidP="00B7130E">
            <w:pPr>
              <w:jc w:val="left"/>
              <w:rPr>
                <w:rFonts w:ascii="Arial" w:hAnsi="Arial" w:cs="Arial"/>
                <w:sz w:val="20"/>
                <w:szCs w:val="20"/>
                <w:lang w:val="en-GB"/>
              </w:rPr>
            </w:pPr>
          </w:p>
          <w:p w14:paraId="2AA329AF" w14:textId="77777777" w:rsidR="00223492" w:rsidRDefault="00223492" w:rsidP="00B7130E">
            <w:pPr>
              <w:jc w:val="left"/>
              <w:rPr>
                <w:rFonts w:ascii="Arial" w:hAnsi="Arial" w:cs="Arial"/>
                <w:sz w:val="20"/>
                <w:szCs w:val="20"/>
                <w:lang w:val="en-GB"/>
              </w:rPr>
            </w:pPr>
          </w:p>
          <w:p w14:paraId="5082F052" w14:textId="77777777" w:rsidR="00223492" w:rsidRDefault="00223492" w:rsidP="00B7130E">
            <w:pPr>
              <w:jc w:val="left"/>
              <w:rPr>
                <w:rFonts w:ascii="Arial" w:hAnsi="Arial" w:cs="Arial"/>
                <w:sz w:val="20"/>
                <w:szCs w:val="20"/>
                <w:lang w:val="en-GB"/>
              </w:rPr>
            </w:pPr>
          </w:p>
          <w:p w14:paraId="4A4A5A26" w14:textId="77777777" w:rsidR="00223492" w:rsidRDefault="00223492" w:rsidP="00B7130E">
            <w:pPr>
              <w:jc w:val="left"/>
              <w:rPr>
                <w:rFonts w:ascii="Arial" w:hAnsi="Arial" w:cs="Arial"/>
                <w:sz w:val="20"/>
                <w:szCs w:val="20"/>
                <w:lang w:val="en-GB"/>
              </w:rPr>
            </w:pPr>
          </w:p>
          <w:p w14:paraId="21712DE9" w14:textId="77777777" w:rsidR="00223492" w:rsidRPr="00323707" w:rsidRDefault="00223492" w:rsidP="00B7130E">
            <w:pPr>
              <w:jc w:val="left"/>
              <w:rPr>
                <w:rFonts w:ascii="Arial" w:hAnsi="Arial" w:cs="Arial"/>
                <w:sz w:val="20"/>
                <w:szCs w:val="20"/>
                <w:lang w:val="en-GB"/>
              </w:rPr>
            </w:pPr>
          </w:p>
        </w:tc>
        <w:tc>
          <w:tcPr>
            <w:tcW w:w="5103" w:type="dxa"/>
          </w:tcPr>
          <w:p w14:paraId="0DFB0FC6" w14:textId="5EADA994" w:rsidR="00E65307" w:rsidRPr="004B40D1" w:rsidRDefault="0049465B" w:rsidP="00911681">
            <w:pPr>
              <w:pStyle w:val="ListParagraph"/>
              <w:numPr>
                <w:ilvl w:val="0"/>
                <w:numId w:val="174"/>
              </w:numPr>
              <w:spacing w:line="240" w:lineRule="auto"/>
              <w:ind w:left="271" w:hanging="270"/>
              <w:jc w:val="left"/>
              <w:rPr>
                <w:rFonts w:ascii="Arial" w:hAnsi="Arial"/>
                <w:sz w:val="20"/>
              </w:rPr>
            </w:pPr>
            <w:r>
              <w:rPr>
                <w:rFonts w:ascii="Arial" w:hAnsi="Arial"/>
                <w:sz w:val="20"/>
                <w:lang w:val="en-GB"/>
              </w:rPr>
              <w:t>Mitigation measures as</w:t>
            </w:r>
            <w:r w:rsidRPr="004B40D1">
              <w:rPr>
                <w:rFonts w:ascii="Arial" w:hAnsi="Arial"/>
                <w:sz w:val="20"/>
                <w:lang w:val="en-GB"/>
              </w:rPr>
              <w:t xml:space="preserve"> </w:t>
            </w:r>
            <w:r w:rsidR="006F47F5" w:rsidRPr="004B40D1">
              <w:rPr>
                <w:rFonts w:ascii="Arial" w:hAnsi="Arial"/>
                <w:sz w:val="20"/>
                <w:lang w:val="en-GB"/>
              </w:rPr>
              <w:t>per the construction phase</w:t>
            </w:r>
            <w:r w:rsidR="009132A0">
              <w:rPr>
                <w:rFonts w:ascii="Arial" w:hAnsi="Arial"/>
                <w:sz w:val="20"/>
                <w:lang w:val="en-GB"/>
              </w:rPr>
              <w:t>.</w:t>
            </w:r>
          </w:p>
        </w:tc>
      </w:tr>
      <w:tr w:rsidR="00361A53" w:rsidRPr="00323707" w14:paraId="0CC45A12" w14:textId="77777777" w:rsidTr="004B40D1">
        <w:trPr>
          <w:trHeight w:hRule="exact" w:val="288"/>
        </w:trPr>
        <w:tc>
          <w:tcPr>
            <w:tcW w:w="9810" w:type="dxa"/>
            <w:gridSpan w:val="3"/>
            <w:shd w:val="clear" w:color="auto" w:fill="FDE9D9" w:themeFill="accent6" w:themeFillTint="33"/>
            <w:vAlign w:val="center"/>
          </w:tcPr>
          <w:p w14:paraId="4BF18D3E" w14:textId="77777777" w:rsidR="00450272" w:rsidRPr="004B40D1" w:rsidRDefault="006F47F5" w:rsidP="00911681">
            <w:pPr>
              <w:pStyle w:val="ListParagraph"/>
              <w:numPr>
                <w:ilvl w:val="3"/>
                <w:numId w:val="174"/>
              </w:numPr>
              <w:spacing w:line="240" w:lineRule="auto"/>
              <w:ind w:left="271" w:hanging="270"/>
              <w:jc w:val="left"/>
              <w:rPr>
                <w:rFonts w:ascii="Arial" w:hAnsi="Arial"/>
                <w:sz w:val="20"/>
                <w:lang w:val="en-GB"/>
              </w:rPr>
            </w:pPr>
            <w:r w:rsidRPr="004B40D1">
              <w:rPr>
                <w:rFonts w:ascii="Arial" w:hAnsi="Arial"/>
                <w:b/>
                <w:sz w:val="20"/>
                <w:lang w:val="en-GB"/>
              </w:rPr>
              <w:t>DURING OPERATION AND MAINTENANCE</w:t>
            </w:r>
          </w:p>
        </w:tc>
      </w:tr>
      <w:tr w:rsidR="0069373A" w:rsidRPr="00323707" w14:paraId="3F2BBA32" w14:textId="77777777" w:rsidTr="00667368">
        <w:trPr>
          <w:trHeight w:val="1584"/>
        </w:trPr>
        <w:tc>
          <w:tcPr>
            <w:tcW w:w="1728" w:type="dxa"/>
            <w:tcBorders>
              <w:bottom w:val="single" w:sz="4" w:space="0" w:color="auto"/>
            </w:tcBorders>
          </w:tcPr>
          <w:p w14:paraId="63C01025" w14:textId="77777777" w:rsidR="00450272" w:rsidRDefault="000B1F1F" w:rsidP="00911681">
            <w:pPr>
              <w:pStyle w:val="ListParagraph"/>
              <w:numPr>
                <w:ilvl w:val="0"/>
                <w:numId w:val="110"/>
              </w:numPr>
              <w:spacing w:line="240" w:lineRule="auto"/>
              <w:ind w:left="0"/>
              <w:jc w:val="left"/>
              <w:rPr>
                <w:rFonts w:ascii="Arial" w:hAnsi="Arial"/>
                <w:sz w:val="20"/>
              </w:rPr>
            </w:pPr>
            <w:r>
              <w:rPr>
                <w:rFonts w:ascii="Arial" w:hAnsi="Arial"/>
                <w:sz w:val="20"/>
              </w:rPr>
              <w:t>Operation of the water transfer scheme.</w:t>
            </w:r>
          </w:p>
          <w:p w14:paraId="5A3850B4" w14:textId="77777777" w:rsidR="00273937" w:rsidRPr="004B40D1" w:rsidRDefault="00273937" w:rsidP="00911681">
            <w:pPr>
              <w:pStyle w:val="ListParagraph"/>
              <w:numPr>
                <w:ilvl w:val="0"/>
                <w:numId w:val="110"/>
              </w:numPr>
              <w:spacing w:line="240" w:lineRule="auto"/>
              <w:ind w:left="0"/>
              <w:jc w:val="left"/>
              <w:rPr>
                <w:rFonts w:ascii="Arial" w:hAnsi="Arial"/>
                <w:sz w:val="20"/>
              </w:rPr>
            </w:pPr>
          </w:p>
          <w:p w14:paraId="3D7CED7F" w14:textId="300F6E53" w:rsidR="00E65307" w:rsidRPr="00EB14B0" w:rsidRDefault="00E65307" w:rsidP="00EB14B0">
            <w:pPr>
              <w:pStyle w:val="ListParagraph"/>
              <w:numPr>
                <w:ilvl w:val="0"/>
                <w:numId w:val="110"/>
              </w:numPr>
              <w:spacing w:line="240" w:lineRule="auto"/>
              <w:ind w:left="0"/>
              <w:jc w:val="left"/>
              <w:rPr>
                <w:rFonts w:ascii="Arial" w:hAnsi="Arial"/>
                <w:sz w:val="20"/>
                <w:lang w:val="en-GB"/>
              </w:rPr>
            </w:pPr>
          </w:p>
        </w:tc>
        <w:tc>
          <w:tcPr>
            <w:tcW w:w="2979" w:type="dxa"/>
            <w:tcBorders>
              <w:bottom w:val="single" w:sz="4" w:space="0" w:color="auto"/>
            </w:tcBorders>
          </w:tcPr>
          <w:p w14:paraId="7CAFEE62" w14:textId="72ABB507" w:rsidR="00654FCD" w:rsidRDefault="00EB14B0" w:rsidP="00911681">
            <w:pPr>
              <w:pStyle w:val="ListParagraph"/>
              <w:numPr>
                <w:ilvl w:val="0"/>
                <w:numId w:val="110"/>
              </w:numPr>
              <w:spacing w:line="240" w:lineRule="auto"/>
              <w:ind w:left="224" w:hanging="180"/>
              <w:jc w:val="left"/>
              <w:rPr>
                <w:rFonts w:ascii="Arial" w:hAnsi="Arial"/>
                <w:sz w:val="20"/>
                <w:lang w:val="en-GB"/>
              </w:rPr>
            </w:pPr>
            <w:r>
              <w:rPr>
                <w:rFonts w:ascii="Arial" w:hAnsi="Arial"/>
                <w:sz w:val="20"/>
                <w:lang w:val="en-GB"/>
              </w:rPr>
              <w:t xml:space="preserve">Increased </w:t>
            </w:r>
            <w:r w:rsidR="00194BBB">
              <w:rPr>
                <w:rFonts w:ascii="Arial" w:hAnsi="Arial"/>
                <w:sz w:val="20"/>
                <w:lang w:val="en-GB"/>
              </w:rPr>
              <w:t>w</w:t>
            </w:r>
            <w:r>
              <w:rPr>
                <w:rFonts w:ascii="Arial" w:hAnsi="Arial"/>
                <w:sz w:val="20"/>
                <w:lang w:val="en-GB"/>
              </w:rPr>
              <w:t xml:space="preserve">ater </w:t>
            </w:r>
            <w:r w:rsidR="00194BBB">
              <w:rPr>
                <w:rFonts w:ascii="Arial" w:hAnsi="Arial"/>
                <w:sz w:val="20"/>
                <w:lang w:val="en-GB"/>
              </w:rPr>
              <w:t>a</w:t>
            </w:r>
            <w:r>
              <w:rPr>
                <w:rFonts w:ascii="Arial" w:hAnsi="Arial"/>
                <w:sz w:val="20"/>
                <w:lang w:val="en-GB"/>
              </w:rPr>
              <w:t xml:space="preserve">bstraction from the </w:t>
            </w:r>
            <w:r w:rsidR="00194BBB">
              <w:rPr>
                <w:rFonts w:ascii="Arial" w:hAnsi="Arial"/>
                <w:sz w:val="20"/>
                <w:lang w:val="en-GB"/>
              </w:rPr>
              <w:t>d</w:t>
            </w:r>
            <w:r>
              <w:rPr>
                <w:rFonts w:ascii="Arial" w:hAnsi="Arial"/>
                <w:sz w:val="20"/>
                <w:lang w:val="en-GB"/>
              </w:rPr>
              <w:t>am.</w:t>
            </w:r>
          </w:p>
          <w:p w14:paraId="04593039" w14:textId="77777777" w:rsidR="00A40699" w:rsidRDefault="00A40699" w:rsidP="00A40699">
            <w:pPr>
              <w:pStyle w:val="ListParagraph"/>
              <w:spacing w:line="240" w:lineRule="auto"/>
              <w:ind w:left="224"/>
              <w:jc w:val="left"/>
              <w:rPr>
                <w:rFonts w:ascii="Arial" w:hAnsi="Arial"/>
                <w:sz w:val="20"/>
                <w:lang w:val="en-GB"/>
              </w:rPr>
            </w:pPr>
          </w:p>
          <w:p w14:paraId="6C9BAFAE" w14:textId="6968400D" w:rsidR="000B1F1F" w:rsidRPr="000B1F1F" w:rsidRDefault="00194BBB" w:rsidP="000B1F1F">
            <w:pPr>
              <w:pStyle w:val="ListParagraph"/>
              <w:numPr>
                <w:ilvl w:val="0"/>
                <w:numId w:val="110"/>
              </w:numPr>
              <w:spacing w:line="240" w:lineRule="auto"/>
              <w:ind w:left="224" w:hanging="180"/>
              <w:jc w:val="left"/>
              <w:rPr>
                <w:rFonts w:ascii="Arial" w:hAnsi="Arial" w:cstheme="minorBidi"/>
                <w:sz w:val="20"/>
                <w:lang w:val="en-GB"/>
              </w:rPr>
            </w:pPr>
            <w:r>
              <w:rPr>
                <w:rFonts w:ascii="Arial" w:hAnsi="Arial"/>
                <w:sz w:val="20"/>
                <w:lang w:val="en-GB"/>
              </w:rPr>
              <w:t xml:space="preserve">Deterorating </w:t>
            </w:r>
            <w:r w:rsidR="000B1F1F">
              <w:rPr>
                <w:rFonts w:ascii="Arial" w:hAnsi="Arial"/>
                <w:sz w:val="20"/>
                <w:lang w:val="en-GB"/>
              </w:rPr>
              <w:t xml:space="preserve"> </w:t>
            </w:r>
            <w:r>
              <w:rPr>
                <w:rFonts w:ascii="Arial" w:hAnsi="Arial"/>
                <w:sz w:val="20"/>
                <w:lang w:val="en-GB"/>
              </w:rPr>
              <w:t>w</w:t>
            </w:r>
            <w:r w:rsidR="000B1F1F" w:rsidRPr="004B40D1">
              <w:rPr>
                <w:rFonts w:ascii="Arial" w:hAnsi="Arial"/>
                <w:sz w:val="20"/>
                <w:lang w:val="en-GB"/>
              </w:rPr>
              <w:t xml:space="preserve">ater </w:t>
            </w:r>
            <w:r>
              <w:rPr>
                <w:rFonts w:ascii="Arial" w:hAnsi="Arial"/>
                <w:sz w:val="20"/>
                <w:lang w:val="en-GB"/>
              </w:rPr>
              <w:t>q</w:t>
            </w:r>
            <w:r w:rsidR="000B1F1F" w:rsidRPr="004B40D1">
              <w:rPr>
                <w:rFonts w:ascii="Arial" w:hAnsi="Arial"/>
                <w:sz w:val="20"/>
                <w:lang w:val="en-GB"/>
              </w:rPr>
              <w:t>uality</w:t>
            </w:r>
            <w:r w:rsidR="000B1F1F">
              <w:rPr>
                <w:rFonts w:ascii="Arial" w:hAnsi="Arial"/>
                <w:sz w:val="20"/>
                <w:lang w:val="en-GB"/>
              </w:rPr>
              <w:t xml:space="preserve"> and </w:t>
            </w:r>
            <w:r>
              <w:rPr>
                <w:rFonts w:ascii="Arial" w:hAnsi="Arial" w:cstheme="minorBidi"/>
                <w:sz w:val="20"/>
                <w:lang w:val="en-GB"/>
              </w:rPr>
              <w:t>d</w:t>
            </w:r>
            <w:r w:rsidR="000B1F1F" w:rsidRPr="000B1F1F">
              <w:rPr>
                <w:rFonts w:ascii="Arial" w:hAnsi="Arial" w:cstheme="minorBidi"/>
                <w:sz w:val="20"/>
                <w:lang w:val="en-GB"/>
              </w:rPr>
              <w:t xml:space="preserve">ecline in </w:t>
            </w:r>
            <w:r>
              <w:rPr>
                <w:rFonts w:ascii="Arial" w:hAnsi="Arial" w:cstheme="minorBidi"/>
                <w:sz w:val="20"/>
                <w:lang w:val="en-GB"/>
              </w:rPr>
              <w:t>w</w:t>
            </w:r>
            <w:r w:rsidR="000B1F1F" w:rsidRPr="000B1F1F">
              <w:rPr>
                <w:rFonts w:ascii="Arial" w:hAnsi="Arial" w:cstheme="minorBidi"/>
                <w:sz w:val="20"/>
                <w:lang w:val="en-GB"/>
              </w:rPr>
              <w:t xml:space="preserve">ater </w:t>
            </w:r>
            <w:r>
              <w:rPr>
                <w:rFonts w:ascii="Arial" w:hAnsi="Arial" w:cstheme="minorBidi"/>
                <w:sz w:val="20"/>
                <w:lang w:val="en-GB"/>
              </w:rPr>
              <w:t>p</w:t>
            </w:r>
            <w:r w:rsidR="000B1F1F" w:rsidRPr="000B1F1F">
              <w:rPr>
                <w:rFonts w:ascii="Arial" w:hAnsi="Arial" w:cstheme="minorBidi"/>
                <w:sz w:val="20"/>
                <w:lang w:val="en-GB"/>
              </w:rPr>
              <w:t>ressures</w:t>
            </w:r>
          </w:p>
          <w:p w14:paraId="2BAF9029" w14:textId="77777777" w:rsidR="00273937" w:rsidRPr="000B1F1F" w:rsidRDefault="00273937" w:rsidP="000B1F1F">
            <w:pPr>
              <w:pStyle w:val="ListParagraph"/>
              <w:numPr>
                <w:ilvl w:val="0"/>
                <w:numId w:val="110"/>
              </w:numPr>
              <w:spacing w:line="240" w:lineRule="auto"/>
              <w:ind w:left="224" w:hanging="180"/>
              <w:jc w:val="left"/>
              <w:rPr>
                <w:rFonts w:ascii="Arial" w:hAnsi="Arial"/>
                <w:sz w:val="20"/>
                <w:lang w:val="en-GB"/>
              </w:rPr>
            </w:pPr>
            <w:r w:rsidRPr="000B1F1F">
              <w:rPr>
                <w:rFonts w:ascii="Arial" w:hAnsi="Arial"/>
                <w:sz w:val="20"/>
                <w:lang w:val="en-GB"/>
              </w:rPr>
              <w:t>Wear and</w:t>
            </w:r>
            <w:r w:rsidR="000B1F1F" w:rsidRPr="000B1F1F">
              <w:rPr>
                <w:rFonts w:ascii="Arial" w:hAnsi="Arial"/>
                <w:sz w:val="20"/>
                <w:lang w:val="en-GB"/>
              </w:rPr>
              <w:t xml:space="preserve"> damage</w:t>
            </w:r>
            <w:r w:rsidRPr="000B1F1F">
              <w:rPr>
                <w:rFonts w:ascii="Arial" w:hAnsi="Arial"/>
                <w:sz w:val="20"/>
                <w:lang w:val="en-GB"/>
              </w:rPr>
              <w:t xml:space="preserve"> to:</w:t>
            </w:r>
          </w:p>
          <w:p w14:paraId="093A48BE" w14:textId="1F73F8FE" w:rsidR="00654FCD" w:rsidRPr="004B40D1" w:rsidRDefault="000820F6" w:rsidP="000B1F1F">
            <w:pPr>
              <w:pStyle w:val="ListParagraph"/>
              <w:numPr>
                <w:ilvl w:val="0"/>
                <w:numId w:val="110"/>
              </w:numPr>
              <w:spacing w:line="240" w:lineRule="auto"/>
              <w:rPr>
                <w:rFonts w:ascii="Arial" w:hAnsi="Arial"/>
                <w:sz w:val="20"/>
                <w:lang w:val="en-GB"/>
              </w:rPr>
            </w:pPr>
            <w:r w:rsidRPr="004B40D1">
              <w:rPr>
                <w:rFonts w:ascii="Arial" w:hAnsi="Arial"/>
                <w:sz w:val="20"/>
                <w:lang w:val="en-GB"/>
              </w:rPr>
              <w:t xml:space="preserve">Water </w:t>
            </w:r>
            <w:r w:rsidR="00194BBB">
              <w:rPr>
                <w:rFonts w:ascii="Arial" w:hAnsi="Arial"/>
                <w:sz w:val="20"/>
                <w:lang w:val="en-GB"/>
              </w:rPr>
              <w:t>s</w:t>
            </w:r>
            <w:r w:rsidRPr="004B40D1">
              <w:rPr>
                <w:rFonts w:ascii="Arial" w:hAnsi="Arial"/>
                <w:sz w:val="20"/>
                <w:lang w:val="en-GB"/>
              </w:rPr>
              <w:t xml:space="preserve">torage </w:t>
            </w:r>
            <w:r w:rsidR="00194BBB">
              <w:rPr>
                <w:rFonts w:ascii="Arial" w:hAnsi="Arial"/>
                <w:sz w:val="20"/>
                <w:lang w:val="en-GB"/>
              </w:rPr>
              <w:t>t</w:t>
            </w:r>
            <w:r w:rsidRPr="004B40D1">
              <w:rPr>
                <w:rFonts w:ascii="Arial" w:hAnsi="Arial"/>
                <w:sz w:val="20"/>
                <w:lang w:val="en-GB"/>
              </w:rPr>
              <w:t>anks</w:t>
            </w:r>
          </w:p>
          <w:p w14:paraId="1C055E51" w14:textId="77777777" w:rsidR="00654FCD" w:rsidRPr="004B40D1" w:rsidRDefault="000820F6" w:rsidP="000B1F1F">
            <w:pPr>
              <w:pStyle w:val="ListParagraph"/>
              <w:numPr>
                <w:ilvl w:val="0"/>
                <w:numId w:val="110"/>
              </w:numPr>
              <w:spacing w:line="240" w:lineRule="auto"/>
              <w:rPr>
                <w:rFonts w:ascii="Arial" w:hAnsi="Arial"/>
                <w:sz w:val="20"/>
                <w:lang w:val="en-GB"/>
              </w:rPr>
            </w:pPr>
            <w:r w:rsidRPr="004B40D1">
              <w:rPr>
                <w:rFonts w:ascii="Arial" w:hAnsi="Arial"/>
                <w:sz w:val="20"/>
                <w:lang w:val="en-GB"/>
              </w:rPr>
              <w:t>Reservoirs</w:t>
            </w:r>
          </w:p>
          <w:p w14:paraId="1500133C" w14:textId="3F23D947" w:rsidR="00654FCD" w:rsidRDefault="000820F6" w:rsidP="000B1F1F">
            <w:pPr>
              <w:pStyle w:val="ListParagraph"/>
              <w:numPr>
                <w:ilvl w:val="0"/>
                <w:numId w:val="110"/>
              </w:numPr>
              <w:spacing w:line="240" w:lineRule="auto"/>
              <w:rPr>
                <w:rFonts w:ascii="Arial" w:hAnsi="Arial"/>
                <w:sz w:val="20"/>
                <w:lang w:val="en-GB"/>
              </w:rPr>
            </w:pPr>
            <w:r w:rsidRPr="00273937">
              <w:rPr>
                <w:rFonts w:ascii="Arial" w:hAnsi="Arial"/>
                <w:sz w:val="20"/>
                <w:lang w:val="en-GB"/>
              </w:rPr>
              <w:t>Pump tations</w:t>
            </w:r>
          </w:p>
          <w:p w14:paraId="3EEE950D" w14:textId="5F65303B" w:rsidR="00273937" w:rsidRPr="00273937" w:rsidRDefault="00FF0F09" w:rsidP="000B1F1F">
            <w:pPr>
              <w:pStyle w:val="ListParagraph"/>
              <w:numPr>
                <w:ilvl w:val="0"/>
                <w:numId w:val="110"/>
              </w:numPr>
              <w:spacing w:line="240" w:lineRule="auto"/>
              <w:rPr>
                <w:rFonts w:ascii="Arial" w:hAnsi="Arial"/>
                <w:sz w:val="20"/>
                <w:lang w:val="en-GB"/>
              </w:rPr>
            </w:pPr>
            <w:r>
              <w:rPr>
                <w:rFonts w:ascii="Arial" w:hAnsi="Arial"/>
                <w:sz w:val="20"/>
                <w:lang w:val="en-GB"/>
              </w:rPr>
              <w:t>W</w:t>
            </w:r>
            <w:r w:rsidR="00273937">
              <w:rPr>
                <w:rFonts w:ascii="Arial" w:hAnsi="Arial"/>
                <w:sz w:val="20"/>
                <w:lang w:val="en-GB"/>
              </w:rPr>
              <w:t xml:space="preserve">ater reatment </w:t>
            </w:r>
            <w:r w:rsidR="00194BBB">
              <w:rPr>
                <w:rFonts w:ascii="Arial" w:hAnsi="Arial"/>
                <w:sz w:val="20"/>
                <w:lang w:val="en-GB"/>
              </w:rPr>
              <w:t>p</w:t>
            </w:r>
            <w:r w:rsidR="00273937">
              <w:rPr>
                <w:rFonts w:ascii="Arial" w:hAnsi="Arial"/>
                <w:sz w:val="20"/>
                <w:lang w:val="en-GB"/>
              </w:rPr>
              <w:t xml:space="preserve">lant </w:t>
            </w:r>
          </w:p>
          <w:p w14:paraId="61D8ECA9" w14:textId="77777777" w:rsidR="000820F6" w:rsidRPr="004B40D1" w:rsidRDefault="000820F6" w:rsidP="00216AB1">
            <w:pPr>
              <w:pStyle w:val="ListParagraph"/>
              <w:spacing w:line="240" w:lineRule="auto"/>
              <w:ind w:left="224"/>
              <w:jc w:val="left"/>
              <w:rPr>
                <w:rFonts w:ascii="Arial" w:hAnsi="Arial"/>
                <w:sz w:val="20"/>
                <w:lang w:val="en-GB"/>
              </w:rPr>
            </w:pPr>
          </w:p>
        </w:tc>
        <w:tc>
          <w:tcPr>
            <w:tcW w:w="5103" w:type="dxa"/>
            <w:tcBorders>
              <w:bottom w:val="single" w:sz="4" w:space="0" w:color="auto"/>
            </w:tcBorders>
          </w:tcPr>
          <w:p w14:paraId="59FC0089" w14:textId="17493346" w:rsidR="000B1F1F" w:rsidRDefault="000B1F1F" w:rsidP="00911681">
            <w:pPr>
              <w:pStyle w:val="ListParagraph"/>
              <w:numPr>
                <w:ilvl w:val="0"/>
                <w:numId w:val="174"/>
              </w:numPr>
              <w:spacing w:line="240" w:lineRule="auto"/>
              <w:ind w:left="271" w:hanging="270"/>
              <w:jc w:val="left"/>
              <w:rPr>
                <w:rFonts w:ascii="Arial" w:hAnsi="Arial"/>
                <w:sz w:val="20"/>
              </w:rPr>
            </w:pPr>
            <w:r>
              <w:rPr>
                <w:rFonts w:ascii="Arial" w:hAnsi="Arial"/>
                <w:sz w:val="20"/>
              </w:rPr>
              <w:t xml:space="preserve">Water </w:t>
            </w:r>
            <w:r w:rsidR="008F2C1C">
              <w:rPr>
                <w:rFonts w:ascii="Arial" w:hAnsi="Arial"/>
                <w:sz w:val="20"/>
              </w:rPr>
              <w:t>a</w:t>
            </w:r>
            <w:r>
              <w:rPr>
                <w:rFonts w:ascii="Arial" w:hAnsi="Arial"/>
                <w:sz w:val="20"/>
              </w:rPr>
              <w:t xml:space="preserve">bstration </w:t>
            </w:r>
            <w:r w:rsidR="008F2C1C">
              <w:rPr>
                <w:rFonts w:ascii="Arial" w:hAnsi="Arial"/>
                <w:sz w:val="20"/>
              </w:rPr>
              <w:t>m</w:t>
            </w:r>
            <w:r>
              <w:rPr>
                <w:rFonts w:ascii="Arial" w:hAnsi="Arial"/>
                <w:sz w:val="20"/>
              </w:rPr>
              <w:t>onitoring</w:t>
            </w:r>
          </w:p>
          <w:p w14:paraId="33AD6C40" w14:textId="45F2B8E6" w:rsidR="00783301" w:rsidRDefault="00A40699" w:rsidP="00911681">
            <w:pPr>
              <w:pStyle w:val="ListParagraph"/>
              <w:numPr>
                <w:ilvl w:val="0"/>
                <w:numId w:val="174"/>
              </w:numPr>
              <w:spacing w:line="240" w:lineRule="auto"/>
              <w:ind w:left="271" w:hanging="270"/>
              <w:jc w:val="left"/>
              <w:rPr>
                <w:rFonts w:ascii="Arial" w:hAnsi="Arial"/>
                <w:sz w:val="20"/>
              </w:rPr>
            </w:pPr>
            <w:r>
              <w:rPr>
                <w:rFonts w:ascii="Arial" w:hAnsi="Arial"/>
                <w:sz w:val="20"/>
              </w:rPr>
              <w:t xml:space="preserve">Public </w:t>
            </w:r>
            <w:r w:rsidR="008F2C1C">
              <w:rPr>
                <w:rFonts w:ascii="Arial" w:hAnsi="Arial"/>
                <w:sz w:val="20"/>
              </w:rPr>
              <w:t>e</w:t>
            </w:r>
            <w:r>
              <w:rPr>
                <w:rFonts w:ascii="Arial" w:hAnsi="Arial"/>
                <w:sz w:val="20"/>
              </w:rPr>
              <w:t xml:space="preserve">ducation and </w:t>
            </w:r>
            <w:r w:rsidR="008F2C1C">
              <w:rPr>
                <w:rFonts w:ascii="Arial" w:hAnsi="Arial"/>
                <w:sz w:val="20"/>
              </w:rPr>
              <w:t>a</w:t>
            </w:r>
            <w:r>
              <w:rPr>
                <w:rFonts w:ascii="Arial" w:hAnsi="Arial"/>
                <w:sz w:val="20"/>
              </w:rPr>
              <w:t>wareness training on water conservation</w:t>
            </w:r>
          </w:p>
          <w:p w14:paraId="1F1E9CFB" w14:textId="77777777" w:rsidR="000B1F1F" w:rsidRPr="00A40699" w:rsidRDefault="000B1F1F" w:rsidP="00A40699">
            <w:pPr>
              <w:ind w:left="1"/>
              <w:jc w:val="left"/>
              <w:rPr>
                <w:rFonts w:ascii="Arial" w:hAnsi="Arial"/>
                <w:sz w:val="20"/>
              </w:rPr>
            </w:pPr>
          </w:p>
          <w:p w14:paraId="747918D4" w14:textId="0BAC29B2" w:rsidR="00FF0F09" w:rsidRDefault="006F47F5" w:rsidP="00911681">
            <w:pPr>
              <w:pStyle w:val="ListParagraph"/>
              <w:numPr>
                <w:ilvl w:val="0"/>
                <w:numId w:val="174"/>
              </w:numPr>
              <w:spacing w:line="240" w:lineRule="auto"/>
              <w:ind w:left="271" w:hanging="270"/>
              <w:jc w:val="left"/>
              <w:rPr>
                <w:rFonts w:ascii="Arial" w:hAnsi="Arial"/>
                <w:sz w:val="20"/>
              </w:rPr>
            </w:pPr>
            <w:r w:rsidRPr="004B40D1">
              <w:rPr>
                <w:rFonts w:ascii="Arial" w:hAnsi="Arial"/>
                <w:sz w:val="20"/>
              </w:rPr>
              <w:t xml:space="preserve"> </w:t>
            </w:r>
            <w:r w:rsidR="000B1F1F">
              <w:rPr>
                <w:rFonts w:ascii="Arial" w:hAnsi="Arial"/>
                <w:sz w:val="20"/>
              </w:rPr>
              <w:t>W</w:t>
            </w:r>
            <w:r w:rsidRPr="004B40D1">
              <w:rPr>
                <w:rFonts w:ascii="Arial" w:hAnsi="Arial"/>
                <w:sz w:val="20"/>
              </w:rPr>
              <w:t xml:space="preserve">ater quality and pressure </w:t>
            </w:r>
            <w:r w:rsidR="00FF0F09">
              <w:rPr>
                <w:rFonts w:ascii="Arial" w:hAnsi="Arial"/>
                <w:sz w:val="20"/>
              </w:rPr>
              <w:t>monitoring regime.</w:t>
            </w:r>
          </w:p>
          <w:p w14:paraId="64BA8070" w14:textId="77777777" w:rsidR="00450272" w:rsidRPr="000B1F1F" w:rsidRDefault="00450272" w:rsidP="000B1F1F">
            <w:pPr>
              <w:pStyle w:val="ListParagraph"/>
              <w:spacing w:line="240" w:lineRule="auto"/>
              <w:ind w:left="271"/>
              <w:jc w:val="left"/>
              <w:rPr>
                <w:rFonts w:ascii="Arial" w:hAnsi="Arial" w:cstheme="minorBidi"/>
                <w:sz w:val="20"/>
              </w:rPr>
            </w:pPr>
          </w:p>
          <w:p w14:paraId="61DE399A" w14:textId="66C858D8" w:rsidR="00E17085" w:rsidRPr="004B40D1" w:rsidRDefault="00FF0F09" w:rsidP="00911681">
            <w:pPr>
              <w:pStyle w:val="ListParagraph"/>
              <w:numPr>
                <w:ilvl w:val="0"/>
                <w:numId w:val="174"/>
              </w:numPr>
              <w:spacing w:line="240" w:lineRule="auto"/>
              <w:ind w:left="271" w:hanging="270"/>
              <w:jc w:val="left"/>
              <w:rPr>
                <w:rFonts w:ascii="Arial" w:hAnsi="Arial"/>
                <w:sz w:val="20"/>
              </w:rPr>
            </w:pPr>
            <w:r>
              <w:rPr>
                <w:rFonts w:ascii="Arial" w:hAnsi="Arial"/>
                <w:sz w:val="20"/>
              </w:rPr>
              <w:t xml:space="preserve">Maintanance Plan including routine checks for </w:t>
            </w:r>
            <w:r w:rsidR="00E17085" w:rsidRPr="004B40D1">
              <w:rPr>
                <w:rFonts w:ascii="Arial" w:hAnsi="Arial"/>
                <w:sz w:val="20"/>
              </w:rPr>
              <w:t xml:space="preserve">pumps, </w:t>
            </w:r>
            <w:r w:rsidR="000820F6" w:rsidRPr="004B40D1">
              <w:rPr>
                <w:rFonts w:ascii="Arial" w:hAnsi="Arial"/>
                <w:sz w:val="20"/>
              </w:rPr>
              <w:t>reservoirs</w:t>
            </w:r>
            <w:r w:rsidR="00E17085" w:rsidRPr="004B40D1">
              <w:rPr>
                <w:rFonts w:ascii="Arial" w:hAnsi="Arial"/>
                <w:sz w:val="20"/>
              </w:rPr>
              <w:t>,</w:t>
            </w:r>
            <w:r w:rsidR="00273937">
              <w:rPr>
                <w:rFonts w:ascii="Arial" w:hAnsi="Arial"/>
                <w:sz w:val="20"/>
              </w:rPr>
              <w:t xml:space="preserve"> water treatment plant</w:t>
            </w:r>
            <w:r w:rsidR="000B1F1F">
              <w:rPr>
                <w:rFonts w:ascii="Arial" w:hAnsi="Arial"/>
                <w:sz w:val="20"/>
              </w:rPr>
              <w:t>,</w:t>
            </w:r>
            <w:r w:rsidR="00E17085" w:rsidRPr="004B40D1">
              <w:rPr>
                <w:rFonts w:ascii="Arial" w:hAnsi="Arial"/>
                <w:sz w:val="20"/>
              </w:rPr>
              <w:t xml:space="preserve"> water storage tank</w:t>
            </w:r>
            <w:r w:rsidR="000820F6" w:rsidRPr="004B40D1">
              <w:rPr>
                <w:rFonts w:ascii="Arial" w:hAnsi="Arial"/>
                <w:sz w:val="20"/>
              </w:rPr>
              <w:t xml:space="preserve"> </w:t>
            </w:r>
            <w:r w:rsidR="00E17085" w:rsidRPr="004B40D1">
              <w:rPr>
                <w:rFonts w:ascii="Arial" w:hAnsi="Arial"/>
                <w:sz w:val="20"/>
              </w:rPr>
              <w:t>tanks</w:t>
            </w:r>
            <w:r w:rsidR="000B1F1F">
              <w:rPr>
                <w:rFonts w:ascii="Arial" w:hAnsi="Arial"/>
                <w:sz w:val="20"/>
              </w:rPr>
              <w:t xml:space="preserve"> and fencing.</w:t>
            </w:r>
          </w:p>
          <w:p w14:paraId="2554BEE2" w14:textId="77777777" w:rsidR="00E65307" w:rsidRPr="004B40D1" w:rsidRDefault="00E65307" w:rsidP="00F071D0">
            <w:pPr>
              <w:ind w:left="271" w:hanging="270"/>
              <w:jc w:val="left"/>
              <w:rPr>
                <w:rFonts w:ascii="Arial" w:hAnsi="Arial" w:cs="Arial"/>
                <w:sz w:val="20"/>
                <w:szCs w:val="20"/>
                <w:lang w:val="en-GB"/>
              </w:rPr>
            </w:pPr>
          </w:p>
        </w:tc>
      </w:tr>
    </w:tbl>
    <w:p w14:paraId="0B92DEB1" w14:textId="77777777" w:rsidR="00E045B2" w:rsidRDefault="00E045B2" w:rsidP="003F7B73">
      <w:pPr>
        <w:pStyle w:val="ListParagraph"/>
        <w:spacing w:line="240" w:lineRule="auto"/>
        <w:rPr>
          <w:rFonts w:ascii="Arial" w:hAnsi="Arial"/>
          <w:b/>
          <w:u w:val="single"/>
        </w:rPr>
      </w:pPr>
    </w:p>
    <w:p w14:paraId="4FAC4700" w14:textId="77777777" w:rsidR="003D37C8" w:rsidRDefault="003D37C8" w:rsidP="003F7B73">
      <w:pPr>
        <w:pStyle w:val="ListParagraph"/>
        <w:spacing w:line="240" w:lineRule="auto"/>
        <w:rPr>
          <w:rFonts w:ascii="Arial" w:hAnsi="Arial"/>
          <w:b/>
          <w:u w:val="single"/>
        </w:rPr>
      </w:pPr>
    </w:p>
    <w:p w14:paraId="1F2CB7E0" w14:textId="77777777" w:rsidR="00450272" w:rsidRPr="00C97E9D" w:rsidRDefault="00CF31D6" w:rsidP="003F7B73">
      <w:pPr>
        <w:pStyle w:val="ListParagraph"/>
        <w:spacing w:line="240" w:lineRule="auto"/>
        <w:rPr>
          <w:rFonts w:ascii="Arial" w:hAnsi="Arial"/>
          <w:b/>
        </w:rPr>
      </w:pPr>
      <w:r>
        <w:rPr>
          <w:rFonts w:ascii="Arial" w:hAnsi="Arial"/>
          <w:b/>
        </w:rPr>
        <w:t>S</w:t>
      </w:r>
      <w:r w:rsidR="00C97E9D" w:rsidRPr="00C97E9D">
        <w:rPr>
          <w:rFonts w:ascii="Arial" w:hAnsi="Arial"/>
          <w:b/>
        </w:rPr>
        <w:t>.</w:t>
      </w:r>
      <w:r w:rsidR="00C97E9D">
        <w:rPr>
          <w:rFonts w:ascii="Arial" w:hAnsi="Arial"/>
          <w:b/>
        </w:rPr>
        <w:t xml:space="preserve"> </w:t>
      </w:r>
      <w:r w:rsidR="006F47F5" w:rsidRPr="00323707">
        <w:rPr>
          <w:rFonts w:ascii="Arial" w:hAnsi="Arial"/>
          <w:b/>
          <w:szCs w:val="22"/>
          <w:u w:val="single"/>
        </w:rPr>
        <w:t>Social Inclusion of Women, Youth an</w:t>
      </w:r>
      <w:r w:rsidR="005423C0" w:rsidRPr="00323707">
        <w:rPr>
          <w:rFonts w:ascii="Arial" w:hAnsi="Arial"/>
          <w:b/>
          <w:szCs w:val="22"/>
          <w:u w:val="single"/>
        </w:rPr>
        <w:t>d</w:t>
      </w:r>
      <w:r w:rsidR="006F47F5" w:rsidRPr="00323707">
        <w:rPr>
          <w:rFonts w:ascii="Arial" w:hAnsi="Arial"/>
          <w:b/>
          <w:szCs w:val="22"/>
          <w:u w:val="single"/>
        </w:rPr>
        <w:t xml:space="preserve"> Marginalised and Disadvantaged Groups</w:t>
      </w:r>
    </w:p>
    <w:p w14:paraId="1196BCEF" w14:textId="77777777" w:rsidR="00973392" w:rsidRPr="00323707" w:rsidRDefault="00973392" w:rsidP="00B7130E">
      <w:pPr>
        <w:contextualSpacing/>
        <w:rPr>
          <w:rFonts w:ascii="Arial" w:hAnsi="Arial" w:cs="Arial"/>
          <w:b/>
          <w:u w:val="single"/>
          <w:lang w:val="en-US"/>
        </w:rPr>
      </w:pPr>
    </w:p>
    <w:p w14:paraId="5EDAC4E9" w14:textId="77777777" w:rsidR="00973392" w:rsidRPr="008B08A6" w:rsidRDefault="006F47F5" w:rsidP="00911681">
      <w:pPr>
        <w:pStyle w:val="ListParagraph"/>
        <w:numPr>
          <w:ilvl w:val="0"/>
          <w:numId w:val="177"/>
        </w:numPr>
        <w:rPr>
          <w:rFonts w:ascii="Arial" w:hAnsi="Arial"/>
          <w:u w:val="single"/>
          <w:lang w:val="en-US"/>
        </w:rPr>
      </w:pPr>
      <w:r w:rsidRPr="008B08A6">
        <w:rPr>
          <w:rFonts w:ascii="Arial" w:hAnsi="Arial"/>
          <w:i/>
          <w:u w:val="single"/>
          <w:lang w:val="en-US"/>
        </w:rPr>
        <w:t xml:space="preserve">Disadvantaged Groups </w:t>
      </w:r>
    </w:p>
    <w:p w14:paraId="09C0FF4E" w14:textId="77777777" w:rsidR="00B47EC6" w:rsidRPr="00323707" w:rsidRDefault="00B47EC6" w:rsidP="00B7130E">
      <w:pPr>
        <w:contextualSpacing/>
        <w:rPr>
          <w:rFonts w:ascii="Arial" w:hAnsi="Arial" w:cs="Arial"/>
          <w:u w:val="single"/>
          <w:lang w:val="en-US"/>
        </w:rPr>
      </w:pPr>
    </w:p>
    <w:p w14:paraId="4C0F12F3" w14:textId="77777777" w:rsidR="00973392" w:rsidRPr="00323707" w:rsidRDefault="00D23C6D" w:rsidP="00B7130E">
      <w:pPr>
        <w:rPr>
          <w:rFonts w:ascii="Arial" w:hAnsi="Arial" w:cs="Arial"/>
          <w:lang w:val="en-US"/>
        </w:rPr>
      </w:pPr>
      <w:r>
        <w:rPr>
          <w:rFonts w:ascii="Arial" w:hAnsi="Arial" w:cs="Arial"/>
          <w:lang w:val="en-US"/>
        </w:rPr>
        <w:t xml:space="preserve">The </w:t>
      </w:r>
      <w:r w:rsidR="00DA0CAF">
        <w:rPr>
          <w:rFonts w:ascii="Arial" w:hAnsi="Arial" w:cs="Arial"/>
          <w:lang w:val="en-US"/>
        </w:rPr>
        <w:t>V</w:t>
      </w:r>
      <w:r w:rsidR="006F47F5" w:rsidRPr="00323707">
        <w:rPr>
          <w:rFonts w:ascii="Arial" w:hAnsi="Arial" w:cs="Arial"/>
          <w:lang w:val="en-US"/>
        </w:rPr>
        <w:t xml:space="preserve">ulnerable </w:t>
      </w:r>
      <w:r w:rsidR="00DA0CAF">
        <w:rPr>
          <w:rFonts w:ascii="Arial" w:hAnsi="Arial" w:cs="Arial"/>
          <w:lang w:val="en-US"/>
        </w:rPr>
        <w:t>C</w:t>
      </w:r>
      <w:r>
        <w:rPr>
          <w:rFonts w:ascii="Arial" w:hAnsi="Arial" w:cs="Arial"/>
          <w:lang w:val="en-US"/>
        </w:rPr>
        <w:t>ommunity</w:t>
      </w:r>
      <w:r w:rsidR="00B47EC6" w:rsidRPr="00323707">
        <w:rPr>
          <w:rFonts w:ascii="Arial" w:hAnsi="Arial" w:cs="Arial"/>
          <w:lang w:val="en-US"/>
        </w:rPr>
        <w:t xml:space="preserve"> (</w:t>
      </w:r>
      <w:r w:rsidR="007B3864" w:rsidRPr="00323707">
        <w:rPr>
          <w:rFonts w:ascii="Arial" w:hAnsi="Arial" w:cs="Arial"/>
          <w:lang w:val="en-US"/>
        </w:rPr>
        <w:t>Basarwa</w:t>
      </w:r>
      <w:r w:rsidR="00B47EC6" w:rsidRPr="00323707">
        <w:rPr>
          <w:rFonts w:ascii="Arial" w:hAnsi="Arial" w:cs="Arial"/>
          <w:lang w:val="en-US"/>
        </w:rPr>
        <w:t>)</w:t>
      </w:r>
      <w:r w:rsidR="006F47F5" w:rsidRPr="00323707">
        <w:rPr>
          <w:rFonts w:ascii="Arial" w:hAnsi="Arial" w:cs="Arial"/>
          <w:lang w:val="en-US"/>
        </w:rPr>
        <w:t xml:space="preserve"> were identified through the Social and Community Development officers in the </w:t>
      </w:r>
      <w:r>
        <w:rPr>
          <w:rFonts w:ascii="Arial" w:hAnsi="Arial" w:cs="Arial"/>
          <w:lang w:val="en-US"/>
        </w:rPr>
        <w:t>settlement</w:t>
      </w:r>
      <w:r w:rsidR="006F47F5" w:rsidRPr="00323707">
        <w:rPr>
          <w:rFonts w:ascii="Arial" w:hAnsi="Arial" w:cs="Arial"/>
          <w:lang w:val="en-US"/>
        </w:rPr>
        <w:t>s of Gojwane and Damuchojenaa</w:t>
      </w:r>
      <w:r w:rsidR="00DA0CAF">
        <w:rPr>
          <w:rFonts w:ascii="Arial" w:hAnsi="Arial" w:cs="Arial"/>
          <w:lang w:val="en-US"/>
        </w:rPr>
        <w:t xml:space="preserve">. However, there are </w:t>
      </w:r>
      <w:r w:rsidR="00E61FE8" w:rsidRPr="00323707">
        <w:rPr>
          <w:rFonts w:ascii="Arial" w:hAnsi="Arial" w:cs="Arial"/>
          <w:lang w:val="en-US"/>
        </w:rPr>
        <w:t>other</w:t>
      </w:r>
      <w:r w:rsidR="006F47F5" w:rsidRPr="00323707">
        <w:rPr>
          <w:rFonts w:ascii="Arial" w:hAnsi="Arial" w:cs="Arial"/>
          <w:lang w:val="en-US"/>
        </w:rPr>
        <w:t xml:space="preserve"> disadvantaged</w:t>
      </w:r>
      <w:r w:rsidR="00DA0CAF">
        <w:rPr>
          <w:rFonts w:ascii="Arial" w:hAnsi="Arial" w:cs="Arial"/>
          <w:lang w:val="en-US"/>
        </w:rPr>
        <w:t xml:space="preserve"> individuals who </w:t>
      </w:r>
      <w:r w:rsidR="006F47F5" w:rsidRPr="00323707">
        <w:rPr>
          <w:rFonts w:ascii="Arial" w:hAnsi="Arial" w:cs="Arial"/>
          <w:lang w:val="en-US"/>
        </w:rPr>
        <w:t xml:space="preserve">may be more likely to be adversely affected by the impacts of the project and/or more limited than others in their ability to take advantage of the projects benefits. These include children, </w:t>
      </w:r>
      <w:r w:rsidR="00E00156">
        <w:rPr>
          <w:rFonts w:ascii="Arial" w:hAnsi="Arial" w:cs="Arial"/>
          <w:lang w:val="en-US"/>
        </w:rPr>
        <w:t>elderly</w:t>
      </w:r>
      <w:r w:rsidR="006F47F5" w:rsidRPr="00323707">
        <w:rPr>
          <w:rFonts w:ascii="Arial" w:hAnsi="Arial" w:cs="Arial"/>
          <w:lang w:val="en-US"/>
        </w:rPr>
        <w:t>,</w:t>
      </w:r>
      <w:r w:rsidR="00080A2C">
        <w:rPr>
          <w:rFonts w:ascii="Arial" w:hAnsi="Arial" w:cs="Arial"/>
          <w:lang w:val="en-US"/>
        </w:rPr>
        <w:t xml:space="preserve"> destitute</w:t>
      </w:r>
      <w:r w:rsidR="00B47EC6" w:rsidRPr="00323707">
        <w:rPr>
          <w:rFonts w:ascii="Arial" w:hAnsi="Arial" w:cs="Arial"/>
          <w:lang w:val="en-US"/>
        </w:rPr>
        <w:t xml:space="preserve"> persons,</w:t>
      </w:r>
      <w:r w:rsidR="006F47F5" w:rsidRPr="00323707">
        <w:rPr>
          <w:rFonts w:ascii="Arial" w:hAnsi="Arial" w:cs="Arial"/>
          <w:lang w:val="en-US"/>
        </w:rPr>
        <w:t xml:space="preserve"> </w:t>
      </w:r>
      <w:r w:rsidR="00B47EC6" w:rsidRPr="00323707">
        <w:rPr>
          <w:rFonts w:ascii="Arial" w:hAnsi="Arial" w:cs="Arial"/>
          <w:lang w:val="en-US"/>
        </w:rPr>
        <w:t>persons with disabilities, women</w:t>
      </w:r>
      <w:r w:rsidR="00DA0CAF">
        <w:rPr>
          <w:rFonts w:ascii="Arial" w:hAnsi="Arial" w:cs="Arial"/>
          <w:lang w:val="en-US"/>
        </w:rPr>
        <w:t>-</w:t>
      </w:r>
      <w:r w:rsidR="00B47EC6" w:rsidRPr="00323707">
        <w:rPr>
          <w:rFonts w:ascii="Arial" w:hAnsi="Arial" w:cs="Arial"/>
          <w:lang w:val="en-US"/>
        </w:rPr>
        <w:t>headed households</w:t>
      </w:r>
      <w:r w:rsidR="00DA0CAF">
        <w:rPr>
          <w:rFonts w:ascii="Arial" w:hAnsi="Arial" w:cs="Arial"/>
          <w:lang w:val="en-US"/>
        </w:rPr>
        <w:t>, persons with HIV/AIDS,</w:t>
      </w:r>
      <w:r w:rsidR="00B47EC6" w:rsidRPr="00323707">
        <w:rPr>
          <w:rFonts w:ascii="Arial" w:hAnsi="Arial" w:cs="Arial"/>
          <w:lang w:val="en-US"/>
        </w:rPr>
        <w:t xml:space="preserve"> the unemployed</w:t>
      </w:r>
      <w:r w:rsidR="00DA0CAF">
        <w:rPr>
          <w:rFonts w:ascii="Arial" w:hAnsi="Arial" w:cs="Arial"/>
          <w:lang w:val="en-US"/>
        </w:rPr>
        <w:t xml:space="preserve">, </w:t>
      </w:r>
      <w:r w:rsidR="006F47F5" w:rsidRPr="00323707">
        <w:rPr>
          <w:rFonts w:ascii="Arial" w:hAnsi="Arial" w:cs="Arial"/>
          <w:lang w:val="en-US"/>
        </w:rPr>
        <w:t xml:space="preserve">among others.  </w:t>
      </w:r>
    </w:p>
    <w:p w14:paraId="7956D648" w14:textId="77777777" w:rsidR="00973392" w:rsidRPr="00323707" w:rsidRDefault="00973392" w:rsidP="00B7130E">
      <w:pPr>
        <w:rPr>
          <w:rFonts w:ascii="Arial" w:hAnsi="Arial" w:cs="Arial"/>
          <w:lang w:val="en-US"/>
        </w:rPr>
      </w:pPr>
    </w:p>
    <w:p w14:paraId="1367787A" w14:textId="77777777" w:rsidR="00B47EC6" w:rsidRPr="00323707" w:rsidRDefault="006F47F5" w:rsidP="00B7130E">
      <w:pPr>
        <w:rPr>
          <w:rFonts w:ascii="Arial" w:hAnsi="Arial" w:cs="Arial"/>
          <w:lang w:val="en-US"/>
        </w:rPr>
      </w:pPr>
      <w:r w:rsidRPr="00323707">
        <w:rPr>
          <w:rFonts w:ascii="Arial" w:hAnsi="Arial" w:cs="Arial"/>
          <w:lang w:val="en-US"/>
        </w:rPr>
        <w:t>During civil works for example such as open trenches, it will adversely impact on the movement of people by sever</w:t>
      </w:r>
      <w:r w:rsidR="002F5CAB">
        <w:rPr>
          <w:rFonts w:ascii="Arial" w:hAnsi="Arial" w:cs="Arial"/>
          <w:lang w:val="en-US"/>
        </w:rPr>
        <w:t>ing</w:t>
      </w:r>
      <w:r w:rsidRPr="00323707">
        <w:rPr>
          <w:rFonts w:ascii="Arial" w:hAnsi="Arial" w:cs="Arial"/>
          <w:lang w:val="en-US"/>
        </w:rPr>
        <w:t xml:space="preserve"> footpaths or roads within in the </w:t>
      </w:r>
      <w:r w:rsidR="00C626BA">
        <w:rPr>
          <w:rFonts w:ascii="Arial" w:hAnsi="Arial" w:cs="Arial"/>
          <w:lang w:val="en-US"/>
        </w:rPr>
        <w:t>settlement</w:t>
      </w:r>
      <w:r w:rsidRPr="00323707">
        <w:rPr>
          <w:rFonts w:ascii="Arial" w:hAnsi="Arial" w:cs="Arial"/>
          <w:lang w:val="en-US"/>
        </w:rPr>
        <w:t xml:space="preserve">s. This will be temporary but </w:t>
      </w:r>
      <w:r w:rsidR="00371255">
        <w:rPr>
          <w:rFonts w:ascii="Arial" w:hAnsi="Arial" w:cs="Arial"/>
          <w:lang w:val="en-US"/>
        </w:rPr>
        <w:t>requires</w:t>
      </w:r>
      <w:r w:rsidR="00371255" w:rsidRPr="00323707">
        <w:rPr>
          <w:rFonts w:ascii="Arial" w:hAnsi="Arial" w:cs="Arial"/>
          <w:lang w:val="en-US"/>
        </w:rPr>
        <w:t xml:space="preserve"> </w:t>
      </w:r>
      <w:r w:rsidRPr="00323707">
        <w:rPr>
          <w:rFonts w:ascii="Arial" w:hAnsi="Arial" w:cs="Arial"/>
          <w:lang w:val="en-US"/>
        </w:rPr>
        <w:t xml:space="preserve">consideration of vulnerable people. Crossing of trenches may therefore pose a risk to children, </w:t>
      </w:r>
      <w:r w:rsidR="003C07EF">
        <w:rPr>
          <w:rFonts w:ascii="Arial" w:hAnsi="Arial" w:cs="Arial"/>
          <w:lang w:val="en-US"/>
        </w:rPr>
        <w:t>persons with disabilities,</w:t>
      </w:r>
      <w:r w:rsidRPr="00323707">
        <w:rPr>
          <w:rFonts w:ascii="Arial" w:hAnsi="Arial" w:cs="Arial"/>
          <w:lang w:val="en-US"/>
        </w:rPr>
        <w:t xml:space="preserve"> and the elderly. These have been </w:t>
      </w:r>
      <w:r w:rsidR="00B47EC6" w:rsidRPr="00323707">
        <w:rPr>
          <w:rFonts w:ascii="Arial" w:hAnsi="Arial" w:cs="Arial"/>
          <w:lang w:val="en-US"/>
        </w:rPr>
        <w:t>considered</w:t>
      </w:r>
      <w:r w:rsidRPr="00323707">
        <w:rPr>
          <w:rFonts w:ascii="Arial" w:hAnsi="Arial" w:cs="Arial"/>
          <w:lang w:val="en-US"/>
        </w:rPr>
        <w:t xml:space="preserve"> in the mitigation measures.</w:t>
      </w:r>
      <w:r w:rsidR="003C07EF">
        <w:rPr>
          <w:rFonts w:ascii="Arial" w:hAnsi="Arial" w:cs="Arial"/>
          <w:lang w:val="en-US"/>
        </w:rPr>
        <w:t xml:space="preserve"> </w:t>
      </w:r>
      <w:r w:rsidR="0006041F">
        <w:rPr>
          <w:rFonts w:ascii="Arial" w:hAnsi="Arial" w:cs="Arial"/>
          <w:lang w:val="en-US"/>
        </w:rPr>
        <w:t>C</w:t>
      </w:r>
      <w:r w:rsidRPr="00323707">
        <w:rPr>
          <w:rFonts w:ascii="Arial" w:hAnsi="Arial" w:cs="Arial"/>
          <w:lang w:val="en-US"/>
        </w:rPr>
        <w:t xml:space="preserve">onsideration to employ </w:t>
      </w:r>
      <w:r w:rsidR="00190560" w:rsidRPr="00323707">
        <w:rPr>
          <w:rFonts w:ascii="Arial" w:hAnsi="Arial" w:cs="Arial"/>
          <w:lang w:val="en-US"/>
        </w:rPr>
        <w:t>persons</w:t>
      </w:r>
      <w:r w:rsidR="009B2441">
        <w:rPr>
          <w:rFonts w:ascii="Arial" w:hAnsi="Arial" w:cs="Arial"/>
          <w:lang w:val="en-US"/>
        </w:rPr>
        <w:t xml:space="preserve"> </w:t>
      </w:r>
      <w:r w:rsidR="0006041F">
        <w:rPr>
          <w:rFonts w:ascii="Arial" w:hAnsi="Arial" w:cs="Arial"/>
          <w:lang w:val="en-US"/>
        </w:rPr>
        <w:t xml:space="preserve">from </w:t>
      </w:r>
      <w:r w:rsidR="00D14319">
        <w:rPr>
          <w:rFonts w:ascii="Arial" w:hAnsi="Arial" w:cs="Arial"/>
          <w:lang w:val="en-US"/>
        </w:rPr>
        <w:t>disadvantaged groups</w:t>
      </w:r>
      <w:r w:rsidR="0006041F">
        <w:rPr>
          <w:rFonts w:ascii="Arial" w:hAnsi="Arial" w:cs="Arial"/>
          <w:lang w:val="en-US"/>
        </w:rPr>
        <w:t xml:space="preserve"> </w:t>
      </w:r>
      <w:r w:rsidRPr="00323707">
        <w:rPr>
          <w:rFonts w:ascii="Arial" w:hAnsi="Arial" w:cs="Arial"/>
          <w:lang w:val="en-US"/>
        </w:rPr>
        <w:t>according to their ability in the project</w:t>
      </w:r>
      <w:r w:rsidR="0006041F">
        <w:rPr>
          <w:rFonts w:ascii="Arial" w:hAnsi="Arial" w:cs="Arial"/>
          <w:lang w:val="en-US"/>
        </w:rPr>
        <w:t xml:space="preserve"> can contribute to inclusive project benefits</w:t>
      </w:r>
      <w:r w:rsidR="00B47EC6" w:rsidRPr="00323707">
        <w:rPr>
          <w:rFonts w:ascii="Arial" w:hAnsi="Arial" w:cs="Arial"/>
          <w:lang w:val="en-US"/>
        </w:rPr>
        <w:t>.</w:t>
      </w:r>
    </w:p>
    <w:p w14:paraId="03859E97" w14:textId="77777777" w:rsidR="00DC632E" w:rsidRDefault="00DC632E" w:rsidP="00B7130E">
      <w:pPr>
        <w:rPr>
          <w:rFonts w:ascii="Arial" w:hAnsi="Arial" w:cs="Arial"/>
          <w:lang w:val="en-US"/>
        </w:rPr>
      </w:pPr>
    </w:p>
    <w:p w14:paraId="3821B829" w14:textId="77777777" w:rsidR="00973392" w:rsidRPr="008B08A6" w:rsidRDefault="00A84736" w:rsidP="00911681">
      <w:pPr>
        <w:pStyle w:val="ListParagraph"/>
        <w:numPr>
          <w:ilvl w:val="0"/>
          <w:numId w:val="177"/>
        </w:numPr>
        <w:rPr>
          <w:rFonts w:ascii="Arial" w:hAnsi="Arial"/>
          <w:lang w:val="en-US"/>
        </w:rPr>
      </w:pPr>
      <w:r w:rsidRPr="008B08A6">
        <w:rPr>
          <w:rFonts w:ascii="Arial" w:hAnsi="Arial"/>
          <w:i/>
          <w:u w:val="single"/>
        </w:rPr>
        <w:t xml:space="preserve">Gender and Gender-Based Violence (GBV) </w:t>
      </w:r>
    </w:p>
    <w:p w14:paraId="00A2C44E" w14:textId="77777777" w:rsidR="00B47EC6" w:rsidRPr="00323707" w:rsidRDefault="00B47EC6" w:rsidP="00B7130E">
      <w:pPr>
        <w:rPr>
          <w:rFonts w:ascii="Arial" w:hAnsi="Arial" w:cs="Arial"/>
          <w:u w:val="single"/>
        </w:rPr>
      </w:pPr>
    </w:p>
    <w:p w14:paraId="7F519BC8" w14:textId="78513361" w:rsidR="005D755E" w:rsidRPr="00323707" w:rsidRDefault="006F47F5" w:rsidP="00B7130E">
      <w:pPr>
        <w:rPr>
          <w:rFonts w:ascii="Arial" w:hAnsi="Arial" w:cs="Arial"/>
          <w:lang w:val="en-US"/>
        </w:rPr>
      </w:pPr>
      <w:r w:rsidRPr="00323707">
        <w:rPr>
          <w:rFonts w:ascii="Arial" w:hAnsi="Arial" w:cs="Arial"/>
          <w:lang w:val="en-US"/>
        </w:rPr>
        <w:t xml:space="preserve">Gender-Based Violence is an emerging social issue in Botswana. In rural areas </w:t>
      </w:r>
      <w:r w:rsidR="00D14319">
        <w:rPr>
          <w:rFonts w:ascii="Arial" w:hAnsi="Arial" w:cs="Arial"/>
          <w:lang w:val="en-US"/>
        </w:rPr>
        <w:t xml:space="preserve">instances of GBV have </w:t>
      </w:r>
      <w:r w:rsidR="00F12AC0">
        <w:rPr>
          <w:rFonts w:ascii="Arial" w:hAnsi="Arial" w:cs="Arial"/>
          <w:lang w:val="en-US"/>
        </w:rPr>
        <w:t>occurred</w:t>
      </w:r>
      <w:r w:rsidRPr="00323707">
        <w:rPr>
          <w:rFonts w:ascii="Arial" w:hAnsi="Arial" w:cs="Arial"/>
          <w:lang w:val="en-US"/>
        </w:rPr>
        <w:t xml:space="preserve"> </w:t>
      </w:r>
      <w:r w:rsidR="00F12AC0">
        <w:rPr>
          <w:rFonts w:ascii="Arial" w:hAnsi="Arial" w:cs="Arial"/>
          <w:lang w:val="en-US"/>
        </w:rPr>
        <w:t>in part due</w:t>
      </w:r>
      <w:r w:rsidR="00F12AC0" w:rsidRPr="00323707">
        <w:rPr>
          <w:rFonts w:ascii="Arial" w:hAnsi="Arial" w:cs="Arial"/>
          <w:lang w:val="en-US"/>
        </w:rPr>
        <w:t xml:space="preserve"> </w:t>
      </w:r>
      <w:r w:rsidRPr="00323707">
        <w:rPr>
          <w:rFonts w:ascii="Arial" w:hAnsi="Arial" w:cs="Arial"/>
          <w:lang w:val="en-US"/>
        </w:rPr>
        <w:t xml:space="preserve">to cultural or traditional </w:t>
      </w:r>
      <w:r w:rsidR="00F12AC0">
        <w:rPr>
          <w:rFonts w:ascii="Arial" w:hAnsi="Arial" w:cs="Arial"/>
          <w:lang w:val="en-US"/>
        </w:rPr>
        <w:t>norms and underlying social conditions</w:t>
      </w:r>
      <w:r w:rsidRPr="00323707">
        <w:rPr>
          <w:rFonts w:ascii="Arial" w:hAnsi="Arial" w:cs="Arial"/>
          <w:lang w:val="en-US"/>
        </w:rPr>
        <w:t>, however</w:t>
      </w:r>
      <w:r w:rsidR="00190560" w:rsidRPr="00323707">
        <w:rPr>
          <w:rFonts w:ascii="Arial" w:hAnsi="Arial" w:cs="Arial"/>
          <w:lang w:val="en-US"/>
        </w:rPr>
        <w:t>,</w:t>
      </w:r>
      <w:r w:rsidRPr="00323707">
        <w:rPr>
          <w:rFonts w:ascii="Arial" w:hAnsi="Arial" w:cs="Arial"/>
          <w:lang w:val="en-US"/>
        </w:rPr>
        <w:t xml:space="preserve"> these occurrences are not reported to the authorities. There is need for periodic education </w:t>
      </w:r>
      <w:r w:rsidR="00F12AC0">
        <w:rPr>
          <w:rFonts w:ascii="Arial" w:hAnsi="Arial" w:cs="Arial"/>
          <w:lang w:val="en-US"/>
        </w:rPr>
        <w:t>on G</w:t>
      </w:r>
      <w:r w:rsidR="001511B1">
        <w:rPr>
          <w:rFonts w:ascii="Arial" w:hAnsi="Arial" w:cs="Arial"/>
          <w:lang w:val="en-US"/>
        </w:rPr>
        <w:t>BV prevention</w:t>
      </w:r>
      <w:r w:rsidRPr="00323707">
        <w:rPr>
          <w:rFonts w:ascii="Arial" w:hAnsi="Arial" w:cs="Arial"/>
          <w:lang w:val="en-US"/>
        </w:rPr>
        <w:t xml:space="preserve"> to the workers and community members during construction. </w:t>
      </w:r>
    </w:p>
    <w:p w14:paraId="78D23161" w14:textId="77777777" w:rsidR="005D755E" w:rsidRPr="00323707" w:rsidRDefault="005D755E" w:rsidP="00B7130E">
      <w:pPr>
        <w:rPr>
          <w:rFonts w:ascii="Arial" w:hAnsi="Arial" w:cs="Arial"/>
          <w:lang w:val="en-US"/>
        </w:rPr>
      </w:pPr>
    </w:p>
    <w:p w14:paraId="32BD4702" w14:textId="77777777" w:rsidR="00973392" w:rsidRPr="00323707" w:rsidRDefault="006F47F5" w:rsidP="00B7130E">
      <w:pPr>
        <w:rPr>
          <w:rFonts w:ascii="Arial" w:hAnsi="Arial" w:cs="Arial"/>
        </w:rPr>
      </w:pPr>
      <w:r w:rsidRPr="00323707">
        <w:rPr>
          <w:rFonts w:ascii="Arial" w:hAnsi="Arial" w:cs="Arial"/>
        </w:rPr>
        <w:t xml:space="preserve">GBV is deeply rooted in gender inequality, and while both women and men experience gender-based violence, </w:t>
      </w:r>
      <w:r w:rsidR="00371255" w:rsidRPr="00323707">
        <w:rPr>
          <w:rFonts w:ascii="Arial" w:hAnsi="Arial" w:cs="Arial"/>
        </w:rPr>
        <w:t>most</w:t>
      </w:r>
      <w:r w:rsidRPr="00323707">
        <w:rPr>
          <w:rFonts w:ascii="Arial" w:hAnsi="Arial" w:cs="Arial"/>
        </w:rPr>
        <w:t xml:space="preserve"> victims are women and girls. GBV can cause economic</w:t>
      </w:r>
      <w:r w:rsidR="00B47EC6" w:rsidRPr="00323707">
        <w:rPr>
          <w:rFonts w:ascii="Arial" w:hAnsi="Arial" w:cs="Arial"/>
        </w:rPr>
        <w:t>, physical, social and emotional</w:t>
      </w:r>
      <w:r w:rsidRPr="00323707">
        <w:rPr>
          <w:rFonts w:ascii="Arial" w:hAnsi="Arial" w:cs="Arial"/>
        </w:rPr>
        <w:t xml:space="preserve"> harm to an individual, for example, through property damage and restriction of access to resources, impact their personal health and safety, can lead to social exclusion, and foster dependency on their partners for all material needs which can often perpetuate the cycle of violence.  </w:t>
      </w:r>
    </w:p>
    <w:p w14:paraId="2259D971" w14:textId="77777777" w:rsidR="00973392" w:rsidRPr="00323707" w:rsidRDefault="00973392" w:rsidP="00B7130E">
      <w:pPr>
        <w:rPr>
          <w:rFonts w:ascii="Arial" w:hAnsi="Arial" w:cs="Arial"/>
        </w:rPr>
      </w:pPr>
    </w:p>
    <w:p w14:paraId="6BF782FD" w14:textId="77777777" w:rsidR="00973392" w:rsidRPr="00323707" w:rsidRDefault="006F47F5" w:rsidP="00B7130E">
      <w:pPr>
        <w:rPr>
          <w:rFonts w:ascii="Arial" w:hAnsi="Arial" w:cs="Arial"/>
        </w:rPr>
      </w:pPr>
      <w:r w:rsidRPr="00323707">
        <w:rPr>
          <w:rFonts w:ascii="Arial" w:hAnsi="Arial" w:cs="Arial"/>
        </w:rPr>
        <w:t>In view of the above,</w:t>
      </w:r>
      <w:r w:rsidR="005E1478">
        <w:rPr>
          <w:rFonts w:ascii="Arial" w:hAnsi="Arial" w:cs="Arial"/>
        </w:rPr>
        <w:t xml:space="preserve"> this project will provide</w:t>
      </w:r>
      <w:r w:rsidRPr="00323707">
        <w:rPr>
          <w:rFonts w:ascii="Arial" w:hAnsi="Arial" w:cs="Arial"/>
        </w:rPr>
        <w:t xml:space="preserve"> </w:t>
      </w:r>
      <w:r w:rsidR="005E1478">
        <w:rPr>
          <w:rFonts w:ascii="Arial" w:hAnsi="Arial" w:cs="Arial"/>
        </w:rPr>
        <w:t xml:space="preserve">special consideration to </w:t>
      </w:r>
      <w:r w:rsidRPr="00323707">
        <w:rPr>
          <w:rFonts w:ascii="Arial" w:hAnsi="Arial" w:cs="Arial"/>
        </w:rPr>
        <w:t>employ</w:t>
      </w:r>
      <w:r w:rsidR="006B57F6">
        <w:rPr>
          <w:rFonts w:ascii="Arial" w:hAnsi="Arial" w:cs="Arial"/>
        </w:rPr>
        <w:t xml:space="preserve"> </w:t>
      </w:r>
      <w:r w:rsidRPr="00323707">
        <w:rPr>
          <w:rFonts w:ascii="Arial" w:hAnsi="Arial" w:cs="Arial"/>
        </w:rPr>
        <w:t>women during civil works</w:t>
      </w:r>
      <w:r w:rsidR="00B47EC6" w:rsidRPr="00323707">
        <w:rPr>
          <w:rFonts w:ascii="Arial" w:hAnsi="Arial" w:cs="Arial"/>
        </w:rPr>
        <w:t xml:space="preserve"> to help empower them and provide economic independence.</w:t>
      </w:r>
    </w:p>
    <w:p w14:paraId="116913EE" w14:textId="77777777" w:rsidR="008B08A6" w:rsidRPr="008B08A6" w:rsidRDefault="008B08A6" w:rsidP="00B7130E">
      <w:pPr>
        <w:contextualSpacing/>
        <w:rPr>
          <w:rFonts w:ascii="Arial" w:hAnsi="Arial" w:cs="Arial"/>
        </w:rPr>
      </w:pPr>
    </w:p>
    <w:p w14:paraId="072E5A38" w14:textId="77777777" w:rsidR="00973392" w:rsidRPr="008B08A6" w:rsidRDefault="008B08A6" w:rsidP="00911681">
      <w:pPr>
        <w:pStyle w:val="ListParagraph"/>
        <w:numPr>
          <w:ilvl w:val="0"/>
          <w:numId w:val="177"/>
        </w:numPr>
        <w:rPr>
          <w:rFonts w:ascii="Arial" w:hAnsi="Arial"/>
        </w:rPr>
      </w:pPr>
      <w:r w:rsidRPr="008B08A6">
        <w:rPr>
          <w:rFonts w:ascii="Arial" w:hAnsi="Arial"/>
        </w:rPr>
        <w:t xml:space="preserve"> </w:t>
      </w:r>
      <w:r w:rsidR="00A84736" w:rsidRPr="008B08A6">
        <w:rPr>
          <w:rFonts w:ascii="Arial" w:hAnsi="Arial"/>
          <w:i/>
          <w:u w:val="single"/>
        </w:rPr>
        <w:t>Violence Against Children (VAC)</w:t>
      </w:r>
    </w:p>
    <w:p w14:paraId="1847D822" w14:textId="77777777" w:rsidR="00B47EC6" w:rsidRPr="00323707" w:rsidRDefault="00B47EC6" w:rsidP="00B7130E">
      <w:pPr>
        <w:contextualSpacing/>
        <w:rPr>
          <w:rFonts w:ascii="Arial" w:hAnsi="Arial" w:cs="Arial"/>
          <w:u w:val="single"/>
        </w:rPr>
      </w:pPr>
    </w:p>
    <w:p w14:paraId="173B5643" w14:textId="77777777" w:rsidR="00973392" w:rsidRPr="00323707" w:rsidRDefault="00F46C8E" w:rsidP="00B7130E">
      <w:pPr>
        <w:rPr>
          <w:rFonts w:ascii="Arial" w:hAnsi="Arial" w:cs="Arial"/>
        </w:rPr>
      </w:pPr>
      <w:r>
        <w:rPr>
          <w:rFonts w:ascii="Arial" w:hAnsi="Arial" w:cs="Arial"/>
        </w:rPr>
        <w:t xml:space="preserve">The following risks exacerbates </w:t>
      </w:r>
      <w:r w:rsidR="007846CE">
        <w:rPr>
          <w:rFonts w:ascii="Arial" w:hAnsi="Arial" w:cs="Arial"/>
        </w:rPr>
        <w:t>the possibility of VAC</w:t>
      </w:r>
      <w:r w:rsidR="00BE37B5">
        <w:rPr>
          <w:rFonts w:ascii="Arial" w:hAnsi="Arial" w:cs="Arial"/>
        </w:rPr>
        <w:t xml:space="preserve"> and harm to children more generally</w:t>
      </w:r>
      <w:r w:rsidR="007846CE">
        <w:rPr>
          <w:rFonts w:ascii="Arial" w:hAnsi="Arial" w:cs="Arial"/>
        </w:rPr>
        <w:t>:</w:t>
      </w:r>
      <w:r w:rsidR="00936EAE" w:rsidRPr="00323707">
        <w:rPr>
          <w:rFonts w:ascii="Arial" w:hAnsi="Arial" w:cs="Arial"/>
        </w:rPr>
        <w:t xml:space="preserve"> </w:t>
      </w:r>
    </w:p>
    <w:p w14:paraId="5A690DDF" w14:textId="77777777" w:rsidR="00936EAE" w:rsidRPr="00323707" w:rsidRDefault="00936EAE" w:rsidP="00B7130E">
      <w:pPr>
        <w:rPr>
          <w:rFonts w:ascii="Arial" w:hAnsi="Arial" w:cs="Arial"/>
        </w:rPr>
      </w:pPr>
    </w:p>
    <w:p w14:paraId="0B46136F" w14:textId="77777777" w:rsidR="00450272" w:rsidRPr="00323707" w:rsidRDefault="00936EAE" w:rsidP="00911681">
      <w:pPr>
        <w:pStyle w:val="ListParagraph"/>
        <w:numPr>
          <w:ilvl w:val="0"/>
          <w:numId w:val="120"/>
        </w:numPr>
        <w:spacing w:line="240" w:lineRule="auto"/>
        <w:ind w:left="709" w:hanging="425"/>
        <w:rPr>
          <w:rFonts w:ascii="Arial" w:hAnsi="Arial"/>
          <w:szCs w:val="22"/>
        </w:rPr>
      </w:pPr>
      <w:r w:rsidRPr="00323707">
        <w:rPr>
          <w:rFonts w:ascii="Arial" w:hAnsi="Arial"/>
          <w:szCs w:val="22"/>
        </w:rPr>
        <w:t xml:space="preserve">Employing children below the age of 14 by the </w:t>
      </w:r>
      <w:r w:rsidR="001770FF">
        <w:rPr>
          <w:rFonts w:ascii="Arial" w:hAnsi="Arial"/>
          <w:szCs w:val="22"/>
        </w:rPr>
        <w:t>Contractor</w:t>
      </w:r>
      <w:r w:rsidRPr="00323707">
        <w:rPr>
          <w:rFonts w:ascii="Arial" w:hAnsi="Arial"/>
          <w:szCs w:val="22"/>
        </w:rPr>
        <w:t xml:space="preserve"> and allowing children to sell to the workers during school hours. Botswana’s Employment Act d</w:t>
      </w:r>
      <w:r w:rsidR="000B3D70" w:rsidRPr="00323707">
        <w:rPr>
          <w:rFonts w:ascii="Arial" w:hAnsi="Arial"/>
          <w:szCs w:val="22"/>
        </w:rPr>
        <w:t xml:space="preserve">efines the minimum age of employment </w:t>
      </w:r>
      <w:r w:rsidRPr="00323707">
        <w:rPr>
          <w:rFonts w:ascii="Arial" w:hAnsi="Arial"/>
          <w:szCs w:val="22"/>
        </w:rPr>
        <w:t>as</w:t>
      </w:r>
      <w:r w:rsidR="000B3D70" w:rsidRPr="00323707">
        <w:rPr>
          <w:rFonts w:ascii="Arial" w:hAnsi="Arial"/>
          <w:szCs w:val="22"/>
        </w:rPr>
        <w:t xml:space="preserve"> 14 years, </w:t>
      </w:r>
      <w:r w:rsidR="000B3D70" w:rsidRPr="00C72692">
        <w:rPr>
          <w:rFonts w:ascii="Arial" w:hAnsi="Arial"/>
          <w:i/>
          <w:szCs w:val="22"/>
        </w:rPr>
        <w:t>when the child is not attending school</w:t>
      </w:r>
      <w:r w:rsidR="000B3D70" w:rsidRPr="00323707">
        <w:rPr>
          <w:rFonts w:ascii="Arial" w:hAnsi="Arial"/>
          <w:szCs w:val="22"/>
        </w:rPr>
        <w:t xml:space="preserve">. The Act states that he/she may be employed on </w:t>
      </w:r>
      <w:r w:rsidR="00A84736" w:rsidRPr="00737C8D">
        <w:rPr>
          <w:rFonts w:ascii="Arial" w:hAnsi="Arial"/>
          <w:i/>
          <w:szCs w:val="22"/>
        </w:rPr>
        <w:t>light work not harmful</w:t>
      </w:r>
      <w:r w:rsidR="000B3D70" w:rsidRPr="00323707">
        <w:rPr>
          <w:rFonts w:ascii="Arial" w:hAnsi="Arial"/>
          <w:szCs w:val="22"/>
        </w:rPr>
        <w:t xml:space="preserve"> to his/her health and </w:t>
      </w:r>
      <w:r w:rsidR="005E1478">
        <w:rPr>
          <w:rFonts w:ascii="Arial" w:hAnsi="Arial"/>
          <w:szCs w:val="22"/>
        </w:rPr>
        <w:t xml:space="preserve">social </w:t>
      </w:r>
      <w:r w:rsidR="000B3D70" w:rsidRPr="00323707">
        <w:rPr>
          <w:rFonts w:ascii="Arial" w:hAnsi="Arial"/>
          <w:szCs w:val="22"/>
        </w:rPr>
        <w:t>development. The child should work for a maximum of six hours a day and 30 hours a week. While adults work for eight hours a week and not more than 48 hours a week.</w:t>
      </w:r>
    </w:p>
    <w:p w14:paraId="1A6440A0" w14:textId="5E2D1AA1" w:rsidR="004C1B90" w:rsidRDefault="006F47F5" w:rsidP="00911681">
      <w:pPr>
        <w:numPr>
          <w:ilvl w:val="0"/>
          <w:numId w:val="120"/>
        </w:numPr>
        <w:ind w:left="709" w:hanging="425"/>
        <w:contextualSpacing/>
        <w:rPr>
          <w:rFonts w:ascii="Arial" w:hAnsi="Arial" w:cs="Arial"/>
        </w:rPr>
      </w:pPr>
      <w:r w:rsidRPr="00323707">
        <w:rPr>
          <w:rFonts w:ascii="Arial" w:hAnsi="Arial" w:cs="Arial"/>
        </w:rPr>
        <w:t xml:space="preserve">Using children for personal or financial advantage by both </w:t>
      </w:r>
      <w:r w:rsidR="008F2C1C">
        <w:rPr>
          <w:rFonts w:ascii="Arial" w:hAnsi="Arial" w:cs="Arial"/>
        </w:rPr>
        <w:t>c</w:t>
      </w:r>
      <w:r w:rsidR="001770FF">
        <w:rPr>
          <w:rFonts w:ascii="Arial" w:hAnsi="Arial" w:cs="Arial"/>
        </w:rPr>
        <w:t>ontractor</w:t>
      </w:r>
      <w:r w:rsidRPr="00323707">
        <w:rPr>
          <w:rFonts w:ascii="Arial" w:hAnsi="Arial" w:cs="Arial"/>
        </w:rPr>
        <w:t>s and employees</w:t>
      </w:r>
      <w:r w:rsidR="004C1B90">
        <w:rPr>
          <w:rFonts w:ascii="Arial" w:hAnsi="Arial" w:cs="Arial"/>
        </w:rPr>
        <w:t>.</w:t>
      </w:r>
    </w:p>
    <w:p w14:paraId="130FEF8D" w14:textId="77777777" w:rsidR="00450272" w:rsidRPr="0005397D" w:rsidRDefault="005E1478" w:rsidP="00911681">
      <w:pPr>
        <w:numPr>
          <w:ilvl w:val="0"/>
          <w:numId w:val="120"/>
        </w:numPr>
        <w:ind w:left="709" w:hanging="425"/>
        <w:contextualSpacing/>
        <w:rPr>
          <w:rFonts w:ascii="Arial" w:hAnsi="Arial" w:cs="Arial"/>
        </w:rPr>
      </w:pPr>
      <w:r>
        <w:rPr>
          <w:rFonts w:ascii="Arial" w:hAnsi="Arial" w:cs="Arial"/>
        </w:rPr>
        <w:t>H</w:t>
      </w:r>
      <w:r w:rsidR="006F47F5" w:rsidRPr="004C1B90">
        <w:rPr>
          <w:rFonts w:ascii="Arial" w:hAnsi="Arial" w:cs="Arial"/>
        </w:rPr>
        <w:t>arass</w:t>
      </w:r>
      <w:r>
        <w:rPr>
          <w:rFonts w:ascii="Arial" w:hAnsi="Arial" w:cs="Arial"/>
        </w:rPr>
        <w:t>ing</w:t>
      </w:r>
      <w:r w:rsidR="006F47F5" w:rsidRPr="004C1B90">
        <w:rPr>
          <w:rFonts w:ascii="Arial" w:hAnsi="Arial" w:cs="Arial"/>
        </w:rPr>
        <w:t xml:space="preserve"> children, including sexual exploitation and physical or sexual </w:t>
      </w:r>
      <w:r w:rsidR="006F47F5" w:rsidRPr="00E23488">
        <w:rPr>
          <w:rFonts w:ascii="Arial" w:hAnsi="Arial" w:cs="Arial"/>
        </w:rPr>
        <w:t>violence</w:t>
      </w:r>
      <w:r w:rsidR="00190560" w:rsidRPr="00E23488">
        <w:rPr>
          <w:rFonts w:ascii="Arial" w:hAnsi="Arial" w:cs="Arial"/>
        </w:rPr>
        <w:t>.</w:t>
      </w:r>
    </w:p>
    <w:p w14:paraId="6565BB41" w14:textId="77777777" w:rsidR="00450272" w:rsidRPr="00323707" w:rsidRDefault="006F47F5" w:rsidP="00911681">
      <w:pPr>
        <w:numPr>
          <w:ilvl w:val="0"/>
          <w:numId w:val="120"/>
        </w:numPr>
        <w:ind w:left="709" w:hanging="425"/>
        <w:contextualSpacing/>
        <w:rPr>
          <w:rFonts w:ascii="Arial" w:hAnsi="Arial" w:cs="Arial"/>
        </w:rPr>
      </w:pPr>
      <w:r w:rsidRPr="00323707">
        <w:rPr>
          <w:rFonts w:ascii="Arial" w:hAnsi="Arial" w:cs="Arial"/>
        </w:rPr>
        <w:t>Putting children</w:t>
      </w:r>
      <w:r w:rsidR="005E1478">
        <w:rPr>
          <w:rFonts w:ascii="Arial" w:hAnsi="Arial" w:cs="Arial"/>
        </w:rPr>
        <w:t>’s health and safety in</w:t>
      </w:r>
      <w:r w:rsidRPr="00323707">
        <w:rPr>
          <w:rFonts w:ascii="Arial" w:hAnsi="Arial" w:cs="Arial"/>
        </w:rPr>
        <w:t xml:space="preserve"> danger by not protecting trenches that are close to where they play</w:t>
      </w:r>
      <w:r w:rsidR="00190560" w:rsidRPr="00323707">
        <w:rPr>
          <w:rFonts w:ascii="Arial" w:hAnsi="Arial" w:cs="Arial"/>
        </w:rPr>
        <w:t xml:space="preserve"> </w:t>
      </w:r>
      <w:r w:rsidRPr="00323707">
        <w:rPr>
          <w:rFonts w:ascii="Arial" w:hAnsi="Arial" w:cs="Arial"/>
        </w:rPr>
        <w:t xml:space="preserve">their homes and within the </w:t>
      </w:r>
      <w:r w:rsidR="00B47EC6" w:rsidRPr="00323707">
        <w:rPr>
          <w:rFonts w:ascii="Arial" w:hAnsi="Arial" w:cs="Arial"/>
        </w:rPr>
        <w:t>built-up</w:t>
      </w:r>
      <w:r w:rsidRPr="00323707">
        <w:rPr>
          <w:rFonts w:ascii="Arial" w:hAnsi="Arial" w:cs="Arial"/>
        </w:rPr>
        <w:t xml:space="preserve"> area</w:t>
      </w:r>
      <w:r w:rsidR="00190560" w:rsidRPr="00323707">
        <w:rPr>
          <w:rFonts w:ascii="Arial" w:hAnsi="Arial" w:cs="Arial"/>
        </w:rPr>
        <w:t>.</w:t>
      </w:r>
      <w:r w:rsidRPr="00323707">
        <w:rPr>
          <w:rFonts w:ascii="Arial" w:hAnsi="Arial" w:cs="Arial"/>
        </w:rPr>
        <w:t xml:space="preserve"> </w:t>
      </w:r>
    </w:p>
    <w:p w14:paraId="0ACD8DF3" w14:textId="77777777" w:rsidR="002F5CAB" w:rsidRDefault="002F5CAB" w:rsidP="002F5CAB">
      <w:pPr>
        <w:ind w:left="284"/>
        <w:contextualSpacing/>
        <w:rPr>
          <w:rFonts w:ascii="Arial" w:hAnsi="Arial" w:cs="Arial"/>
        </w:rPr>
      </w:pPr>
    </w:p>
    <w:p w14:paraId="0ACB54E2" w14:textId="77777777" w:rsidR="00806A1E" w:rsidRPr="00323707" w:rsidRDefault="0013090B" w:rsidP="00B7130E">
      <w:pPr>
        <w:rPr>
          <w:rFonts w:ascii="Arial" w:hAnsi="Arial" w:cs="Arial"/>
          <w:lang w:val="en-US"/>
        </w:rPr>
      </w:pPr>
      <w:r>
        <w:rPr>
          <w:rFonts w:ascii="Arial" w:hAnsi="Arial" w:cs="Arial"/>
        </w:rPr>
        <w:t xml:space="preserve">The Children’s Act, 2009 is the principal law for the protection of all children in Botswana and it defines a </w:t>
      </w:r>
      <w:r w:rsidR="002F5CAB">
        <w:rPr>
          <w:rFonts w:ascii="Arial" w:hAnsi="Arial" w:cs="Arial"/>
        </w:rPr>
        <w:t>c</w:t>
      </w:r>
      <w:r>
        <w:rPr>
          <w:rFonts w:ascii="Arial" w:hAnsi="Arial" w:cs="Arial"/>
        </w:rPr>
        <w:t>hild as anyone who is below the age of 18 years.</w:t>
      </w:r>
      <w:r w:rsidR="002F5CAB">
        <w:rPr>
          <w:rFonts w:ascii="Arial" w:hAnsi="Arial" w:cs="Arial"/>
        </w:rPr>
        <w:t xml:space="preserve"> This</w:t>
      </w:r>
      <w:r w:rsidR="006F47F5" w:rsidRPr="00323707">
        <w:rPr>
          <w:rFonts w:ascii="Arial" w:hAnsi="Arial" w:cs="Arial"/>
        </w:rPr>
        <w:t xml:space="preserve"> </w:t>
      </w:r>
      <w:r w:rsidR="004C1B90">
        <w:rPr>
          <w:rFonts w:ascii="Arial" w:hAnsi="Arial" w:cs="Arial"/>
        </w:rPr>
        <w:t xml:space="preserve">project </w:t>
      </w:r>
      <w:r w:rsidR="002F5CAB">
        <w:rPr>
          <w:rFonts w:ascii="Arial" w:hAnsi="Arial" w:cs="Arial"/>
        </w:rPr>
        <w:t>will</w:t>
      </w:r>
      <w:r w:rsidR="002F5CAB" w:rsidRPr="00323707">
        <w:rPr>
          <w:rFonts w:ascii="Arial" w:hAnsi="Arial" w:cs="Arial"/>
        </w:rPr>
        <w:t xml:space="preserve"> </w:t>
      </w:r>
      <w:r w:rsidR="00D359AC" w:rsidRPr="00323707">
        <w:rPr>
          <w:rFonts w:ascii="Arial" w:hAnsi="Arial" w:cs="Arial"/>
        </w:rPr>
        <w:t xml:space="preserve">not </w:t>
      </w:r>
      <w:r w:rsidR="00FB04B6" w:rsidRPr="00323707">
        <w:rPr>
          <w:rFonts w:ascii="Arial" w:hAnsi="Arial" w:cs="Arial"/>
        </w:rPr>
        <w:t>employ children</w:t>
      </w:r>
      <w:r w:rsidR="006F47F5" w:rsidRPr="00323707">
        <w:rPr>
          <w:rFonts w:ascii="Arial" w:hAnsi="Arial" w:cs="Arial"/>
        </w:rPr>
        <w:t xml:space="preserve"> under the minimum age of 1</w:t>
      </w:r>
      <w:r w:rsidR="00C03FFF" w:rsidRPr="00323707">
        <w:rPr>
          <w:rFonts w:ascii="Arial" w:hAnsi="Arial" w:cs="Arial"/>
        </w:rPr>
        <w:t>4</w:t>
      </w:r>
      <w:r w:rsidR="002F5CAB">
        <w:rPr>
          <w:rFonts w:ascii="Arial" w:hAnsi="Arial" w:cs="Arial"/>
        </w:rPr>
        <w:t xml:space="preserve"> and will be monitored to ensure compliance</w:t>
      </w:r>
      <w:r w:rsidR="00450EE7" w:rsidRPr="00323707">
        <w:rPr>
          <w:rFonts w:ascii="Arial" w:hAnsi="Arial" w:cs="Arial"/>
        </w:rPr>
        <w:t>.</w:t>
      </w:r>
      <w:r w:rsidR="00190560" w:rsidRPr="00323707">
        <w:rPr>
          <w:rFonts w:ascii="Arial" w:hAnsi="Arial" w:cs="Arial"/>
        </w:rPr>
        <w:t xml:space="preserve"> </w:t>
      </w:r>
      <w:r w:rsidR="006F47F5" w:rsidRPr="00323707">
        <w:rPr>
          <w:rFonts w:ascii="Arial" w:hAnsi="Arial" w:cs="Arial"/>
        </w:rPr>
        <w:t xml:space="preserve">In addition, to strengthen and protect children against possible violence, the </w:t>
      </w:r>
      <w:r w:rsidR="006F47F5" w:rsidRPr="00323707">
        <w:rPr>
          <w:rFonts w:ascii="Arial" w:hAnsi="Arial" w:cs="Arial"/>
          <w:i/>
          <w:lang w:val="en-US"/>
        </w:rPr>
        <w:t xml:space="preserve">Codes of Conduct and Action Plan for Implementing ESHS and OHS Standards, and Preventing Gender Based Violence (GBV) and Violence Against Children (VAC) </w:t>
      </w:r>
      <w:r w:rsidR="002F5CAB">
        <w:rPr>
          <w:rFonts w:ascii="Arial" w:hAnsi="Arial" w:cs="Arial"/>
          <w:lang w:val="en-US"/>
        </w:rPr>
        <w:t>will</w:t>
      </w:r>
      <w:r w:rsidR="002F5CAB" w:rsidRPr="00323707">
        <w:rPr>
          <w:rFonts w:ascii="Arial" w:hAnsi="Arial" w:cs="Arial"/>
          <w:lang w:val="en-US"/>
        </w:rPr>
        <w:t xml:space="preserve"> </w:t>
      </w:r>
      <w:r w:rsidR="006F47F5" w:rsidRPr="00323707">
        <w:rPr>
          <w:rFonts w:ascii="Arial" w:hAnsi="Arial" w:cs="Arial"/>
          <w:lang w:val="en-US"/>
        </w:rPr>
        <w:t xml:space="preserve">be rigorously applied </w:t>
      </w:r>
      <w:r w:rsidR="00450EE7" w:rsidRPr="00323707">
        <w:rPr>
          <w:rFonts w:ascii="Arial" w:hAnsi="Arial" w:cs="Arial"/>
        </w:rPr>
        <w:t xml:space="preserve">and </w:t>
      </w:r>
      <w:r w:rsidR="00B47EC6" w:rsidRPr="00323707">
        <w:rPr>
          <w:rFonts w:ascii="Arial" w:hAnsi="Arial" w:cs="Arial"/>
        </w:rPr>
        <w:t xml:space="preserve">will </w:t>
      </w:r>
      <w:r w:rsidR="006F47F5" w:rsidRPr="00323707">
        <w:rPr>
          <w:rFonts w:ascii="Arial" w:hAnsi="Arial" w:cs="Arial"/>
        </w:rPr>
        <w:t xml:space="preserve">be included in the </w:t>
      </w:r>
      <w:r w:rsidR="001770FF">
        <w:rPr>
          <w:rFonts w:ascii="Arial" w:hAnsi="Arial" w:cs="Arial"/>
        </w:rPr>
        <w:t>Contractor</w:t>
      </w:r>
      <w:r w:rsidR="004C1B90">
        <w:rPr>
          <w:rFonts w:ascii="Arial" w:hAnsi="Arial" w:cs="Arial"/>
        </w:rPr>
        <w:t>’</w:t>
      </w:r>
      <w:r w:rsidR="006F47F5" w:rsidRPr="00323707">
        <w:rPr>
          <w:rFonts w:ascii="Arial" w:hAnsi="Arial" w:cs="Arial"/>
        </w:rPr>
        <w:t>s ESMP</w:t>
      </w:r>
      <w:r w:rsidR="00450EE7" w:rsidRPr="00323707">
        <w:rPr>
          <w:rFonts w:ascii="Arial" w:hAnsi="Arial" w:cs="Arial"/>
          <w:lang w:val="en-US"/>
        </w:rPr>
        <w:t xml:space="preserve"> (</w:t>
      </w:r>
      <w:r w:rsidR="00602879" w:rsidRPr="00323707">
        <w:rPr>
          <w:rFonts w:ascii="Arial" w:hAnsi="Arial" w:cs="Arial"/>
          <w:b/>
          <w:bCs/>
          <w:lang w:val="en-US"/>
        </w:rPr>
        <w:t>Annex</w:t>
      </w:r>
      <w:r w:rsidR="00450EE7" w:rsidRPr="00323707">
        <w:rPr>
          <w:rFonts w:ascii="Arial" w:hAnsi="Arial" w:cs="Arial"/>
          <w:b/>
          <w:lang w:val="en-US"/>
        </w:rPr>
        <w:t xml:space="preserve"> </w:t>
      </w:r>
      <w:r w:rsidR="00335A9B" w:rsidRPr="00323707">
        <w:rPr>
          <w:rFonts w:ascii="Arial" w:hAnsi="Arial" w:cs="Arial"/>
          <w:b/>
          <w:lang w:val="en-US"/>
        </w:rPr>
        <w:t>S</w:t>
      </w:r>
      <w:r w:rsidR="003B1015">
        <w:rPr>
          <w:rFonts w:ascii="Arial" w:hAnsi="Arial" w:cs="Arial"/>
          <w:b/>
          <w:lang w:val="en-US"/>
        </w:rPr>
        <w:t xml:space="preserve"> </w:t>
      </w:r>
      <w:r w:rsidR="006F47F5" w:rsidRPr="00323707">
        <w:rPr>
          <w:rFonts w:ascii="Arial" w:hAnsi="Arial" w:cs="Arial"/>
          <w:lang w:val="en-US"/>
        </w:rPr>
        <w:t>outlines the procedures for addressing GBV and VAC)</w:t>
      </w:r>
      <w:r w:rsidR="00B47EC6" w:rsidRPr="00323707">
        <w:rPr>
          <w:rFonts w:ascii="Arial" w:hAnsi="Arial" w:cs="Arial"/>
          <w:lang w:val="en-US"/>
        </w:rPr>
        <w:t xml:space="preserve"> and in all bidding documents.</w:t>
      </w:r>
    </w:p>
    <w:p w14:paraId="35841F05" w14:textId="77777777" w:rsidR="00973392" w:rsidRDefault="00973392" w:rsidP="00B7130E">
      <w:pPr>
        <w:contextualSpacing/>
        <w:rPr>
          <w:rFonts w:ascii="Arial" w:hAnsi="Arial" w:cs="Arial"/>
          <w:b/>
          <w:i/>
          <w:u w:val="single"/>
          <w:lang w:val="en-US"/>
        </w:rPr>
      </w:pPr>
    </w:p>
    <w:p w14:paraId="28A6D025" w14:textId="77777777" w:rsidR="00973392" w:rsidRPr="008B08A6" w:rsidRDefault="00A84736" w:rsidP="00911681">
      <w:pPr>
        <w:pStyle w:val="ListParagraph"/>
        <w:numPr>
          <w:ilvl w:val="0"/>
          <w:numId w:val="177"/>
        </w:numPr>
        <w:rPr>
          <w:rFonts w:ascii="Arial" w:hAnsi="Arial"/>
          <w:lang w:val="en-US"/>
        </w:rPr>
      </w:pPr>
      <w:r w:rsidRPr="008B08A6">
        <w:rPr>
          <w:rFonts w:ascii="Arial" w:hAnsi="Arial"/>
          <w:i/>
          <w:lang w:val="en-US"/>
        </w:rPr>
        <w:t xml:space="preserve">The Youth in </w:t>
      </w:r>
      <w:r w:rsidR="0065164D">
        <w:rPr>
          <w:rFonts w:ascii="Arial" w:hAnsi="Arial"/>
          <w:i/>
          <w:lang w:val="en-US"/>
        </w:rPr>
        <w:t>Beneficiary villages</w:t>
      </w:r>
      <w:r w:rsidRPr="008B08A6">
        <w:rPr>
          <w:rFonts w:ascii="Arial" w:hAnsi="Arial"/>
          <w:i/>
          <w:lang w:val="en-US"/>
        </w:rPr>
        <w:t xml:space="preserve"> (Including</w:t>
      </w:r>
      <w:r w:rsidR="002F5CAB" w:rsidRPr="008B08A6">
        <w:rPr>
          <w:rFonts w:ascii="Arial" w:hAnsi="Arial"/>
          <w:i/>
          <w:lang w:val="en-US"/>
        </w:rPr>
        <w:t xml:space="preserve"> </w:t>
      </w:r>
      <w:r w:rsidR="00BB7B22" w:rsidRPr="008B08A6">
        <w:rPr>
          <w:rFonts w:ascii="Arial" w:hAnsi="Arial"/>
          <w:i/>
          <w:lang w:val="en-US"/>
        </w:rPr>
        <w:t>Y</w:t>
      </w:r>
      <w:r w:rsidR="002F5CAB" w:rsidRPr="008B08A6">
        <w:rPr>
          <w:rFonts w:ascii="Arial" w:hAnsi="Arial"/>
          <w:i/>
          <w:lang w:val="en-US"/>
        </w:rPr>
        <w:t>outh of</w:t>
      </w:r>
      <w:r w:rsidRPr="008B08A6">
        <w:rPr>
          <w:rFonts w:ascii="Arial" w:hAnsi="Arial"/>
          <w:i/>
          <w:lang w:val="en-US"/>
        </w:rPr>
        <w:t xml:space="preserve"> Vulnerable Communities) </w:t>
      </w:r>
    </w:p>
    <w:p w14:paraId="228BE04D" w14:textId="77777777" w:rsidR="00B47EC6" w:rsidRPr="00323707" w:rsidRDefault="00B47EC6" w:rsidP="00B7130E">
      <w:pPr>
        <w:contextualSpacing/>
        <w:rPr>
          <w:rFonts w:ascii="Arial" w:hAnsi="Arial" w:cs="Arial"/>
          <w:u w:val="single"/>
          <w:lang w:val="en-US"/>
        </w:rPr>
      </w:pPr>
    </w:p>
    <w:p w14:paraId="6B28C109" w14:textId="77777777" w:rsidR="00450272" w:rsidRPr="00323707" w:rsidRDefault="006F47F5" w:rsidP="00B7130E">
      <w:pPr>
        <w:rPr>
          <w:rFonts w:ascii="Arial" w:hAnsi="Arial" w:cs="Arial"/>
          <w:lang w:val="en-US"/>
        </w:rPr>
      </w:pPr>
      <w:r w:rsidRPr="00323707">
        <w:rPr>
          <w:rFonts w:ascii="Arial" w:hAnsi="Arial" w:cs="Arial"/>
        </w:rPr>
        <w:t xml:space="preserve">According to the Statistics Botswana, 2011 Population and Housing Census, the total youth population is estimated at 26 percent (that is the age cohort between the ages of 18-35 years). </w:t>
      </w:r>
      <w:r w:rsidR="002F5CAB">
        <w:rPr>
          <w:rFonts w:ascii="Arial" w:hAnsi="Arial" w:cs="Arial"/>
        </w:rPr>
        <w:t>M</w:t>
      </w:r>
      <w:r w:rsidRPr="00323707">
        <w:rPr>
          <w:rFonts w:ascii="Arial" w:hAnsi="Arial" w:cs="Arial"/>
        </w:rPr>
        <w:t xml:space="preserve">ost of </w:t>
      </w:r>
      <w:r w:rsidRPr="00323707">
        <w:rPr>
          <w:rFonts w:ascii="Arial" w:hAnsi="Arial" w:cs="Arial"/>
          <w:lang w:val="en-US"/>
        </w:rPr>
        <w:t>the unemployed are the youth and particularly those just coming out of school.  The challenges they face include limited job opportunities, inadequate employable skills, and limited access to productive assets particularly those in the vulnerable communities</w:t>
      </w:r>
      <w:r w:rsidR="005B1EFA" w:rsidRPr="00323707">
        <w:rPr>
          <w:rFonts w:ascii="Arial" w:hAnsi="Arial" w:cs="Arial"/>
          <w:lang w:val="en-US"/>
        </w:rPr>
        <w:t xml:space="preserve"> </w:t>
      </w:r>
    </w:p>
    <w:p w14:paraId="15827906" w14:textId="77777777" w:rsidR="00450272" w:rsidRPr="00323707" w:rsidRDefault="00450272" w:rsidP="00B7130E">
      <w:pPr>
        <w:rPr>
          <w:rFonts w:ascii="Arial" w:hAnsi="Arial" w:cs="Arial"/>
          <w:lang w:val="en-US"/>
        </w:rPr>
      </w:pPr>
    </w:p>
    <w:p w14:paraId="49698D4E" w14:textId="77777777" w:rsidR="00973392" w:rsidRPr="003F7B73" w:rsidRDefault="006F47F5" w:rsidP="00B7130E">
      <w:pPr>
        <w:rPr>
          <w:rFonts w:ascii="Arial" w:hAnsi="Arial"/>
        </w:rPr>
      </w:pPr>
      <w:r w:rsidRPr="00323707">
        <w:rPr>
          <w:rFonts w:ascii="Arial" w:hAnsi="Arial" w:cs="Arial"/>
          <w:lang w:val="en-US"/>
        </w:rPr>
        <w:t xml:space="preserve">The high rate of unemployment causes frustration, dejection, desperation and dependency, and the situation has left the youth in a vicious cycle of poverty that daily erodes their confidence and </w:t>
      </w:r>
      <w:r w:rsidR="005E1478">
        <w:rPr>
          <w:rFonts w:ascii="Arial" w:hAnsi="Arial" w:cs="Arial"/>
          <w:lang w:val="en-US"/>
        </w:rPr>
        <w:t>hopes for a prosperous and meaningful</w:t>
      </w:r>
      <w:r w:rsidR="005E1478" w:rsidRPr="00323707">
        <w:rPr>
          <w:rFonts w:ascii="Arial" w:hAnsi="Arial" w:cs="Arial"/>
          <w:lang w:val="en-US"/>
        </w:rPr>
        <w:t xml:space="preserve"> </w:t>
      </w:r>
      <w:r w:rsidRPr="00323707">
        <w:rPr>
          <w:rFonts w:ascii="Arial" w:hAnsi="Arial" w:cs="Arial"/>
          <w:lang w:val="en-US"/>
        </w:rPr>
        <w:t>future. Consequently, they tend to abuse alcohol</w:t>
      </w:r>
      <w:r w:rsidR="004C1B90">
        <w:rPr>
          <w:rFonts w:ascii="Arial" w:hAnsi="Arial" w:cs="Arial"/>
          <w:lang w:val="en-US"/>
        </w:rPr>
        <w:t xml:space="preserve"> and </w:t>
      </w:r>
      <w:r w:rsidRPr="00323707">
        <w:rPr>
          <w:rFonts w:ascii="Arial" w:hAnsi="Arial" w:cs="Arial"/>
          <w:lang w:val="en-US"/>
        </w:rPr>
        <w:t>drug</w:t>
      </w:r>
      <w:r w:rsidR="00190560" w:rsidRPr="00323707">
        <w:rPr>
          <w:rFonts w:ascii="Arial" w:hAnsi="Arial" w:cs="Arial"/>
          <w:lang w:val="en-US"/>
        </w:rPr>
        <w:t>s</w:t>
      </w:r>
      <w:r w:rsidRPr="00323707">
        <w:rPr>
          <w:rFonts w:ascii="Arial" w:hAnsi="Arial" w:cs="Arial"/>
          <w:lang w:val="en-US"/>
        </w:rPr>
        <w:t xml:space="preserve"> and</w:t>
      </w:r>
      <w:r w:rsidR="005E1478">
        <w:rPr>
          <w:rFonts w:ascii="Arial" w:hAnsi="Arial" w:cs="Arial"/>
          <w:lang w:val="en-US"/>
        </w:rPr>
        <w:t xml:space="preserve"> thus are increasingly being involved in</w:t>
      </w:r>
      <w:r w:rsidRPr="00323707">
        <w:rPr>
          <w:rFonts w:ascii="Arial" w:hAnsi="Arial" w:cs="Arial"/>
          <w:lang w:val="en-US"/>
        </w:rPr>
        <w:t xml:space="preserve"> crime</w:t>
      </w:r>
      <w:r w:rsidR="005E1478">
        <w:rPr>
          <w:rFonts w:ascii="Arial" w:hAnsi="Arial" w:cs="Arial"/>
          <w:lang w:val="en-US"/>
        </w:rPr>
        <w:t xml:space="preserve"> and delinquency</w:t>
      </w:r>
      <w:r w:rsidRPr="00323707">
        <w:rPr>
          <w:rFonts w:ascii="Arial" w:hAnsi="Arial" w:cs="Arial"/>
          <w:lang w:val="en-US"/>
        </w:rPr>
        <w:t xml:space="preserve">. The implementation of this project </w:t>
      </w:r>
      <w:r w:rsidR="004C1B90">
        <w:rPr>
          <w:rFonts w:ascii="Arial" w:hAnsi="Arial" w:cs="Arial"/>
          <w:lang w:val="en-US"/>
        </w:rPr>
        <w:t xml:space="preserve">should </w:t>
      </w:r>
      <w:r w:rsidR="007E34F2">
        <w:rPr>
          <w:rFonts w:ascii="Arial" w:hAnsi="Arial" w:cs="Arial"/>
          <w:lang w:val="en-US"/>
        </w:rPr>
        <w:t>facilitate</w:t>
      </w:r>
      <w:r w:rsidR="004C1B90">
        <w:rPr>
          <w:rFonts w:ascii="Arial" w:hAnsi="Arial" w:cs="Arial"/>
          <w:lang w:val="en-US"/>
        </w:rPr>
        <w:t xml:space="preserve"> </w:t>
      </w:r>
      <w:r w:rsidRPr="00323707">
        <w:rPr>
          <w:rFonts w:ascii="Arial" w:hAnsi="Arial" w:cs="Arial"/>
          <w:lang w:val="en-US"/>
        </w:rPr>
        <w:t>employment to the youth</w:t>
      </w:r>
      <w:r w:rsidR="00190560" w:rsidRPr="00323707">
        <w:rPr>
          <w:rFonts w:ascii="Arial" w:hAnsi="Arial" w:cs="Arial"/>
          <w:lang w:val="en-US"/>
        </w:rPr>
        <w:t>,</w:t>
      </w:r>
      <w:r w:rsidRPr="00323707">
        <w:rPr>
          <w:rFonts w:ascii="Arial" w:hAnsi="Arial" w:cs="Arial"/>
        </w:rPr>
        <w:t xml:space="preserve"> both men and women</w:t>
      </w:r>
      <w:r w:rsidR="009F07F6">
        <w:rPr>
          <w:rFonts w:ascii="Arial" w:hAnsi="Arial" w:cs="Arial"/>
        </w:rPr>
        <w:t>.</w:t>
      </w:r>
      <w:r w:rsidRPr="00323707">
        <w:rPr>
          <w:rFonts w:ascii="Arial" w:hAnsi="Arial" w:cs="Arial"/>
        </w:rPr>
        <w:t xml:space="preserve"> </w:t>
      </w:r>
    </w:p>
    <w:p w14:paraId="715ED707" w14:textId="77777777" w:rsidR="00450272" w:rsidRDefault="00450272" w:rsidP="00B7130E">
      <w:pPr>
        <w:contextualSpacing/>
        <w:rPr>
          <w:rFonts w:ascii="Arial" w:hAnsi="Arial" w:cs="Arial"/>
          <w:b/>
          <w:i/>
          <w:lang w:val="en-US"/>
        </w:rPr>
      </w:pPr>
    </w:p>
    <w:p w14:paraId="5E6C24BF" w14:textId="77777777" w:rsidR="00450272" w:rsidRPr="008B08A6" w:rsidRDefault="00CF31D6" w:rsidP="008B08A6">
      <w:pPr>
        <w:contextualSpacing/>
        <w:rPr>
          <w:rFonts w:ascii="Arial" w:hAnsi="Arial" w:cs="Arial"/>
          <w:b/>
          <w:lang w:val="en-US"/>
        </w:rPr>
      </w:pPr>
      <w:r>
        <w:rPr>
          <w:rFonts w:ascii="Arial" w:hAnsi="Arial" w:cs="Arial"/>
          <w:b/>
          <w:lang w:val="en-US"/>
        </w:rPr>
        <w:t>T</w:t>
      </w:r>
      <w:r w:rsidR="008B08A6">
        <w:rPr>
          <w:rFonts w:ascii="Arial" w:hAnsi="Arial" w:cs="Arial"/>
          <w:b/>
          <w:lang w:val="en-US"/>
        </w:rPr>
        <w:t xml:space="preserve">. </w:t>
      </w:r>
      <w:r w:rsidR="006F47F5" w:rsidRPr="008B08A6">
        <w:rPr>
          <w:rFonts w:ascii="Arial" w:hAnsi="Arial"/>
          <w:b/>
          <w:u w:val="single"/>
        </w:rPr>
        <w:t xml:space="preserve">Estimated Budget for Implementation of ESMP </w:t>
      </w:r>
    </w:p>
    <w:p w14:paraId="75CAA14E" w14:textId="77777777" w:rsidR="00B47EC6" w:rsidRPr="00323707" w:rsidRDefault="00B47EC6" w:rsidP="00B47EC6">
      <w:pPr>
        <w:pStyle w:val="ListParagraph"/>
        <w:spacing w:line="240" w:lineRule="auto"/>
        <w:ind w:left="360"/>
        <w:rPr>
          <w:rFonts w:ascii="Arial" w:hAnsi="Arial"/>
          <w:b/>
          <w:szCs w:val="22"/>
          <w:u w:val="single"/>
        </w:rPr>
      </w:pPr>
    </w:p>
    <w:p w14:paraId="799B1914" w14:textId="4509E8E2" w:rsidR="00973392" w:rsidRDefault="006F47F5" w:rsidP="00B7130E">
      <w:pPr>
        <w:jc w:val="left"/>
        <w:rPr>
          <w:rFonts w:ascii="Arial" w:hAnsi="Arial" w:cs="Arial"/>
        </w:rPr>
      </w:pPr>
      <w:r w:rsidRPr="00323707">
        <w:rPr>
          <w:rFonts w:ascii="Arial" w:hAnsi="Arial" w:cs="Arial"/>
        </w:rPr>
        <w:t>It is estimated that the mitigation measures at the pre and construction stages will cost a total of P</w:t>
      </w:r>
      <w:r w:rsidR="00A728FD">
        <w:rPr>
          <w:rFonts w:ascii="Arial" w:hAnsi="Arial" w:cs="Arial"/>
        </w:rPr>
        <w:t>8,599,700.00</w:t>
      </w:r>
      <w:r w:rsidR="001F508A" w:rsidRPr="00323707">
        <w:rPr>
          <w:rFonts w:ascii="Arial" w:hAnsi="Arial" w:cs="Arial"/>
        </w:rPr>
        <w:t xml:space="preserve"> (US$ </w:t>
      </w:r>
      <w:r w:rsidR="00A728FD">
        <w:rPr>
          <w:rFonts w:ascii="Arial" w:hAnsi="Arial" w:cs="Arial"/>
        </w:rPr>
        <w:t>859,970.00</w:t>
      </w:r>
      <w:r w:rsidR="001F508A" w:rsidRPr="00323707">
        <w:rPr>
          <w:rFonts w:ascii="Arial" w:hAnsi="Arial" w:cs="Arial"/>
        </w:rPr>
        <w:t>)</w:t>
      </w:r>
      <w:r w:rsidR="00E97CED" w:rsidRPr="00323707">
        <w:rPr>
          <w:rFonts w:ascii="Arial" w:hAnsi="Arial" w:cs="Arial"/>
        </w:rPr>
        <w:t xml:space="preserve"> </w:t>
      </w:r>
      <w:r w:rsidRPr="00323707">
        <w:rPr>
          <w:rFonts w:ascii="Arial" w:hAnsi="Arial" w:cs="Arial"/>
        </w:rPr>
        <w:t xml:space="preserve">which is </w:t>
      </w:r>
      <w:r w:rsidR="001F508A" w:rsidRPr="00323707">
        <w:rPr>
          <w:rFonts w:ascii="Arial" w:hAnsi="Arial" w:cs="Arial"/>
        </w:rPr>
        <w:t xml:space="preserve">about </w:t>
      </w:r>
      <w:r w:rsidR="00D939F9">
        <w:rPr>
          <w:rFonts w:ascii="Arial" w:hAnsi="Arial" w:cs="Arial"/>
        </w:rPr>
        <w:t>2.8</w:t>
      </w:r>
      <w:r w:rsidRPr="00323707">
        <w:rPr>
          <w:rFonts w:ascii="Arial" w:hAnsi="Arial" w:cs="Arial"/>
        </w:rPr>
        <w:t xml:space="preserve"> percent of the total project cost.</w:t>
      </w:r>
    </w:p>
    <w:p w14:paraId="4E1E1C43" w14:textId="77777777" w:rsidR="002F122A" w:rsidRDefault="002F122A" w:rsidP="00B7130E">
      <w:pPr>
        <w:jc w:val="left"/>
        <w:rPr>
          <w:rFonts w:ascii="Arial" w:hAnsi="Arial" w:cs="Arial"/>
        </w:rPr>
      </w:pPr>
    </w:p>
    <w:p w14:paraId="742F03E3" w14:textId="77777777" w:rsidR="00725F4E" w:rsidRPr="002F4E29" w:rsidRDefault="00725F4E" w:rsidP="00B7130E">
      <w:pPr>
        <w:jc w:val="left"/>
        <w:rPr>
          <w:rFonts w:ascii="Arial" w:hAnsi="Arial" w:cs="Arial"/>
          <w:b/>
          <w:u w:val="single"/>
        </w:rPr>
      </w:pPr>
      <w:r w:rsidRPr="002F4E29">
        <w:rPr>
          <w:rFonts w:ascii="Arial" w:hAnsi="Arial" w:cs="Arial"/>
          <w:b/>
          <w:u w:val="single"/>
        </w:rPr>
        <w:t>Table 6: Estimated Budget for Implementation of ESMP</w:t>
      </w:r>
    </w:p>
    <w:p w14:paraId="4AB51B98" w14:textId="77777777" w:rsidR="00450EE7" w:rsidRPr="00323707" w:rsidRDefault="00450EE7" w:rsidP="00B7130E">
      <w:pPr>
        <w:rPr>
          <w:rFonts w:ascii="Arial" w:hAnsi="Arial" w:cs="Arial"/>
        </w:rPr>
      </w:pPr>
    </w:p>
    <w:tbl>
      <w:tblPr>
        <w:tblStyle w:val="TableGrid12"/>
        <w:tblW w:w="9468" w:type="dxa"/>
        <w:tblLook w:val="04A0" w:firstRow="1" w:lastRow="0" w:firstColumn="1" w:lastColumn="0" w:noHBand="0" w:noVBand="1"/>
      </w:tblPr>
      <w:tblGrid>
        <w:gridCol w:w="540"/>
        <w:gridCol w:w="2099"/>
        <w:gridCol w:w="1892"/>
        <w:gridCol w:w="2897"/>
        <w:gridCol w:w="2040"/>
      </w:tblGrid>
      <w:tr w:rsidR="00564518" w:rsidRPr="008B08A6" w14:paraId="41EF0AD2" w14:textId="77777777" w:rsidTr="00667368">
        <w:trPr>
          <w:trHeight w:val="193"/>
        </w:trPr>
        <w:tc>
          <w:tcPr>
            <w:tcW w:w="540" w:type="dxa"/>
            <w:shd w:val="clear" w:color="auto" w:fill="FFFFFF"/>
          </w:tcPr>
          <w:p w14:paraId="20F06113" w14:textId="77777777" w:rsidR="00450272" w:rsidRPr="008B08A6" w:rsidRDefault="006F47F5" w:rsidP="008B08A6">
            <w:pPr>
              <w:jc w:val="center"/>
              <w:rPr>
                <w:rFonts w:ascii="Arial" w:hAnsi="Arial" w:cs="Arial"/>
                <w:b/>
                <w:sz w:val="20"/>
                <w:szCs w:val="20"/>
                <w:lang w:val="en-US"/>
              </w:rPr>
            </w:pPr>
            <w:bookmarkStart w:id="44" w:name="_Hlk23158780"/>
            <w:r w:rsidRPr="008B08A6">
              <w:rPr>
                <w:rFonts w:ascii="Arial" w:hAnsi="Arial" w:cs="Arial"/>
                <w:b/>
                <w:sz w:val="20"/>
                <w:szCs w:val="20"/>
                <w:lang w:val="en-US"/>
              </w:rPr>
              <w:t>No</w:t>
            </w:r>
            <w:r w:rsidR="008B08A6" w:rsidRPr="008B08A6">
              <w:rPr>
                <w:rFonts w:ascii="Arial" w:hAnsi="Arial" w:cs="Arial"/>
                <w:b/>
                <w:sz w:val="20"/>
                <w:szCs w:val="20"/>
                <w:lang w:val="en-US"/>
              </w:rPr>
              <w:t>.</w:t>
            </w:r>
          </w:p>
        </w:tc>
        <w:tc>
          <w:tcPr>
            <w:tcW w:w="2099" w:type="dxa"/>
            <w:shd w:val="clear" w:color="auto" w:fill="EAF1DD" w:themeFill="accent3" w:themeFillTint="33"/>
          </w:tcPr>
          <w:p w14:paraId="40C8DAFD" w14:textId="77777777" w:rsidR="00450272" w:rsidRPr="008B08A6" w:rsidRDefault="006F47F5" w:rsidP="008B08A6">
            <w:pPr>
              <w:jc w:val="center"/>
              <w:rPr>
                <w:rFonts w:ascii="Arial" w:hAnsi="Arial" w:cs="Arial"/>
                <w:b/>
                <w:sz w:val="20"/>
                <w:szCs w:val="20"/>
                <w:lang w:val="en-US"/>
              </w:rPr>
            </w:pPr>
            <w:r w:rsidRPr="008B08A6">
              <w:rPr>
                <w:rFonts w:ascii="Arial" w:hAnsi="Arial" w:cs="Arial"/>
                <w:b/>
                <w:sz w:val="20"/>
                <w:szCs w:val="20"/>
                <w:lang w:val="en-US"/>
              </w:rPr>
              <w:t>Activity</w:t>
            </w:r>
          </w:p>
        </w:tc>
        <w:tc>
          <w:tcPr>
            <w:tcW w:w="1892" w:type="dxa"/>
            <w:shd w:val="clear" w:color="auto" w:fill="EAF1DD" w:themeFill="accent3" w:themeFillTint="33"/>
          </w:tcPr>
          <w:p w14:paraId="7485E184" w14:textId="77777777" w:rsidR="00450272" w:rsidRPr="008B08A6" w:rsidRDefault="006F47F5" w:rsidP="008B08A6">
            <w:pPr>
              <w:jc w:val="center"/>
              <w:rPr>
                <w:rFonts w:ascii="Arial" w:hAnsi="Arial" w:cs="Arial"/>
                <w:b/>
                <w:sz w:val="20"/>
                <w:szCs w:val="20"/>
                <w:lang w:val="en-US"/>
              </w:rPr>
            </w:pPr>
            <w:r w:rsidRPr="008B08A6">
              <w:rPr>
                <w:rFonts w:ascii="Arial" w:hAnsi="Arial" w:cs="Arial"/>
                <w:b/>
                <w:sz w:val="20"/>
                <w:szCs w:val="20"/>
                <w:lang w:val="en-US"/>
              </w:rPr>
              <w:t>Time Frame</w:t>
            </w:r>
          </w:p>
        </w:tc>
        <w:tc>
          <w:tcPr>
            <w:tcW w:w="2897" w:type="dxa"/>
            <w:shd w:val="clear" w:color="auto" w:fill="EAF1DD" w:themeFill="accent3" w:themeFillTint="33"/>
          </w:tcPr>
          <w:p w14:paraId="4F297B57" w14:textId="77777777" w:rsidR="00450272" w:rsidRPr="008B08A6" w:rsidRDefault="006F47F5" w:rsidP="008B08A6">
            <w:pPr>
              <w:jc w:val="center"/>
              <w:rPr>
                <w:rFonts w:ascii="Arial" w:hAnsi="Arial" w:cs="Arial"/>
                <w:b/>
                <w:sz w:val="20"/>
                <w:szCs w:val="20"/>
                <w:lang w:val="en-US"/>
              </w:rPr>
            </w:pPr>
            <w:r w:rsidRPr="008B08A6">
              <w:rPr>
                <w:rFonts w:ascii="Arial" w:hAnsi="Arial" w:cs="Arial"/>
                <w:b/>
                <w:sz w:val="20"/>
                <w:szCs w:val="20"/>
                <w:lang w:val="en-US"/>
              </w:rPr>
              <w:t>Budget (Pula)</w:t>
            </w:r>
            <w:r w:rsidR="002F5CAB" w:rsidRPr="008B08A6">
              <w:rPr>
                <w:rFonts w:ascii="Arial" w:hAnsi="Arial" w:cs="Arial"/>
                <w:b/>
                <w:sz w:val="20"/>
                <w:szCs w:val="20"/>
                <w:lang w:val="en-US"/>
              </w:rPr>
              <w:t>/USD</w:t>
            </w:r>
          </w:p>
        </w:tc>
        <w:tc>
          <w:tcPr>
            <w:tcW w:w="2040" w:type="dxa"/>
            <w:shd w:val="clear" w:color="auto" w:fill="EAF1DD" w:themeFill="accent3" w:themeFillTint="33"/>
          </w:tcPr>
          <w:p w14:paraId="056D9226" w14:textId="77777777" w:rsidR="00450272" w:rsidRPr="008B08A6" w:rsidRDefault="006F47F5" w:rsidP="008B08A6">
            <w:pPr>
              <w:jc w:val="center"/>
              <w:rPr>
                <w:rFonts w:ascii="Arial" w:hAnsi="Arial" w:cs="Arial"/>
                <w:b/>
                <w:sz w:val="20"/>
                <w:szCs w:val="20"/>
                <w:lang w:val="en-US"/>
              </w:rPr>
            </w:pPr>
            <w:r w:rsidRPr="008B08A6">
              <w:rPr>
                <w:rFonts w:ascii="Arial" w:hAnsi="Arial" w:cs="Arial"/>
                <w:b/>
                <w:sz w:val="20"/>
                <w:szCs w:val="20"/>
                <w:lang w:val="en-US"/>
              </w:rPr>
              <w:t>Responsibility</w:t>
            </w:r>
          </w:p>
          <w:p w14:paraId="578C719A" w14:textId="77777777" w:rsidR="005D13CB" w:rsidRPr="008B08A6" w:rsidRDefault="005D13CB" w:rsidP="008B08A6">
            <w:pPr>
              <w:jc w:val="center"/>
              <w:rPr>
                <w:rFonts w:ascii="Arial" w:hAnsi="Arial" w:cs="Arial"/>
                <w:b/>
                <w:sz w:val="20"/>
                <w:szCs w:val="20"/>
                <w:lang w:val="en-US"/>
              </w:rPr>
            </w:pPr>
          </w:p>
        </w:tc>
      </w:tr>
      <w:tr w:rsidR="00865D7E" w:rsidRPr="008B08A6" w14:paraId="3B69F4C3" w14:textId="77777777" w:rsidTr="00A608AE">
        <w:trPr>
          <w:trHeight w:val="193"/>
        </w:trPr>
        <w:tc>
          <w:tcPr>
            <w:tcW w:w="540" w:type="dxa"/>
            <w:vMerge w:val="restart"/>
          </w:tcPr>
          <w:p w14:paraId="0A7EE705" w14:textId="77777777" w:rsidR="00865D7E" w:rsidRPr="008B08A6" w:rsidRDefault="008B08A6" w:rsidP="008B08A6">
            <w:pPr>
              <w:jc w:val="left"/>
              <w:rPr>
                <w:rFonts w:ascii="Arial" w:hAnsi="Arial" w:cs="Arial"/>
                <w:sz w:val="20"/>
                <w:szCs w:val="20"/>
                <w:lang w:val="en-US"/>
              </w:rPr>
            </w:pPr>
            <w:r w:rsidRPr="008B08A6">
              <w:rPr>
                <w:rFonts w:ascii="Arial" w:hAnsi="Arial" w:cs="Arial"/>
                <w:sz w:val="20"/>
                <w:szCs w:val="20"/>
                <w:lang w:val="en-US"/>
              </w:rPr>
              <w:t>1.</w:t>
            </w:r>
          </w:p>
        </w:tc>
        <w:tc>
          <w:tcPr>
            <w:tcW w:w="8928" w:type="dxa"/>
            <w:gridSpan w:val="4"/>
            <w:shd w:val="clear" w:color="auto" w:fill="FDE9D9" w:themeFill="accent6" w:themeFillTint="33"/>
          </w:tcPr>
          <w:p w14:paraId="41715E4B" w14:textId="77777777" w:rsidR="00865D7E" w:rsidRPr="008B08A6" w:rsidRDefault="00A84736" w:rsidP="008B08A6">
            <w:pPr>
              <w:jc w:val="center"/>
              <w:rPr>
                <w:rFonts w:ascii="Arial" w:hAnsi="Arial" w:cs="Arial"/>
                <w:b/>
                <w:sz w:val="20"/>
                <w:szCs w:val="20"/>
                <w:lang w:val="en-US"/>
              </w:rPr>
            </w:pPr>
            <w:r w:rsidRPr="008B08A6">
              <w:rPr>
                <w:rFonts w:ascii="Arial" w:hAnsi="Arial" w:cs="Arial"/>
                <w:b/>
                <w:sz w:val="20"/>
                <w:szCs w:val="20"/>
                <w:lang w:val="en-US"/>
              </w:rPr>
              <w:t>Capacity Building</w:t>
            </w:r>
          </w:p>
          <w:p w14:paraId="353B34EB" w14:textId="77777777" w:rsidR="005D13CB" w:rsidRPr="008B08A6" w:rsidRDefault="005D13CB" w:rsidP="008B08A6">
            <w:pPr>
              <w:jc w:val="center"/>
              <w:rPr>
                <w:rFonts w:ascii="Arial" w:hAnsi="Arial" w:cs="Arial"/>
                <w:b/>
                <w:sz w:val="20"/>
                <w:szCs w:val="20"/>
                <w:lang w:val="en-US"/>
              </w:rPr>
            </w:pPr>
          </w:p>
        </w:tc>
      </w:tr>
      <w:tr w:rsidR="00865D7E" w:rsidRPr="008B08A6" w14:paraId="1E45A9DF" w14:textId="77777777" w:rsidTr="00667368">
        <w:trPr>
          <w:trHeight w:val="719"/>
        </w:trPr>
        <w:tc>
          <w:tcPr>
            <w:tcW w:w="540" w:type="dxa"/>
            <w:vMerge/>
          </w:tcPr>
          <w:p w14:paraId="6ADFAB10" w14:textId="77777777" w:rsidR="00865D7E" w:rsidRPr="008B08A6" w:rsidRDefault="00865D7E" w:rsidP="008B08A6">
            <w:pPr>
              <w:jc w:val="left"/>
              <w:rPr>
                <w:rFonts w:ascii="Arial" w:hAnsi="Arial" w:cs="Arial"/>
                <w:sz w:val="20"/>
                <w:szCs w:val="20"/>
                <w:lang w:val="en-US"/>
              </w:rPr>
            </w:pPr>
          </w:p>
        </w:tc>
        <w:tc>
          <w:tcPr>
            <w:tcW w:w="2099" w:type="dxa"/>
          </w:tcPr>
          <w:p w14:paraId="21B276EE"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 xml:space="preserve">Capacity building of WUC </w:t>
            </w:r>
            <w:r w:rsidR="00A608AE">
              <w:rPr>
                <w:rFonts w:ascii="Arial" w:hAnsi="Arial" w:cs="Arial"/>
                <w:sz w:val="20"/>
                <w:szCs w:val="20"/>
                <w:lang w:val="en-US"/>
              </w:rPr>
              <w:t>O</w:t>
            </w:r>
            <w:r w:rsidRPr="008B08A6">
              <w:rPr>
                <w:rFonts w:ascii="Arial" w:hAnsi="Arial" w:cs="Arial"/>
                <w:sz w:val="20"/>
                <w:szCs w:val="20"/>
                <w:lang w:val="en-US"/>
              </w:rPr>
              <w:t xml:space="preserve">fficers in Environmental and </w:t>
            </w:r>
            <w:r w:rsidR="00E97CED" w:rsidRPr="008B08A6">
              <w:rPr>
                <w:rFonts w:ascii="Arial" w:hAnsi="Arial" w:cs="Arial"/>
                <w:sz w:val="20"/>
                <w:szCs w:val="20"/>
                <w:lang w:val="en-US"/>
              </w:rPr>
              <w:t>S</w:t>
            </w:r>
            <w:r w:rsidRPr="008B08A6">
              <w:rPr>
                <w:rFonts w:ascii="Arial" w:hAnsi="Arial" w:cs="Arial"/>
                <w:sz w:val="20"/>
                <w:szCs w:val="20"/>
                <w:lang w:val="en-US"/>
              </w:rPr>
              <w:t xml:space="preserve">ocial </w:t>
            </w:r>
            <w:r w:rsidR="00E97CED" w:rsidRPr="008B08A6">
              <w:rPr>
                <w:rFonts w:ascii="Arial" w:hAnsi="Arial" w:cs="Arial"/>
                <w:sz w:val="20"/>
                <w:szCs w:val="20"/>
                <w:lang w:val="en-US"/>
              </w:rPr>
              <w:t>S</w:t>
            </w:r>
            <w:r w:rsidRPr="008B08A6">
              <w:rPr>
                <w:rFonts w:ascii="Arial" w:hAnsi="Arial" w:cs="Arial"/>
                <w:sz w:val="20"/>
                <w:szCs w:val="20"/>
                <w:lang w:val="en-US"/>
              </w:rPr>
              <w:t>afeguards</w:t>
            </w:r>
          </w:p>
        </w:tc>
        <w:tc>
          <w:tcPr>
            <w:tcW w:w="1892" w:type="dxa"/>
          </w:tcPr>
          <w:p w14:paraId="56895483" w14:textId="03637F3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 xml:space="preserve">Throughout Project  </w:t>
            </w:r>
          </w:p>
        </w:tc>
        <w:tc>
          <w:tcPr>
            <w:tcW w:w="2897" w:type="dxa"/>
          </w:tcPr>
          <w:p w14:paraId="05F53998" w14:textId="6B564A46" w:rsidR="00D02D46" w:rsidRDefault="00627EDE" w:rsidP="008B08A6">
            <w:pPr>
              <w:jc w:val="left"/>
              <w:rPr>
                <w:rFonts w:ascii="Arial" w:hAnsi="Arial" w:cs="Arial"/>
                <w:sz w:val="20"/>
                <w:szCs w:val="20"/>
                <w:lang w:val="en-US"/>
              </w:rPr>
            </w:pPr>
            <w:r>
              <w:rPr>
                <w:rFonts w:ascii="Arial" w:hAnsi="Arial" w:cs="Arial"/>
                <w:sz w:val="20"/>
                <w:szCs w:val="20"/>
                <w:lang w:val="en-US"/>
              </w:rPr>
              <w:t>P</w:t>
            </w:r>
            <w:r w:rsidR="006614E4">
              <w:rPr>
                <w:rFonts w:ascii="Arial" w:hAnsi="Arial" w:cs="Arial"/>
                <w:sz w:val="20"/>
                <w:szCs w:val="20"/>
                <w:lang w:val="en-US"/>
              </w:rPr>
              <w:t>1</w:t>
            </w:r>
            <w:r w:rsidR="006F47F5" w:rsidRPr="008B08A6">
              <w:rPr>
                <w:rFonts w:ascii="Arial" w:hAnsi="Arial" w:cs="Arial"/>
                <w:sz w:val="20"/>
                <w:szCs w:val="20"/>
                <w:lang w:val="en-US"/>
              </w:rPr>
              <w:t>00,000.00</w:t>
            </w:r>
            <w:r w:rsidR="002F5CAB" w:rsidRPr="008B08A6">
              <w:rPr>
                <w:rFonts w:ascii="Arial" w:hAnsi="Arial" w:cs="Arial"/>
                <w:sz w:val="20"/>
                <w:szCs w:val="20"/>
                <w:lang w:val="en-US"/>
              </w:rPr>
              <w:t xml:space="preserve"> </w:t>
            </w:r>
          </w:p>
          <w:p w14:paraId="6D7C0D70" w14:textId="4454CF80" w:rsidR="00865D7E" w:rsidRPr="008B08A6" w:rsidRDefault="00E1168A" w:rsidP="008B08A6">
            <w:pPr>
              <w:jc w:val="left"/>
              <w:rPr>
                <w:rFonts w:ascii="Arial" w:hAnsi="Arial" w:cs="Arial"/>
                <w:sz w:val="20"/>
                <w:szCs w:val="20"/>
                <w:lang w:val="en-US"/>
              </w:rPr>
            </w:pPr>
            <w:r w:rsidRPr="008B08A6">
              <w:rPr>
                <w:rFonts w:ascii="Arial" w:hAnsi="Arial" w:cs="Arial"/>
                <w:sz w:val="20"/>
                <w:szCs w:val="20"/>
                <w:lang w:val="en-US"/>
              </w:rPr>
              <w:t>(</w:t>
            </w:r>
            <w:r w:rsidR="002F5CAB" w:rsidRPr="008B08A6">
              <w:rPr>
                <w:rFonts w:ascii="Arial" w:hAnsi="Arial" w:cs="Arial"/>
                <w:sz w:val="20"/>
                <w:szCs w:val="20"/>
                <w:lang w:val="en-US"/>
              </w:rPr>
              <w:t>USD</w:t>
            </w:r>
            <w:r w:rsidR="0094458A" w:rsidRPr="008B08A6">
              <w:rPr>
                <w:rFonts w:ascii="Arial" w:hAnsi="Arial" w:cs="Arial"/>
                <w:sz w:val="20"/>
                <w:szCs w:val="20"/>
                <w:lang w:val="en-US"/>
              </w:rPr>
              <w:t xml:space="preserve"> </w:t>
            </w:r>
            <w:r w:rsidR="006614E4">
              <w:rPr>
                <w:rFonts w:ascii="Arial" w:hAnsi="Arial" w:cs="Arial"/>
                <w:sz w:val="20"/>
                <w:szCs w:val="20"/>
                <w:lang w:val="en-US"/>
              </w:rPr>
              <w:t>1</w:t>
            </w:r>
            <w:r w:rsidRPr="008B08A6">
              <w:rPr>
                <w:rFonts w:ascii="Arial" w:hAnsi="Arial" w:cs="Arial"/>
                <w:sz w:val="20"/>
                <w:szCs w:val="20"/>
                <w:lang w:val="en-US"/>
              </w:rPr>
              <w:t>0,000</w:t>
            </w:r>
            <w:r w:rsidR="004D3CE6" w:rsidRPr="008B08A6">
              <w:rPr>
                <w:rFonts w:ascii="Arial" w:hAnsi="Arial" w:cs="Arial"/>
                <w:sz w:val="20"/>
                <w:szCs w:val="20"/>
                <w:lang w:val="en-US"/>
              </w:rPr>
              <w:t>)</w:t>
            </w:r>
          </w:p>
        </w:tc>
        <w:tc>
          <w:tcPr>
            <w:tcW w:w="2040" w:type="dxa"/>
          </w:tcPr>
          <w:p w14:paraId="4B1C7873"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WUC</w:t>
            </w:r>
          </w:p>
        </w:tc>
      </w:tr>
      <w:tr w:rsidR="00865D7E" w:rsidRPr="008B08A6" w14:paraId="50CC3E94" w14:textId="77777777" w:rsidTr="00667368">
        <w:trPr>
          <w:trHeight w:val="142"/>
        </w:trPr>
        <w:tc>
          <w:tcPr>
            <w:tcW w:w="540" w:type="dxa"/>
            <w:vMerge/>
          </w:tcPr>
          <w:p w14:paraId="71929E89" w14:textId="77777777" w:rsidR="00865D7E" w:rsidRPr="008B08A6" w:rsidRDefault="00865D7E" w:rsidP="008B08A6">
            <w:pPr>
              <w:jc w:val="left"/>
              <w:rPr>
                <w:rFonts w:ascii="Arial" w:hAnsi="Arial" w:cs="Arial"/>
                <w:sz w:val="20"/>
                <w:szCs w:val="20"/>
                <w:lang w:val="en-US"/>
              </w:rPr>
            </w:pPr>
          </w:p>
        </w:tc>
        <w:tc>
          <w:tcPr>
            <w:tcW w:w="2099" w:type="dxa"/>
          </w:tcPr>
          <w:p w14:paraId="32B3BB8A" w14:textId="77777777" w:rsidR="00865D7E" w:rsidRDefault="006F47F5" w:rsidP="008B08A6">
            <w:pPr>
              <w:jc w:val="left"/>
              <w:rPr>
                <w:rFonts w:ascii="Arial" w:hAnsi="Arial" w:cs="Arial"/>
                <w:sz w:val="20"/>
                <w:szCs w:val="20"/>
                <w:lang w:val="en-US"/>
              </w:rPr>
            </w:pPr>
            <w:r w:rsidRPr="008B08A6">
              <w:rPr>
                <w:rFonts w:ascii="Arial" w:hAnsi="Arial" w:cs="Arial"/>
                <w:sz w:val="20"/>
                <w:szCs w:val="20"/>
                <w:lang w:val="en-US"/>
              </w:rPr>
              <w:t xml:space="preserve">Capacity building of </w:t>
            </w:r>
            <w:r w:rsidR="00E97CED" w:rsidRPr="008B08A6">
              <w:rPr>
                <w:rFonts w:ascii="Arial" w:hAnsi="Arial" w:cs="Arial"/>
                <w:sz w:val="20"/>
                <w:szCs w:val="20"/>
                <w:lang w:val="en-US"/>
              </w:rPr>
              <w:t>S</w:t>
            </w:r>
            <w:r w:rsidRPr="008B08A6">
              <w:rPr>
                <w:rFonts w:ascii="Arial" w:hAnsi="Arial" w:cs="Arial"/>
                <w:sz w:val="20"/>
                <w:szCs w:val="20"/>
                <w:lang w:val="en-US"/>
              </w:rPr>
              <w:t>takeholders</w:t>
            </w:r>
            <w:r w:rsidR="004B6A8B" w:rsidRPr="008B08A6">
              <w:rPr>
                <w:rFonts w:ascii="Arial" w:hAnsi="Arial" w:cs="Arial"/>
                <w:sz w:val="20"/>
                <w:szCs w:val="20"/>
                <w:lang w:val="en-US"/>
              </w:rPr>
              <w:t xml:space="preserve"> (such as </w:t>
            </w:r>
            <w:r w:rsidR="001770FF">
              <w:rPr>
                <w:rFonts w:ascii="Arial" w:hAnsi="Arial" w:cs="Arial"/>
                <w:sz w:val="20"/>
                <w:szCs w:val="20"/>
                <w:lang w:val="en-US"/>
              </w:rPr>
              <w:t>Contractor</w:t>
            </w:r>
            <w:r w:rsidR="004B6A8B" w:rsidRPr="008B08A6">
              <w:rPr>
                <w:rFonts w:ascii="Arial" w:hAnsi="Arial" w:cs="Arial"/>
                <w:sz w:val="20"/>
                <w:szCs w:val="20"/>
                <w:lang w:val="en-US"/>
              </w:rPr>
              <w:t xml:space="preserve">s, </w:t>
            </w:r>
            <w:r w:rsidR="00DB685B">
              <w:rPr>
                <w:rFonts w:ascii="Arial" w:hAnsi="Arial" w:cs="Arial"/>
                <w:sz w:val="20"/>
                <w:szCs w:val="20"/>
                <w:lang w:val="en-US"/>
              </w:rPr>
              <w:t>C</w:t>
            </w:r>
            <w:r w:rsidR="00ED4A20">
              <w:rPr>
                <w:rFonts w:ascii="Arial" w:hAnsi="Arial" w:cs="Arial"/>
                <w:sz w:val="20"/>
                <w:szCs w:val="20"/>
                <w:lang w:val="en-US"/>
              </w:rPr>
              <w:t>ommunity and other stake</w:t>
            </w:r>
            <w:r w:rsidR="00DB685B">
              <w:rPr>
                <w:rFonts w:ascii="Arial" w:hAnsi="Arial" w:cs="Arial"/>
                <w:sz w:val="20"/>
                <w:szCs w:val="20"/>
                <w:lang w:val="en-US"/>
              </w:rPr>
              <w:t xml:space="preserve">holders </w:t>
            </w:r>
            <w:r w:rsidRPr="008B08A6">
              <w:rPr>
                <w:rFonts w:ascii="Arial" w:hAnsi="Arial" w:cs="Arial"/>
                <w:sz w:val="20"/>
                <w:szCs w:val="20"/>
                <w:lang w:val="en-US"/>
              </w:rPr>
              <w:t>involved in ESMP</w:t>
            </w:r>
            <w:r w:rsidR="00DB685B">
              <w:rPr>
                <w:rFonts w:ascii="Arial" w:hAnsi="Arial" w:cs="Arial"/>
                <w:sz w:val="20"/>
                <w:szCs w:val="20"/>
                <w:lang w:val="en-US"/>
              </w:rPr>
              <w:t xml:space="preserve"> on issues such as GBV, VAC etc.</w:t>
            </w:r>
            <w:r w:rsidR="00250081" w:rsidRPr="008B08A6">
              <w:rPr>
                <w:rFonts w:ascii="Arial" w:hAnsi="Arial" w:cs="Arial"/>
                <w:sz w:val="20"/>
                <w:szCs w:val="20"/>
                <w:lang w:val="en-US"/>
              </w:rPr>
              <w:t xml:space="preserve"> </w:t>
            </w:r>
          </w:p>
          <w:p w14:paraId="20D8D566" w14:textId="342E6DC2" w:rsidR="00A0232C" w:rsidRPr="008B08A6" w:rsidRDefault="00A0232C" w:rsidP="008B08A6">
            <w:pPr>
              <w:jc w:val="left"/>
              <w:rPr>
                <w:rFonts w:ascii="Arial" w:hAnsi="Arial" w:cs="Arial"/>
                <w:sz w:val="20"/>
                <w:szCs w:val="20"/>
                <w:lang w:val="en-US"/>
              </w:rPr>
            </w:pPr>
          </w:p>
        </w:tc>
        <w:tc>
          <w:tcPr>
            <w:tcW w:w="1892" w:type="dxa"/>
          </w:tcPr>
          <w:p w14:paraId="397F65A0" w14:textId="77777777" w:rsidR="00865D7E" w:rsidRPr="008B08A6" w:rsidRDefault="000307DB" w:rsidP="008B08A6">
            <w:pPr>
              <w:jc w:val="left"/>
              <w:rPr>
                <w:rFonts w:ascii="Arial" w:hAnsi="Arial" w:cs="Arial"/>
                <w:sz w:val="20"/>
                <w:szCs w:val="20"/>
                <w:lang w:val="en-US"/>
              </w:rPr>
            </w:pPr>
            <w:r w:rsidRPr="008B08A6">
              <w:rPr>
                <w:rFonts w:ascii="Arial" w:hAnsi="Arial" w:cs="Arial"/>
                <w:sz w:val="20"/>
                <w:szCs w:val="20"/>
                <w:lang w:val="en-US"/>
              </w:rPr>
              <w:t>Within f</w:t>
            </w:r>
            <w:r w:rsidR="006F47F5" w:rsidRPr="008B08A6">
              <w:rPr>
                <w:rFonts w:ascii="Arial" w:hAnsi="Arial" w:cs="Arial"/>
                <w:sz w:val="20"/>
                <w:szCs w:val="20"/>
                <w:lang w:val="en-US"/>
              </w:rPr>
              <w:t>irst</w:t>
            </w:r>
            <w:r w:rsidRPr="008B08A6">
              <w:rPr>
                <w:rFonts w:ascii="Arial" w:hAnsi="Arial" w:cs="Arial"/>
                <w:sz w:val="20"/>
                <w:szCs w:val="20"/>
                <w:lang w:val="en-US"/>
              </w:rPr>
              <w:t xml:space="preserve"> 3</w:t>
            </w:r>
            <w:r w:rsidR="006F47F5" w:rsidRPr="008B08A6">
              <w:rPr>
                <w:rFonts w:ascii="Arial" w:hAnsi="Arial" w:cs="Arial"/>
                <w:sz w:val="20"/>
                <w:szCs w:val="20"/>
                <w:lang w:val="en-US"/>
              </w:rPr>
              <w:t xml:space="preserve"> months</w:t>
            </w:r>
            <w:r w:rsidRPr="008B08A6">
              <w:rPr>
                <w:rFonts w:ascii="Arial" w:hAnsi="Arial" w:cs="Arial"/>
                <w:sz w:val="20"/>
                <w:szCs w:val="20"/>
                <w:lang w:val="en-US"/>
              </w:rPr>
              <w:t xml:space="preserve"> of project implementation</w:t>
            </w:r>
          </w:p>
        </w:tc>
        <w:tc>
          <w:tcPr>
            <w:tcW w:w="2897" w:type="dxa"/>
          </w:tcPr>
          <w:p w14:paraId="676A6E1C" w14:textId="446E7E8A" w:rsidR="00865D7E" w:rsidRPr="008B08A6" w:rsidRDefault="00AB651D" w:rsidP="008B08A6">
            <w:pPr>
              <w:jc w:val="left"/>
              <w:rPr>
                <w:rFonts w:ascii="Arial" w:hAnsi="Arial" w:cs="Arial"/>
                <w:sz w:val="20"/>
                <w:szCs w:val="20"/>
                <w:lang w:val="en-US"/>
              </w:rPr>
            </w:pPr>
            <w:r>
              <w:rPr>
                <w:rFonts w:ascii="Arial" w:hAnsi="Arial" w:cs="Arial"/>
                <w:sz w:val="20"/>
                <w:szCs w:val="20"/>
                <w:lang w:val="en-US"/>
              </w:rPr>
              <w:t>3</w:t>
            </w:r>
            <w:r w:rsidR="006F47F5" w:rsidRPr="008B08A6">
              <w:rPr>
                <w:rFonts w:ascii="Arial" w:hAnsi="Arial" w:cs="Arial"/>
                <w:sz w:val="20"/>
                <w:szCs w:val="20"/>
                <w:lang w:val="en-US"/>
              </w:rPr>
              <w:t>00,000.00</w:t>
            </w:r>
            <w:r w:rsidR="002F5CAB" w:rsidRPr="008B08A6">
              <w:rPr>
                <w:rFonts w:ascii="Arial" w:hAnsi="Arial" w:cs="Arial"/>
                <w:sz w:val="20"/>
                <w:szCs w:val="20"/>
                <w:lang w:val="en-US"/>
              </w:rPr>
              <w:t xml:space="preserve"> (USD</w:t>
            </w:r>
            <w:r w:rsidR="0094458A" w:rsidRPr="008B08A6">
              <w:rPr>
                <w:rFonts w:ascii="Arial" w:hAnsi="Arial" w:cs="Arial"/>
                <w:sz w:val="20"/>
                <w:szCs w:val="20"/>
                <w:lang w:val="en-US"/>
              </w:rPr>
              <w:t xml:space="preserve"> </w:t>
            </w:r>
            <w:r w:rsidR="00B23E80">
              <w:rPr>
                <w:rFonts w:ascii="Arial" w:hAnsi="Arial" w:cs="Arial"/>
                <w:sz w:val="20"/>
                <w:szCs w:val="20"/>
                <w:lang w:val="en-US"/>
              </w:rPr>
              <w:t>3</w:t>
            </w:r>
            <w:r w:rsidR="00E1168A" w:rsidRPr="008B08A6">
              <w:rPr>
                <w:rFonts w:ascii="Arial" w:hAnsi="Arial" w:cs="Arial"/>
                <w:sz w:val="20"/>
                <w:szCs w:val="20"/>
                <w:lang w:val="en-US"/>
              </w:rPr>
              <w:t>0</w:t>
            </w:r>
            <w:r w:rsidR="004D3CE6" w:rsidRPr="008B08A6">
              <w:rPr>
                <w:rFonts w:ascii="Arial" w:hAnsi="Arial" w:cs="Arial"/>
                <w:sz w:val="20"/>
                <w:szCs w:val="20"/>
                <w:lang w:val="en-US"/>
              </w:rPr>
              <w:t>,000</w:t>
            </w:r>
            <w:r w:rsidR="002F5CAB" w:rsidRPr="008B08A6">
              <w:rPr>
                <w:rFonts w:ascii="Arial" w:hAnsi="Arial" w:cs="Arial"/>
                <w:sz w:val="20"/>
                <w:szCs w:val="20"/>
                <w:lang w:val="en-US"/>
              </w:rPr>
              <w:t>)</w:t>
            </w:r>
          </w:p>
          <w:p w14:paraId="201F0399" w14:textId="77777777" w:rsidR="00335A9B" w:rsidRDefault="00335A9B" w:rsidP="008B08A6">
            <w:pPr>
              <w:jc w:val="left"/>
              <w:rPr>
                <w:rFonts w:ascii="Arial" w:hAnsi="Arial" w:cs="Arial"/>
                <w:i/>
                <w:sz w:val="20"/>
                <w:szCs w:val="20"/>
                <w:lang w:val="en-US"/>
              </w:rPr>
            </w:pPr>
            <w:r w:rsidRPr="008B08A6">
              <w:rPr>
                <w:rFonts w:ascii="Arial" w:hAnsi="Arial" w:cs="Arial"/>
                <w:sz w:val="20"/>
                <w:szCs w:val="20"/>
                <w:lang w:val="en-US"/>
              </w:rPr>
              <w:t xml:space="preserve"> </w:t>
            </w:r>
            <w:r w:rsidRPr="008B08A6">
              <w:rPr>
                <w:rFonts w:ascii="Arial" w:hAnsi="Arial" w:cs="Arial"/>
                <w:i/>
                <w:sz w:val="20"/>
                <w:szCs w:val="20"/>
                <w:lang w:val="en-US"/>
              </w:rPr>
              <w:t>(</w:t>
            </w:r>
            <w:r w:rsidR="00250081" w:rsidRPr="008B08A6">
              <w:rPr>
                <w:rFonts w:ascii="Arial" w:hAnsi="Arial" w:cs="Arial"/>
                <w:i/>
                <w:sz w:val="20"/>
                <w:szCs w:val="20"/>
                <w:lang w:val="en-US"/>
              </w:rPr>
              <w:t xml:space="preserve">Hiring of </w:t>
            </w:r>
            <w:r w:rsidR="009F2BD7" w:rsidRPr="008B08A6">
              <w:rPr>
                <w:rFonts w:ascii="Arial" w:hAnsi="Arial" w:cs="Arial"/>
                <w:i/>
                <w:sz w:val="20"/>
                <w:szCs w:val="20"/>
                <w:lang w:val="en-US"/>
              </w:rPr>
              <w:t>venues</w:t>
            </w:r>
            <w:r w:rsidR="00250081" w:rsidRPr="008B08A6">
              <w:rPr>
                <w:rFonts w:ascii="Arial" w:hAnsi="Arial" w:cs="Arial"/>
                <w:i/>
                <w:sz w:val="20"/>
                <w:szCs w:val="20"/>
                <w:lang w:val="en-US"/>
              </w:rPr>
              <w:t xml:space="preserve">, </w:t>
            </w:r>
            <w:r w:rsidR="005E1478" w:rsidRPr="008B08A6">
              <w:rPr>
                <w:rFonts w:ascii="Arial" w:hAnsi="Arial" w:cs="Arial"/>
                <w:i/>
                <w:sz w:val="20"/>
                <w:szCs w:val="20"/>
                <w:lang w:val="en-US"/>
              </w:rPr>
              <w:t>s</w:t>
            </w:r>
            <w:r w:rsidR="00250081" w:rsidRPr="008B08A6">
              <w:rPr>
                <w:rFonts w:ascii="Arial" w:hAnsi="Arial" w:cs="Arial"/>
                <w:i/>
                <w:sz w:val="20"/>
                <w:szCs w:val="20"/>
                <w:lang w:val="en-US"/>
              </w:rPr>
              <w:t>tat</w:t>
            </w:r>
            <w:r w:rsidRPr="008B08A6">
              <w:rPr>
                <w:rFonts w:ascii="Arial" w:hAnsi="Arial" w:cs="Arial"/>
                <w:i/>
                <w:sz w:val="20"/>
                <w:szCs w:val="20"/>
                <w:lang w:val="en-US"/>
              </w:rPr>
              <w:t xml:space="preserve">ionary, </w:t>
            </w:r>
            <w:r w:rsidR="005E1478" w:rsidRPr="008B08A6">
              <w:rPr>
                <w:rFonts w:ascii="Arial" w:hAnsi="Arial" w:cs="Arial"/>
                <w:i/>
                <w:sz w:val="20"/>
                <w:szCs w:val="20"/>
                <w:lang w:val="en-US"/>
              </w:rPr>
              <w:t>r</w:t>
            </w:r>
            <w:r w:rsidR="00250081" w:rsidRPr="008B08A6">
              <w:rPr>
                <w:rFonts w:ascii="Arial" w:hAnsi="Arial" w:cs="Arial"/>
                <w:i/>
                <w:sz w:val="20"/>
                <w:szCs w:val="20"/>
                <w:lang w:val="en-US"/>
              </w:rPr>
              <w:t xml:space="preserve">esources for </w:t>
            </w:r>
            <w:r w:rsidR="00DB685B">
              <w:rPr>
                <w:rFonts w:ascii="Arial" w:hAnsi="Arial" w:cs="Arial"/>
                <w:i/>
                <w:sz w:val="20"/>
                <w:szCs w:val="20"/>
                <w:lang w:val="en-US"/>
              </w:rPr>
              <w:t>workshops</w:t>
            </w:r>
            <w:r w:rsidR="009F2BD7" w:rsidRPr="008B08A6">
              <w:rPr>
                <w:rFonts w:ascii="Arial" w:hAnsi="Arial" w:cs="Arial"/>
                <w:i/>
                <w:sz w:val="20"/>
                <w:szCs w:val="20"/>
                <w:lang w:val="en-US"/>
              </w:rPr>
              <w:t>,</w:t>
            </w:r>
            <w:r w:rsidR="00796D88" w:rsidRPr="008B08A6">
              <w:rPr>
                <w:rFonts w:ascii="Arial" w:hAnsi="Arial" w:cs="Arial"/>
                <w:i/>
                <w:sz w:val="20"/>
                <w:szCs w:val="20"/>
                <w:lang w:val="en-US"/>
              </w:rPr>
              <w:t xml:space="preserve"> </w:t>
            </w:r>
            <w:r w:rsidR="005E1478" w:rsidRPr="008B08A6">
              <w:rPr>
                <w:rFonts w:ascii="Arial" w:hAnsi="Arial" w:cs="Arial"/>
                <w:i/>
                <w:sz w:val="20"/>
                <w:szCs w:val="20"/>
                <w:lang w:val="en-US"/>
              </w:rPr>
              <w:t>f</w:t>
            </w:r>
            <w:r w:rsidRPr="008B08A6">
              <w:rPr>
                <w:rFonts w:ascii="Arial" w:hAnsi="Arial" w:cs="Arial"/>
                <w:i/>
                <w:sz w:val="20"/>
                <w:szCs w:val="20"/>
                <w:lang w:val="en-US"/>
              </w:rPr>
              <w:t xml:space="preserve">ood, </w:t>
            </w:r>
            <w:r w:rsidR="00DB685B">
              <w:rPr>
                <w:rFonts w:ascii="Arial" w:hAnsi="Arial" w:cs="Arial"/>
                <w:i/>
                <w:sz w:val="20"/>
                <w:szCs w:val="20"/>
                <w:lang w:val="en-US"/>
              </w:rPr>
              <w:t>for capacity building on issues such as GBV, VAC etc.</w:t>
            </w:r>
          </w:p>
          <w:p w14:paraId="790F10D8" w14:textId="317CE9B8" w:rsidR="006614E4" w:rsidRPr="008B08A6" w:rsidRDefault="006614E4" w:rsidP="008B08A6">
            <w:pPr>
              <w:jc w:val="left"/>
              <w:rPr>
                <w:rFonts w:ascii="Arial" w:hAnsi="Arial" w:cs="Arial"/>
                <w:i/>
                <w:sz w:val="20"/>
                <w:szCs w:val="20"/>
                <w:lang w:val="en-US"/>
              </w:rPr>
            </w:pPr>
          </w:p>
        </w:tc>
        <w:tc>
          <w:tcPr>
            <w:tcW w:w="2040" w:type="dxa"/>
          </w:tcPr>
          <w:p w14:paraId="52062528"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WUC</w:t>
            </w:r>
          </w:p>
        </w:tc>
      </w:tr>
      <w:tr w:rsidR="00865D7E" w:rsidRPr="008B08A6" w14:paraId="7A979E36" w14:textId="77777777" w:rsidTr="00A608AE">
        <w:trPr>
          <w:trHeight w:val="179"/>
        </w:trPr>
        <w:tc>
          <w:tcPr>
            <w:tcW w:w="540" w:type="dxa"/>
            <w:vMerge w:val="restart"/>
          </w:tcPr>
          <w:p w14:paraId="4689A5CE" w14:textId="77777777" w:rsidR="00865D7E" w:rsidRDefault="006F47F5" w:rsidP="008B08A6">
            <w:pPr>
              <w:jc w:val="left"/>
              <w:rPr>
                <w:rFonts w:ascii="Arial" w:hAnsi="Arial" w:cs="Arial"/>
                <w:sz w:val="20"/>
                <w:szCs w:val="20"/>
                <w:lang w:val="en-US"/>
              </w:rPr>
            </w:pPr>
            <w:r w:rsidRPr="008B08A6">
              <w:rPr>
                <w:rFonts w:ascii="Arial" w:hAnsi="Arial" w:cs="Arial"/>
                <w:sz w:val="20"/>
                <w:szCs w:val="20"/>
                <w:lang w:val="en-US"/>
              </w:rPr>
              <w:t>2</w:t>
            </w:r>
            <w:r w:rsidR="008B08A6" w:rsidRPr="008B08A6">
              <w:rPr>
                <w:rFonts w:ascii="Arial" w:hAnsi="Arial" w:cs="Arial"/>
                <w:sz w:val="20"/>
                <w:szCs w:val="20"/>
                <w:lang w:val="en-US"/>
              </w:rPr>
              <w:t>.</w:t>
            </w:r>
          </w:p>
          <w:p w14:paraId="29AABB36" w14:textId="77777777" w:rsidR="00ED4A20" w:rsidRDefault="00ED4A20" w:rsidP="008B08A6">
            <w:pPr>
              <w:jc w:val="left"/>
              <w:rPr>
                <w:rFonts w:ascii="Arial" w:hAnsi="Arial" w:cs="Arial"/>
                <w:sz w:val="20"/>
                <w:szCs w:val="20"/>
                <w:lang w:val="en-US"/>
              </w:rPr>
            </w:pPr>
          </w:p>
          <w:p w14:paraId="15DCC543" w14:textId="77777777" w:rsidR="00ED4A20" w:rsidRDefault="00ED4A20" w:rsidP="008B08A6">
            <w:pPr>
              <w:jc w:val="left"/>
              <w:rPr>
                <w:rFonts w:ascii="Arial" w:hAnsi="Arial" w:cs="Arial"/>
                <w:sz w:val="20"/>
                <w:szCs w:val="20"/>
                <w:lang w:val="en-US"/>
              </w:rPr>
            </w:pPr>
          </w:p>
          <w:p w14:paraId="5188491F" w14:textId="77777777" w:rsidR="00ED4A20" w:rsidRDefault="00ED4A20" w:rsidP="008B08A6">
            <w:pPr>
              <w:jc w:val="left"/>
              <w:rPr>
                <w:rFonts w:ascii="Arial" w:hAnsi="Arial" w:cs="Arial"/>
                <w:sz w:val="20"/>
                <w:szCs w:val="20"/>
                <w:lang w:val="en-US"/>
              </w:rPr>
            </w:pPr>
          </w:p>
          <w:p w14:paraId="746A036C" w14:textId="77777777" w:rsidR="00ED4A20" w:rsidRDefault="00ED4A20" w:rsidP="008B08A6">
            <w:pPr>
              <w:jc w:val="left"/>
              <w:rPr>
                <w:rFonts w:ascii="Arial" w:hAnsi="Arial" w:cs="Arial"/>
                <w:sz w:val="20"/>
                <w:szCs w:val="20"/>
                <w:lang w:val="en-US"/>
              </w:rPr>
            </w:pPr>
          </w:p>
          <w:p w14:paraId="22124C49" w14:textId="77777777" w:rsidR="00ED4A20" w:rsidRDefault="00ED4A20" w:rsidP="008B08A6">
            <w:pPr>
              <w:jc w:val="left"/>
              <w:rPr>
                <w:rFonts w:ascii="Arial" w:hAnsi="Arial" w:cs="Arial"/>
                <w:sz w:val="20"/>
                <w:szCs w:val="20"/>
                <w:lang w:val="en-US"/>
              </w:rPr>
            </w:pPr>
          </w:p>
          <w:p w14:paraId="33053E59" w14:textId="77777777" w:rsidR="00ED4A20" w:rsidRDefault="00ED4A20" w:rsidP="008B08A6">
            <w:pPr>
              <w:jc w:val="left"/>
              <w:rPr>
                <w:rFonts w:ascii="Arial" w:hAnsi="Arial" w:cs="Arial"/>
                <w:sz w:val="20"/>
                <w:szCs w:val="20"/>
                <w:lang w:val="en-US"/>
              </w:rPr>
            </w:pPr>
          </w:p>
          <w:p w14:paraId="6B35AE27" w14:textId="77777777" w:rsidR="00ED4A20" w:rsidRDefault="00ED4A20" w:rsidP="008B08A6">
            <w:pPr>
              <w:jc w:val="left"/>
              <w:rPr>
                <w:rFonts w:ascii="Arial" w:hAnsi="Arial" w:cs="Arial"/>
                <w:sz w:val="20"/>
                <w:szCs w:val="20"/>
                <w:lang w:val="en-US"/>
              </w:rPr>
            </w:pPr>
          </w:p>
          <w:p w14:paraId="0566F57F" w14:textId="77777777" w:rsidR="00ED4A20" w:rsidRDefault="00ED4A20" w:rsidP="008B08A6">
            <w:pPr>
              <w:jc w:val="left"/>
              <w:rPr>
                <w:rFonts w:ascii="Arial" w:hAnsi="Arial" w:cs="Arial"/>
                <w:sz w:val="20"/>
                <w:szCs w:val="20"/>
                <w:lang w:val="en-US"/>
              </w:rPr>
            </w:pPr>
          </w:p>
          <w:p w14:paraId="59E4CF32" w14:textId="77777777" w:rsidR="00ED4A20" w:rsidRDefault="00ED4A20" w:rsidP="008B08A6">
            <w:pPr>
              <w:jc w:val="left"/>
              <w:rPr>
                <w:rFonts w:ascii="Arial" w:hAnsi="Arial" w:cs="Arial"/>
                <w:sz w:val="20"/>
                <w:szCs w:val="20"/>
                <w:lang w:val="en-US"/>
              </w:rPr>
            </w:pPr>
          </w:p>
          <w:p w14:paraId="39ED84A3" w14:textId="77777777" w:rsidR="00ED4A20" w:rsidRDefault="00ED4A20" w:rsidP="008B08A6">
            <w:pPr>
              <w:jc w:val="left"/>
              <w:rPr>
                <w:rFonts w:ascii="Arial" w:hAnsi="Arial" w:cs="Arial"/>
                <w:sz w:val="20"/>
                <w:szCs w:val="20"/>
                <w:lang w:val="en-US"/>
              </w:rPr>
            </w:pPr>
          </w:p>
          <w:p w14:paraId="68062207" w14:textId="77777777" w:rsidR="00ED4A20" w:rsidRDefault="00ED4A20" w:rsidP="008B08A6">
            <w:pPr>
              <w:jc w:val="left"/>
              <w:rPr>
                <w:rFonts w:ascii="Arial" w:hAnsi="Arial" w:cs="Arial"/>
                <w:sz w:val="20"/>
                <w:szCs w:val="20"/>
                <w:lang w:val="en-US"/>
              </w:rPr>
            </w:pPr>
          </w:p>
          <w:p w14:paraId="4E5444F4" w14:textId="77777777" w:rsidR="00ED4A20" w:rsidRDefault="00ED4A20" w:rsidP="008B08A6">
            <w:pPr>
              <w:jc w:val="left"/>
              <w:rPr>
                <w:rFonts w:ascii="Arial" w:hAnsi="Arial" w:cs="Arial"/>
                <w:sz w:val="20"/>
                <w:szCs w:val="20"/>
                <w:lang w:val="en-US"/>
              </w:rPr>
            </w:pPr>
          </w:p>
          <w:p w14:paraId="11E61963" w14:textId="77777777" w:rsidR="00ED4A20" w:rsidRPr="008B08A6" w:rsidRDefault="00ED4A20" w:rsidP="008B08A6">
            <w:pPr>
              <w:jc w:val="left"/>
              <w:rPr>
                <w:rFonts w:ascii="Arial" w:hAnsi="Arial" w:cs="Arial"/>
                <w:sz w:val="20"/>
                <w:szCs w:val="20"/>
                <w:lang w:val="en-US"/>
              </w:rPr>
            </w:pPr>
            <w:r>
              <w:rPr>
                <w:rFonts w:ascii="Arial" w:hAnsi="Arial" w:cs="Arial"/>
                <w:sz w:val="20"/>
                <w:szCs w:val="20"/>
                <w:lang w:val="en-US"/>
              </w:rPr>
              <w:t>3.</w:t>
            </w:r>
          </w:p>
        </w:tc>
        <w:tc>
          <w:tcPr>
            <w:tcW w:w="8928" w:type="dxa"/>
            <w:gridSpan w:val="4"/>
            <w:shd w:val="clear" w:color="auto" w:fill="DAEEF3" w:themeFill="accent5" w:themeFillTint="33"/>
          </w:tcPr>
          <w:p w14:paraId="4368AF26" w14:textId="77777777" w:rsidR="00865D7E" w:rsidRPr="008B08A6" w:rsidRDefault="00A84736" w:rsidP="008B08A6">
            <w:pPr>
              <w:jc w:val="center"/>
              <w:rPr>
                <w:rFonts w:ascii="Arial" w:hAnsi="Arial" w:cs="Arial"/>
                <w:b/>
                <w:sz w:val="20"/>
                <w:szCs w:val="20"/>
                <w:lang w:val="en-US"/>
              </w:rPr>
            </w:pPr>
            <w:r w:rsidRPr="008B08A6">
              <w:rPr>
                <w:rFonts w:ascii="Arial" w:hAnsi="Arial" w:cs="Arial"/>
                <w:b/>
                <w:sz w:val="20"/>
                <w:szCs w:val="20"/>
                <w:lang w:val="en-US"/>
              </w:rPr>
              <w:t>ESMP Implementation, Monitoring, Evaluation and Reporting</w:t>
            </w:r>
          </w:p>
          <w:p w14:paraId="221429E3" w14:textId="77777777" w:rsidR="005D13CB" w:rsidRPr="008B08A6" w:rsidRDefault="005D13CB" w:rsidP="008B08A6">
            <w:pPr>
              <w:jc w:val="center"/>
              <w:rPr>
                <w:rFonts w:ascii="Arial" w:hAnsi="Arial" w:cs="Arial"/>
                <w:b/>
                <w:sz w:val="20"/>
                <w:szCs w:val="20"/>
                <w:lang w:val="en-US"/>
              </w:rPr>
            </w:pPr>
          </w:p>
        </w:tc>
      </w:tr>
      <w:tr w:rsidR="00865D7E" w:rsidRPr="008B08A6" w14:paraId="07BF2AC7" w14:textId="77777777" w:rsidTr="00667368">
        <w:trPr>
          <w:trHeight w:val="142"/>
        </w:trPr>
        <w:tc>
          <w:tcPr>
            <w:tcW w:w="540" w:type="dxa"/>
            <w:vMerge/>
          </w:tcPr>
          <w:p w14:paraId="259D7907" w14:textId="77777777" w:rsidR="00865D7E" w:rsidRPr="008B08A6" w:rsidRDefault="00865D7E" w:rsidP="008B08A6">
            <w:pPr>
              <w:jc w:val="left"/>
              <w:rPr>
                <w:rFonts w:ascii="Arial" w:hAnsi="Arial" w:cs="Arial"/>
                <w:sz w:val="20"/>
                <w:szCs w:val="20"/>
                <w:lang w:val="en-US"/>
              </w:rPr>
            </w:pPr>
          </w:p>
        </w:tc>
        <w:tc>
          <w:tcPr>
            <w:tcW w:w="2099" w:type="dxa"/>
          </w:tcPr>
          <w:p w14:paraId="2538BB51"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Regular monitoring of Project site and activities</w:t>
            </w:r>
          </w:p>
        </w:tc>
        <w:tc>
          <w:tcPr>
            <w:tcW w:w="1892" w:type="dxa"/>
          </w:tcPr>
          <w:p w14:paraId="0C76C7A1"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Entire project period, of 18 months and defect liability of 12 months – monthly</w:t>
            </w:r>
          </w:p>
        </w:tc>
        <w:tc>
          <w:tcPr>
            <w:tcW w:w="2897" w:type="dxa"/>
          </w:tcPr>
          <w:p w14:paraId="43D51D9E" w14:textId="7455A54D" w:rsidR="00250081" w:rsidRPr="008B08A6" w:rsidRDefault="00D70CB9" w:rsidP="008B08A6">
            <w:pPr>
              <w:jc w:val="left"/>
              <w:rPr>
                <w:rFonts w:ascii="Arial" w:hAnsi="Arial" w:cs="Arial"/>
                <w:sz w:val="20"/>
                <w:szCs w:val="20"/>
                <w:lang w:val="en-US"/>
              </w:rPr>
            </w:pPr>
            <w:r>
              <w:rPr>
                <w:rFonts w:ascii="Arial" w:hAnsi="Arial" w:cs="Arial"/>
                <w:sz w:val="20"/>
                <w:szCs w:val="20"/>
                <w:lang w:val="en-US"/>
              </w:rPr>
              <w:t>1,575,000.00</w:t>
            </w:r>
            <w:r w:rsidR="002F5CAB" w:rsidRPr="008B08A6">
              <w:rPr>
                <w:rFonts w:ascii="Arial" w:hAnsi="Arial" w:cs="Arial"/>
                <w:sz w:val="20"/>
                <w:szCs w:val="20"/>
                <w:lang w:val="en-US"/>
              </w:rPr>
              <w:t xml:space="preserve"> </w:t>
            </w:r>
            <w:r w:rsidR="004D3CE6" w:rsidRPr="008B08A6">
              <w:rPr>
                <w:rFonts w:ascii="Arial" w:hAnsi="Arial" w:cs="Arial"/>
                <w:sz w:val="20"/>
                <w:szCs w:val="20"/>
                <w:lang w:val="en-US"/>
              </w:rPr>
              <w:t>(</w:t>
            </w:r>
            <w:r w:rsidR="002F5CAB" w:rsidRPr="008B08A6">
              <w:rPr>
                <w:rFonts w:ascii="Arial" w:hAnsi="Arial" w:cs="Arial"/>
                <w:sz w:val="20"/>
                <w:szCs w:val="20"/>
                <w:lang w:val="en-US"/>
              </w:rPr>
              <w:t>USD</w:t>
            </w:r>
            <w:r w:rsidR="0094458A" w:rsidRPr="008B08A6">
              <w:rPr>
                <w:rFonts w:ascii="Arial" w:hAnsi="Arial" w:cs="Arial"/>
                <w:sz w:val="20"/>
                <w:szCs w:val="20"/>
                <w:lang w:val="en-US"/>
              </w:rPr>
              <w:t xml:space="preserve"> </w:t>
            </w:r>
            <w:r>
              <w:rPr>
                <w:rFonts w:ascii="Arial" w:hAnsi="Arial" w:cs="Arial"/>
                <w:sz w:val="20"/>
                <w:szCs w:val="20"/>
                <w:lang w:val="en-US"/>
              </w:rPr>
              <w:t>157,500.00)</w:t>
            </w:r>
          </w:p>
          <w:p w14:paraId="61DDFDBA" w14:textId="77777777" w:rsidR="00250081" w:rsidRPr="008B08A6" w:rsidRDefault="00250081" w:rsidP="008B08A6">
            <w:pPr>
              <w:jc w:val="left"/>
              <w:rPr>
                <w:rFonts w:ascii="Arial" w:hAnsi="Arial" w:cs="Arial"/>
                <w:i/>
                <w:sz w:val="20"/>
                <w:szCs w:val="20"/>
                <w:lang w:val="en-US"/>
              </w:rPr>
            </w:pPr>
            <w:r w:rsidRPr="008B08A6">
              <w:rPr>
                <w:rFonts w:ascii="Arial" w:hAnsi="Arial" w:cs="Arial"/>
                <w:i/>
                <w:sz w:val="20"/>
                <w:szCs w:val="20"/>
                <w:lang w:val="en-US"/>
              </w:rPr>
              <w:t xml:space="preserve">(Monitoring by Environmental and Social </w:t>
            </w:r>
            <w:r w:rsidR="009F2BD7" w:rsidRPr="008B08A6">
              <w:rPr>
                <w:rFonts w:ascii="Arial" w:hAnsi="Arial" w:cs="Arial"/>
                <w:i/>
                <w:sz w:val="20"/>
                <w:szCs w:val="20"/>
                <w:lang w:val="en-US"/>
              </w:rPr>
              <w:t>Safeguards</w:t>
            </w:r>
            <w:r w:rsidRPr="008B08A6">
              <w:rPr>
                <w:rFonts w:ascii="Arial" w:hAnsi="Arial" w:cs="Arial"/>
                <w:i/>
                <w:sz w:val="20"/>
                <w:szCs w:val="20"/>
                <w:lang w:val="en-US"/>
              </w:rPr>
              <w:t xml:space="preserve"> </w:t>
            </w:r>
            <w:r w:rsidR="009F2BD7" w:rsidRPr="008B08A6">
              <w:rPr>
                <w:rFonts w:ascii="Arial" w:hAnsi="Arial" w:cs="Arial"/>
                <w:i/>
                <w:sz w:val="20"/>
                <w:szCs w:val="20"/>
                <w:lang w:val="en-US"/>
              </w:rPr>
              <w:t>team.)</w:t>
            </w:r>
          </w:p>
        </w:tc>
        <w:tc>
          <w:tcPr>
            <w:tcW w:w="2040" w:type="dxa"/>
          </w:tcPr>
          <w:p w14:paraId="1C5BC5C7"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WUC</w:t>
            </w:r>
            <w:r w:rsidR="00734056" w:rsidRPr="008B08A6">
              <w:rPr>
                <w:rFonts w:ascii="Arial" w:hAnsi="Arial" w:cs="Arial"/>
                <w:sz w:val="20"/>
                <w:szCs w:val="20"/>
                <w:lang w:val="en-US"/>
              </w:rPr>
              <w:t xml:space="preserve"> (</w:t>
            </w:r>
            <w:r w:rsidR="00E7720B" w:rsidRPr="008B08A6">
              <w:rPr>
                <w:rFonts w:ascii="Arial" w:hAnsi="Arial" w:cs="Arial"/>
                <w:i/>
                <w:sz w:val="20"/>
                <w:szCs w:val="20"/>
                <w:lang w:val="en-US"/>
              </w:rPr>
              <w:t>part pre-funded by engagement of environmental/social consultants)</w:t>
            </w:r>
          </w:p>
        </w:tc>
      </w:tr>
      <w:tr w:rsidR="00865D7E" w:rsidRPr="008B08A6" w14:paraId="5EF9BACC" w14:textId="77777777" w:rsidTr="00667368">
        <w:trPr>
          <w:trHeight w:val="142"/>
        </w:trPr>
        <w:tc>
          <w:tcPr>
            <w:tcW w:w="540" w:type="dxa"/>
            <w:vMerge/>
          </w:tcPr>
          <w:p w14:paraId="4BD8D2B5" w14:textId="77777777" w:rsidR="00865D7E" w:rsidRPr="008B08A6" w:rsidRDefault="00865D7E" w:rsidP="008B08A6">
            <w:pPr>
              <w:jc w:val="left"/>
              <w:rPr>
                <w:rFonts w:ascii="Arial" w:hAnsi="Arial" w:cs="Arial"/>
                <w:sz w:val="20"/>
                <w:szCs w:val="20"/>
                <w:lang w:val="en-US"/>
              </w:rPr>
            </w:pPr>
          </w:p>
        </w:tc>
        <w:tc>
          <w:tcPr>
            <w:tcW w:w="2099" w:type="dxa"/>
          </w:tcPr>
          <w:p w14:paraId="58184F5B" w14:textId="1B99F22A" w:rsidR="006614E4"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ESMP implementation of mitigation measures</w:t>
            </w:r>
            <w:r w:rsidR="00001B38">
              <w:rPr>
                <w:rFonts w:ascii="Arial" w:hAnsi="Arial" w:cs="Arial"/>
                <w:sz w:val="20"/>
                <w:szCs w:val="20"/>
                <w:lang w:val="en-US"/>
              </w:rPr>
              <w:t xml:space="preserve"> </w:t>
            </w:r>
          </w:p>
        </w:tc>
        <w:tc>
          <w:tcPr>
            <w:tcW w:w="1892" w:type="dxa"/>
          </w:tcPr>
          <w:p w14:paraId="37A93B96"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Before and during construction</w:t>
            </w:r>
          </w:p>
        </w:tc>
        <w:tc>
          <w:tcPr>
            <w:tcW w:w="2897" w:type="dxa"/>
          </w:tcPr>
          <w:p w14:paraId="725FC80D" w14:textId="4C6CFEEA" w:rsidR="00865D7E" w:rsidRPr="008B08A6" w:rsidRDefault="00D70CB9" w:rsidP="008B08A6">
            <w:pPr>
              <w:jc w:val="left"/>
              <w:rPr>
                <w:rFonts w:ascii="Arial" w:hAnsi="Arial" w:cs="Arial"/>
                <w:sz w:val="20"/>
                <w:szCs w:val="20"/>
                <w:lang w:val="en-US"/>
              </w:rPr>
            </w:pPr>
            <w:r w:rsidRPr="00C6210E">
              <w:rPr>
                <w:rFonts w:ascii="Arial" w:hAnsi="Arial" w:cs="Arial"/>
                <w:sz w:val="20"/>
                <w:szCs w:val="20"/>
                <w:lang w:val="en-US"/>
              </w:rPr>
              <w:t>3,260,000.00</w:t>
            </w:r>
            <w:r w:rsidR="004D3CE6" w:rsidRPr="00056F6D">
              <w:rPr>
                <w:rFonts w:ascii="Arial" w:hAnsi="Arial" w:cs="Arial"/>
                <w:sz w:val="20"/>
                <w:szCs w:val="20"/>
                <w:lang w:val="en-US"/>
              </w:rPr>
              <w:t>(</w:t>
            </w:r>
            <w:r w:rsidR="002F5CAB" w:rsidRPr="00056F6D">
              <w:rPr>
                <w:rFonts w:ascii="Arial" w:hAnsi="Arial" w:cs="Arial"/>
                <w:sz w:val="20"/>
                <w:szCs w:val="20"/>
                <w:lang w:val="en-US"/>
              </w:rPr>
              <w:t>USD</w:t>
            </w:r>
            <w:r w:rsidR="0094458A" w:rsidRPr="00056F6D">
              <w:rPr>
                <w:rFonts w:ascii="Arial" w:hAnsi="Arial" w:cs="Arial"/>
                <w:sz w:val="20"/>
                <w:szCs w:val="20"/>
                <w:lang w:val="en-US"/>
              </w:rPr>
              <w:t xml:space="preserve"> </w:t>
            </w:r>
            <w:r w:rsidRPr="00C6210E">
              <w:rPr>
                <w:rFonts w:ascii="Arial" w:hAnsi="Arial" w:cs="Arial"/>
                <w:sz w:val="20"/>
                <w:szCs w:val="20"/>
                <w:lang w:val="en-US"/>
              </w:rPr>
              <w:t>326,000.00</w:t>
            </w:r>
            <w:r w:rsidR="007E762A" w:rsidRPr="00056F6D">
              <w:rPr>
                <w:rFonts w:ascii="Arial" w:hAnsi="Arial" w:cs="Arial"/>
                <w:sz w:val="20"/>
                <w:szCs w:val="20"/>
                <w:lang w:val="en-US"/>
              </w:rPr>
              <w:t>)</w:t>
            </w:r>
          </w:p>
        </w:tc>
        <w:tc>
          <w:tcPr>
            <w:tcW w:w="2040" w:type="dxa"/>
          </w:tcPr>
          <w:p w14:paraId="5F8A7D67" w14:textId="77777777" w:rsidR="00865D7E" w:rsidRPr="008B08A6" w:rsidRDefault="001770FF" w:rsidP="008B08A6">
            <w:pPr>
              <w:jc w:val="left"/>
              <w:rPr>
                <w:rFonts w:ascii="Arial" w:hAnsi="Arial" w:cs="Arial"/>
                <w:sz w:val="20"/>
                <w:szCs w:val="20"/>
                <w:lang w:val="en-US"/>
              </w:rPr>
            </w:pPr>
            <w:r>
              <w:rPr>
                <w:rFonts w:ascii="Arial" w:hAnsi="Arial" w:cs="Arial"/>
                <w:sz w:val="20"/>
                <w:szCs w:val="20"/>
                <w:lang w:val="en-US"/>
              </w:rPr>
              <w:t>Contractor</w:t>
            </w:r>
          </w:p>
        </w:tc>
      </w:tr>
      <w:tr w:rsidR="00865D7E" w:rsidRPr="008B08A6" w14:paraId="5692A24C" w14:textId="77777777" w:rsidTr="00667368">
        <w:trPr>
          <w:trHeight w:val="142"/>
        </w:trPr>
        <w:tc>
          <w:tcPr>
            <w:tcW w:w="540" w:type="dxa"/>
            <w:vMerge/>
          </w:tcPr>
          <w:p w14:paraId="2D8010E8" w14:textId="77777777" w:rsidR="00865D7E" w:rsidRPr="008B08A6" w:rsidRDefault="00865D7E" w:rsidP="008B08A6">
            <w:pPr>
              <w:jc w:val="left"/>
              <w:rPr>
                <w:rFonts w:ascii="Arial" w:hAnsi="Arial" w:cs="Arial"/>
                <w:sz w:val="20"/>
                <w:szCs w:val="20"/>
                <w:lang w:val="en-US"/>
              </w:rPr>
            </w:pPr>
          </w:p>
        </w:tc>
        <w:tc>
          <w:tcPr>
            <w:tcW w:w="2099" w:type="dxa"/>
          </w:tcPr>
          <w:p w14:paraId="4CA0563B" w14:textId="7BEC08CD" w:rsidR="00865D7E" w:rsidRDefault="006F47F5" w:rsidP="008B08A6">
            <w:pPr>
              <w:jc w:val="left"/>
              <w:rPr>
                <w:rFonts w:ascii="Arial" w:hAnsi="Arial" w:cs="Arial"/>
                <w:sz w:val="20"/>
                <w:szCs w:val="20"/>
                <w:lang w:val="en-US"/>
              </w:rPr>
            </w:pPr>
            <w:r w:rsidRPr="008B08A6">
              <w:rPr>
                <w:rFonts w:ascii="Arial" w:hAnsi="Arial" w:cs="Arial"/>
                <w:sz w:val="20"/>
                <w:szCs w:val="20"/>
                <w:lang w:val="en-US"/>
              </w:rPr>
              <w:t>ESMP implementation of mitigation measures</w:t>
            </w:r>
            <w:r w:rsidR="00D02D46">
              <w:rPr>
                <w:rFonts w:ascii="Arial" w:hAnsi="Arial" w:cs="Arial"/>
                <w:sz w:val="20"/>
                <w:szCs w:val="20"/>
                <w:lang w:val="en-US"/>
              </w:rPr>
              <w:t xml:space="preserve"> </w:t>
            </w:r>
          </w:p>
          <w:p w14:paraId="2515643B" w14:textId="543D3ED5" w:rsidR="00D02D46" w:rsidRPr="008B08A6" w:rsidRDefault="00D02D46" w:rsidP="008B08A6">
            <w:pPr>
              <w:jc w:val="left"/>
              <w:rPr>
                <w:rFonts w:ascii="Arial" w:hAnsi="Arial" w:cs="Arial"/>
                <w:sz w:val="20"/>
                <w:szCs w:val="20"/>
                <w:lang w:val="en-US"/>
              </w:rPr>
            </w:pPr>
          </w:p>
        </w:tc>
        <w:tc>
          <w:tcPr>
            <w:tcW w:w="1892" w:type="dxa"/>
          </w:tcPr>
          <w:p w14:paraId="40B2FE01"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During operations and maintenance annually</w:t>
            </w:r>
          </w:p>
        </w:tc>
        <w:tc>
          <w:tcPr>
            <w:tcW w:w="2897" w:type="dxa"/>
          </w:tcPr>
          <w:p w14:paraId="2DC74CA6" w14:textId="77777777" w:rsidR="00865D7E" w:rsidRPr="008B08A6" w:rsidRDefault="00250081" w:rsidP="008B08A6">
            <w:pPr>
              <w:jc w:val="left"/>
              <w:rPr>
                <w:rFonts w:ascii="Arial" w:hAnsi="Arial" w:cs="Arial"/>
                <w:sz w:val="20"/>
                <w:szCs w:val="20"/>
                <w:lang w:val="en-US"/>
              </w:rPr>
            </w:pPr>
            <w:r w:rsidRPr="008B08A6">
              <w:rPr>
                <w:rFonts w:ascii="Arial" w:hAnsi="Arial" w:cs="Arial"/>
                <w:sz w:val="20"/>
                <w:szCs w:val="20"/>
                <w:lang w:val="en-US"/>
              </w:rPr>
              <w:t>Borne out of</w:t>
            </w:r>
            <w:r w:rsidR="006F47F5" w:rsidRPr="008B08A6">
              <w:rPr>
                <w:rFonts w:ascii="Arial" w:hAnsi="Arial" w:cs="Arial"/>
                <w:sz w:val="20"/>
                <w:szCs w:val="20"/>
                <w:lang w:val="en-US"/>
              </w:rPr>
              <w:t xml:space="preserve"> </w:t>
            </w:r>
            <w:r w:rsidRPr="008B08A6">
              <w:rPr>
                <w:rFonts w:ascii="Arial" w:hAnsi="Arial" w:cs="Arial"/>
                <w:sz w:val="20"/>
                <w:szCs w:val="20"/>
                <w:lang w:val="en-US"/>
              </w:rPr>
              <w:t xml:space="preserve">WUCs Regular </w:t>
            </w:r>
            <w:r w:rsidR="006F47F5" w:rsidRPr="008B08A6">
              <w:rPr>
                <w:rFonts w:ascii="Arial" w:hAnsi="Arial" w:cs="Arial"/>
                <w:sz w:val="20"/>
                <w:szCs w:val="20"/>
                <w:lang w:val="en-US"/>
              </w:rPr>
              <w:t>Operational Cost.</w:t>
            </w:r>
            <w:r w:rsidRPr="008B08A6">
              <w:rPr>
                <w:rFonts w:ascii="Arial" w:hAnsi="Arial" w:cs="Arial"/>
                <w:sz w:val="20"/>
                <w:szCs w:val="20"/>
                <w:lang w:val="en-US"/>
              </w:rPr>
              <w:t xml:space="preserve"> </w:t>
            </w:r>
          </w:p>
        </w:tc>
        <w:tc>
          <w:tcPr>
            <w:tcW w:w="2040" w:type="dxa"/>
          </w:tcPr>
          <w:p w14:paraId="51D43F71" w14:textId="77777777" w:rsidR="00865D7E" w:rsidRPr="008B08A6" w:rsidRDefault="006F47F5" w:rsidP="008B08A6">
            <w:pPr>
              <w:jc w:val="left"/>
              <w:rPr>
                <w:rFonts w:ascii="Arial" w:hAnsi="Arial" w:cs="Arial"/>
                <w:sz w:val="20"/>
                <w:szCs w:val="20"/>
                <w:lang w:val="en-US"/>
              </w:rPr>
            </w:pPr>
            <w:r w:rsidRPr="008B08A6">
              <w:rPr>
                <w:rFonts w:ascii="Arial" w:hAnsi="Arial" w:cs="Arial"/>
                <w:sz w:val="20"/>
                <w:szCs w:val="20"/>
                <w:lang w:val="en-US"/>
              </w:rPr>
              <w:t>WUC</w:t>
            </w:r>
          </w:p>
        </w:tc>
      </w:tr>
      <w:tr w:rsidR="00034C0F" w:rsidRPr="003A2532" w14:paraId="05EAAA39" w14:textId="77777777" w:rsidTr="00667368">
        <w:trPr>
          <w:trHeight w:val="142"/>
        </w:trPr>
        <w:tc>
          <w:tcPr>
            <w:tcW w:w="540" w:type="dxa"/>
            <w:vMerge/>
          </w:tcPr>
          <w:p w14:paraId="3F37130F" w14:textId="77777777" w:rsidR="00034C0F" w:rsidRPr="003A2532" w:rsidRDefault="00034C0F" w:rsidP="00034C0F">
            <w:pPr>
              <w:jc w:val="left"/>
              <w:rPr>
                <w:rFonts w:ascii="Arial" w:hAnsi="Arial" w:cs="Arial"/>
                <w:color w:val="FF0000"/>
                <w:sz w:val="20"/>
                <w:szCs w:val="20"/>
                <w:lang w:val="en-US"/>
              </w:rPr>
            </w:pPr>
            <w:bookmarkStart w:id="45" w:name="_Hlk32849673"/>
          </w:p>
        </w:tc>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tcPr>
          <w:p w14:paraId="252D2CF4" w14:textId="3ADCCF68" w:rsidR="00034C0F" w:rsidRPr="00C6210E" w:rsidRDefault="00034C0F" w:rsidP="00034C0F">
            <w:pPr>
              <w:jc w:val="left"/>
              <w:rPr>
                <w:rFonts w:ascii="Arial" w:hAnsi="Arial" w:cs="Arial"/>
                <w:sz w:val="20"/>
                <w:szCs w:val="20"/>
                <w:lang w:val="en-US"/>
              </w:rPr>
            </w:pPr>
            <w:r w:rsidRPr="00C6210E">
              <w:rPr>
                <w:rFonts w:ascii="Arial" w:hAnsi="Arial" w:cs="Arial"/>
                <w:sz w:val="20"/>
                <w:szCs w:val="20"/>
              </w:rPr>
              <w:t>GRM Implementation Costs</w:t>
            </w:r>
          </w:p>
        </w:tc>
        <w:tc>
          <w:tcPr>
            <w:tcW w:w="1892" w:type="dxa"/>
            <w:tcBorders>
              <w:top w:val="single" w:sz="4" w:space="0" w:color="auto"/>
              <w:left w:val="single" w:sz="4" w:space="0" w:color="auto"/>
              <w:bottom w:val="single" w:sz="4" w:space="0" w:color="auto"/>
              <w:right w:val="single" w:sz="4" w:space="0" w:color="auto"/>
            </w:tcBorders>
            <w:shd w:val="clear" w:color="auto" w:fill="FFFFFF" w:themeFill="background1"/>
          </w:tcPr>
          <w:p w14:paraId="512258B1" w14:textId="56785E96" w:rsidR="00034C0F" w:rsidRPr="00C6210E" w:rsidRDefault="00034C0F" w:rsidP="00034C0F">
            <w:pPr>
              <w:jc w:val="left"/>
              <w:rPr>
                <w:rFonts w:ascii="Arial" w:hAnsi="Arial" w:cs="Arial"/>
                <w:sz w:val="20"/>
                <w:szCs w:val="20"/>
                <w:lang w:val="en-US"/>
              </w:rPr>
            </w:pPr>
            <w:r w:rsidRPr="00C6210E">
              <w:rPr>
                <w:rFonts w:ascii="Arial" w:hAnsi="Arial" w:cs="Arial"/>
                <w:sz w:val="20"/>
                <w:szCs w:val="20"/>
              </w:rPr>
              <w:t>Pre-construction, Construction and Decommissioning</w:t>
            </w:r>
          </w:p>
        </w:tc>
        <w:tc>
          <w:tcPr>
            <w:tcW w:w="2897" w:type="dxa"/>
            <w:tcBorders>
              <w:top w:val="single" w:sz="4" w:space="0" w:color="auto"/>
              <w:left w:val="single" w:sz="4" w:space="0" w:color="auto"/>
              <w:bottom w:val="single" w:sz="4" w:space="0" w:color="auto"/>
              <w:right w:val="single" w:sz="4" w:space="0" w:color="auto"/>
            </w:tcBorders>
            <w:shd w:val="clear" w:color="auto" w:fill="FFFFFF" w:themeFill="background1"/>
          </w:tcPr>
          <w:p w14:paraId="2F044B57" w14:textId="34E39291" w:rsidR="00C04F10" w:rsidRDefault="009E78D7" w:rsidP="00034C0F">
            <w:pPr>
              <w:jc w:val="left"/>
              <w:rPr>
                <w:rFonts w:ascii="Arial" w:hAnsi="Arial" w:cs="Arial"/>
                <w:sz w:val="20"/>
                <w:szCs w:val="20"/>
                <w:lang w:val="en-US"/>
              </w:rPr>
            </w:pPr>
            <w:r>
              <w:rPr>
                <w:rFonts w:ascii="Arial" w:hAnsi="Arial" w:cs="Arial"/>
                <w:sz w:val="20"/>
                <w:szCs w:val="20"/>
                <w:lang w:val="en-US"/>
              </w:rPr>
              <w:t>953,000.00</w:t>
            </w:r>
          </w:p>
          <w:p w14:paraId="09A8B692" w14:textId="30FC681C" w:rsidR="00034C0F" w:rsidRPr="00C6210E" w:rsidRDefault="00D70CB9" w:rsidP="00034C0F">
            <w:pPr>
              <w:jc w:val="left"/>
              <w:rPr>
                <w:rFonts w:ascii="Arial" w:hAnsi="Arial" w:cs="Arial"/>
                <w:sz w:val="20"/>
                <w:szCs w:val="20"/>
                <w:lang w:val="en-US"/>
              </w:rPr>
            </w:pPr>
            <w:r w:rsidRPr="00C6210E">
              <w:rPr>
                <w:rFonts w:ascii="Arial" w:hAnsi="Arial" w:cs="Arial"/>
                <w:sz w:val="20"/>
                <w:szCs w:val="20"/>
                <w:lang w:val="en-US"/>
              </w:rPr>
              <w:t xml:space="preserve">(USD </w:t>
            </w:r>
            <w:r w:rsidR="009E78D7">
              <w:rPr>
                <w:rFonts w:ascii="Arial" w:hAnsi="Arial" w:cs="Arial"/>
                <w:sz w:val="20"/>
                <w:szCs w:val="20"/>
                <w:lang w:val="en-US"/>
              </w:rPr>
              <w:t>95,300</w:t>
            </w:r>
            <w:r w:rsidR="00B23E80">
              <w:rPr>
                <w:rFonts w:ascii="Arial" w:hAnsi="Arial" w:cs="Arial"/>
                <w:sz w:val="20"/>
                <w:szCs w:val="20"/>
                <w:lang w:val="en-US"/>
              </w:rPr>
              <w:t>.00</w:t>
            </w:r>
            <w:r w:rsidRPr="00C6210E">
              <w:rPr>
                <w:rFonts w:ascii="Arial" w:hAnsi="Arial" w:cs="Arial"/>
                <w:sz w:val="20"/>
                <w:szCs w:val="20"/>
                <w:lang w:val="en-US"/>
              </w:rPr>
              <w:t xml:space="preserve">) </w:t>
            </w:r>
            <w:r w:rsidR="00034C0F" w:rsidRPr="00C6210E">
              <w:rPr>
                <w:rFonts w:ascii="Arial" w:hAnsi="Arial" w:cs="Arial"/>
                <w:sz w:val="20"/>
                <w:szCs w:val="20"/>
                <w:lang w:val="en-US"/>
              </w:rPr>
              <w:t>(</w:t>
            </w:r>
            <w:r w:rsidRPr="00C6210E">
              <w:rPr>
                <w:rFonts w:ascii="Arial" w:hAnsi="Arial" w:cs="Arial"/>
                <w:sz w:val="20"/>
                <w:szCs w:val="20"/>
                <w:lang w:val="en-US"/>
              </w:rPr>
              <w:t>T</w:t>
            </w:r>
            <w:r w:rsidR="00034C0F" w:rsidRPr="00C6210E">
              <w:rPr>
                <w:rFonts w:ascii="Arial" w:hAnsi="Arial" w:cs="Arial"/>
                <w:sz w:val="20"/>
                <w:szCs w:val="20"/>
                <w:lang w:val="en-US"/>
              </w:rPr>
              <w:t>able</w:t>
            </w:r>
            <w:r w:rsidRPr="00C6210E">
              <w:rPr>
                <w:rFonts w:ascii="Arial" w:hAnsi="Arial" w:cs="Arial"/>
                <w:sz w:val="20"/>
                <w:szCs w:val="20"/>
                <w:lang w:val="en-US"/>
              </w:rPr>
              <w:t xml:space="preserve"> 41</w:t>
            </w:r>
            <w:r w:rsidR="00034C0F" w:rsidRPr="00C6210E">
              <w:rPr>
                <w:rFonts w:ascii="Arial" w:hAnsi="Arial" w:cs="Arial"/>
                <w:sz w:val="20"/>
                <w:szCs w:val="20"/>
                <w:lang w:val="en-US"/>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tcPr>
          <w:p w14:paraId="2870AEB2" w14:textId="0AFDC84C" w:rsidR="00034C0F" w:rsidRPr="00C6210E" w:rsidRDefault="00034C0F" w:rsidP="00034C0F">
            <w:pPr>
              <w:jc w:val="left"/>
              <w:rPr>
                <w:rFonts w:ascii="Arial" w:hAnsi="Arial" w:cs="Arial"/>
                <w:sz w:val="20"/>
                <w:szCs w:val="20"/>
                <w:lang w:val="en-US"/>
              </w:rPr>
            </w:pPr>
            <w:r w:rsidRPr="00C6210E">
              <w:rPr>
                <w:rFonts w:ascii="Arial" w:hAnsi="Arial" w:cs="Arial"/>
                <w:sz w:val="20"/>
                <w:szCs w:val="20"/>
                <w:lang w:val="en-US"/>
              </w:rPr>
              <w:t>Contractor and WUC</w:t>
            </w:r>
          </w:p>
        </w:tc>
      </w:tr>
      <w:bookmarkEnd w:id="45"/>
      <w:tr w:rsidR="00034C0F" w:rsidRPr="003A2532" w14:paraId="7E0DB411" w14:textId="77777777" w:rsidTr="00667368">
        <w:trPr>
          <w:trHeight w:val="142"/>
        </w:trPr>
        <w:tc>
          <w:tcPr>
            <w:tcW w:w="540" w:type="dxa"/>
            <w:vMerge/>
          </w:tcPr>
          <w:p w14:paraId="16911218" w14:textId="77777777" w:rsidR="00034C0F" w:rsidRPr="003A2532" w:rsidRDefault="00034C0F" w:rsidP="00034C0F">
            <w:pPr>
              <w:jc w:val="left"/>
              <w:rPr>
                <w:rFonts w:ascii="Arial" w:hAnsi="Arial" w:cs="Arial"/>
                <w:color w:val="FF0000"/>
                <w:sz w:val="20"/>
                <w:szCs w:val="20"/>
                <w:lang w:val="en-US"/>
              </w:rPr>
            </w:pPr>
          </w:p>
        </w:tc>
        <w:tc>
          <w:tcPr>
            <w:tcW w:w="2099" w:type="dxa"/>
          </w:tcPr>
          <w:p w14:paraId="1C9E40A6" w14:textId="30558A96" w:rsidR="00034C0F" w:rsidRPr="00C6210E" w:rsidRDefault="00034C0F" w:rsidP="00034C0F">
            <w:pPr>
              <w:jc w:val="left"/>
              <w:rPr>
                <w:rFonts w:ascii="Arial" w:hAnsi="Arial" w:cs="Arial"/>
                <w:sz w:val="20"/>
                <w:szCs w:val="20"/>
                <w:lang w:val="en-US"/>
              </w:rPr>
            </w:pPr>
            <w:r w:rsidRPr="00C6210E">
              <w:rPr>
                <w:rFonts w:ascii="Arial" w:hAnsi="Arial" w:cs="Arial"/>
                <w:sz w:val="20"/>
                <w:szCs w:val="20"/>
                <w:lang w:val="en-US"/>
              </w:rPr>
              <w:t>VCP implementation Costs</w:t>
            </w:r>
          </w:p>
        </w:tc>
        <w:tc>
          <w:tcPr>
            <w:tcW w:w="1892" w:type="dxa"/>
          </w:tcPr>
          <w:p w14:paraId="7E22D4FA" w14:textId="28218C84" w:rsidR="00034C0F" w:rsidRPr="00C6210E" w:rsidRDefault="00034C0F" w:rsidP="00034C0F">
            <w:pPr>
              <w:jc w:val="left"/>
              <w:rPr>
                <w:rFonts w:ascii="Arial" w:hAnsi="Arial" w:cs="Arial"/>
                <w:sz w:val="20"/>
                <w:szCs w:val="20"/>
                <w:lang w:val="en-US"/>
              </w:rPr>
            </w:pPr>
            <w:r w:rsidRPr="00C6210E">
              <w:rPr>
                <w:rFonts w:ascii="Arial" w:hAnsi="Arial" w:cs="Arial"/>
                <w:sz w:val="20"/>
                <w:szCs w:val="20"/>
              </w:rPr>
              <w:t>Pre-construction, Construction and Decommissioning</w:t>
            </w:r>
          </w:p>
        </w:tc>
        <w:tc>
          <w:tcPr>
            <w:tcW w:w="2897" w:type="dxa"/>
          </w:tcPr>
          <w:p w14:paraId="44B93933" w14:textId="77777777" w:rsidR="00A21550" w:rsidRDefault="00D70CB9" w:rsidP="00034C0F">
            <w:pPr>
              <w:jc w:val="left"/>
              <w:rPr>
                <w:rFonts w:ascii="Arial" w:hAnsi="Arial" w:cs="Arial"/>
                <w:sz w:val="20"/>
                <w:szCs w:val="20"/>
                <w:lang w:val="en-US"/>
              </w:rPr>
            </w:pPr>
            <w:r w:rsidRPr="00C6210E">
              <w:rPr>
                <w:rFonts w:ascii="Arial" w:hAnsi="Arial" w:cs="Arial"/>
                <w:sz w:val="20"/>
                <w:szCs w:val="20"/>
                <w:lang w:val="en-US"/>
              </w:rPr>
              <w:t xml:space="preserve">1,290,000.00 </w:t>
            </w:r>
          </w:p>
          <w:p w14:paraId="24F2617E" w14:textId="64DE719B" w:rsidR="00034C0F" w:rsidRPr="00C6210E" w:rsidRDefault="00D70CB9" w:rsidP="00034C0F">
            <w:pPr>
              <w:jc w:val="left"/>
              <w:rPr>
                <w:rFonts w:ascii="Arial" w:hAnsi="Arial" w:cs="Arial"/>
                <w:sz w:val="20"/>
                <w:szCs w:val="20"/>
                <w:lang w:val="en-US"/>
              </w:rPr>
            </w:pPr>
            <w:r w:rsidRPr="00C6210E">
              <w:rPr>
                <w:rFonts w:ascii="Arial" w:hAnsi="Arial" w:cs="Arial"/>
                <w:sz w:val="20"/>
                <w:szCs w:val="20"/>
                <w:lang w:val="en-US"/>
              </w:rPr>
              <w:t>(USD 129,000.00)</w:t>
            </w:r>
          </w:p>
        </w:tc>
        <w:tc>
          <w:tcPr>
            <w:tcW w:w="2040" w:type="dxa"/>
          </w:tcPr>
          <w:p w14:paraId="0192F6AB" w14:textId="70694922" w:rsidR="00034C0F" w:rsidRPr="00C6210E" w:rsidRDefault="00034C0F" w:rsidP="00034C0F">
            <w:pPr>
              <w:jc w:val="left"/>
              <w:rPr>
                <w:rFonts w:ascii="Arial" w:hAnsi="Arial" w:cs="Arial"/>
                <w:sz w:val="20"/>
                <w:szCs w:val="20"/>
                <w:lang w:val="en-US"/>
              </w:rPr>
            </w:pPr>
            <w:r w:rsidRPr="00C6210E">
              <w:rPr>
                <w:rFonts w:ascii="Arial" w:hAnsi="Arial" w:cs="Arial"/>
                <w:sz w:val="20"/>
                <w:szCs w:val="20"/>
                <w:lang w:val="en-US"/>
              </w:rPr>
              <w:t>Contractor and WUC</w:t>
            </w:r>
          </w:p>
        </w:tc>
      </w:tr>
      <w:tr w:rsidR="00034C0F" w:rsidRPr="003A2532" w14:paraId="3DBA8AE5" w14:textId="77777777" w:rsidTr="00667368">
        <w:trPr>
          <w:trHeight w:val="142"/>
        </w:trPr>
        <w:tc>
          <w:tcPr>
            <w:tcW w:w="540" w:type="dxa"/>
            <w:vMerge/>
          </w:tcPr>
          <w:p w14:paraId="25CB4279" w14:textId="77777777" w:rsidR="00034C0F" w:rsidRPr="003A2532" w:rsidRDefault="00034C0F" w:rsidP="00034C0F">
            <w:pPr>
              <w:jc w:val="left"/>
              <w:rPr>
                <w:rFonts w:ascii="Arial" w:hAnsi="Arial" w:cs="Arial"/>
                <w:color w:val="FF0000"/>
                <w:sz w:val="20"/>
                <w:szCs w:val="20"/>
                <w:lang w:val="en-US"/>
              </w:rPr>
            </w:pPr>
          </w:p>
        </w:tc>
        <w:tc>
          <w:tcPr>
            <w:tcW w:w="3991" w:type="dxa"/>
            <w:gridSpan w:val="2"/>
          </w:tcPr>
          <w:p w14:paraId="01C1EE28" w14:textId="592128AF" w:rsidR="00034C0F" w:rsidRPr="00E64A05" w:rsidRDefault="00720BE5" w:rsidP="00034C0F">
            <w:pPr>
              <w:jc w:val="left"/>
              <w:rPr>
                <w:rFonts w:ascii="Arial" w:hAnsi="Arial" w:cs="Arial"/>
                <w:sz w:val="20"/>
                <w:szCs w:val="20"/>
                <w:lang w:val="en-US"/>
              </w:rPr>
            </w:pPr>
            <w:r>
              <w:rPr>
                <w:rFonts w:ascii="Arial" w:hAnsi="Arial" w:cs="Arial"/>
                <w:sz w:val="20"/>
                <w:szCs w:val="20"/>
                <w:lang w:val="en-US"/>
              </w:rPr>
              <w:t>Sub-Total</w:t>
            </w:r>
            <w:r w:rsidR="00034C0F" w:rsidRPr="00E64A05">
              <w:rPr>
                <w:rFonts w:ascii="Arial" w:hAnsi="Arial" w:cs="Arial"/>
                <w:sz w:val="20"/>
                <w:szCs w:val="20"/>
                <w:lang w:val="en-US"/>
              </w:rPr>
              <w:t xml:space="preserve"> </w:t>
            </w:r>
          </w:p>
        </w:tc>
        <w:tc>
          <w:tcPr>
            <w:tcW w:w="2897" w:type="dxa"/>
          </w:tcPr>
          <w:p w14:paraId="07DA31FA" w14:textId="3CCCB020" w:rsidR="00034C0F" w:rsidRPr="00056F6D" w:rsidRDefault="00034C0F" w:rsidP="00034C0F">
            <w:pPr>
              <w:jc w:val="left"/>
              <w:rPr>
                <w:rFonts w:ascii="Arial" w:hAnsi="Arial" w:cs="Arial"/>
                <w:sz w:val="20"/>
                <w:szCs w:val="20"/>
                <w:lang w:val="en-US"/>
              </w:rPr>
            </w:pPr>
            <w:r w:rsidRPr="00056F6D">
              <w:rPr>
                <w:rFonts w:ascii="Arial" w:hAnsi="Arial" w:cs="Arial"/>
                <w:sz w:val="20"/>
                <w:szCs w:val="20"/>
                <w:lang w:val="en-US"/>
              </w:rPr>
              <w:t>P</w:t>
            </w:r>
            <w:r w:rsidR="00D939F9" w:rsidRPr="00C6210E">
              <w:rPr>
                <w:rFonts w:ascii="Arial" w:hAnsi="Arial" w:cs="Arial"/>
                <w:sz w:val="20"/>
                <w:szCs w:val="20"/>
                <w:lang w:val="en-US"/>
              </w:rPr>
              <w:t>7,</w:t>
            </w:r>
            <w:r w:rsidR="00133167">
              <w:rPr>
                <w:rFonts w:ascii="Arial" w:hAnsi="Arial" w:cs="Arial"/>
                <w:sz w:val="20"/>
                <w:szCs w:val="20"/>
                <w:lang w:val="en-US"/>
              </w:rPr>
              <w:t>478,000</w:t>
            </w:r>
            <w:r w:rsidR="00D939F9" w:rsidRPr="00C6210E">
              <w:rPr>
                <w:rFonts w:ascii="Arial" w:hAnsi="Arial" w:cs="Arial"/>
                <w:sz w:val="20"/>
                <w:szCs w:val="20"/>
                <w:lang w:val="en-US"/>
              </w:rPr>
              <w:t>.00</w:t>
            </w:r>
          </w:p>
        </w:tc>
        <w:tc>
          <w:tcPr>
            <w:tcW w:w="2040" w:type="dxa"/>
          </w:tcPr>
          <w:p w14:paraId="58BBF533" w14:textId="77777777" w:rsidR="00034C0F" w:rsidRPr="00E64A05" w:rsidRDefault="00034C0F" w:rsidP="00034C0F">
            <w:pPr>
              <w:jc w:val="left"/>
              <w:rPr>
                <w:rFonts w:ascii="Arial" w:hAnsi="Arial" w:cs="Arial"/>
                <w:sz w:val="20"/>
                <w:szCs w:val="20"/>
                <w:lang w:val="en-US"/>
              </w:rPr>
            </w:pPr>
          </w:p>
        </w:tc>
      </w:tr>
      <w:tr w:rsidR="00034C0F" w:rsidRPr="003A2532" w14:paraId="2A6C0D7F" w14:textId="77777777" w:rsidTr="00667368">
        <w:trPr>
          <w:trHeight w:val="142"/>
        </w:trPr>
        <w:tc>
          <w:tcPr>
            <w:tcW w:w="540" w:type="dxa"/>
            <w:vMerge/>
          </w:tcPr>
          <w:p w14:paraId="386F5AE5" w14:textId="77777777" w:rsidR="00034C0F" w:rsidRPr="003A2532" w:rsidRDefault="00034C0F" w:rsidP="00034C0F">
            <w:pPr>
              <w:jc w:val="left"/>
              <w:rPr>
                <w:rFonts w:ascii="Arial" w:hAnsi="Arial" w:cs="Arial"/>
                <w:color w:val="FF0000"/>
                <w:sz w:val="20"/>
                <w:szCs w:val="20"/>
                <w:lang w:val="en-US"/>
              </w:rPr>
            </w:pPr>
          </w:p>
        </w:tc>
        <w:tc>
          <w:tcPr>
            <w:tcW w:w="3991" w:type="dxa"/>
            <w:gridSpan w:val="2"/>
          </w:tcPr>
          <w:p w14:paraId="22FEC5A8" w14:textId="77777777" w:rsidR="00034C0F" w:rsidRPr="00E64A05" w:rsidRDefault="00034C0F" w:rsidP="00034C0F">
            <w:pPr>
              <w:jc w:val="left"/>
              <w:rPr>
                <w:rFonts w:ascii="Arial" w:hAnsi="Arial" w:cs="Arial"/>
                <w:sz w:val="20"/>
                <w:szCs w:val="20"/>
                <w:lang w:val="en-US"/>
              </w:rPr>
            </w:pPr>
            <w:r w:rsidRPr="00E64A05">
              <w:rPr>
                <w:rFonts w:ascii="Arial" w:hAnsi="Arial" w:cs="Arial"/>
                <w:sz w:val="20"/>
                <w:szCs w:val="20"/>
                <w:lang w:val="en-US"/>
              </w:rPr>
              <w:t xml:space="preserve">15 percent contingency </w:t>
            </w:r>
          </w:p>
        </w:tc>
        <w:tc>
          <w:tcPr>
            <w:tcW w:w="2897" w:type="dxa"/>
          </w:tcPr>
          <w:p w14:paraId="22F175EE" w14:textId="0DDB7415" w:rsidR="00034C0F" w:rsidRPr="00056F6D" w:rsidRDefault="00034C0F" w:rsidP="00034C0F">
            <w:pPr>
              <w:jc w:val="left"/>
              <w:rPr>
                <w:rFonts w:ascii="Arial" w:hAnsi="Arial" w:cs="Arial"/>
                <w:sz w:val="20"/>
                <w:szCs w:val="20"/>
                <w:lang w:val="en-US"/>
              </w:rPr>
            </w:pPr>
            <w:r w:rsidRPr="00056F6D">
              <w:rPr>
                <w:rFonts w:ascii="Arial" w:hAnsi="Arial" w:cs="Arial"/>
                <w:sz w:val="20"/>
                <w:szCs w:val="20"/>
                <w:lang w:val="en-US"/>
              </w:rPr>
              <w:t>P</w:t>
            </w:r>
            <w:r w:rsidR="00D939F9" w:rsidRPr="00C6210E">
              <w:rPr>
                <w:rFonts w:ascii="Arial" w:hAnsi="Arial" w:cs="Arial"/>
                <w:sz w:val="20"/>
                <w:szCs w:val="20"/>
                <w:lang w:val="en-US"/>
              </w:rPr>
              <w:t>1,121,700.00</w:t>
            </w:r>
          </w:p>
        </w:tc>
        <w:tc>
          <w:tcPr>
            <w:tcW w:w="2040" w:type="dxa"/>
          </w:tcPr>
          <w:p w14:paraId="2445F245" w14:textId="77777777" w:rsidR="00034C0F" w:rsidRPr="00E64A05" w:rsidRDefault="00034C0F" w:rsidP="00034C0F">
            <w:pPr>
              <w:jc w:val="left"/>
              <w:rPr>
                <w:rFonts w:ascii="Arial" w:hAnsi="Arial" w:cs="Arial"/>
                <w:sz w:val="20"/>
                <w:szCs w:val="20"/>
                <w:lang w:val="en-US"/>
              </w:rPr>
            </w:pPr>
          </w:p>
        </w:tc>
      </w:tr>
      <w:tr w:rsidR="00034C0F" w:rsidRPr="003A2532" w14:paraId="5F8A3725" w14:textId="77777777" w:rsidTr="00667368">
        <w:trPr>
          <w:trHeight w:val="208"/>
        </w:trPr>
        <w:tc>
          <w:tcPr>
            <w:tcW w:w="540" w:type="dxa"/>
            <w:vMerge/>
          </w:tcPr>
          <w:p w14:paraId="0E4E7F1B" w14:textId="77777777" w:rsidR="00034C0F" w:rsidRPr="003A2532" w:rsidRDefault="00034C0F" w:rsidP="00034C0F">
            <w:pPr>
              <w:jc w:val="right"/>
              <w:rPr>
                <w:rFonts w:ascii="Arial" w:hAnsi="Arial" w:cs="Arial"/>
                <w:color w:val="FF0000"/>
                <w:sz w:val="20"/>
                <w:szCs w:val="20"/>
                <w:lang w:val="en-US"/>
              </w:rPr>
            </w:pPr>
          </w:p>
        </w:tc>
        <w:tc>
          <w:tcPr>
            <w:tcW w:w="3991" w:type="dxa"/>
            <w:gridSpan w:val="2"/>
            <w:shd w:val="clear" w:color="auto" w:fill="FDE9D9" w:themeFill="accent6" w:themeFillTint="33"/>
          </w:tcPr>
          <w:p w14:paraId="746EEA99" w14:textId="77777777" w:rsidR="00034C0F" w:rsidRPr="00E64A05" w:rsidRDefault="00034C0F" w:rsidP="00034C0F">
            <w:pPr>
              <w:tabs>
                <w:tab w:val="left" w:pos="3231"/>
                <w:tab w:val="right" w:pos="4827"/>
              </w:tabs>
              <w:jc w:val="center"/>
              <w:rPr>
                <w:rFonts w:ascii="Arial" w:hAnsi="Arial" w:cs="Arial"/>
                <w:b/>
                <w:sz w:val="20"/>
                <w:szCs w:val="20"/>
                <w:lang w:val="en-US"/>
              </w:rPr>
            </w:pPr>
            <w:r w:rsidRPr="00E64A05">
              <w:rPr>
                <w:rFonts w:ascii="Arial" w:hAnsi="Arial" w:cs="Arial"/>
                <w:b/>
                <w:sz w:val="20"/>
                <w:szCs w:val="20"/>
                <w:lang w:val="en-US"/>
              </w:rPr>
              <w:t>TOTAL</w:t>
            </w:r>
          </w:p>
        </w:tc>
        <w:tc>
          <w:tcPr>
            <w:tcW w:w="2897" w:type="dxa"/>
            <w:shd w:val="clear" w:color="auto" w:fill="FDE9D9" w:themeFill="accent6" w:themeFillTint="33"/>
          </w:tcPr>
          <w:p w14:paraId="577FF460" w14:textId="77777777" w:rsidR="006B3204" w:rsidRDefault="00DF4AA7" w:rsidP="00034C0F">
            <w:pPr>
              <w:jc w:val="left"/>
              <w:rPr>
                <w:rFonts w:ascii="Arial" w:hAnsi="Arial" w:cs="Arial"/>
                <w:b/>
                <w:sz w:val="20"/>
                <w:szCs w:val="20"/>
              </w:rPr>
            </w:pPr>
            <w:r w:rsidRPr="00095B67">
              <w:rPr>
                <w:rFonts w:ascii="Arial" w:hAnsi="Arial" w:cs="Arial"/>
                <w:b/>
                <w:sz w:val="20"/>
                <w:szCs w:val="20"/>
              </w:rPr>
              <w:t xml:space="preserve">P </w:t>
            </w:r>
            <w:r>
              <w:rPr>
                <w:rFonts w:ascii="Arial" w:hAnsi="Arial" w:cs="Arial"/>
                <w:b/>
                <w:sz w:val="20"/>
                <w:szCs w:val="20"/>
              </w:rPr>
              <w:t>8,</w:t>
            </w:r>
            <w:r w:rsidR="00133167">
              <w:rPr>
                <w:rFonts w:ascii="Arial" w:hAnsi="Arial" w:cs="Arial"/>
                <w:b/>
                <w:sz w:val="20"/>
                <w:szCs w:val="20"/>
              </w:rPr>
              <w:t>599</w:t>
            </w:r>
            <w:r w:rsidR="006B3204">
              <w:rPr>
                <w:rFonts w:ascii="Arial" w:hAnsi="Arial" w:cs="Arial"/>
                <w:b/>
                <w:sz w:val="20"/>
                <w:szCs w:val="20"/>
              </w:rPr>
              <w:t>,700</w:t>
            </w:r>
            <w:r>
              <w:rPr>
                <w:rFonts w:ascii="Arial" w:hAnsi="Arial" w:cs="Arial"/>
                <w:b/>
                <w:sz w:val="20"/>
                <w:szCs w:val="20"/>
              </w:rPr>
              <w:t xml:space="preserve">.00 </w:t>
            </w:r>
          </w:p>
          <w:p w14:paraId="2FF30721" w14:textId="4DB2980C" w:rsidR="00034C0F" w:rsidRPr="00056F6D" w:rsidRDefault="00DF4AA7" w:rsidP="00034C0F">
            <w:pPr>
              <w:jc w:val="left"/>
              <w:rPr>
                <w:rFonts w:ascii="Arial" w:hAnsi="Arial" w:cs="Arial"/>
                <w:b/>
                <w:sz w:val="20"/>
                <w:szCs w:val="20"/>
                <w:lang w:val="en-US"/>
              </w:rPr>
            </w:pPr>
            <w:r>
              <w:rPr>
                <w:rFonts w:ascii="Arial" w:hAnsi="Arial" w:cs="Arial"/>
                <w:b/>
                <w:sz w:val="20"/>
                <w:szCs w:val="20"/>
              </w:rPr>
              <w:t>(</w:t>
            </w:r>
            <w:r w:rsidRPr="00095B67">
              <w:rPr>
                <w:rFonts w:ascii="Arial" w:hAnsi="Arial" w:cs="Arial"/>
                <w:b/>
                <w:sz w:val="20"/>
                <w:szCs w:val="20"/>
              </w:rPr>
              <w:t>US$</w:t>
            </w:r>
            <w:r>
              <w:rPr>
                <w:rFonts w:ascii="Arial" w:hAnsi="Arial" w:cs="Arial"/>
                <w:b/>
                <w:sz w:val="20"/>
                <w:szCs w:val="20"/>
              </w:rPr>
              <w:t xml:space="preserve"> 8</w:t>
            </w:r>
            <w:r w:rsidR="006B3204">
              <w:rPr>
                <w:rFonts w:ascii="Arial" w:hAnsi="Arial" w:cs="Arial"/>
                <w:b/>
                <w:sz w:val="20"/>
                <w:szCs w:val="20"/>
              </w:rPr>
              <w:t>59,970</w:t>
            </w:r>
            <w:r>
              <w:rPr>
                <w:rFonts w:ascii="Arial" w:hAnsi="Arial" w:cs="Arial"/>
                <w:b/>
                <w:sz w:val="20"/>
                <w:szCs w:val="20"/>
              </w:rPr>
              <w:t>.00)</w:t>
            </w:r>
            <w:r w:rsidRPr="00056F6D">
              <w:rPr>
                <w:rFonts w:ascii="Arial" w:hAnsi="Arial" w:cs="Arial"/>
                <w:b/>
                <w:sz w:val="20"/>
                <w:szCs w:val="20"/>
              </w:rPr>
              <w:t xml:space="preserve"> </w:t>
            </w:r>
          </w:p>
        </w:tc>
        <w:tc>
          <w:tcPr>
            <w:tcW w:w="2040" w:type="dxa"/>
            <w:shd w:val="clear" w:color="auto" w:fill="FDE9D9" w:themeFill="accent6" w:themeFillTint="33"/>
          </w:tcPr>
          <w:p w14:paraId="19655568" w14:textId="77777777" w:rsidR="00034C0F" w:rsidRPr="00E64A05" w:rsidRDefault="00034C0F" w:rsidP="00034C0F">
            <w:pPr>
              <w:jc w:val="left"/>
              <w:rPr>
                <w:rFonts w:ascii="Arial" w:hAnsi="Arial" w:cs="Arial"/>
                <w:sz w:val="20"/>
                <w:szCs w:val="20"/>
                <w:lang w:val="en-US"/>
              </w:rPr>
            </w:pPr>
          </w:p>
        </w:tc>
      </w:tr>
    </w:tbl>
    <w:bookmarkEnd w:id="44"/>
    <w:p w14:paraId="488F81C4" w14:textId="77777777" w:rsidR="00450272" w:rsidRPr="00AB0AC7" w:rsidRDefault="00CF31D6" w:rsidP="008B08A6">
      <w:pPr>
        <w:rPr>
          <w:rFonts w:ascii="Arial" w:hAnsi="Arial"/>
          <w:b/>
        </w:rPr>
      </w:pPr>
      <w:r>
        <w:rPr>
          <w:rFonts w:ascii="Arial" w:hAnsi="Arial"/>
          <w:b/>
        </w:rPr>
        <w:t>U</w:t>
      </w:r>
      <w:r w:rsidR="008B08A6" w:rsidRPr="00AB0AC7">
        <w:rPr>
          <w:rFonts w:ascii="Arial" w:hAnsi="Arial"/>
          <w:b/>
        </w:rPr>
        <w:t xml:space="preserve">. </w:t>
      </w:r>
      <w:r w:rsidR="006F47F5" w:rsidRPr="00AB0AC7">
        <w:rPr>
          <w:rFonts w:ascii="Arial" w:hAnsi="Arial"/>
          <w:b/>
          <w:u w:val="single"/>
        </w:rPr>
        <w:t>Roles and Responsibilities for ESMP</w:t>
      </w:r>
    </w:p>
    <w:p w14:paraId="4472100C" w14:textId="77777777" w:rsidR="00B47EC6" w:rsidRPr="00AB0AC7" w:rsidRDefault="00B47EC6" w:rsidP="00B47EC6">
      <w:pPr>
        <w:pStyle w:val="ListParagraph"/>
        <w:spacing w:line="240" w:lineRule="auto"/>
        <w:ind w:left="360"/>
        <w:rPr>
          <w:rFonts w:ascii="Arial" w:hAnsi="Arial"/>
          <w:b/>
          <w:szCs w:val="22"/>
          <w:u w:val="single"/>
        </w:rPr>
      </w:pPr>
    </w:p>
    <w:p w14:paraId="66DE8003" w14:textId="77777777" w:rsidR="000307DB" w:rsidRPr="00323707" w:rsidRDefault="005959EC" w:rsidP="00B7130E">
      <w:pPr>
        <w:rPr>
          <w:rFonts w:ascii="Arial" w:hAnsi="Arial" w:cs="Arial"/>
        </w:rPr>
      </w:pPr>
      <w:r w:rsidRPr="00AB0AC7">
        <w:rPr>
          <w:rFonts w:ascii="Arial" w:hAnsi="Arial" w:cs="Arial"/>
        </w:rPr>
        <w:t xml:space="preserve">The implementation of this ESMP will </w:t>
      </w:r>
      <w:r w:rsidRPr="00323707">
        <w:rPr>
          <w:rFonts w:ascii="Arial" w:hAnsi="Arial" w:cs="Arial"/>
        </w:rPr>
        <w:t xml:space="preserve">be the overall responsibility of </w:t>
      </w:r>
      <w:r w:rsidR="00EC16C0" w:rsidRPr="00323707">
        <w:rPr>
          <w:rFonts w:ascii="Arial" w:hAnsi="Arial" w:cs="Arial"/>
        </w:rPr>
        <w:t>WUC, and more specifically, the P</w:t>
      </w:r>
      <w:r w:rsidR="000307DB" w:rsidRPr="00323707">
        <w:rPr>
          <w:rFonts w:ascii="Arial" w:hAnsi="Arial" w:cs="Arial"/>
        </w:rPr>
        <w:t xml:space="preserve">roject </w:t>
      </w:r>
      <w:r w:rsidR="00EC16C0" w:rsidRPr="00323707">
        <w:rPr>
          <w:rFonts w:ascii="Arial" w:hAnsi="Arial" w:cs="Arial"/>
        </w:rPr>
        <w:t>I</w:t>
      </w:r>
      <w:r w:rsidR="000307DB" w:rsidRPr="00323707">
        <w:rPr>
          <w:rFonts w:ascii="Arial" w:hAnsi="Arial" w:cs="Arial"/>
        </w:rPr>
        <w:t xml:space="preserve">mplementation </w:t>
      </w:r>
      <w:r w:rsidRPr="00323707">
        <w:rPr>
          <w:rFonts w:ascii="Arial" w:hAnsi="Arial" w:cs="Arial"/>
        </w:rPr>
        <w:t>U</w:t>
      </w:r>
      <w:r w:rsidR="000307DB" w:rsidRPr="00323707">
        <w:rPr>
          <w:rFonts w:ascii="Arial" w:hAnsi="Arial" w:cs="Arial"/>
        </w:rPr>
        <w:t>nit</w:t>
      </w:r>
      <w:r w:rsidRPr="00323707">
        <w:rPr>
          <w:rFonts w:ascii="Arial" w:hAnsi="Arial" w:cs="Arial"/>
        </w:rPr>
        <w:t>.</w:t>
      </w:r>
      <w:r w:rsidR="00885208" w:rsidRPr="00323707">
        <w:rPr>
          <w:rFonts w:ascii="Arial" w:hAnsi="Arial" w:cs="Arial"/>
        </w:rPr>
        <w:t xml:space="preserve"> The </w:t>
      </w:r>
      <w:r w:rsidR="001770FF">
        <w:rPr>
          <w:rFonts w:ascii="Arial" w:eastAsia="Times New Roman" w:hAnsi="Arial" w:cs="Arial"/>
          <w:lang w:eastAsia="en-GB"/>
        </w:rPr>
        <w:t>Contractor</w:t>
      </w:r>
      <w:r w:rsidR="00E97CED" w:rsidRPr="00323707">
        <w:rPr>
          <w:rFonts w:ascii="Arial" w:hAnsi="Arial" w:cs="Arial"/>
        </w:rPr>
        <w:t xml:space="preserve"> </w:t>
      </w:r>
      <w:r w:rsidR="00885208" w:rsidRPr="00323707">
        <w:rPr>
          <w:rFonts w:ascii="Arial" w:hAnsi="Arial" w:cs="Arial"/>
        </w:rPr>
        <w:t>to be appointed will implement most of the mitigation measures proposed in the ESMP</w:t>
      </w:r>
      <w:r w:rsidR="00E97CED" w:rsidRPr="00323707">
        <w:rPr>
          <w:rFonts w:ascii="Arial" w:eastAsia="Times New Roman" w:hAnsi="Arial" w:cs="Arial"/>
          <w:lang w:eastAsia="en-GB"/>
        </w:rPr>
        <w:t>.</w:t>
      </w:r>
      <w:r w:rsidRPr="00323707">
        <w:rPr>
          <w:rFonts w:ascii="Arial" w:hAnsi="Arial" w:cs="Arial"/>
        </w:rPr>
        <w:t xml:space="preserve"> </w:t>
      </w:r>
      <w:r w:rsidR="00EC16C0" w:rsidRPr="00323707">
        <w:rPr>
          <w:rFonts w:ascii="Arial" w:hAnsi="Arial" w:cs="Arial"/>
        </w:rPr>
        <w:t xml:space="preserve">Some institutions have also been recommended in the ESMP to administer the project </w:t>
      </w:r>
      <w:r w:rsidR="00AD31B8" w:rsidRPr="00323707">
        <w:rPr>
          <w:rFonts w:ascii="Arial" w:hAnsi="Arial" w:cs="Arial"/>
        </w:rPr>
        <w:t>to</w:t>
      </w:r>
      <w:r w:rsidR="00EC16C0" w:rsidRPr="00323707">
        <w:rPr>
          <w:rFonts w:ascii="Arial" w:hAnsi="Arial" w:cs="Arial"/>
        </w:rPr>
        <w:t xml:space="preserve"> achieve its objectives and minimise adverse impacts. </w:t>
      </w:r>
      <w:r w:rsidR="00062ED0" w:rsidRPr="00323707">
        <w:rPr>
          <w:rFonts w:ascii="Arial" w:hAnsi="Arial" w:cs="Arial"/>
        </w:rPr>
        <w:t>These include the c</w:t>
      </w:r>
      <w:r w:rsidR="00EC16C0" w:rsidRPr="00323707">
        <w:rPr>
          <w:rFonts w:ascii="Arial" w:hAnsi="Arial" w:cs="Arial"/>
        </w:rPr>
        <w:t xml:space="preserve">ommunities, Tribal Administration of all the beneficiary communities, the </w:t>
      </w:r>
      <w:r w:rsidR="009F2BD7">
        <w:rPr>
          <w:rFonts w:ascii="Arial" w:hAnsi="Arial" w:cs="Arial"/>
        </w:rPr>
        <w:t xml:space="preserve">safeguards </w:t>
      </w:r>
      <w:r w:rsidR="00EC16C0" w:rsidRPr="00323707">
        <w:rPr>
          <w:rFonts w:ascii="Arial" w:hAnsi="Arial" w:cs="Arial"/>
        </w:rPr>
        <w:t xml:space="preserve">monitoring team (Earthtec Consultancy (Pty) Ltd), and the various district </w:t>
      </w:r>
      <w:r w:rsidR="000B3FDB">
        <w:rPr>
          <w:rFonts w:ascii="Arial" w:hAnsi="Arial" w:cs="Arial"/>
        </w:rPr>
        <w:t>C</w:t>
      </w:r>
      <w:r w:rsidR="00EC16C0" w:rsidRPr="00323707">
        <w:rPr>
          <w:rFonts w:ascii="Arial" w:hAnsi="Arial" w:cs="Arial"/>
        </w:rPr>
        <w:t xml:space="preserve">ouncils under whose jurisdiction works will be undertaken. These </w:t>
      </w:r>
      <w:r w:rsidR="000B3FDB">
        <w:rPr>
          <w:rFonts w:ascii="Arial" w:hAnsi="Arial" w:cs="Arial"/>
        </w:rPr>
        <w:t>C</w:t>
      </w:r>
      <w:r w:rsidR="00EC16C0" w:rsidRPr="00323707">
        <w:rPr>
          <w:rFonts w:ascii="Arial" w:hAnsi="Arial" w:cs="Arial"/>
        </w:rPr>
        <w:t>ouncils are the Palapye/Serowe Administrative Authority, the Tonota and Bobirwa Sub</w:t>
      </w:r>
      <w:r w:rsidR="00AD31B8" w:rsidRPr="00323707">
        <w:rPr>
          <w:rFonts w:ascii="Arial" w:hAnsi="Arial" w:cs="Arial"/>
        </w:rPr>
        <w:t>-</w:t>
      </w:r>
      <w:r w:rsidR="00EC16C0" w:rsidRPr="00323707">
        <w:rPr>
          <w:rFonts w:ascii="Arial" w:hAnsi="Arial" w:cs="Arial"/>
        </w:rPr>
        <w:t xml:space="preserve">District Councils and the Selebi-Phikwe Town Council. </w:t>
      </w:r>
    </w:p>
    <w:p w14:paraId="00E1E343" w14:textId="77777777" w:rsidR="000307DB" w:rsidRPr="00323707" w:rsidRDefault="000307DB" w:rsidP="00B7130E">
      <w:pPr>
        <w:rPr>
          <w:rFonts w:ascii="Arial" w:hAnsi="Arial" w:cs="Arial"/>
        </w:rPr>
      </w:pPr>
    </w:p>
    <w:p w14:paraId="74D83197" w14:textId="1B14039A" w:rsidR="008B08A6" w:rsidRDefault="000307DB" w:rsidP="008B08A6">
      <w:pPr>
        <w:rPr>
          <w:rFonts w:ascii="Arial" w:hAnsi="Arial" w:cs="Arial"/>
        </w:rPr>
      </w:pPr>
      <w:r w:rsidRPr="00323707">
        <w:rPr>
          <w:rFonts w:ascii="Arial" w:hAnsi="Arial" w:cs="Arial"/>
        </w:rPr>
        <w:t>Other Government institutions to implement specific monitoring and implementation roles acc</w:t>
      </w:r>
      <w:r w:rsidR="00062ED0" w:rsidRPr="00323707">
        <w:rPr>
          <w:rFonts w:ascii="Arial" w:hAnsi="Arial" w:cs="Arial"/>
        </w:rPr>
        <w:t>o</w:t>
      </w:r>
      <w:r w:rsidRPr="00323707">
        <w:rPr>
          <w:rFonts w:ascii="Arial" w:hAnsi="Arial" w:cs="Arial"/>
        </w:rPr>
        <w:t xml:space="preserve">rding to their </w:t>
      </w:r>
      <w:r w:rsidR="000820F6" w:rsidRPr="00323707">
        <w:rPr>
          <w:rFonts w:ascii="Arial" w:hAnsi="Arial" w:cs="Arial"/>
        </w:rPr>
        <w:t>mandate include</w:t>
      </w:r>
      <w:r w:rsidRPr="00323707">
        <w:rPr>
          <w:rFonts w:ascii="Arial" w:hAnsi="Arial" w:cs="Arial"/>
        </w:rPr>
        <w:t xml:space="preserve"> the </w:t>
      </w:r>
      <w:r w:rsidR="000820F6" w:rsidRPr="00323707">
        <w:rPr>
          <w:rFonts w:ascii="Arial" w:hAnsi="Arial" w:cs="Arial"/>
        </w:rPr>
        <w:t>Ministry of</w:t>
      </w:r>
      <w:r w:rsidRPr="00323707">
        <w:rPr>
          <w:rFonts w:ascii="Arial" w:hAnsi="Arial" w:cs="Arial"/>
        </w:rPr>
        <w:t xml:space="preserve"> Youth, Empowerment, Sports and Culture for the engagement of the youth in the development</w:t>
      </w:r>
      <w:r w:rsidR="00062ED0" w:rsidRPr="00323707">
        <w:rPr>
          <w:rFonts w:ascii="Arial" w:hAnsi="Arial" w:cs="Arial"/>
        </w:rPr>
        <w:t xml:space="preserve"> process</w:t>
      </w:r>
      <w:r w:rsidRPr="00323707">
        <w:rPr>
          <w:rFonts w:ascii="Arial" w:hAnsi="Arial" w:cs="Arial"/>
        </w:rPr>
        <w:t xml:space="preserve"> of especially the vulnerable </w:t>
      </w:r>
      <w:r w:rsidR="00885208" w:rsidRPr="00323707">
        <w:rPr>
          <w:rFonts w:ascii="Arial" w:hAnsi="Arial" w:cs="Arial"/>
        </w:rPr>
        <w:t>communities</w:t>
      </w:r>
      <w:r w:rsidR="000B3FDB">
        <w:rPr>
          <w:rFonts w:ascii="Arial" w:hAnsi="Arial" w:cs="Arial"/>
        </w:rPr>
        <w:t xml:space="preserve"> and the Ministry of Health and Wellness through their District Health Management Teams who are responsible for educating communities on all health issues including, communicable and non-communicable diseases</w:t>
      </w:r>
      <w:r w:rsidR="00885208" w:rsidRPr="00323707">
        <w:rPr>
          <w:rFonts w:ascii="Arial" w:hAnsi="Arial" w:cs="Arial"/>
        </w:rPr>
        <w:t xml:space="preserve">. </w:t>
      </w:r>
      <w:r w:rsidR="00885208" w:rsidRPr="004A7F54">
        <w:rPr>
          <w:rFonts w:ascii="Arial" w:hAnsi="Arial" w:cs="Arial"/>
        </w:rPr>
        <w:t>The</w:t>
      </w:r>
      <w:r w:rsidR="00EC16C0" w:rsidRPr="004A7F54">
        <w:rPr>
          <w:rFonts w:ascii="Arial" w:hAnsi="Arial" w:cs="Arial"/>
        </w:rPr>
        <w:t xml:space="preserve"> World Bank will</w:t>
      </w:r>
      <w:r w:rsidR="0071480F" w:rsidRPr="004A7F54">
        <w:rPr>
          <w:rFonts w:ascii="Arial" w:hAnsi="Arial" w:cs="Arial"/>
        </w:rPr>
        <w:t xml:space="preserve"> </w:t>
      </w:r>
      <w:r w:rsidR="002E2180" w:rsidRPr="004A7F54">
        <w:rPr>
          <w:rFonts w:ascii="Arial" w:hAnsi="Arial" w:cs="Arial"/>
        </w:rPr>
        <w:t xml:space="preserve">supervise the implementation of the </w:t>
      </w:r>
      <w:r w:rsidR="0006618A" w:rsidRPr="004A7F54">
        <w:rPr>
          <w:rFonts w:ascii="Arial" w:hAnsi="Arial" w:cs="Arial"/>
        </w:rPr>
        <w:t xml:space="preserve">project’s </w:t>
      </w:r>
      <w:r w:rsidR="002E2180" w:rsidRPr="004A7F54">
        <w:rPr>
          <w:rFonts w:ascii="Arial" w:hAnsi="Arial" w:cs="Arial"/>
        </w:rPr>
        <w:t>environmental and social instruments</w:t>
      </w:r>
      <w:r w:rsidR="00EC16C0" w:rsidRPr="004A7F54">
        <w:rPr>
          <w:rFonts w:ascii="Arial" w:hAnsi="Arial" w:cs="Arial"/>
        </w:rPr>
        <w:t xml:space="preserve"> and </w:t>
      </w:r>
      <w:r w:rsidR="0006618A" w:rsidRPr="004A7F54">
        <w:rPr>
          <w:rFonts w:ascii="Arial" w:hAnsi="Arial" w:cs="Arial"/>
        </w:rPr>
        <w:t xml:space="preserve">will </w:t>
      </w:r>
      <w:r w:rsidR="00EC16C0" w:rsidRPr="004A7F54">
        <w:rPr>
          <w:rFonts w:ascii="Arial" w:hAnsi="Arial" w:cs="Arial"/>
        </w:rPr>
        <w:t>assist with technical capacity building</w:t>
      </w:r>
      <w:r w:rsidR="00EC16C0" w:rsidRPr="00323707">
        <w:rPr>
          <w:rFonts w:ascii="Arial" w:hAnsi="Arial" w:cs="Arial"/>
        </w:rPr>
        <w:t>.</w:t>
      </w:r>
      <w:r w:rsidR="008705B1">
        <w:rPr>
          <w:rFonts w:ascii="Arial" w:hAnsi="Arial" w:cs="Arial"/>
        </w:rPr>
        <w:t xml:space="preserve"> </w:t>
      </w:r>
      <w:r w:rsidR="00EC16C0" w:rsidRPr="00323707">
        <w:rPr>
          <w:rFonts w:ascii="Arial" w:hAnsi="Arial" w:cs="Arial"/>
        </w:rPr>
        <w:t xml:space="preserve">In addition, WUC will provide technical support and participate in training and sensitization of stakeholders to enhance understanding of the national and the </w:t>
      </w:r>
      <w:r w:rsidR="00EC16C0" w:rsidRPr="00323707">
        <w:rPr>
          <w:rFonts w:ascii="Arial" w:hAnsi="Arial" w:cs="Arial"/>
          <w:lang w:eastAsia="en-GB"/>
        </w:rPr>
        <w:t>Bank</w:t>
      </w:r>
      <w:r w:rsidR="00E97CED" w:rsidRPr="00323707">
        <w:rPr>
          <w:rFonts w:ascii="Arial" w:hAnsi="Arial" w:cs="Arial"/>
          <w:lang w:eastAsia="en-GB"/>
        </w:rPr>
        <w:t>’s</w:t>
      </w:r>
      <w:r w:rsidR="00EC16C0" w:rsidRPr="00323707">
        <w:rPr>
          <w:rFonts w:ascii="Arial" w:hAnsi="Arial" w:cs="Arial"/>
        </w:rPr>
        <w:t xml:space="preserve"> environmental and social safeguard instruments.</w:t>
      </w:r>
    </w:p>
    <w:p w14:paraId="24F36D29" w14:textId="77777777" w:rsidR="008B08A6" w:rsidRDefault="008B08A6" w:rsidP="008B08A6">
      <w:pPr>
        <w:rPr>
          <w:rFonts w:ascii="Arial" w:hAnsi="Arial" w:cs="Arial"/>
        </w:rPr>
      </w:pPr>
    </w:p>
    <w:p w14:paraId="29AF944A" w14:textId="46DC8FF6" w:rsidR="00450272" w:rsidRDefault="00CF31D6" w:rsidP="008B08A6">
      <w:pPr>
        <w:rPr>
          <w:rFonts w:ascii="Arial" w:hAnsi="Arial"/>
          <w:b/>
          <w:u w:val="single"/>
        </w:rPr>
      </w:pPr>
      <w:r>
        <w:rPr>
          <w:rFonts w:ascii="Arial" w:hAnsi="Arial" w:cs="Arial"/>
          <w:b/>
        </w:rPr>
        <w:t>V</w:t>
      </w:r>
      <w:r w:rsidR="008B08A6" w:rsidRPr="008B08A6">
        <w:rPr>
          <w:rFonts w:ascii="Arial" w:hAnsi="Arial" w:cs="Arial"/>
          <w:b/>
        </w:rPr>
        <w:t>.</w:t>
      </w:r>
      <w:r w:rsidR="008B08A6">
        <w:rPr>
          <w:rFonts w:ascii="Arial" w:hAnsi="Arial" w:cs="Arial"/>
          <w:b/>
        </w:rPr>
        <w:t xml:space="preserve"> </w:t>
      </w:r>
      <w:r w:rsidR="006F47F5" w:rsidRPr="008B08A6">
        <w:rPr>
          <w:rFonts w:ascii="Arial" w:hAnsi="Arial"/>
          <w:b/>
          <w:u w:val="single"/>
        </w:rPr>
        <w:t xml:space="preserve">Grievance and Conflict Resolution  </w:t>
      </w:r>
    </w:p>
    <w:p w14:paraId="168BBB25" w14:textId="099727B4" w:rsidR="00B62583" w:rsidRPr="008F2C1C" w:rsidRDefault="00B62583" w:rsidP="008B08A6">
      <w:pPr>
        <w:rPr>
          <w:rFonts w:ascii="Arial" w:hAnsi="Arial" w:cs="Arial"/>
          <w:b/>
          <w:u w:val="single"/>
        </w:rPr>
      </w:pPr>
    </w:p>
    <w:p w14:paraId="5CF484ED" w14:textId="77777777" w:rsidR="00B62583" w:rsidRPr="00AB1B82" w:rsidRDefault="00B62583" w:rsidP="00B62583">
      <w:pPr>
        <w:rPr>
          <w:rFonts w:ascii="Arial" w:hAnsi="Arial" w:cs="Arial"/>
        </w:rPr>
      </w:pPr>
      <w:r w:rsidRPr="00AB1B82">
        <w:rPr>
          <w:rFonts w:ascii="Arial" w:hAnsi="Arial" w:cs="Arial"/>
        </w:rPr>
        <w:t xml:space="preserve">A Grievance Redress Mechanism is necessary for addressing the concerns of Project Affected People and other stakeholders. It is anticipated that some of these concerns may include eligibility criteria, compensation entitlements for loss of livelihood and use of land. </w:t>
      </w:r>
    </w:p>
    <w:p w14:paraId="2B9C5A55" w14:textId="77777777" w:rsidR="00B62583" w:rsidRPr="00AB1B82" w:rsidRDefault="00B62583" w:rsidP="00B62583">
      <w:pPr>
        <w:rPr>
          <w:rFonts w:ascii="Arial" w:hAnsi="Arial" w:cs="Arial"/>
        </w:rPr>
      </w:pPr>
    </w:p>
    <w:p w14:paraId="28422760" w14:textId="77777777" w:rsidR="00B62583" w:rsidRPr="00AB1B82" w:rsidRDefault="00B62583" w:rsidP="00B62583">
      <w:pPr>
        <w:rPr>
          <w:rFonts w:ascii="Arial" w:hAnsi="Arial" w:cs="Arial"/>
        </w:rPr>
      </w:pPr>
      <w:r w:rsidRPr="00AB1B82">
        <w:rPr>
          <w:rFonts w:ascii="Arial" w:hAnsi="Arial" w:cs="Arial"/>
        </w:rPr>
        <w:t>The mechanism for grievance redress includes:</w:t>
      </w:r>
    </w:p>
    <w:p w14:paraId="0CED6612" w14:textId="77777777" w:rsidR="00B62583" w:rsidRPr="00AB1B82" w:rsidRDefault="00B62583" w:rsidP="00B62583">
      <w:pPr>
        <w:pStyle w:val="ListParagraph"/>
        <w:numPr>
          <w:ilvl w:val="0"/>
          <w:numId w:val="148"/>
        </w:numPr>
        <w:spacing w:line="240" w:lineRule="auto"/>
        <w:rPr>
          <w:rFonts w:ascii="Arial" w:hAnsi="Arial"/>
        </w:rPr>
      </w:pPr>
      <w:r w:rsidRPr="00AB1B82">
        <w:rPr>
          <w:rFonts w:ascii="Arial" w:hAnsi="Arial"/>
        </w:rPr>
        <w:t>Provision for the establishment of a Grievance Redress Committee (see GRC members below)</w:t>
      </w:r>
    </w:p>
    <w:p w14:paraId="0A716C00" w14:textId="77777777" w:rsidR="00B62583" w:rsidRPr="00AB1B82" w:rsidRDefault="00B62583" w:rsidP="00B62583">
      <w:pPr>
        <w:numPr>
          <w:ilvl w:val="0"/>
          <w:numId w:val="148"/>
        </w:numPr>
        <w:rPr>
          <w:rFonts w:ascii="Arial" w:hAnsi="Arial" w:cs="Arial"/>
        </w:rPr>
      </w:pPr>
      <w:r w:rsidRPr="00AB1B82">
        <w:rPr>
          <w:rFonts w:ascii="Arial" w:hAnsi="Arial" w:cs="Arial"/>
        </w:rPr>
        <w:t>Multiple grievance uptake locations and multiple channels for receiving grievances</w:t>
      </w:r>
    </w:p>
    <w:p w14:paraId="3C48FCF7" w14:textId="77777777" w:rsidR="00B62583" w:rsidRPr="00AB1B82" w:rsidRDefault="00B62583" w:rsidP="00B62583">
      <w:pPr>
        <w:numPr>
          <w:ilvl w:val="0"/>
          <w:numId w:val="148"/>
        </w:numPr>
        <w:rPr>
          <w:rFonts w:ascii="Arial" w:hAnsi="Arial" w:cs="Arial"/>
        </w:rPr>
      </w:pPr>
      <w:r w:rsidRPr="00AB1B82">
        <w:rPr>
          <w:rFonts w:ascii="Arial" w:hAnsi="Arial" w:cs="Arial"/>
        </w:rPr>
        <w:t xml:space="preserve">Fixed service standards for grievance resolution, include adjudication process and process of handling situations related to gender-based violence/sexual exploitation and abuse </w:t>
      </w:r>
    </w:p>
    <w:p w14:paraId="571D55B6" w14:textId="77777777" w:rsidR="00B62583" w:rsidRPr="00AB1B82" w:rsidRDefault="00B62583" w:rsidP="00B62583">
      <w:pPr>
        <w:numPr>
          <w:ilvl w:val="0"/>
          <w:numId w:val="148"/>
        </w:numPr>
        <w:rPr>
          <w:rFonts w:ascii="Arial" w:hAnsi="Arial" w:cs="Arial"/>
        </w:rPr>
      </w:pPr>
      <w:r w:rsidRPr="00AB1B82">
        <w:rPr>
          <w:rFonts w:ascii="Arial" w:hAnsi="Arial" w:cs="Arial"/>
        </w:rPr>
        <w:t>Prompt and clear processing guidelines (including reviewing procedures and monitoring system)</w:t>
      </w:r>
    </w:p>
    <w:p w14:paraId="1B6E19FC" w14:textId="77777777" w:rsidR="00B62583" w:rsidRPr="00AB1B82" w:rsidRDefault="00B62583" w:rsidP="00B62583">
      <w:pPr>
        <w:numPr>
          <w:ilvl w:val="0"/>
          <w:numId w:val="148"/>
        </w:numPr>
        <w:rPr>
          <w:rFonts w:ascii="Arial" w:hAnsi="Arial" w:cs="Arial"/>
        </w:rPr>
      </w:pPr>
      <w:r w:rsidRPr="00AB1B82">
        <w:rPr>
          <w:rFonts w:ascii="Arial" w:hAnsi="Arial" w:cs="Arial"/>
        </w:rPr>
        <w:t xml:space="preserve">A time frame for responding to grievances </w:t>
      </w:r>
    </w:p>
    <w:p w14:paraId="69E79D7B" w14:textId="77777777" w:rsidR="00B62583" w:rsidRPr="00AB1B82" w:rsidRDefault="00B62583" w:rsidP="00B62583">
      <w:pPr>
        <w:pStyle w:val="ListParagraph"/>
        <w:numPr>
          <w:ilvl w:val="0"/>
          <w:numId w:val="148"/>
        </w:numPr>
        <w:spacing w:line="240" w:lineRule="auto"/>
        <w:rPr>
          <w:rFonts w:ascii="Arial" w:hAnsi="Arial"/>
        </w:rPr>
      </w:pPr>
      <w:r w:rsidRPr="00AB1B82">
        <w:rPr>
          <w:rFonts w:ascii="Arial" w:hAnsi="Arial"/>
        </w:rPr>
        <w:t>A reliable and effective reporting and recording system</w:t>
      </w:r>
    </w:p>
    <w:p w14:paraId="759155B7" w14:textId="77777777" w:rsidR="00B62583" w:rsidRPr="00AB1B82" w:rsidRDefault="00B62583" w:rsidP="00B62583">
      <w:pPr>
        <w:pStyle w:val="ListParagraph"/>
        <w:numPr>
          <w:ilvl w:val="0"/>
          <w:numId w:val="148"/>
        </w:numPr>
        <w:spacing w:line="240" w:lineRule="auto"/>
        <w:rPr>
          <w:rFonts w:ascii="Arial" w:hAnsi="Arial"/>
        </w:rPr>
      </w:pPr>
      <w:r w:rsidRPr="00AB1B82">
        <w:rPr>
          <w:rFonts w:ascii="Arial" w:hAnsi="Arial"/>
        </w:rPr>
        <w:t>Procedure for assessing the grievance</w:t>
      </w:r>
    </w:p>
    <w:p w14:paraId="63924C1C" w14:textId="77777777" w:rsidR="00B62583" w:rsidRPr="00AB1B82" w:rsidRDefault="00B62583" w:rsidP="00B62583">
      <w:pPr>
        <w:pStyle w:val="ListParagraph"/>
        <w:numPr>
          <w:ilvl w:val="0"/>
          <w:numId w:val="148"/>
        </w:numPr>
        <w:spacing w:line="240" w:lineRule="auto"/>
        <w:rPr>
          <w:rFonts w:ascii="Arial" w:hAnsi="Arial"/>
        </w:rPr>
      </w:pPr>
      <w:r w:rsidRPr="00AB1B82">
        <w:rPr>
          <w:rFonts w:ascii="Arial" w:hAnsi="Arial"/>
        </w:rPr>
        <w:t xml:space="preserve">Grievance escalation process  </w:t>
      </w:r>
    </w:p>
    <w:p w14:paraId="7E7EA71C" w14:textId="77777777" w:rsidR="00B62583" w:rsidRPr="00AB1B82" w:rsidRDefault="00B62583" w:rsidP="00B62583">
      <w:pPr>
        <w:rPr>
          <w:rFonts w:ascii="Arial" w:hAnsi="Arial" w:cs="Arial"/>
        </w:rPr>
      </w:pPr>
    </w:p>
    <w:p w14:paraId="5BDDCE50" w14:textId="599134F3" w:rsidR="00B62583" w:rsidRPr="00AB1B82" w:rsidRDefault="00B62583" w:rsidP="00B62583">
      <w:pPr>
        <w:rPr>
          <w:rFonts w:ascii="Arial" w:hAnsi="Arial" w:cs="Arial"/>
        </w:rPr>
      </w:pPr>
      <w:r w:rsidRPr="00AB1B82">
        <w:rPr>
          <w:rFonts w:ascii="Arial" w:hAnsi="Arial" w:cs="Arial"/>
        </w:rPr>
        <w:t>The grievance redress mechanism is designed with the objective of solving disputes at the earliest possible time before they escalate. In addition, World Bank OP</w:t>
      </w:r>
      <w:r w:rsidR="00D07B4F">
        <w:rPr>
          <w:rFonts w:ascii="Arial" w:hAnsi="Arial" w:cs="Arial"/>
        </w:rPr>
        <w:t xml:space="preserve"> </w:t>
      </w:r>
      <w:r w:rsidRPr="00AB1B82">
        <w:rPr>
          <w:rFonts w:ascii="Arial" w:hAnsi="Arial" w:cs="Arial"/>
        </w:rPr>
        <w:t xml:space="preserve">4.12 emphasizes that the PAPs should be heard and as such, they must have access to a fair, transparent and accessible means to address their concerns and views related to the project. Furthermore, the mechanism should be effective in addressing projects at project-level so that grievances are not referred through the court system for resolution, especially since the court system may not be financially accessible to all and may add cost and time burdens. </w:t>
      </w:r>
    </w:p>
    <w:p w14:paraId="6740B7B0" w14:textId="77777777" w:rsidR="00B62583" w:rsidRPr="00AB1B82" w:rsidRDefault="00B62583" w:rsidP="00B62583">
      <w:pPr>
        <w:rPr>
          <w:rFonts w:ascii="Arial" w:hAnsi="Arial" w:cs="Arial"/>
        </w:rPr>
      </w:pPr>
    </w:p>
    <w:p w14:paraId="38D3D8F8" w14:textId="77777777" w:rsidR="00B62583" w:rsidRPr="00AB1B82" w:rsidRDefault="00B62583" w:rsidP="00B62583">
      <w:pPr>
        <w:rPr>
          <w:rFonts w:ascii="Arial" w:hAnsi="Arial" w:cs="Arial"/>
        </w:rPr>
      </w:pPr>
      <w:r w:rsidRPr="00AB1B82">
        <w:rPr>
          <w:rFonts w:ascii="Arial" w:hAnsi="Arial" w:cs="Arial"/>
        </w:rPr>
        <w:t>During the implementation phase of the Project, the mechanism for grievance redress shall include:</w:t>
      </w:r>
    </w:p>
    <w:p w14:paraId="32376980" w14:textId="77777777" w:rsidR="00B62583" w:rsidRPr="00AB1B82" w:rsidRDefault="00B62583" w:rsidP="00B62583">
      <w:pPr>
        <w:pStyle w:val="ListParagraph"/>
        <w:numPr>
          <w:ilvl w:val="0"/>
          <w:numId w:val="149"/>
        </w:numPr>
        <w:spacing w:line="240" w:lineRule="auto"/>
        <w:rPr>
          <w:rFonts w:ascii="Arial" w:hAnsi="Arial"/>
        </w:rPr>
      </w:pPr>
      <w:r w:rsidRPr="00AB1B82">
        <w:rPr>
          <w:rFonts w:ascii="Arial" w:hAnsi="Arial"/>
        </w:rPr>
        <w:t>Provision for the establishment of a grievance redresses committee with a sitting allowance budgeted for the Grievance Redress Committee (GRC) members.</w:t>
      </w:r>
    </w:p>
    <w:p w14:paraId="12D73150" w14:textId="52A144E0" w:rsidR="00B62583" w:rsidRPr="00AB1B82" w:rsidRDefault="00B62583" w:rsidP="00B62583">
      <w:pPr>
        <w:numPr>
          <w:ilvl w:val="0"/>
          <w:numId w:val="149"/>
        </w:numPr>
        <w:rPr>
          <w:rFonts w:ascii="Arial" w:hAnsi="Arial" w:cs="Arial"/>
        </w:rPr>
      </w:pPr>
      <w:r w:rsidRPr="00AB1B82">
        <w:rPr>
          <w:rFonts w:ascii="Arial" w:hAnsi="Arial" w:cs="Arial"/>
        </w:rPr>
        <w:t>Multiple grievance uptake locations and multiple channels for receiving grievances (project hotline, project website, Facebook page, WhatsApp blasts, WUC</w:t>
      </w:r>
      <w:r w:rsidRPr="00AC3EDB">
        <w:rPr>
          <w:rFonts w:ascii="Arial" w:hAnsi="Arial"/>
        </w:rPr>
        <w:t xml:space="preserve"> </w:t>
      </w:r>
      <w:r w:rsidR="00E64BA1">
        <w:rPr>
          <w:rFonts w:ascii="Arial" w:hAnsi="Arial" w:cs="Arial"/>
        </w:rPr>
        <w:t>Project Implementation Unit</w:t>
      </w:r>
      <w:r w:rsidRPr="00AB1B82">
        <w:rPr>
          <w:rFonts w:ascii="Arial" w:hAnsi="Arial" w:cs="Arial"/>
        </w:rPr>
        <w:t xml:space="preserve"> </w:t>
      </w:r>
      <w:r w:rsidR="00E64BA1">
        <w:rPr>
          <w:rFonts w:ascii="Arial" w:hAnsi="Arial" w:cs="Arial"/>
        </w:rPr>
        <w:t>(</w:t>
      </w:r>
      <w:r w:rsidRPr="00AB1B82">
        <w:rPr>
          <w:rFonts w:ascii="Arial" w:hAnsi="Arial" w:cs="Arial"/>
        </w:rPr>
        <w:t>PIU</w:t>
      </w:r>
      <w:r w:rsidR="00E64BA1">
        <w:rPr>
          <w:rFonts w:ascii="Arial" w:hAnsi="Arial" w:cs="Arial"/>
        </w:rPr>
        <w:t>)</w:t>
      </w:r>
      <w:r w:rsidRPr="00AB1B82">
        <w:rPr>
          <w:rFonts w:ascii="Arial" w:hAnsi="Arial" w:cs="Arial"/>
        </w:rPr>
        <w:t>, office, Kgosi and VDC, grievance box at the Kgotla).</w:t>
      </w:r>
    </w:p>
    <w:p w14:paraId="648B8D6C" w14:textId="77777777" w:rsidR="00B62583" w:rsidRPr="00AB1B82" w:rsidRDefault="00B62583" w:rsidP="00B62583">
      <w:pPr>
        <w:numPr>
          <w:ilvl w:val="0"/>
          <w:numId w:val="149"/>
        </w:numPr>
        <w:ind w:left="896" w:hanging="357"/>
        <w:rPr>
          <w:rFonts w:ascii="Arial" w:hAnsi="Arial" w:cs="Arial"/>
        </w:rPr>
      </w:pPr>
      <w:r w:rsidRPr="00AB1B82">
        <w:rPr>
          <w:rFonts w:ascii="Arial" w:hAnsi="Arial" w:cs="Arial"/>
        </w:rPr>
        <w:t>Fixed service standards for grievance resolution which include adjudication process.</w:t>
      </w:r>
    </w:p>
    <w:p w14:paraId="58BD4D63" w14:textId="77777777" w:rsidR="00B62583" w:rsidRPr="00AB1B82" w:rsidRDefault="00B62583" w:rsidP="00B62583">
      <w:pPr>
        <w:numPr>
          <w:ilvl w:val="0"/>
          <w:numId w:val="149"/>
        </w:numPr>
        <w:ind w:left="896" w:hanging="357"/>
        <w:rPr>
          <w:rFonts w:ascii="Arial" w:hAnsi="Arial" w:cs="Arial"/>
        </w:rPr>
      </w:pPr>
      <w:r w:rsidRPr="00AB1B82">
        <w:rPr>
          <w:rFonts w:ascii="Arial" w:hAnsi="Arial" w:cs="Arial"/>
        </w:rPr>
        <w:t>Prompt and clear processing guidelines: including reviewing procedures and monitoring system (see flow chart)</w:t>
      </w:r>
    </w:p>
    <w:p w14:paraId="714EB10B" w14:textId="77777777" w:rsidR="00B62583" w:rsidRPr="00AB1B82" w:rsidRDefault="00B62583" w:rsidP="00B62583">
      <w:pPr>
        <w:numPr>
          <w:ilvl w:val="0"/>
          <w:numId w:val="149"/>
        </w:numPr>
        <w:ind w:left="896" w:hanging="357"/>
        <w:rPr>
          <w:rFonts w:ascii="Arial" w:hAnsi="Arial" w:cs="Arial"/>
        </w:rPr>
      </w:pPr>
      <w:r w:rsidRPr="00AB1B82">
        <w:rPr>
          <w:rFonts w:ascii="Arial" w:hAnsi="Arial" w:cs="Arial"/>
        </w:rPr>
        <w:t>A time frame for responding to grievances (see flow chart on GRM chapter)</w:t>
      </w:r>
    </w:p>
    <w:p w14:paraId="72EAEA47" w14:textId="77777777" w:rsidR="00B62583" w:rsidRPr="00AB1B82" w:rsidRDefault="00B62583" w:rsidP="00B62583">
      <w:pPr>
        <w:pStyle w:val="ListParagraph"/>
        <w:numPr>
          <w:ilvl w:val="0"/>
          <w:numId w:val="149"/>
        </w:numPr>
        <w:spacing w:line="240" w:lineRule="auto"/>
        <w:ind w:left="896" w:hanging="357"/>
        <w:rPr>
          <w:rFonts w:ascii="Arial" w:hAnsi="Arial"/>
        </w:rPr>
      </w:pPr>
      <w:r w:rsidRPr="00AB1B82">
        <w:rPr>
          <w:rFonts w:ascii="Arial" w:hAnsi="Arial"/>
        </w:rPr>
        <w:t>A reliable and effective reporting and recording system (grievance register, complaints logbook – hard copy)</w:t>
      </w:r>
    </w:p>
    <w:p w14:paraId="392AAC97" w14:textId="77777777" w:rsidR="00B62583" w:rsidRPr="00AB1B82" w:rsidRDefault="00B62583" w:rsidP="00B62583">
      <w:pPr>
        <w:pStyle w:val="ListParagraph"/>
        <w:numPr>
          <w:ilvl w:val="0"/>
          <w:numId w:val="149"/>
        </w:numPr>
        <w:spacing w:line="240" w:lineRule="auto"/>
        <w:ind w:left="896" w:hanging="357"/>
        <w:rPr>
          <w:rFonts w:ascii="Arial" w:hAnsi="Arial"/>
        </w:rPr>
      </w:pPr>
      <w:r w:rsidRPr="00AB1B82">
        <w:rPr>
          <w:rFonts w:ascii="Arial" w:hAnsi="Arial"/>
        </w:rPr>
        <w:t xml:space="preserve">Procedure for assessing and responding to the grievance </w:t>
      </w:r>
    </w:p>
    <w:p w14:paraId="352BEE01" w14:textId="77777777" w:rsidR="00B62583" w:rsidRPr="00AB1B82" w:rsidRDefault="00B62583" w:rsidP="00B62583">
      <w:pPr>
        <w:rPr>
          <w:rFonts w:ascii="Arial" w:hAnsi="Arial" w:cs="Arial"/>
        </w:rPr>
      </w:pPr>
    </w:p>
    <w:p w14:paraId="71566B56" w14:textId="77777777" w:rsidR="00B62583" w:rsidRPr="00AB1B82" w:rsidRDefault="00B62583" w:rsidP="00B62583">
      <w:pPr>
        <w:rPr>
          <w:rFonts w:ascii="Arial" w:hAnsi="Arial" w:cs="Arial"/>
        </w:rPr>
      </w:pPr>
      <w:r w:rsidRPr="00AB1B82">
        <w:rPr>
          <w:rFonts w:ascii="Arial" w:hAnsi="Arial" w:cs="Arial"/>
        </w:rPr>
        <w:t xml:space="preserve">A Grievance Resolution Committee will be established with a clear term of reference. Membership would comprise of: </w:t>
      </w:r>
    </w:p>
    <w:p w14:paraId="1B60AD51" w14:textId="77777777" w:rsidR="00B62583" w:rsidRPr="00AB1B82" w:rsidRDefault="00B62583" w:rsidP="00B62583">
      <w:pPr>
        <w:rPr>
          <w:rFonts w:ascii="Arial" w:hAnsi="Arial" w:cs="Arial"/>
        </w:rPr>
      </w:pPr>
    </w:p>
    <w:p w14:paraId="66E5C5A1" w14:textId="77777777" w:rsidR="00B62583" w:rsidRPr="00AB1B82" w:rsidRDefault="00B62583" w:rsidP="00B62583">
      <w:pPr>
        <w:pStyle w:val="ListParagraph"/>
        <w:numPr>
          <w:ilvl w:val="0"/>
          <w:numId w:val="112"/>
        </w:numPr>
        <w:spacing w:line="240" w:lineRule="auto"/>
        <w:ind w:left="720"/>
        <w:contextualSpacing w:val="0"/>
        <w:jc w:val="left"/>
        <w:rPr>
          <w:rFonts w:ascii="Arial" w:hAnsi="Arial"/>
        </w:rPr>
      </w:pPr>
      <w:r w:rsidRPr="00AB1B82">
        <w:rPr>
          <w:rFonts w:ascii="Arial" w:hAnsi="Arial"/>
        </w:rPr>
        <w:t xml:space="preserve">Project Contractor </w:t>
      </w:r>
    </w:p>
    <w:p w14:paraId="17DB9D17" w14:textId="77777777" w:rsidR="00B62583" w:rsidRPr="00AB1B82" w:rsidRDefault="00B62583" w:rsidP="00B62583">
      <w:pPr>
        <w:pStyle w:val="ListParagraph"/>
        <w:numPr>
          <w:ilvl w:val="0"/>
          <w:numId w:val="112"/>
        </w:numPr>
        <w:spacing w:line="240" w:lineRule="auto"/>
        <w:ind w:left="720"/>
        <w:contextualSpacing w:val="0"/>
        <w:jc w:val="left"/>
        <w:rPr>
          <w:rFonts w:ascii="Arial" w:hAnsi="Arial"/>
        </w:rPr>
      </w:pPr>
      <w:r w:rsidRPr="00AB1B82">
        <w:rPr>
          <w:rFonts w:ascii="Arial" w:hAnsi="Arial"/>
        </w:rPr>
        <w:t>Land Board Representative</w:t>
      </w:r>
    </w:p>
    <w:p w14:paraId="5F262889" w14:textId="69DADB46" w:rsidR="00B62583" w:rsidRPr="00AB1B82" w:rsidRDefault="00B62583" w:rsidP="00B62583">
      <w:pPr>
        <w:pStyle w:val="ListParagraph"/>
        <w:numPr>
          <w:ilvl w:val="0"/>
          <w:numId w:val="112"/>
        </w:numPr>
        <w:spacing w:line="240" w:lineRule="auto"/>
        <w:ind w:left="720"/>
        <w:contextualSpacing w:val="0"/>
        <w:jc w:val="left"/>
        <w:rPr>
          <w:rFonts w:ascii="Arial" w:hAnsi="Arial"/>
        </w:rPr>
      </w:pPr>
      <w:r w:rsidRPr="00AB1B82">
        <w:rPr>
          <w:rFonts w:ascii="Arial" w:hAnsi="Arial"/>
        </w:rPr>
        <w:t>W</w:t>
      </w:r>
      <w:r w:rsidR="00D07B4F">
        <w:rPr>
          <w:rFonts w:ascii="Arial" w:hAnsi="Arial"/>
        </w:rPr>
        <w:t>UC</w:t>
      </w:r>
      <w:r w:rsidRPr="00AB1B82">
        <w:rPr>
          <w:rFonts w:ascii="Arial" w:hAnsi="Arial"/>
        </w:rPr>
        <w:t xml:space="preserve"> Representative</w:t>
      </w:r>
    </w:p>
    <w:p w14:paraId="55EDFDEA" w14:textId="4DE6A322" w:rsidR="00B62583" w:rsidRPr="00AB1B82" w:rsidRDefault="00B62583" w:rsidP="00B62583">
      <w:pPr>
        <w:pStyle w:val="ListParagraph"/>
        <w:numPr>
          <w:ilvl w:val="0"/>
          <w:numId w:val="112"/>
        </w:numPr>
        <w:spacing w:line="240" w:lineRule="auto"/>
        <w:ind w:left="720"/>
        <w:contextualSpacing w:val="0"/>
        <w:jc w:val="left"/>
        <w:rPr>
          <w:rFonts w:ascii="Arial" w:hAnsi="Arial"/>
        </w:rPr>
      </w:pPr>
      <w:r w:rsidRPr="00AB1B82">
        <w:rPr>
          <w:rFonts w:ascii="Arial" w:hAnsi="Arial"/>
        </w:rPr>
        <w:t xml:space="preserve">Two Local Representatives (One man and one woman. In Vulnerable Communities, at least one representative of </w:t>
      </w:r>
      <w:r w:rsidR="00D07B4F">
        <w:rPr>
          <w:rFonts w:ascii="Arial" w:hAnsi="Arial"/>
        </w:rPr>
        <w:t xml:space="preserve">the </w:t>
      </w:r>
      <w:r w:rsidRPr="00AB1B82">
        <w:rPr>
          <w:rFonts w:ascii="Arial" w:hAnsi="Arial"/>
        </w:rPr>
        <w:t>VC)</w:t>
      </w:r>
    </w:p>
    <w:p w14:paraId="2632D44C" w14:textId="77777777" w:rsidR="00B62583" w:rsidRPr="00AB1B82" w:rsidRDefault="00B62583" w:rsidP="00B62583">
      <w:pPr>
        <w:pStyle w:val="ListParagraph"/>
        <w:numPr>
          <w:ilvl w:val="0"/>
          <w:numId w:val="112"/>
        </w:numPr>
        <w:spacing w:line="240" w:lineRule="auto"/>
        <w:ind w:left="720"/>
        <w:contextualSpacing w:val="0"/>
        <w:jc w:val="left"/>
        <w:rPr>
          <w:rFonts w:ascii="Arial" w:hAnsi="Arial"/>
        </w:rPr>
      </w:pPr>
      <w:r w:rsidRPr="00AB1B82">
        <w:rPr>
          <w:rFonts w:ascii="Arial" w:hAnsi="Arial"/>
        </w:rPr>
        <w:t>Project Liaison Officer 1 (Safeguards Social Development Consultant)</w:t>
      </w:r>
    </w:p>
    <w:p w14:paraId="07073CBB" w14:textId="77777777" w:rsidR="00B62583" w:rsidRPr="00AB1B82" w:rsidRDefault="00B62583" w:rsidP="00B62583">
      <w:pPr>
        <w:pStyle w:val="ListParagraph"/>
        <w:numPr>
          <w:ilvl w:val="0"/>
          <w:numId w:val="112"/>
        </w:numPr>
        <w:spacing w:line="240" w:lineRule="auto"/>
        <w:ind w:left="720"/>
        <w:contextualSpacing w:val="0"/>
        <w:jc w:val="left"/>
        <w:rPr>
          <w:rFonts w:ascii="Arial" w:hAnsi="Arial"/>
        </w:rPr>
      </w:pPr>
      <w:r w:rsidRPr="00AB1B82">
        <w:rPr>
          <w:rFonts w:ascii="Arial" w:hAnsi="Arial"/>
        </w:rPr>
        <w:t>Project Liaison Officer 2 (Safeguards Environmental Consultant)</w:t>
      </w:r>
    </w:p>
    <w:p w14:paraId="3BB19299" w14:textId="77777777" w:rsidR="00B62583" w:rsidRPr="00AB1B82" w:rsidRDefault="00B62583" w:rsidP="00B62583">
      <w:pPr>
        <w:pStyle w:val="ListParagraph"/>
        <w:numPr>
          <w:ilvl w:val="0"/>
          <w:numId w:val="112"/>
        </w:numPr>
        <w:spacing w:line="240" w:lineRule="auto"/>
        <w:ind w:left="720"/>
        <w:contextualSpacing w:val="0"/>
        <w:jc w:val="left"/>
        <w:rPr>
          <w:rFonts w:ascii="Arial" w:hAnsi="Arial"/>
        </w:rPr>
      </w:pPr>
      <w:r w:rsidRPr="00AB1B82">
        <w:rPr>
          <w:rFonts w:ascii="Arial" w:hAnsi="Arial"/>
        </w:rPr>
        <w:t>Community Liaison Officer (Secretary)</w:t>
      </w:r>
    </w:p>
    <w:p w14:paraId="2651C80F" w14:textId="77777777" w:rsidR="00B62583" w:rsidRPr="00AB1B82" w:rsidRDefault="00B62583" w:rsidP="00B62583">
      <w:pPr>
        <w:pStyle w:val="ListParagraph"/>
        <w:numPr>
          <w:ilvl w:val="0"/>
          <w:numId w:val="112"/>
        </w:numPr>
        <w:spacing w:line="240" w:lineRule="auto"/>
        <w:ind w:left="720"/>
        <w:contextualSpacing w:val="0"/>
        <w:jc w:val="left"/>
        <w:rPr>
          <w:rFonts w:ascii="Arial" w:hAnsi="Arial"/>
        </w:rPr>
      </w:pPr>
      <w:r w:rsidRPr="00AB1B82">
        <w:rPr>
          <w:rFonts w:ascii="Arial" w:hAnsi="Arial"/>
        </w:rPr>
        <w:t>NGO representing Basarwa (e.g. Kwedom Council, San Youth Network)</w:t>
      </w:r>
    </w:p>
    <w:p w14:paraId="2A749E13" w14:textId="77777777" w:rsidR="00B62583" w:rsidRPr="00AB1B82" w:rsidRDefault="00B62583" w:rsidP="00B62583">
      <w:pPr>
        <w:jc w:val="left"/>
        <w:rPr>
          <w:rFonts w:ascii="Arial" w:hAnsi="Arial" w:cs="Arial"/>
        </w:rPr>
      </w:pPr>
    </w:p>
    <w:p w14:paraId="56E10256" w14:textId="77777777" w:rsidR="00B62583" w:rsidRPr="00AB1B82" w:rsidRDefault="00B62583" w:rsidP="00B62583">
      <w:pPr>
        <w:jc w:val="left"/>
        <w:rPr>
          <w:rFonts w:ascii="Arial" w:hAnsi="Arial" w:cs="Arial"/>
        </w:rPr>
      </w:pPr>
      <w:r w:rsidRPr="00AB1B82">
        <w:rPr>
          <w:rFonts w:ascii="Arial" w:hAnsi="Arial" w:cs="Arial"/>
        </w:rPr>
        <w:t>The WUC PIU Safeguards Team Members will attend meetings when there is a matter that requires their urgent attention.</w:t>
      </w:r>
    </w:p>
    <w:p w14:paraId="1123895E" w14:textId="77777777" w:rsidR="00B62583" w:rsidRPr="00AB1B82" w:rsidRDefault="00B62583" w:rsidP="00B62583">
      <w:pPr>
        <w:rPr>
          <w:rFonts w:ascii="Arial" w:hAnsi="Arial" w:cs="Arial"/>
        </w:rPr>
      </w:pPr>
    </w:p>
    <w:p w14:paraId="1B5992BF" w14:textId="7D395790" w:rsidR="00B62583" w:rsidRPr="00AB1B82" w:rsidRDefault="00B62583" w:rsidP="00B62583">
      <w:pPr>
        <w:rPr>
          <w:rFonts w:ascii="Arial" w:hAnsi="Arial" w:cs="Arial"/>
        </w:rPr>
      </w:pPr>
      <w:r w:rsidRPr="00AB1B82">
        <w:rPr>
          <w:rFonts w:ascii="Arial" w:hAnsi="Arial" w:cs="Arial"/>
        </w:rPr>
        <w:t xml:space="preserve">A Grievance Redress Mechanism for conflict prevention and resolution has been devised in consultation with the affected communities. </w:t>
      </w:r>
      <w:r w:rsidRPr="009B7402">
        <w:rPr>
          <w:rFonts w:ascii="Arial" w:hAnsi="Arial" w:cs="Arial"/>
          <w:b/>
          <w:bCs/>
        </w:rPr>
        <w:t>Table</w:t>
      </w:r>
      <w:r w:rsidR="009B7402" w:rsidRPr="009B7402">
        <w:rPr>
          <w:rFonts w:ascii="Arial" w:hAnsi="Arial" w:cs="Arial"/>
          <w:b/>
          <w:bCs/>
        </w:rPr>
        <w:t xml:space="preserve"> 7</w:t>
      </w:r>
      <w:r w:rsidRPr="00AB1B82">
        <w:rPr>
          <w:rFonts w:ascii="Arial" w:hAnsi="Arial" w:cs="Arial"/>
        </w:rPr>
        <w:t xml:space="preserve"> below shows the GRM Process.</w:t>
      </w:r>
    </w:p>
    <w:p w14:paraId="67E0D3E2" w14:textId="77777777" w:rsidR="009B7402" w:rsidRDefault="009B7402" w:rsidP="009B7402">
      <w:pPr>
        <w:jc w:val="left"/>
        <w:rPr>
          <w:rFonts w:ascii="Arial" w:hAnsi="Arial" w:cs="Arial"/>
          <w:b/>
          <w:u w:val="single"/>
        </w:rPr>
      </w:pPr>
    </w:p>
    <w:p w14:paraId="5C9AC4D8" w14:textId="5BF19970" w:rsidR="009B7402" w:rsidRPr="002F4E29" w:rsidRDefault="009B7402" w:rsidP="009B7402">
      <w:pPr>
        <w:jc w:val="left"/>
        <w:rPr>
          <w:rFonts w:ascii="Arial" w:hAnsi="Arial" w:cs="Arial"/>
          <w:b/>
          <w:u w:val="single"/>
        </w:rPr>
      </w:pPr>
      <w:r w:rsidRPr="002F4E29">
        <w:rPr>
          <w:rFonts w:ascii="Arial" w:hAnsi="Arial" w:cs="Arial"/>
          <w:b/>
          <w:u w:val="single"/>
        </w:rPr>
        <w:t xml:space="preserve">Table </w:t>
      </w:r>
      <w:r>
        <w:rPr>
          <w:rFonts w:ascii="Arial" w:hAnsi="Arial" w:cs="Arial"/>
          <w:b/>
          <w:u w:val="single"/>
        </w:rPr>
        <w:t>7</w:t>
      </w:r>
      <w:r w:rsidRPr="002F4E29">
        <w:rPr>
          <w:rFonts w:ascii="Arial" w:hAnsi="Arial" w:cs="Arial"/>
          <w:b/>
          <w:u w:val="single"/>
        </w:rPr>
        <w:t xml:space="preserve">: </w:t>
      </w:r>
      <w:r>
        <w:rPr>
          <w:rFonts w:ascii="Arial" w:hAnsi="Arial" w:cs="Arial"/>
          <w:b/>
          <w:u w:val="single"/>
        </w:rPr>
        <w:t>Grievance Redress Mechanism Process</w:t>
      </w:r>
    </w:p>
    <w:p w14:paraId="565F7AAF" w14:textId="77777777" w:rsidR="00B62583" w:rsidRPr="00AB1B82" w:rsidRDefault="00B62583" w:rsidP="00B62583">
      <w:pPr>
        <w:rPr>
          <w:rFonts w:ascii="Arial" w:hAnsi="Arial" w:cs="Arial"/>
        </w:rPr>
      </w:pPr>
    </w:p>
    <w:tbl>
      <w:tblPr>
        <w:tblStyle w:val="TableGrid"/>
        <w:tblW w:w="9946" w:type="dxa"/>
        <w:tblInd w:w="-147" w:type="dxa"/>
        <w:tblLayout w:type="fixed"/>
        <w:tblLook w:val="04A0" w:firstRow="1" w:lastRow="0" w:firstColumn="1" w:lastColumn="0" w:noHBand="0" w:noVBand="1"/>
      </w:tblPr>
      <w:tblGrid>
        <w:gridCol w:w="709"/>
        <w:gridCol w:w="2043"/>
        <w:gridCol w:w="2919"/>
        <w:gridCol w:w="1417"/>
        <w:gridCol w:w="2858"/>
      </w:tblGrid>
      <w:tr w:rsidR="00B62583" w:rsidRPr="008F2C1C" w14:paraId="4BAA674D" w14:textId="77777777" w:rsidTr="00365CFE">
        <w:trPr>
          <w:trHeight w:val="20"/>
          <w:tblHeader/>
        </w:trPr>
        <w:tc>
          <w:tcPr>
            <w:tcW w:w="709" w:type="dxa"/>
            <w:shd w:val="clear" w:color="auto" w:fill="EAF1DD" w:themeFill="accent3" w:themeFillTint="33"/>
          </w:tcPr>
          <w:p w14:paraId="27F2687D" w14:textId="77777777" w:rsidR="00B62583" w:rsidRPr="00AB1B82" w:rsidRDefault="00B62583" w:rsidP="00B62583">
            <w:pPr>
              <w:jc w:val="left"/>
              <w:rPr>
                <w:rFonts w:ascii="Arial" w:hAnsi="Arial" w:cs="Arial"/>
                <w:b/>
                <w:sz w:val="20"/>
                <w:szCs w:val="20"/>
              </w:rPr>
            </w:pPr>
            <w:r w:rsidRPr="00AB1B82">
              <w:rPr>
                <w:rFonts w:ascii="Arial" w:hAnsi="Arial" w:cs="Arial"/>
                <w:b/>
                <w:sz w:val="20"/>
                <w:szCs w:val="20"/>
              </w:rPr>
              <w:t>Step</w:t>
            </w:r>
          </w:p>
        </w:tc>
        <w:tc>
          <w:tcPr>
            <w:tcW w:w="2043" w:type="dxa"/>
            <w:shd w:val="clear" w:color="auto" w:fill="EAF1DD" w:themeFill="accent3" w:themeFillTint="33"/>
          </w:tcPr>
          <w:p w14:paraId="199F3FE1" w14:textId="77777777" w:rsidR="00B62583" w:rsidRPr="00AB1B82" w:rsidRDefault="00B62583" w:rsidP="00B62583">
            <w:pPr>
              <w:jc w:val="left"/>
              <w:rPr>
                <w:rFonts w:ascii="Arial" w:hAnsi="Arial" w:cs="Arial"/>
                <w:b/>
                <w:sz w:val="20"/>
                <w:szCs w:val="20"/>
              </w:rPr>
            </w:pPr>
            <w:r w:rsidRPr="00AB1B82">
              <w:rPr>
                <w:rFonts w:ascii="Arial" w:hAnsi="Arial" w:cs="Arial"/>
                <w:b/>
                <w:sz w:val="20"/>
                <w:szCs w:val="20"/>
              </w:rPr>
              <w:t>Process</w:t>
            </w:r>
          </w:p>
        </w:tc>
        <w:tc>
          <w:tcPr>
            <w:tcW w:w="2919" w:type="dxa"/>
            <w:shd w:val="clear" w:color="auto" w:fill="EAF1DD" w:themeFill="accent3" w:themeFillTint="33"/>
          </w:tcPr>
          <w:p w14:paraId="0D62649F" w14:textId="77777777" w:rsidR="00B62583" w:rsidRPr="00AB1B82" w:rsidRDefault="00B62583" w:rsidP="00B62583">
            <w:pPr>
              <w:jc w:val="left"/>
              <w:rPr>
                <w:rFonts w:ascii="Arial" w:hAnsi="Arial" w:cs="Arial"/>
                <w:b/>
                <w:sz w:val="20"/>
                <w:szCs w:val="20"/>
              </w:rPr>
            </w:pPr>
            <w:r w:rsidRPr="00AB1B82">
              <w:rPr>
                <w:rFonts w:ascii="Arial" w:hAnsi="Arial" w:cs="Arial"/>
                <w:b/>
                <w:sz w:val="20"/>
                <w:szCs w:val="20"/>
              </w:rPr>
              <w:t>Description/Required Action</w:t>
            </w:r>
          </w:p>
        </w:tc>
        <w:tc>
          <w:tcPr>
            <w:tcW w:w="1417" w:type="dxa"/>
            <w:shd w:val="clear" w:color="auto" w:fill="EAF1DD" w:themeFill="accent3" w:themeFillTint="33"/>
          </w:tcPr>
          <w:p w14:paraId="12BADEFD" w14:textId="77777777" w:rsidR="00B62583" w:rsidRPr="00AB1B82" w:rsidRDefault="00B62583" w:rsidP="00B62583">
            <w:pPr>
              <w:jc w:val="left"/>
              <w:rPr>
                <w:rFonts w:ascii="Arial" w:hAnsi="Arial" w:cs="Arial"/>
                <w:b/>
                <w:sz w:val="20"/>
                <w:szCs w:val="20"/>
              </w:rPr>
            </w:pPr>
            <w:r w:rsidRPr="00AB1B82">
              <w:rPr>
                <w:rFonts w:ascii="Arial" w:hAnsi="Arial" w:cs="Arial"/>
                <w:b/>
                <w:sz w:val="20"/>
                <w:szCs w:val="20"/>
              </w:rPr>
              <w:t>Completion Timeframe</w:t>
            </w:r>
          </w:p>
        </w:tc>
        <w:tc>
          <w:tcPr>
            <w:tcW w:w="2858" w:type="dxa"/>
            <w:shd w:val="clear" w:color="auto" w:fill="EAF1DD" w:themeFill="accent3" w:themeFillTint="33"/>
          </w:tcPr>
          <w:p w14:paraId="26093E5E" w14:textId="77777777" w:rsidR="00B62583" w:rsidRPr="00AB1B82" w:rsidRDefault="00B62583" w:rsidP="00B62583">
            <w:pPr>
              <w:jc w:val="left"/>
              <w:rPr>
                <w:rFonts w:ascii="Arial" w:hAnsi="Arial" w:cs="Arial"/>
                <w:b/>
                <w:sz w:val="20"/>
                <w:szCs w:val="20"/>
              </w:rPr>
            </w:pPr>
            <w:r w:rsidRPr="00AB1B82">
              <w:rPr>
                <w:rFonts w:ascii="Arial" w:hAnsi="Arial" w:cs="Arial"/>
                <w:b/>
                <w:sz w:val="20"/>
                <w:szCs w:val="20"/>
              </w:rPr>
              <w:t>Responsible Agency/Person</w:t>
            </w:r>
          </w:p>
        </w:tc>
      </w:tr>
      <w:tr w:rsidR="00B62583" w:rsidRPr="008F2C1C" w14:paraId="3BE3FFAE" w14:textId="77777777" w:rsidTr="00365CFE">
        <w:tc>
          <w:tcPr>
            <w:tcW w:w="709" w:type="dxa"/>
          </w:tcPr>
          <w:p w14:paraId="6349D5EE"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1.</w:t>
            </w:r>
          </w:p>
        </w:tc>
        <w:tc>
          <w:tcPr>
            <w:tcW w:w="2043" w:type="dxa"/>
          </w:tcPr>
          <w:p w14:paraId="22A0E6F3"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 xml:space="preserve">Receipt of complaint </w:t>
            </w:r>
          </w:p>
        </w:tc>
        <w:tc>
          <w:tcPr>
            <w:tcW w:w="2919" w:type="dxa"/>
          </w:tcPr>
          <w:p w14:paraId="11C8C9CD"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Document date of receipt, name of complainant, nature of complaint and means of complaint</w:t>
            </w:r>
          </w:p>
        </w:tc>
        <w:tc>
          <w:tcPr>
            <w:tcW w:w="1417" w:type="dxa"/>
          </w:tcPr>
          <w:p w14:paraId="5EF288ED"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1 day </w:t>
            </w:r>
          </w:p>
        </w:tc>
        <w:tc>
          <w:tcPr>
            <w:tcW w:w="2858" w:type="dxa"/>
          </w:tcPr>
          <w:p w14:paraId="197BC291"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PCU (Community Liaison Officer)</w:t>
            </w:r>
          </w:p>
        </w:tc>
      </w:tr>
      <w:tr w:rsidR="00B62583" w:rsidRPr="008F2C1C" w14:paraId="596B148D" w14:textId="77777777" w:rsidTr="00365CFE">
        <w:tc>
          <w:tcPr>
            <w:tcW w:w="709" w:type="dxa"/>
          </w:tcPr>
          <w:p w14:paraId="34D4893C"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2.</w:t>
            </w:r>
          </w:p>
        </w:tc>
        <w:tc>
          <w:tcPr>
            <w:tcW w:w="2043" w:type="dxa"/>
          </w:tcPr>
          <w:p w14:paraId="58A18029"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Acknowledgement of grievance </w:t>
            </w:r>
          </w:p>
        </w:tc>
        <w:tc>
          <w:tcPr>
            <w:tcW w:w="2919" w:type="dxa"/>
          </w:tcPr>
          <w:p w14:paraId="46BE9C08"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By letter, email, phone, WhatsApp Facebook </w:t>
            </w:r>
          </w:p>
        </w:tc>
        <w:tc>
          <w:tcPr>
            <w:tcW w:w="1417" w:type="dxa"/>
          </w:tcPr>
          <w:p w14:paraId="1974B168"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1-5 days </w:t>
            </w:r>
          </w:p>
        </w:tc>
        <w:tc>
          <w:tcPr>
            <w:tcW w:w="2858" w:type="dxa"/>
          </w:tcPr>
          <w:p w14:paraId="2CC695BC"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PCU (Community Liaison Officer)</w:t>
            </w:r>
          </w:p>
        </w:tc>
      </w:tr>
      <w:tr w:rsidR="00B62583" w:rsidRPr="008F2C1C" w14:paraId="1A068E8F" w14:textId="77777777" w:rsidTr="00365CFE">
        <w:tc>
          <w:tcPr>
            <w:tcW w:w="709" w:type="dxa"/>
          </w:tcPr>
          <w:p w14:paraId="7C005B75"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3.</w:t>
            </w:r>
          </w:p>
        </w:tc>
        <w:tc>
          <w:tcPr>
            <w:tcW w:w="2043" w:type="dxa"/>
          </w:tcPr>
          <w:p w14:paraId="34C18979"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Screen and establish the foundation / merit of the grievance </w:t>
            </w:r>
          </w:p>
        </w:tc>
        <w:tc>
          <w:tcPr>
            <w:tcW w:w="2919" w:type="dxa"/>
          </w:tcPr>
          <w:p w14:paraId="7FC3A512"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Visit the site; listen to the complainant/community; assess the merit </w:t>
            </w:r>
          </w:p>
          <w:p w14:paraId="0FA093A3" w14:textId="77777777" w:rsidR="00B62583" w:rsidRPr="00AB1B82" w:rsidRDefault="00B62583" w:rsidP="00B62583">
            <w:pPr>
              <w:pStyle w:val="Default"/>
              <w:rPr>
                <w:rFonts w:ascii="Arial" w:hAnsi="Arial" w:cs="Arial"/>
                <w:sz w:val="20"/>
                <w:szCs w:val="20"/>
              </w:rPr>
            </w:pPr>
          </w:p>
          <w:p w14:paraId="1E4C7D81" w14:textId="77777777" w:rsidR="00B62583" w:rsidRPr="00AB1B82" w:rsidRDefault="00B62583" w:rsidP="00B62583">
            <w:pPr>
              <w:pStyle w:val="Default"/>
              <w:rPr>
                <w:rFonts w:ascii="Arial" w:hAnsi="Arial" w:cs="Arial"/>
                <w:color w:val="auto"/>
                <w:sz w:val="20"/>
                <w:szCs w:val="20"/>
              </w:rPr>
            </w:pPr>
            <w:r w:rsidRPr="00AB1B82">
              <w:rPr>
                <w:rFonts w:ascii="Arial" w:hAnsi="Arial" w:cs="Arial"/>
                <w:sz w:val="20"/>
                <w:szCs w:val="20"/>
              </w:rPr>
              <w:t>If it is a minor complaint, then will decide a resolution and communicate this to the complainant and seek from the complainant if this is acceptable.  If not move to next stage.</w:t>
            </w:r>
          </w:p>
        </w:tc>
        <w:tc>
          <w:tcPr>
            <w:tcW w:w="1417" w:type="dxa"/>
          </w:tcPr>
          <w:p w14:paraId="7777748F"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7-14 days </w:t>
            </w:r>
          </w:p>
        </w:tc>
        <w:tc>
          <w:tcPr>
            <w:tcW w:w="2858" w:type="dxa"/>
          </w:tcPr>
          <w:p w14:paraId="3CBF82B8"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GRC members including the Project Community Liaison Officer, complainant or his/her representative </w:t>
            </w:r>
          </w:p>
        </w:tc>
      </w:tr>
      <w:tr w:rsidR="00B62583" w:rsidRPr="008F2C1C" w14:paraId="5ABBAD78" w14:textId="77777777" w:rsidTr="00365CFE">
        <w:tc>
          <w:tcPr>
            <w:tcW w:w="709" w:type="dxa"/>
          </w:tcPr>
          <w:p w14:paraId="0897C2E5"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4.</w:t>
            </w:r>
          </w:p>
        </w:tc>
        <w:tc>
          <w:tcPr>
            <w:tcW w:w="2043" w:type="dxa"/>
          </w:tcPr>
          <w:p w14:paraId="411C6E7C"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Implement and monitor a redress action </w:t>
            </w:r>
          </w:p>
        </w:tc>
        <w:tc>
          <w:tcPr>
            <w:tcW w:w="2919" w:type="dxa"/>
          </w:tcPr>
          <w:p w14:paraId="7AC753B9"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Where complaint is justified, identify and carry out the redress </w:t>
            </w:r>
          </w:p>
        </w:tc>
        <w:tc>
          <w:tcPr>
            <w:tcW w:w="1417" w:type="dxa"/>
          </w:tcPr>
          <w:p w14:paraId="4BE3E7C0"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21-30 days or at a time specified in writing to the complainant</w:t>
            </w:r>
          </w:p>
        </w:tc>
        <w:tc>
          <w:tcPr>
            <w:tcW w:w="2858" w:type="dxa"/>
          </w:tcPr>
          <w:p w14:paraId="013EA139"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Community Liaison Officer, Social and Environmental Safeguard Specialists to coordinate the implementation of redress action</w:t>
            </w:r>
          </w:p>
        </w:tc>
      </w:tr>
      <w:tr w:rsidR="00B62583" w:rsidRPr="008F2C1C" w14:paraId="1C67D1E4" w14:textId="77777777" w:rsidTr="00365CFE">
        <w:tc>
          <w:tcPr>
            <w:tcW w:w="709" w:type="dxa"/>
          </w:tcPr>
          <w:p w14:paraId="6CFAC369"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5.</w:t>
            </w:r>
          </w:p>
        </w:tc>
        <w:tc>
          <w:tcPr>
            <w:tcW w:w="2043" w:type="dxa"/>
          </w:tcPr>
          <w:p w14:paraId="6B27913F"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Inform complainant and community (use of community boards, newspaper, radio, what’s app group, Facebook page) to inform community of grievance outcome and solicit response from complainant if claim has been fully addressed or not.</w:t>
            </w:r>
          </w:p>
        </w:tc>
        <w:tc>
          <w:tcPr>
            <w:tcW w:w="2919" w:type="dxa"/>
          </w:tcPr>
          <w:p w14:paraId="67FC12B3"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Where complainant is not satisfied, inform complainant of escalation process.</w:t>
            </w:r>
          </w:p>
          <w:p w14:paraId="4C663DC2" w14:textId="77777777" w:rsidR="00B62583" w:rsidRPr="00AB1B82" w:rsidRDefault="00B62583" w:rsidP="00B62583">
            <w:pPr>
              <w:pStyle w:val="Default"/>
              <w:rPr>
                <w:rFonts w:ascii="Arial" w:hAnsi="Arial" w:cs="Arial"/>
                <w:color w:val="auto"/>
                <w:sz w:val="20"/>
                <w:szCs w:val="20"/>
              </w:rPr>
            </w:pPr>
          </w:p>
          <w:p w14:paraId="095C286D"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If satisfied or not, ensure grievance logbook is updated.</w:t>
            </w:r>
          </w:p>
        </w:tc>
        <w:tc>
          <w:tcPr>
            <w:tcW w:w="1417" w:type="dxa"/>
          </w:tcPr>
          <w:p w14:paraId="2F87951F"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1-2 days after making a decision on a grievance by the GRC</w:t>
            </w:r>
          </w:p>
        </w:tc>
        <w:tc>
          <w:tcPr>
            <w:tcW w:w="2858" w:type="dxa"/>
          </w:tcPr>
          <w:p w14:paraId="7F709096"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 Community Liaison Officer</w:t>
            </w:r>
          </w:p>
        </w:tc>
      </w:tr>
      <w:tr w:rsidR="00B62583" w:rsidRPr="008F2C1C" w14:paraId="5D4EC570" w14:textId="77777777" w:rsidTr="00365CFE">
        <w:tc>
          <w:tcPr>
            <w:tcW w:w="709" w:type="dxa"/>
          </w:tcPr>
          <w:p w14:paraId="55EBD3FF"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6.</w:t>
            </w:r>
          </w:p>
        </w:tc>
        <w:tc>
          <w:tcPr>
            <w:tcW w:w="2043" w:type="dxa"/>
          </w:tcPr>
          <w:p w14:paraId="5330B201"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Extra intervention for a dissatisfied scenario </w:t>
            </w:r>
          </w:p>
        </w:tc>
        <w:tc>
          <w:tcPr>
            <w:tcW w:w="2919" w:type="dxa"/>
          </w:tcPr>
          <w:p w14:paraId="0E29BE70"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Review the redress steps and conclusions, provide intervention solution </w:t>
            </w:r>
          </w:p>
        </w:tc>
        <w:tc>
          <w:tcPr>
            <w:tcW w:w="1417" w:type="dxa"/>
          </w:tcPr>
          <w:p w14:paraId="727B7BA4"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2-4 weeks of receiving status report </w:t>
            </w:r>
          </w:p>
        </w:tc>
        <w:tc>
          <w:tcPr>
            <w:tcW w:w="2858" w:type="dxa"/>
          </w:tcPr>
          <w:p w14:paraId="0643422F" w14:textId="0C1AEC5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MLMWS, Project Coordinator, Social and Environmental Officers (PIU), and GRC to review and react</w:t>
            </w:r>
          </w:p>
        </w:tc>
      </w:tr>
      <w:tr w:rsidR="00B62583" w:rsidRPr="008F2C1C" w14:paraId="1666C291" w14:textId="77777777" w:rsidTr="00365CFE">
        <w:tc>
          <w:tcPr>
            <w:tcW w:w="709" w:type="dxa"/>
          </w:tcPr>
          <w:p w14:paraId="31F934A7"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7.</w:t>
            </w:r>
          </w:p>
        </w:tc>
        <w:tc>
          <w:tcPr>
            <w:tcW w:w="2043" w:type="dxa"/>
          </w:tcPr>
          <w:p w14:paraId="4065B1C6"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Judicial adjudication </w:t>
            </w:r>
          </w:p>
        </w:tc>
        <w:tc>
          <w:tcPr>
            <w:tcW w:w="2919" w:type="dxa"/>
          </w:tcPr>
          <w:p w14:paraId="1861E13C"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Take complaint to court of law </w:t>
            </w:r>
          </w:p>
        </w:tc>
        <w:tc>
          <w:tcPr>
            <w:tcW w:w="1417" w:type="dxa"/>
          </w:tcPr>
          <w:p w14:paraId="7E0A6846"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No fixed time </w:t>
            </w:r>
          </w:p>
        </w:tc>
        <w:tc>
          <w:tcPr>
            <w:tcW w:w="2858" w:type="dxa"/>
          </w:tcPr>
          <w:p w14:paraId="704F4F72"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Complainant </w:t>
            </w:r>
          </w:p>
          <w:p w14:paraId="2DA7B8BC" w14:textId="77777777" w:rsidR="00B62583" w:rsidRPr="00AB1B82" w:rsidRDefault="00B62583" w:rsidP="00B62583">
            <w:pPr>
              <w:pStyle w:val="Default"/>
              <w:rPr>
                <w:rFonts w:ascii="Arial" w:hAnsi="Arial" w:cs="Arial"/>
                <w:color w:val="auto"/>
                <w:sz w:val="20"/>
                <w:szCs w:val="20"/>
              </w:rPr>
            </w:pPr>
          </w:p>
        </w:tc>
      </w:tr>
      <w:tr w:rsidR="00B62583" w:rsidRPr="008F2C1C" w14:paraId="52024106" w14:textId="77777777" w:rsidTr="00365CFE">
        <w:tc>
          <w:tcPr>
            <w:tcW w:w="709" w:type="dxa"/>
          </w:tcPr>
          <w:p w14:paraId="7F42E5FA" w14:textId="77777777" w:rsidR="00B62583" w:rsidRPr="00AB1B82" w:rsidRDefault="00B62583" w:rsidP="00B62583">
            <w:pPr>
              <w:jc w:val="left"/>
              <w:rPr>
                <w:rFonts w:ascii="Arial" w:hAnsi="Arial" w:cs="Arial"/>
                <w:sz w:val="20"/>
                <w:szCs w:val="20"/>
              </w:rPr>
            </w:pPr>
            <w:r w:rsidRPr="00AB1B82">
              <w:rPr>
                <w:rFonts w:ascii="Arial" w:hAnsi="Arial" w:cs="Arial"/>
                <w:sz w:val="20"/>
                <w:szCs w:val="20"/>
              </w:rPr>
              <w:t>8.</w:t>
            </w:r>
          </w:p>
        </w:tc>
        <w:tc>
          <w:tcPr>
            <w:tcW w:w="2043" w:type="dxa"/>
          </w:tcPr>
          <w:p w14:paraId="447D9597"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Funding of grievance process </w:t>
            </w:r>
          </w:p>
        </w:tc>
        <w:tc>
          <w:tcPr>
            <w:tcW w:w="2919" w:type="dxa"/>
          </w:tcPr>
          <w:p w14:paraId="20E09FBE"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WUC logistics and training, redress compensation, court process </w:t>
            </w:r>
          </w:p>
        </w:tc>
        <w:tc>
          <w:tcPr>
            <w:tcW w:w="1417" w:type="dxa"/>
          </w:tcPr>
          <w:p w14:paraId="645D065A"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 xml:space="preserve">No fixed time </w:t>
            </w:r>
          </w:p>
        </w:tc>
        <w:tc>
          <w:tcPr>
            <w:tcW w:w="2858" w:type="dxa"/>
          </w:tcPr>
          <w:p w14:paraId="5FC98BBA" w14:textId="77777777" w:rsidR="00B62583" w:rsidRPr="00AB1B82" w:rsidRDefault="00B62583" w:rsidP="00B62583">
            <w:pPr>
              <w:pStyle w:val="Default"/>
              <w:rPr>
                <w:rFonts w:ascii="Arial" w:hAnsi="Arial" w:cs="Arial"/>
                <w:color w:val="auto"/>
                <w:sz w:val="20"/>
                <w:szCs w:val="20"/>
              </w:rPr>
            </w:pPr>
            <w:r w:rsidRPr="00AB1B82">
              <w:rPr>
                <w:rFonts w:ascii="Arial" w:hAnsi="Arial" w:cs="Arial"/>
                <w:color w:val="auto"/>
                <w:sz w:val="20"/>
                <w:szCs w:val="20"/>
              </w:rPr>
              <w:t>WUC</w:t>
            </w:r>
          </w:p>
        </w:tc>
      </w:tr>
    </w:tbl>
    <w:p w14:paraId="2D80D315" w14:textId="77777777" w:rsidR="00A47BE0" w:rsidRPr="00667368" w:rsidRDefault="00A47BE0" w:rsidP="00667368">
      <w:pPr>
        <w:rPr>
          <w:rFonts w:ascii="Arial" w:hAnsi="Arial"/>
          <w:b/>
          <w:u w:val="single"/>
        </w:rPr>
      </w:pPr>
    </w:p>
    <w:p w14:paraId="422EA412" w14:textId="77777777" w:rsidR="00450272" w:rsidRPr="008B08A6" w:rsidRDefault="00CF31D6" w:rsidP="008B08A6">
      <w:pPr>
        <w:rPr>
          <w:rFonts w:ascii="Arial" w:hAnsi="Arial"/>
          <w:b/>
        </w:rPr>
      </w:pPr>
      <w:r>
        <w:rPr>
          <w:rFonts w:ascii="Arial" w:hAnsi="Arial"/>
          <w:b/>
        </w:rPr>
        <w:t>W</w:t>
      </w:r>
      <w:r w:rsidR="008B08A6" w:rsidRPr="008B08A6">
        <w:rPr>
          <w:rFonts w:ascii="Arial" w:hAnsi="Arial"/>
          <w:b/>
        </w:rPr>
        <w:t>.</w:t>
      </w:r>
      <w:r w:rsidR="008B08A6">
        <w:rPr>
          <w:rFonts w:ascii="Arial" w:hAnsi="Arial"/>
          <w:b/>
        </w:rPr>
        <w:t xml:space="preserve"> </w:t>
      </w:r>
      <w:r w:rsidR="006F47F5" w:rsidRPr="008B08A6">
        <w:rPr>
          <w:rFonts w:ascii="Arial" w:hAnsi="Arial"/>
          <w:b/>
          <w:u w:val="single"/>
        </w:rPr>
        <w:t>Conclusion</w:t>
      </w:r>
    </w:p>
    <w:p w14:paraId="12591F68" w14:textId="77777777" w:rsidR="00AF6E0E" w:rsidRPr="00AF6E0E" w:rsidRDefault="00AF6E0E" w:rsidP="00AF6E0E">
      <w:pPr>
        <w:rPr>
          <w:rFonts w:ascii="Arial" w:hAnsi="Arial"/>
          <w:b/>
          <w:u w:val="single"/>
        </w:rPr>
      </w:pPr>
    </w:p>
    <w:p w14:paraId="00169C98" w14:textId="2163154D" w:rsidR="00450272" w:rsidRPr="00323707" w:rsidRDefault="006F47F5" w:rsidP="00C73207">
      <w:pPr>
        <w:rPr>
          <w:rFonts w:ascii="Arial" w:hAnsi="Arial" w:cs="Arial"/>
        </w:rPr>
      </w:pPr>
      <w:r w:rsidRPr="00323707">
        <w:rPr>
          <w:rFonts w:ascii="Arial" w:hAnsi="Arial" w:cs="Arial"/>
        </w:rPr>
        <w:t xml:space="preserve">The water transfer scheme is expected to have overall beneficial impacts on the beneficiary communities including the </w:t>
      </w:r>
      <w:r w:rsidR="00686DF6">
        <w:rPr>
          <w:rFonts w:ascii="Arial" w:hAnsi="Arial" w:cs="Arial"/>
        </w:rPr>
        <w:t>vulnerable communities</w:t>
      </w:r>
      <w:r w:rsidRPr="00323707">
        <w:rPr>
          <w:rFonts w:ascii="Arial" w:hAnsi="Arial" w:cs="Arial"/>
        </w:rPr>
        <w:t xml:space="preserve"> in Gojwane and Damuchojenaa and the district at large as it </w:t>
      </w:r>
      <w:r w:rsidR="00E00156">
        <w:rPr>
          <w:rFonts w:ascii="Arial" w:hAnsi="Arial" w:cs="Arial"/>
        </w:rPr>
        <w:t>in</w:t>
      </w:r>
      <w:r w:rsidRPr="00323707">
        <w:rPr>
          <w:rFonts w:ascii="Arial" w:hAnsi="Arial" w:cs="Arial"/>
        </w:rPr>
        <w:t xml:space="preserve">tends to supply water in a sustainable manner to the </w:t>
      </w:r>
      <w:r w:rsidR="0065164D">
        <w:rPr>
          <w:rFonts w:ascii="Arial" w:hAnsi="Arial" w:cs="Arial"/>
        </w:rPr>
        <w:t>beneficiary villages</w:t>
      </w:r>
      <w:r w:rsidR="00194BBB">
        <w:rPr>
          <w:rFonts w:ascii="Arial" w:hAnsi="Arial" w:cs="Arial"/>
        </w:rPr>
        <w:t>,</w:t>
      </w:r>
      <w:r w:rsidRPr="00323707">
        <w:rPr>
          <w:rFonts w:ascii="Arial" w:hAnsi="Arial" w:cs="Arial"/>
        </w:rPr>
        <w:t xml:space="preserve"> wh</w:t>
      </w:r>
      <w:r w:rsidR="00686DF6">
        <w:rPr>
          <w:rFonts w:ascii="Arial" w:hAnsi="Arial" w:cs="Arial"/>
        </w:rPr>
        <w:t>ich</w:t>
      </w:r>
      <w:r w:rsidRPr="00323707">
        <w:rPr>
          <w:rFonts w:ascii="Arial" w:hAnsi="Arial" w:cs="Arial"/>
        </w:rPr>
        <w:t xml:space="preserve"> </w:t>
      </w:r>
      <w:r w:rsidR="00194BBB">
        <w:rPr>
          <w:rFonts w:ascii="Arial" w:hAnsi="Arial" w:cs="Arial"/>
        </w:rPr>
        <w:t xml:space="preserve">currently </w:t>
      </w:r>
      <w:r w:rsidRPr="00323707">
        <w:rPr>
          <w:rFonts w:ascii="Arial" w:hAnsi="Arial" w:cs="Arial"/>
        </w:rPr>
        <w:t xml:space="preserve">face severe water shortages. All identified adverse impacts such as </w:t>
      </w:r>
      <w:r w:rsidR="00194BBB">
        <w:rPr>
          <w:rFonts w:ascii="Arial" w:hAnsi="Arial" w:cs="Arial"/>
        </w:rPr>
        <w:t xml:space="preserve">the deterioration of </w:t>
      </w:r>
      <w:r w:rsidRPr="00323707">
        <w:rPr>
          <w:rFonts w:ascii="Arial" w:hAnsi="Arial" w:cs="Arial"/>
        </w:rPr>
        <w:t>air quality</w:t>
      </w:r>
      <w:r w:rsidR="00194BBB">
        <w:rPr>
          <w:rFonts w:ascii="Arial" w:hAnsi="Arial" w:cs="Arial"/>
        </w:rPr>
        <w:t xml:space="preserve"> and</w:t>
      </w:r>
      <w:r w:rsidRPr="00323707">
        <w:rPr>
          <w:rFonts w:ascii="Arial" w:hAnsi="Arial" w:cs="Arial"/>
        </w:rPr>
        <w:t xml:space="preserve"> </w:t>
      </w:r>
      <w:r w:rsidR="00194BBB">
        <w:rPr>
          <w:rFonts w:ascii="Arial" w:hAnsi="Arial" w:cs="Arial"/>
        </w:rPr>
        <w:t xml:space="preserve">change in </w:t>
      </w:r>
      <w:r w:rsidRPr="00323707">
        <w:rPr>
          <w:rFonts w:ascii="Arial" w:hAnsi="Arial" w:cs="Arial"/>
        </w:rPr>
        <w:t xml:space="preserve">land use are either preventable or could be minimised through the mitigation measures proposed. </w:t>
      </w:r>
    </w:p>
    <w:p w14:paraId="7E823574" w14:textId="77777777" w:rsidR="00973392" w:rsidRPr="00323707" w:rsidRDefault="00973392" w:rsidP="005B34CD">
      <w:pPr>
        <w:rPr>
          <w:rFonts w:ascii="Arial" w:hAnsi="Arial" w:cs="Arial"/>
        </w:rPr>
      </w:pPr>
    </w:p>
    <w:p w14:paraId="644992DC" w14:textId="50645374" w:rsidR="00450272" w:rsidRPr="00323707" w:rsidRDefault="006F47F5" w:rsidP="006467AA">
      <w:pPr>
        <w:rPr>
          <w:rFonts w:ascii="Arial" w:hAnsi="Arial" w:cs="Arial"/>
          <w:lang w:val="en-US"/>
        </w:rPr>
      </w:pPr>
      <w:r w:rsidRPr="00323707">
        <w:rPr>
          <w:rFonts w:ascii="Arial" w:hAnsi="Arial" w:cs="Arial"/>
          <w:lang w:val="en-US"/>
        </w:rPr>
        <w:t xml:space="preserve">The </w:t>
      </w:r>
      <w:r w:rsidR="00D07B4F">
        <w:rPr>
          <w:rFonts w:ascii="Arial" w:hAnsi="Arial" w:cs="Arial"/>
          <w:lang w:val="en-US"/>
        </w:rPr>
        <w:t>sub-p</w:t>
      </w:r>
      <w:r w:rsidRPr="00323707">
        <w:rPr>
          <w:rFonts w:ascii="Arial" w:hAnsi="Arial" w:cs="Arial"/>
          <w:lang w:val="en-US"/>
        </w:rPr>
        <w:t>roject takes the concerns and views of project affected persons seriously and is committed to implementing fair, transparent, accountable and effective mitigation measures to address them, according to the institutional requirements of the World Bank.</w:t>
      </w:r>
    </w:p>
    <w:p w14:paraId="7593E2CD" w14:textId="77777777" w:rsidR="00DB6F11" w:rsidRPr="00323707" w:rsidRDefault="00DB6F11" w:rsidP="006467AA">
      <w:pPr>
        <w:rPr>
          <w:rFonts w:ascii="Arial" w:hAnsi="Arial" w:cs="Arial"/>
        </w:rPr>
      </w:pPr>
    </w:p>
    <w:p w14:paraId="4570CD5B" w14:textId="77777777" w:rsidR="00AE4731" w:rsidRPr="00323707" w:rsidRDefault="006F47F5" w:rsidP="00C73207">
      <w:pPr>
        <w:rPr>
          <w:rFonts w:ascii="Arial" w:hAnsi="Arial" w:cs="Arial"/>
        </w:rPr>
        <w:sectPr w:rsidR="00AE4731" w:rsidRPr="00323707" w:rsidSect="00973392">
          <w:headerReference w:type="default" r:id="rId16"/>
          <w:footerReference w:type="default" r:id="rId17"/>
          <w:pgSz w:w="11907" w:h="16839" w:code="9"/>
          <w:pgMar w:top="1440" w:right="1440" w:bottom="1440" w:left="1440" w:header="432" w:footer="706" w:gutter="0"/>
          <w:pgNumType w:fmt="lowerRoman"/>
          <w:cols w:space="708"/>
          <w:docGrid w:linePitch="360"/>
        </w:sectPr>
      </w:pPr>
      <w:r w:rsidRPr="00323707">
        <w:rPr>
          <w:rFonts w:ascii="Arial" w:hAnsi="Arial" w:cs="Arial"/>
        </w:rPr>
        <w:t xml:space="preserve">The ESMP </w:t>
      </w:r>
      <w:r w:rsidR="00E00156">
        <w:rPr>
          <w:rFonts w:ascii="Arial" w:hAnsi="Arial" w:cs="Arial"/>
        </w:rPr>
        <w:t xml:space="preserve">will </w:t>
      </w:r>
      <w:r w:rsidRPr="00323707">
        <w:rPr>
          <w:rFonts w:ascii="Arial" w:hAnsi="Arial" w:cs="Arial"/>
        </w:rPr>
        <w:t xml:space="preserve">form part of the contract and tender documents for engaging the </w:t>
      </w:r>
      <w:r w:rsidR="001770FF">
        <w:rPr>
          <w:rFonts w:ascii="Arial" w:hAnsi="Arial" w:cs="Arial"/>
        </w:rPr>
        <w:t>Contractor</w:t>
      </w:r>
      <w:r w:rsidRPr="00323707">
        <w:rPr>
          <w:rFonts w:ascii="Arial" w:hAnsi="Arial" w:cs="Arial"/>
        </w:rPr>
        <w:t xml:space="preserve"> to ensure that the provisions are costed and implemented as is the requirement under the enhanced Standard Bid Documents for World Bank</w:t>
      </w:r>
      <w:r w:rsidR="00C73207">
        <w:rPr>
          <w:rFonts w:ascii="Arial" w:hAnsi="Arial" w:cs="Arial"/>
        </w:rPr>
        <w:t>-funded</w:t>
      </w:r>
      <w:r w:rsidRPr="00323707">
        <w:rPr>
          <w:rFonts w:ascii="Arial" w:hAnsi="Arial" w:cs="Arial"/>
        </w:rPr>
        <w:t xml:space="preserve"> projects. </w:t>
      </w:r>
      <w:r w:rsidR="00BF1DCB">
        <w:rPr>
          <w:rFonts w:ascii="Arial" w:hAnsi="Arial" w:cs="Arial"/>
        </w:rPr>
        <w:t>The ESMP will be disclosed to communities for feedback and following clearance from the Bank it will be</w:t>
      </w:r>
      <w:r w:rsidR="00BF1DCB" w:rsidRPr="00BF1DCB">
        <w:rPr>
          <w:rFonts w:ascii="Arial" w:hAnsi="Arial" w:cs="Arial"/>
        </w:rPr>
        <w:t xml:space="preserve"> publicly disclosed both in-country and the World Bank’s external website.</w:t>
      </w:r>
    </w:p>
    <w:p w14:paraId="1382F1B4" w14:textId="77777777" w:rsidR="00450272" w:rsidRPr="003F7B73" w:rsidRDefault="005959EC" w:rsidP="00B7130E">
      <w:pPr>
        <w:pStyle w:val="Heading1"/>
        <w:numPr>
          <w:ilvl w:val="0"/>
          <w:numId w:val="0"/>
        </w:numPr>
        <w:spacing w:after="0"/>
        <w:rPr>
          <w:rFonts w:ascii="Arial" w:hAnsi="Arial"/>
          <w:sz w:val="24"/>
        </w:rPr>
      </w:pPr>
      <w:bookmarkStart w:id="46" w:name="_Toc7712895"/>
      <w:bookmarkStart w:id="47" w:name="_Toc8281841"/>
      <w:bookmarkStart w:id="48" w:name="_Toc12907733"/>
      <w:bookmarkStart w:id="49" w:name="_Toc32266052"/>
      <w:bookmarkEnd w:id="27"/>
      <w:bookmarkEnd w:id="28"/>
      <w:r w:rsidRPr="003F7B73">
        <w:rPr>
          <w:rFonts w:ascii="Arial" w:hAnsi="Arial"/>
          <w:sz w:val="24"/>
        </w:rPr>
        <w:t>1.0 GENERAL INTRODUCTION</w:t>
      </w:r>
      <w:bookmarkEnd w:id="46"/>
      <w:bookmarkEnd w:id="47"/>
      <w:bookmarkEnd w:id="48"/>
      <w:bookmarkEnd w:id="49"/>
    </w:p>
    <w:p w14:paraId="217F5179" w14:textId="77777777" w:rsidR="00EB671F" w:rsidRPr="00323707" w:rsidRDefault="00EB671F" w:rsidP="00347A80">
      <w:pPr>
        <w:pStyle w:val="Heading2"/>
      </w:pPr>
      <w:bookmarkStart w:id="50" w:name="_Toc157762386"/>
      <w:bookmarkStart w:id="51" w:name="_Toc493865364"/>
      <w:bookmarkStart w:id="52" w:name="_Toc496678793"/>
      <w:bookmarkStart w:id="53" w:name="_Toc529456522"/>
      <w:bookmarkStart w:id="54" w:name="_Toc7712896"/>
      <w:bookmarkStart w:id="55" w:name="_Toc8281842"/>
      <w:bookmarkStart w:id="56" w:name="_Toc12907734"/>
    </w:p>
    <w:p w14:paraId="2C654296" w14:textId="77777777" w:rsidR="00D075E8" w:rsidRPr="00667368" w:rsidRDefault="006F47F5" w:rsidP="00347A80">
      <w:pPr>
        <w:pStyle w:val="Heading2"/>
      </w:pPr>
      <w:bookmarkStart w:id="57" w:name="_Toc32266053"/>
      <w:r w:rsidRPr="00667368">
        <w:t>1.1 Background</w:t>
      </w:r>
      <w:bookmarkEnd w:id="57"/>
      <w:r w:rsidRPr="00667368">
        <w:t xml:space="preserve"> </w:t>
      </w:r>
      <w:bookmarkEnd w:id="50"/>
      <w:bookmarkEnd w:id="51"/>
      <w:bookmarkEnd w:id="52"/>
      <w:bookmarkEnd w:id="53"/>
      <w:bookmarkEnd w:id="54"/>
      <w:bookmarkEnd w:id="55"/>
      <w:bookmarkEnd w:id="56"/>
    </w:p>
    <w:p w14:paraId="43B82DBD" w14:textId="77777777" w:rsidR="00EB671F" w:rsidRPr="00827972" w:rsidRDefault="00EB671F" w:rsidP="00827972">
      <w:pPr>
        <w:rPr>
          <w:rFonts w:ascii="Arial" w:hAnsi="Arial" w:cs="Arial"/>
          <w:b/>
          <w:u w:val="single"/>
        </w:rPr>
      </w:pPr>
    </w:p>
    <w:p w14:paraId="0BBF7CD0" w14:textId="77777777" w:rsidR="00EB671F" w:rsidRPr="00827972" w:rsidRDefault="00EB671F" w:rsidP="00827972">
      <w:pPr>
        <w:rPr>
          <w:rFonts w:ascii="Arial" w:hAnsi="Arial" w:cs="Arial"/>
        </w:rPr>
      </w:pPr>
      <w:r w:rsidRPr="00827972">
        <w:rPr>
          <w:rFonts w:ascii="Arial" w:hAnsi="Arial" w:cs="Arial"/>
        </w:rPr>
        <w:t xml:space="preserve">The Government of Botswana through Water Utilities Corporation (WUC) is undertaking the Botswana Emergency Water Security and Efficiency Project (BEWSEP) with funding from the World Bank. The Selebi-Phikwe to Serule Water Transfer Scheme is a sub-project under this project. The environmental and social policies of the World Bank (WB) require the </w:t>
      </w:r>
      <w:r w:rsidRPr="00827972">
        <w:rPr>
          <w:rFonts w:ascii="Arial" w:eastAsia="Times New Roman" w:hAnsi="Arial" w:cs="Arial"/>
          <w:iCs/>
          <w:lang w:val="en-US" w:eastAsia="en-GB"/>
        </w:rPr>
        <w:t>project</w:t>
      </w:r>
      <w:r w:rsidRPr="00827972">
        <w:rPr>
          <w:rFonts w:ascii="Arial" w:hAnsi="Arial" w:cs="Arial"/>
        </w:rPr>
        <w:t xml:space="preserve"> to conduct an Environmental and Social Impact Assessment (ESIA) with an Environmental and Social Management Plan (ESMP) in line with World Bank’s Operational Policy </w:t>
      </w:r>
      <w:r w:rsidR="002C6214" w:rsidRPr="00827972">
        <w:rPr>
          <w:rFonts w:ascii="Arial" w:hAnsi="Arial" w:cs="Arial"/>
        </w:rPr>
        <w:t>p</w:t>
      </w:r>
      <w:r w:rsidRPr="00827972">
        <w:rPr>
          <w:rFonts w:ascii="Arial" w:hAnsi="Arial" w:cs="Arial"/>
        </w:rPr>
        <w:t>rocedures and standards.</w:t>
      </w:r>
    </w:p>
    <w:p w14:paraId="4C23E02C" w14:textId="77777777" w:rsidR="00EB671F" w:rsidRPr="00827972" w:rsidRDefault="00EB671F" w:rsidP="00827972">
      <w:pPr>
        <w:rPr>
          <w:rFonts w:ascii="Arial" w:hAnsi="Arial" w:cs="Arial"/>
        </w:rPr>
      </w:pPr>
    </w:p>
    <w:p w14:paraId="175BE30F" w14:textId="77777777" w:rsidR="00EB671F" w:rsidRPr="00581835" w:rsidRDefault="00E6028C" w:rsidP="00827972">
      <w:pPr>
        <w:rPr>
          <w:rFonts w:ascii="Arial" w:hAnsi="Arial" w:cs="Arial"/>
          <w:u w:val="single"/>
        </w:rPr>
      </w:pPr>
      <w:r w:rsidRPr="00581835">
        <w:rPr>
          <w:rFonts w:ascii="Arial" w:hAnsi="Arial" w:cs="Arial"/>
        </w:rPr>
        <w:t>1.1</w:t>
      </w:r>
      <w:r w:rsidR="00EB671F" w:rsidRPr="00581835">
        <w:rPr>
          <w:rFonts w:ascii="Arial" w:hAnsi="Arial" w:cs="Arial"/>
        </w:rPr>
        <w:t>.</w:t>
      </w:r>
      <w:r w:rsidRPr="00581835">
        <w:rPr>
          <w:rFonts w:ascii="Arial" w:hAnsi="Arial" w:cs="Arial"/>
        </w:rPr>
        <w:t>1</w:t>
      </w:r>
      <w:r w:rsidR="00EB671F" w:rsidRPr="00581835">
        <w:rPr>
          <w:rFonts w:ascii="Arial" w:hAnsi="Arial" w:cs="Arial"/>
        </w:rPr>
        <w:t xml:space="preserve"> </w:t>
      </w:r>
      <w:r w:rsidR="00085F3C" w:rsidRPr="00581835">
        <w:rPr>
          <w:rFonts w:ascii="Arial" w:hAnsi="Arial" w:cs="Arial"/>
          <w:u w:val="single"/>
        </w:rPr>
        <w:t xml:space="preserve">BEWSEP </w:t>
      </w:r>
      <w:r w:rsidR="00581835" w:rsidRPr="00581835">
        <w:rPr>
          <w:rFonts w:ascii="Arial" w:hAnsi="Arial" w:cs="Arial"/>
          <w:u w:val="single"/>
        </w:rPr>
        <w:t xml:space="preserve">Description </w:t>
      </w:r>
      <w:r w:rsidR="009F07F6">
        <w:rPr>
          <w:rFonts w:ascii="Arial" w:hAnsi="Arial" w:cs="Arial"/>
          <w:u w:val="single"/>
        </w:rPr>
        <w:t>a</w:t>
      </w:r>
      <w:r w:rsidR="00581835" w:rsidRPr="00581835">
        <w:rPr>
          <w:rFonts w:ascii="Arial" w:hAnsi="Arial" w:cs="Arial"/>
          <w:u w:val="single"/>
        </w:rPr>
        <w:t>nd Development Objective</w:t>
      </w:r>
    </w:p>
    <w:p w14:paraId="3B227F94" w14:textId="77777777" w:rsidR="00123105" w:rsidRPr="00581835" w:rsidRDefault="00123105" w:rsidP="00827972">
      <w:pPr>
        <w:rPr>
          <w:rFonts w:ascii="Arial" w:hAnsi="Arial" w:cs="Arial"/>
          <w:b/>
          <w:u w:val="single"/>
        </w:rPr>
      </w:pPr>
    </w:p>
    <w:p w14:paraId="35853565" w14:textId="77777777" w:rsidR="00EB671F" w:rsidRPr="00827972" w:rsidRDefault="00EB671F" w:rsidP="00827972">
      <w:pPr>
        <w:rPr>
          <w:rFonts w:ascii="Arial" w:hAnsi="Arial" w:cs="Arial"/>
        </w:rPr>
      </w:pPr>
      <w:r w:rsidRPr="00827972">
        <w:rPr>
          <w:rFonts w:ascii="Arial" w:hAnsi="Arial" w:cs="Arial"/>
        </w:rPr>
        <w:t xml:space="preserve">The Proposed Development Objective (PDO) of the project is to improve availability of water supply in drought vulnerable areas, increase the efficiency of Water Utilities Corporation (WUC) and strengthen wastewater management in selected systems. The project is organized under three components:  </w:t>
      </w:r>
    </w:p>
    <w:p w14:paraId="525E3B5B" w14:textId="77777777" w:rsidR="00EB671F" w:rsidRPr="00827972" w:rsidRDefault="00EB671F" w:rsidP="00827972">
      <w:pPr>
        <w:rPr>
          <w:rFonts w:ascii="Arial" w:hAnsi="Arial" w:cs="Arial"/>
        </w:rPr>
      </w:pPr>
    </w:p>
    <w:p w14:paraId="0417FFD5" w14:textId="041771F6" w:rsidR="00EB671F" w:rsidRPr="00827972" w:rsidRDefault="00EB671F" w:rsidP="00827972">
      <w:pPr>
        <w:tabs>
          <w:tab w:val="left" w:pos="1418"/>
          <w:tab w:val="left" w:pos="2127"/>
          <w:tab w:val="left" w:pos="2268"/>
          <w:tab w:val="left" w:pos="2410"/>
        </w:tabs>
        <w:jc w:val="left"/>
        <w:rPr>
          <w:rFonts w:ascii="Arial" w:hAnsi="Arial" w:cs="Arial"/>
        </w:rPr>
      </w:pPr>
      <w:r w:rsidRPr="00827972">
        <w:rPr>
          <w:rFonts w:ascii="Arial" w:hAnsi="Arial" w:cs="Arial"/>
          <w:b/>
        </w:rPr>
        <w:t>Component 1:</w:t>
      </w:r>
      <w:r w:rsidRPr="00827972">
        <w:rPr>
          <w:rFonts w:ascii="Arial" w:hAnsi="Arial" w:cs="Arial"/>
        </w:rPr>
        <w:t xml:space="preserve"> To improve availability of water supply and efficiency;</w:t>
      </w:r>
    </w:p>
    <w:p w14:paraId="27BE45D4" w14:textId="127BAB42" w:rsidR="00EB671F" w:rsidRPr="00827972" w:rsidRDefault="00EB671F" w:rsidP="00827972">
      <w:pPr>
        <w:tabs>
          <w:tab w:val="left" w:pos="1418"/>
          <w:tab w:val="left" w:pos="2127"/>
          <w:tab w:val="left" w:pos="2268"/>
          <w:tab w:val="left" w:pos="2410"/>
        </w:tabs>
        <w:jc w:val="left"/>
        <w:rPr>
          <w:rFonts w:ascii="Arial" w:hAnsi="Arial" w:cs="Arial"/>
        </w:rPr>
      </w:pPr>
      <w:r w:rsidRPr="00827972">
        <w:rPr>
          <w:rFonts w:ascii="Arial" w:hAnsi="Arial" w:cs="Arial"/>
          <w:b/>
        </w:rPr>
        <w:t>Component 2:</w:t>
      </w:r>
      <w:r w:rsidRPr="00827972">
        <w:rPr>
          <w:rFonts w:ascii="Arial" w:hAnsi="Arial" w:cs="Arial"/>
        </w:rPr>
        <w:t xml:space="preserve"> To improve wastewater and sludge management;</w:t>
      </w:r>
    </w:p>
    <w:p w14:paraId="49899960" w14:textId="2D65C1FE" w:rsidR="00EB671F" w:rsidRPr="00827972" w:rsidRDefault="00EB671F" w:rsidP="00827972">
      <w:pPr>
        <w:tabs>
          <w:tab w:val="left" w:pos="1418"/>
          <w:tab w:val="left" w:pos="2127"/>
          <w:tab w:val="left" w:pos="2268"/>
          <w:tab w:val="left" w:pos="2410"/>
        </w:tabs>
        <w:jc w:val="left"/>
        <w:rPr>
          <w:rFonts w:ascii="Arial" w:hAnsi="Arial" w:cs="Arial"/>
        </w:rPr>
      </w:pPr>
      <w:r w:rsidRPr="00827972">
        <w:rPr>
          <w:rFonts w:ascii="Arial" w:hAnsi="Arial" w:cs="Arial"/>
          <w:b/>
        </w:rPr>
        <w:t xml:space="preserve">Component 3: </w:t>
      </w:r>
      <w:r w:rsidRPr="00827972">
        <w:rPr>
          <w:rFonts w:ascii="Arial" w:hAnsi="Arial" w:cs="Arial"/>
        </w:rPr>
        <w:t>Sector reforms and institutional strengthening.</w:t>
      </w:r>
    </w:p>
    <w:p w14:paraId="3ECDDD07" w14:textId="77777777" w:rsidR="00E00156" w:rsidRPr="00827972" w:rsidRDefault="00E00156" w:rsidP="00827972">
      <w:pPr>
        <w:tabs>
          <w:tab w:val="left" w:pos="1418"/>
          <w:tab w:val="left" w:pos="2127"/>
          <w:tab w:val="left" w:pos="2268"/>
          <w:tab w:val="left" w:pos="2410"/>
        </w:tabs>
        <w:ind w:right="58"/>
        <w:rPr>
          <w:rFonts w:ascii="Arial" w:hAnsi="Arial" w:cs="Arial"/>
        </w:rPr>
      </w:pPr>
    </w:p>
    <w:p w14:paraId="7AA5379F" w14:textId="33CFFDE6" w:rsidR="00E00156" w:rsidRPr="00827972" w:rsidRDefault="001F1CEA" w:rsidP="00827972">
      <w:pPr>
        <w:tabs>
          <w:tab w:val="left" w:pos="1418"/>
          <w:tab w:val="left" w:pos="2127"/>
          <w:tab w:val="left" w:pos="2268"/>
          <w:tab w:val="left" w:pos="2410"/>
        </w:tabs>
        <w:ind w:right="58"/>
        <w:rPr>
          <w:rFonts w:ascii="Arial" w:hAnsi="Arial" w:cs="Arial"/>
        </w:rPr>
      </w:pPr>
      <w:r>
        <w:rPr>
          <w:rFonts w:ascii="Arial" w:hAnsi="Arial" w:cs="Arial"/>
        </w:rPr>
        <w:t xml:space="preserve">Although the Botswana Emergency Water </w:t>
      </w:r>
      <w:r w:rsidR="00194BBB">
        <w:rPr>
          <w:rFonts w:ascii="Arial" w:hAnsi="Arial" w:cs="Arial"/>
        </w:rPr>
        <w:t>Security</w:t>
      </w:r>
      <w:r>
        <w:rPr>
          <w:rFonts w:ascii="Arial" w:hAnsi="Arial" w:cs="Arial"/>
        </w:rPr>
        <w:t xml:space="preserve"> and Efficiency Project has been </w:t>
      </w:r>
      <w:r w:rsidR="00E00156" w:rsidRPr="00827972">
        <w:rPr>
          <w:rFonts w:ascii="Arial" w:hAnsi="Arial" w:cs="Arial"/>
        </w:rPr>
        <w:t>classified as Category ‘A’</w:t>
      </w:r>
      <w:r>
        <w:rPr>
          <w:rFonts w:ascii="Arial" w:hAnsi="Arial" w:cs="Arial"/>
        </w:rPr>
        <w:t>,</w:t>
      </w:r>
      <w:r w:rsidR="00E00156" w:rsidRPr="00827972">
        <w:rPr>
          <w:rFonts w:ascii="Arial" w:hAnsi="Arial" w:cs="Arial"/>
        </w:rPr>
        <w:t xml:space="preserve"> this sub</w:t>
      </w:r>
      <w:r w:rsidR="00242B1A">
        <w:rPr>
          <w:rFonts w:ascii="Arial" w:hAnsi="Arial" w:cs="Arial"/>
        </w:rPr>
        <w:t>-</w:t>
      </w:r>
      <w:r w:rsidR="00E00156" w:rsidRPr="00827972">
        <w:rPr>
          <w:rFonts w:ascii="Arial" w:hAnsi="Arial" w:cs="Arial"/>
        </w:rPr>
        <w:t>project is classified as a Category B becaus</w:t>
      </w:r>
      <w:r w:rsidR="00E00156" w:rsidRPr="00827972" w:rsidDel="00EB0298">
        <w:rPr>
          <w:rFonts w:ascii="Arial" w:hAnsi="Arial" w:cs="Arial"/>
        </w:rPr>
        <w:t>e</w:t>
      </w:r>
      <w:r w:rsidR="00E00156" w:rsidRPr="00827972">
        <w:rPr>
          <w:rFonts w:ascii="Arial" w:hAnsi="Arial" w:cs="Arial"/>
        </w:rPr>
        <w:t xml:space="preserve"> it is expected that the majority of infrastructure development will be </w:t>
      </w:r>
      <w:r w:rsidR="00E00156" w:rsidRPr="00AB1B82">
        <w:rPr>
          <w:rFonts w:ascii="Arial" w:hAnsi="Arial" w:cs="Arial"/>
          <w:i/>
        </w:rPr>
        <w:t>in-situ</w:t>
      </w:r>
      <w:r w:rsidR="00E00156" w:rsidRPr="00827972">
        <w:rPr>
          <w:rFonts w:ascii="Arial" w:hAnsi="Arial" w:cs="Arial"/>
        </w:rPr>
        <w:t xml:space="preserve"> rehabilitation and upgrading and that new pipelines will be placed </w:t>
      </w:r>
      <w:r>
        <w:rPr>
          <w:rFonts w:ascii="Arial" w:hAnsi="Arial" w:cs="Arial"/>
        </w:rPr>
        <w:t xml:space="preserve">mostly </w:t>
      </w:r>
      <w:r w:rsidR="00E00156" w:rsidRPr="00827972">
        <w:rPr>
          <w:rFonts w:ascii="Arial" w:hAnsi="Arial" w:cs="Arial"/>
        </w:rPr>
        <w:t xml:space="preserve">within existing rights of way. </w:t>
      </w:r>
    </w:p>
    <w:p w14:paraId="2F53C60D" w14:textId="77777777" w:rsidR="00E00156" w:rsidRPr="00827972" w:rsidRDefault="00E00156" w:rsidP="00827972">
      <w:pPr>
        <w:tabs>
          <w:tab w:val="left" w:pos="1418"/>
          <w:tab w:val="left" w:pos="2127"/>
          <w:tab w:val="left" w:pos="2268"/>
          <w:tab w:val="left" w:pos="2410"/>
        </w:tabs>
        <w:ind w:right="58"/>
        <w:rPr>
          <w:rFonts w:ascii="Arial" w:hAnsi="Arial" w:cs="Arial"/>
        </w:rPr>
      </w:pPr>
    </w:p>
    <w:p w14:paraId="3BE19ACB" w14:textId="77777777" w:rsidR="00EB671F" w:rsidRPr="00827972" w:rsidRDefault="00EB671F" w:rsidP="00827972">
      <w:pPr>
        <w:tabs>
          <w:tab w:val="left" w:pos="1418"/>
          <w:tab w:val="left" w:pos="2127"/>
          <w:tab w:val="left" w:pos="2268"/>
          <w:tab w:val="left" w:pos="2410"/>
        </w:tabs>
        <w:rPr>
          <w:rFonts w:ascii="Arial" w:hAnsi="Arial" w:cs="Arial"/>
          <w:u w:val="single"/>
        </w:rPr>
      </w:pPr>
      <w:r w:rsidRPr="00827972">
        <w:rPr>
          <w:rFonts w:ascii="Arial" w:hAnsi="Arial" w:cs="Arial"/>
          <w:u w:val="single"/>
        </w:rPr>
        <w:t>Project Description of Selebi-Phikwe Water Transfer Scheme</w:t>
      </w:r>
    </w:p>
    <w:p w14:paraId="58FC2ED1" w14:textId="77777777" w:rsidR="00123105" w:rsidRPr="00827972" w:rsidRDefault="00123105" w:rsidP="00827972">
      <w:pPr>
        <w:tabs>
          <w:tab w:val="left" w:pos="1418"/>
          <w:tab w:val="left" w:pos="2127"/>
          <w:tab w:val="left" w:pos="2268"/>
          <w:tab w:val="left" w:pos="2410"/>
        </w:tabs>
        <w:rPr>
          <w:rFonts w:ascii="Arial" w:hAnsi="Arial" w:cs="Arial"/>
          <w:u w:val="single"/>
        </w:rPr>
      </w:pPr>
    </w:p>
    <w:p w14:paraId="5D9CF64B" w14:textId="77777777" w:rsidR="00EB671F" w:rsidRPr="00827972" w:rsidRDefault="00EB671F" w:rsidP="00827972">
      <w:pPr>
        <w:tabs>
          <w:tab w:val="left" w:pos="1418"/>
          <w:tab w:val="left" w:pos="2127"/>
          <w:tab w:val="left" w:pos="2268"/>
          <w:tab w:val="left" w:pos="2410"/>
        </w:tabs>
        <w:rPr>
          <w:rFonts w:ascii="Arial" w:hAnsi="Arial" w:cs="Arial"/>
        </w:rPr>
      </w:pPr>
      <w:r w:rsidRPr="00827972">
        <w:rPr>
          <w:rFonts w:ascii="Arial" w:hAnsi="Arial" w:cs="Arial"/>
        </w:rPr>
        <w:t>The Selebi-Phikwe to Serule Water Transfer Scheme sub-project serves to improve water supply to the beneficiary</w:t>
      </w:r>
      <w:r w:rsidR="00123105" w:rsidRPr="00827972">
        <w:rPr>
          <w:rFonts w:ascii="Arial" w:hAnsi="Arial" w:cs="Arial"/>
        </w:rPr>
        <w:t xml:space="preserve"> six</w:t>
      </w:r>
      <w:r w:rsidRPr="00827972">
        <w:rPr>
          <w:rFonts w:ascii="Arial" w:hAnsi="Arial" w:cs="Arial"/>
        </w:rPr>
        <w:t xml:space="preserve"> </w:t>
      </w:r>
      <w:r w:rsidR="00C626BA">
        <w:rPr>
          <w:rFonts w:ascii="Arial" w:hAnsi="Arial" w:cs="Arial"/>
        </w:rPr>
        <w:t>settlement</w:t>
      </w:r>
      <w:r w:rsidRPr="00827972">
        <w:rPr>
          <w:rFonts w:ascii="Arial" w:hAnsi="Arial" w:cs="Arial"/>
        </w:rPr>
        <w:t xml:space="preserve">s of </w:t>
      </w:r>
      <w:r w:rsidRPr="00AB1B82">
        <w:rPr>
          <w:rFonts w:ascii="Arial" w:hAnsi="Arial" w:cs="Arial"/>
        </w:rPr>
        <w:t>Mmadinare, Serule, Gojwane, Moreomabele, Topisi</w:t>
      </w:r>
      <w:r w:rsidRPr="001B08D6">
        <w:rPr>
          <w:rFonts w:ascii="Arial" w:hAnsi="Arial" w:cs="Arial"/>
        </w:rPr>
        <w:t xml:space="preserve"> and </w:t>
      </w:r>
      <w:r w:rsidRPr="00AB1B82">
        <w:rPr>
          <w:rFonts w:ascii="Arial" w:hAnsi="Arial" w:cs="Arial"/>
        </w:rPr>
        <w:t>Damuchojenaa</w:t>
      </w:r>
      <w:r w:rsidRPr="00827972">
        <w:rPr>
          <w:rFonts w:ascii="Arial" w:hAnsi="Arial" w:cs="Arial"/>
        </w:rPr>
        <w:t xml:space="preserve"> settlement as a long-term water supply solution. The objective of the project is to ensure supply of </w:t>
      </w:r>
      <w:r w:rsidR="00123105" w:rsidRPr="00827972">
        <w:rPr>
          <w:rFonts w:ascii="Arial" w:hAnsi="Arial" w:cs="Arial"/>
        </w:rPr>
        <w:t>enough</w:t>
      </w:r>
      <w:r w:rsidRPr="00827972">
        <w:rPr>
          <w:rFonts w:ascii="Arial" w:hAnsi="Arial" w:cs="Arial"/>
        </w:rPr>
        <w:t xml:space="preserve"> potable drinking water for the populations of these </w:t>
      </w:r>
      <w:r w:rsidR="0065164D">
        <w:rPr>
          <w:rFonts w:ascii="Arial" w:hAnsi="Arial" w:cs="Arial"/>
        </w:rPr>
        <w:t>beneficiary villages</w:t>
      </w:r>
      <w:r w:rsidRPr="00827972">
        <w:rPr>
          <w:rFonts w:ascii="Arial" w:hAnsi="Arial" w:cs="Arial"/>
        </w:rPr>
        <w:t xml:space="preserve"> over the next 20 years.</w:t>
      </w:r>
    </w:p>
    <w:p w14:paraId="69A18A70" w14:textId="77777777" w:rsidR="00EB671F" w:rsidRPr="00827972" w:rsidRDefault="00EB671F" w:rsidP="00827972">
      <w:pPr>
        <w:tabs>
          <w:tab w:val="left" w:pos="1418"/>
          <w:tab w:val="left" w:pos="2127"/>
          <w:tab w:val="left" w:pos="2268"/>
          <w:tab w:val="left" w:pos="2410"/>
        </w:tabs>
        <w:rPr>
          <w:rFonts w:ascii="Arial" w:hAnsi="Arial" w:cs="Arial"/>
        </w:rPr>
      </w:pPr>
    </w:p>
    <w:p w14:paraId="7548D9CE" w14:textId="4D4C251D" w:rsidR="00714833" w:rsidRDefault="00EB671F" w:rsidP="00827972">
      <w:pPr>
        <w:tabs>
          <w:tab w:val="left" w:pos="1418"/>
          <w:tab w:val="left" w:pos="2127"/>
          <w:tab w:val="left" w:pos="2268"/>
          <w:tab w:val="left" w:pos="2410"/>
        </w:tabs>
        <w:rPr>
          <w:rFonts w:ascii="Arial" w:hAnsi="Arial" w:cs="Arial"/>
        </w:rPr>
      </w:pPr>
      <w:r w:rsidRPr="00827972">
        <w:rPr>
          <w:rFonts w:ascii="Arial" w:hAnsi="Arial" w:cs="Arial"/>
        </w:rPr>
        <w:t>This document updates a previously prepared Environmental Impact Assessment (EIA) report undertaken for this sub-project and approved by the Department of Environmental Affairs (DEA) on 11 June 2014. The EIA</w:t>
      </w:r>
      <w:r w:rsidR="001B08D6">
        <w:rPr>
          <w:rFonts w:ascii="Arial" w:hAnsi="Arial" w:cs="Arial"/>
        </w:rPr>
        <w:t xml:space="preserve">, </w:t>
      </w:r>
      <w:r w:rsidRPr="00827972">
        <w:rPr>
          <w:rFonts w:ascii="Arial" w:hAnsi="Arial" w:cs="Arial"/>
        </w:rPr>
        <w:t>however, lacked the social assessment component to complete it to be an Environmental and Social Assessment report (ESIA). The update of the ESIA report has been undertaken to comply with the World Bank Safeguard Policies specifically, Environmental Assessment (OP 4.01), Physical Cultural Resources (OP 4.11), Indigenous Peoples (OP 4.10) (hereafter referred to as Vulnerable Communities) and Involuntary Resettlement (OP 4.12). Based on this</w:t>
      </w:r>
      <w:r w:rsidR="00701BC6" w:rsidRPr="00827972">
        <w:rPr>
          <w:rFonts w:ascii="Arial" w:hAnsi="Arial" w:cs="Arial"/>
        </w:rPr>
        <w:t>,</w:t>
      </w:r>
      <w:r w:rsidRPr="00827972">
        <w:rPr>
          <w:rFonts w:ascii="Arial" w:hAnsi="Arial" w:cs="Arial"/>
        </w:rPr>
        <w:t xml:space="preserve"> a Vulnerable Community Plan (VCP) and an Abbreviated Resettlement Action Plan have been prepared.</w:t>
      </w:r>
    </w:p>
    <w:p w14:paraId="06D89BFD" w14:textId="77777777" w:rsidR="00714833" w:rsidRDefault="00714833" w:rsidP="00827972">
      <w:pPr>
        <w:tabs>
          <w:tab w:val="left" w:pos="1418"/>
          <w:tab w:val="left" w:pos="2127"/>
          <w:tab w:val="left" w:pos="2268"/>
          <w:tab w:val="left" w:pos="2410"/>
        </w:tabs>
        <w:rPr>
          <w:rFonts w:ascii="Arial" w:hAnsi="Arial" w:cs="Arial"/>
        </w:rPr>
      </w:pPr>
    </w:p>
    <w:p w14:paraId="72164390" w14:textId="7D38AB17" w:rsidR="00E6028C" w:rsidRDefault="00714833" w:rsidP="00827972">
      <w:pPr>
        <w:tabs>
          <w:tab w:val="left" w:pos="1418"/>
          <w:tab w:val="left" w:pos="2127"/>
          <w:tab w:val="left" w:pos="2268"/>
          <w:tab w:val="left" w:pos="2410"/>
        </w:tabs>
        <w:rPr>
          <w:rFonts w:ascii="Arial" w:hAnsi="Arial" w:cs="Arial"/>
        </w:rPr>
      </w:pPr>
      <w:r w:rsidRPr="00714833">
        <w:rPr>
          <w:rFonts w:ascii="Arial" w:hAnsi="Arial" w:cs="Arial"/>
        </w:rPr>
        <w:t>In addition, the World Bank Group Environmental, Health and Safety Guidelines</w:t>
      </w:r>
      <w:r w:rsidR="001B08D6">
        <w:rPr>
          <w:rFonts w:ascii="Arial" w:hAnsi="Arial" w:cs="Arial"/>
        </w:rPr>
        <w:t xml:space="preserve"> (WBG EHS Guidelines)</w:t>
      </w:r>
      <w:r w:rsidRPr="00714833">
        <w:rPr>
          <w:rFonts w:ascii="Arial" w:hAnsi="Arial" w:cs="Arial"/>
        </w:rPr>
        <w:t xml:space="preserve"> are applicable to the project, </w:t>
      </w:r>
      <w:r w:rsidR="0069505B">
        <w:rPr>
          <w:rFonts w:ascii="Arial" w:hAnsi="Arial" w:cs="Arial"/>
        </w:rPr>
        <w:t>together with the</w:t>
      </w:r>
      <w:r w:rsidRPr="00714833">
        <w:rPr>
          <w:rFonts w:ascii="Arial" w:hAnsi="Arial" w:cs="Arial"/>
        </w:rPr>
        <w:t xml:space="preserve"> </w:t>
      </w:r>
      <w:r w:rsidR="0069505B">
        <w:rPr>
          <w:rFonts w:ascii="Arial" w:hAnsi="Arial" w:cs="Arial"/>
        </w:rPr>
        <w:t xml:space="preserve">sector </w:t>
      </w:r>
      <w:r w:rsidRPr="00714833">
        <w:rPr>
          <w:rFonts w:ascii="Arial" w:hAnsi="Arial" w:cs="Arial"/>
        </w:rPr>
        <w:t xml:space="preserve">specific </w:t>
      </w:r>
      <w:r w:rsidR="0069505B">
        <w:rPr>
          <w:rFonts w:ascii="Arial" w:hAnsi="Arial" w:cs="Arial"/>
        </w:rPr>
        <w:t>Water and Sanitation Guidelines</w:t>
      </w:r>
      <w:r w:rsidR="0069505B">
        <w:rPr>
          <w:rStyle w:val="FootnoteReference"/>
          <w:rFonts w:ascii="Arial" w:hAnsi="Arial" w:cs="Arial"/>
        </w:rPr>
        <w:footnoteReference w:id="6"/>
      </w:r>
      <w:r w:rsidR="0069505B">
        <w:rPr>
          <w:rFonts w:ascii="Arial" w:hAnsi="Arial" w:cs="Arial"/>
        </w:rPr>
        <w:t>.</w:t>
      </w:r>
    </w:p>
    <w:p w14:paraId="331CE8A7" w14:textId="05996DE2" w:rsidR="0069505B" w:rsidRDefault="0069505B" w:rsidP="00827972">
      <w:pPr>
        <w:tabs>
          <w:tab w:val="left" w:pos="1418"/>
          <w:tab w:val="left" w:pos="2127"/>
          <w:tab w:val="left" w:pos="2268"/>
          <w:tab w:val="left" w:pos="2410"/>
        </w:tabs>
        <w:rPr>
          <w:rFonts w:ascii="Arial" w:hAnsi="Arial" w:cs="Arial"/>
        </w:rPr>
      </w:pPr>
    </w:p>
    <w:p w14:paraId="40A9850A" w14:textId="77777777" w:rsidR="00056F6D" w:rsidRPr="00827972" w:rsidRDefault="00056F6D" w:rsidP="00827972">
      <w:pPr>
        <w:tabs>
          <w:tab w:val="left" w:pos="1418"/>
          <w:tab w:val="left" w:pos="2127"/>
          <w:tab w:val="left" w:pos="2268"/>
          <w:tab w:val="left" w:pos="2410"/>
        </w:tabs>
        <w:rPr>
          <w:rFonts w:ascii="Arial" w:hAnsi="Arial" w:cs="Arial"/>
        </w:rPr>
      </w:pPr>
    </w:p>
    <w:p w14:paraId="5B2AD27D" w14:textId="77777777" w:rsidR="00E6028C" w:rsidRPr="00827972" w:rsidRDefault="00E6028C" w:rsidP="00347A80">
      <w:pPr>
        <w:pStyle w:val="Heading2"/>
      </w:pPr>
      <w:bookmarkStart w:id="58" w:name="_Toc529456523"/>
      <w:bookmarkStart w:id="59" w:name="_Toc7712897"/>
      <w:bookmarkStart w:id="60" w:name="_Toc8281843"/>
      <w:bookmarkStart w:id="61" w:name="_Toc12907735"/>
      <w:bookmarkStart w:id="62" w:name="_Toc32266054"/>
      <w:bookmarkStart w:id="63" w:name="_Toc157762388"/>
      <w:bookmarkStart w:id="64" w:name="_Toc493865365"/>
      <w:bookmarkStart w:id="65" w:name="_Toc496678794"/>
      <w:r w:rsidRPr="00827972">
        <w:t xml:space="preserve">1.2 </w:t>
      </w:r>
      <w:r w:rsidR="00DF201C">
        <w:t xml:space="preserve">  </w:t>
      </w:r>
      <w:r w:rsidRPr="00827972">
        <w:t>Rationale of</w:t>
      </w:r>
      <w:r w:rsidR="00581835">
        <w:t xml:space="preserve"> THE</w:t>
      </w:r>
      <w:r w:rsidRPr="00827972">
        <w:t xml:space="preserve"> </w:t>
      </w:r>
      <w:r w:rsidR="00E526C2">
        <w:t>sub-</w:t>
      </w:r>
      <w:r w:rsidRPr="00827972">
        <w:t>Project</w:t>
      </w:r>
      <w:bookmarkEnd w:id="58"/>
      <w:bookmarkEnd w:id="59"/>
      <w:bookmarkEnd w:id="60"/>
      <w:bookmarkEnd w:id="61"/>
      <w:bookmarkEnd w:id="62"/>
    </w:p>
    <w:p w14:paraId="14D9E3E6" w14:textId="77777777" w:rsidR="00E55224" w:rsidRPr="00827972" w:rsidRDefault="00E55224" w:rsidP="00827972"/>
    <w:p w14:paraId="0608A3E8" w14:textId="16642056" w:rsidR="00E6028C" w:rsidRPr="00827972" w:rsidRDefault="00E6028C" w:rsidP="00827972">
      <w:pPr>
        <w:rPr>
          <w:rFonts w:ascii="Arial" w:hAnsi="Arial" w:cs="Arial"/>
        </w:rPr>
      </w:pPr>
      <w:r w:rsidRPr="00827972">
        <w:rPr>
          <w:rFonts w:ascii="Arial" w:hAnsi="Arial" w:cs="Arial"/>
        </w:rPr>
        <w:t xml:space="preserve">The project will supply </w:t>
      </w:r>
      <w:r w:rsidR="00701BC6" w:rsidRPr="00827972">
        <w:rPr>
          <w:rFonts w:ascii="Arial" w:hAnsi="Arial" w:cs="Arial"/>
        </w:rPr>
        <w:t xml:space="preserve">sufficient </w:t>
      </w:r>
      <w:r w:rsidRPr="00827972">
        <w:rPr>
          <w:rFonts w:ascii="Arial" w:hAnsi="Arial" w:cs="Arial"/>
        </w:rPr>
        <w:t xml:space="preserve">treated potable bulk water to the populations of six </w:t>
      </w:r>
      <w:r w:rsidR="00C626BA">
        <w:rPr>
          <w:rFonts w:ascii="Arial" w:hAnsi="Arial" w:cs="Arial"/>
        </w:rPr>
        <w:t>settlement</w:t>
      </w:r>
      <w:r w:rsidRPr="00827972">
        <w:rPr>
          <w:rFonts w:ascii="Arial" w:hAnsi="Arial" w:cs="Arial"/>
        </w:rPr>
        <w:t xml:space="preserve">s in the long term for the next 20 years (up to 2040). The </w:t>
      </w:r>
      <w:r w:rsidR="00C626BA">
        <w:rPr>
          <w:rFonts w:ascii="Arial" w:hAnsi="Arial" w:cs="Arial"/>
        </w:rPr>
        <w:t>settlement</w:t>
      </w:r>
      <w:r w:rsidRPr="00827972">
        <w:rPr>
          <w:rFonts w:ascii="Arial" w:hAnsi="Arial" w:cs="Arial"/>
        </w:rPr>
        <w:t>s currently face water shortage</w:t>
      </w:r>
      <w:r w:rsidR="00D97C16">
        <w:rPr>
          <w:rFonts w:ascii="Arial" w:hAnsi="Arial" w:cs="Arial"/>
        </w:rPr>
        <w:t>s</w:t>
      </w:r>
      <w:r w:rsidRPr="00827972">
        <w:rPr>
          <w:rFonts w:ascii="Arial" w:hAnsi="Arial" w:cs="Arial"/>
        </w:rPr>
        <w:t xml:space="preserve">  and sometimes </w:t>
      </w:r>
      <w:r w:rsidR="00D97C16">
        <w:rPr>
          <w:rFonts w:ascii="Arial" w:hAnsi="Arial" w:cs="Arial"/>
        </w:rPr>
        <w:t>have no water supply for days.</w:t>
      </w:r>
      <w:r w:rsidRPr="00827972">
        <w:rPr>
          <w:rFonts w:ascii="Arial" w:hAnsi="Arial" w:cs="Arial"/>
        </w:rPr>
        <w:t xml:space="preserve"> This project </w:t>
      </w:r>
      <w:r w:rsidR="00D97C16">
        <w:rPr>
          <w:rFonts w:ascii="Arial" w:hAnsi="Arial" w:cs="Arial"/>
        </w:rPr>
        <w:t>aims</w:t>
      </w:r>
      <w:r w:rsidRPr="00827972">
        <w:rPr>
          <w:rFonts w:ascii="Arial" w:hAnsi="Arial" w:cs="Arial"/>
        </w:rPr>
        <w:t xml:space="preserve"> to supply water on a sustainable basis to improve the quality of life of the </w:t>
      </w:r>
      <w:r w:rsidR="001F1CEA">
        <w:rPr>
          <w:rFonts w:ascii="Arial" w:hAnsi="Arial" w:cs="Arial"/>
        </w:rPr>
        <w:t xml:space="preserve">estimated 29,840 </w:t>
      </w:r>
      <w:r w:rsidRPr="00827972">
        <w:rPr>
          <w:rFonts w:ascii="Arial" w:hAnsi="Arial" w:cs="Arial"/>
        </w:rPr>
        <w:t xml:space="preserve">beneficiaries. </w:t>
      </w:r>
    </w:p>
    <w:p w14:paraId="1484BB59" w14:textId="77777777" w:rsidR="00123105" w:rsidRPr="00827972" w:rsidRDefault="00123105" w:rsidP="00827972">
      <w:pPr>
        <w:rPr>
          <w:rFonts w:ascii="Arial" w:hAnsi="Arial" w:cs="Arial"/>
        </w:rPr>
      </w:pPr>
    </w:p>
    <w:p w14:paraId="4314046C" w14:textId="77777777" w:rsidR="006425F4" w:rsidRPr="00827972" w:rsidRDefault="006425F4" w:rsidP="00347A80">
      <w:pPr>
        <w:pStyle w:val="Heading2"/>
      </w:pPr>
      <w:bookmarkStart w:id="66" w:name="_Toc529456524"/>
      <w:bookmarkStart w:id="67" w:name="_Toc7712898"/>
      <w:bookmarkStart w:id="68" w:name="_Toc8281844"/>
      <w:bookmarkStart w:id="69" w:name="_Toc12907736"/>
      <w:bookmarkStart w:id="70" w:name="_Toc32266055"/>
      <w:r w:rsidRPr="00827972">
        <w:t>1.3   OBJECTIVES of the ESIA and AIA Study</w:t>
      </w:r>
      <w:bookmarkEnd w:id="63"/>
      <w:bookmarkEnd w:id="64"/>
      <w:bookmarkEnd w:id="65"/>
      <w:bookmarkEnd w:id="66"/>
      <w:bookmarkEnd w:id="67"/>
      <w:bookmarkEnd w:id="68"/>
      <w:bookmarkEnd w:id="69"/>
      <w:bookmarkEnd w:id="70"/>
    </w:p>
    <w:p w14:paraId="71FA7AD3" w14:textId="77777777" w:rsidR="00602986" w:rsidRPr="00827972" w:rsidRDefault="00602986" w:rsidP="00827972">
      <w:pPr>
        <w:rPr>
          <w:rFonts w:ascii="Arial" w:hAnsi="Arial"/>
        </w:rPr>
      </w:pPr>
    </w:p>
    <w:p w14:paraId="3146D775" w14:textId="6E8CB3EB" w:rsidR="00602986" w:rsidRDefault="006425F4" w:rsidP="00911681">
      <w:pPr>
        <w:numPr>
          <w:ilvl w:val="0"/>
          <w:numId w:val="27"/>
        </w:numPr>
        <w:ind w:hanging="357"/>
        <w:rPr>
          <w:rFonts w:ascii="Arial" w:hAnsi="Arial" w:cs="Arial"/>
        </w:rPr>
      </w:pPr>
      <w:r w:rsidRPr="00827972">
        <w:rPr>
          <w:rFonts w:ascii="Arial" w:hAnsi="Arial" w:cs="Arial"/>
        </w:rPr>
        <w:t xml:space="preserve">Assess the environmental and social risks and impacts of the proposed works and its associated infrastructure and provide mitigation measures in </w:t>
      </w:r>
      <w:r w:rsidR="00AB1B82" w:rsidRPr="00827972">
        <w:rPr>
          <w:rFonts w:ascii="Arial" w:hAnsi="Arial" w:cs="Arial"/>
        </w:rPr>
        <w:t>an ESMP</w:t>
      </w:r>
      <w:r w:rsidR="00D97C16">
        <w:rPr>
          <w:rFonts w:ascii="Arial" w:hAnsi="Arial" w:cs="Arial"/>
        </w:rPr>
        <w:t>.</w:t>
      </w:r>
    </w:p>
    <w:p w14:paraId="732B30E2" w14:textId="3F622B3A" w:rsidR="00242B1A" w:rsidRPr="00827972" w:rsidRDefault="00242B1A" w:rsidP="00911681">
      <w:pPr>
        <w:numPr>
          <w:ilvl w:val="0"/>
          <w:numId w:val="27"/>
        </w:numPr>
        <w:ind w:hanging="357"/>
        <w:rPr>
          <w:rFonts w:ascii="Arial" w:hAnsi="Arial" w:cs="Arial"/>
        </w:rPr>
      </w:pPr>
      <w:r>
        <w:rPr>
          <w:rFonts w:ascii="Arial" w:hAnsi="Arial" w:cs="Arial"/>
        </w:rPr>
        <w:t>Undertake a due diligence study to identify any gaps with respect the existing facilities, namely the water source, the pipeline from the water source to the water treatment plant and the water treatment plant itself, and WUC’s institutional capacity to operate the scheme according to best practice</w:t>
      </w:r>
    </w:p>
    <w:p w14:paraId="05C45F13" w14:textId="071115D1" w:rsidR="00602986" w:rsidRPr="00827972" w:rsidRDefault="006425F4" w:rsidP="00911681">
      <w:pPr>
        <w:numPr>
          <w:ilvl w:val="0"/>
          <w:numId w:val="27"/>
        </w:numPr>
        <w:ind w:hanging="357"/>
        <w:rPr>
          <w:rFonts w:ascii="Arial" w:hAnsi="Arial" w:cs="Arial"/>
        </w:rPr>
      </w:pPr>
      <w:r w:rsidRPr="00827972">
        <w:rPr>
          <w:rFonts w:ascii="Arial" w:hAnsi="Arial" w:cs="Arial"/>
        </w:rPr>
        <w:t xml:space="preserve">Develop and execute effective public consultations throughout the lifecycle of the </w:t>
      </w:r>
      <w:r w:rsidR="00D97C16">
        <w:rPr>
          <w:rFonts w:ascii="Arial" w:hAnsi="Arial" w:cs="Arial"/>
        </w:rPr>
        <w:t>sub-</w:t>
      </w:r>
      <w:r w:rsidRPr="00827972">
        <w:rPr>
          <w:rFonts w:ascii="Arial" w:hAnsi="Arial" w:cs="Arial"/>
        </w:rPr>
        <w:t xml:space="preserve">project, especially during implementation. Organize and conduct stakeholder meetings on </w:t>
      </w:r>
      <w:r w:rsidR="00471A88">
        <w:rPr>
          <w:rFonts w:ascii="Arial" w:hAnsi="Arial" w:cs="Arial"/>
        </w:rPr>
        <w:t xml:space="preserve">a </w:t>
      </w:r>
      <w:r w:rsidRPr="00827972">
        <w:rPr>
          <w:rFonts w:ascii="Arial" w:hAnsi="Arial" w:cs="Arial"/>
        </w:rPr>
        <w:t>periodical basis up to the end of the project</w:t>
      </w:r>
      <w:r w:rsidR="00471A88">
        <w:rPr>
          <w:rFonts w:ascii="Arial" w:hAnsi="Arial" w:cs="Arial"/>
        </w:rPr>
        <w:t>.</w:t>
      </w:r>
      <w:r w:rsidRPr="00827972">
        <w:rPr>
          <w:rFonts w:ascii="Arial" w:hAnsi="Arial" w:cs="Arial"/>
        </w:rPr>
        <w:t xml:space="preserve"> </w:t>
      </w:r>
      <w:r w:rsidR="00471A88">
        <w:rPr>
          <w:rFonts w:ascii="Arial" w:hAnsi="Arial" w:cs="Arial"/>
        </w:rPr>
        <w:t>This is</w:t>
      </w:r>
      <w:r w:rsidR="00471A88" w:rsidRPr="00827972">
        <w:rPr>
          <w:rFonts w:ascii="Arial" w:hAnsi="Arial" w:cs="Arial"/>
        </w:rPr>
        <w:t xml:space="preserve"> </w:t>
      </w:r>
      <w:r w:rsidRPr="00827972">
        <w:rPr>
          <w:rFonts w:ascii="Arial" w:hAnsi="Arial" w:cs="Arial"/>
        </w:rPr>
        <w:t>to ensure that the stakeholder meetings have representatives from vulnerable communities and others</w:t>
      </w:r>
      <w:r w:rsidR="00471A88">
        <w:rPr>
          <w:rFonts w:ascii="Arial" w:hAnsi="Arial" w:cs="Arial"/>
        </w:rPr>
        <w:t>;</w:t>
      </w:r>
      <w:r w:rsidRPr="00827972">
        <w:rPr>
          <w:rFonts w:ascii="Arial" w:hAnsi="Arial" w:cs="Arial"/>
        </w:rPr>
        <w:t xml:space="preserve"> and are accessible and inclusive (gender, age, persons with disabilities, culturally appropriate, etc.) </w:t>
      </w:r>
    </w:p>
    <w:p w14:paraId="59801EE3" w14:textId="184763F1" w:rsidR="00602986" w:rsidRPr="00827972" w:rsidRDefault="00471A88" w:rsidP="00911681">
      <w:pPr>
        <w:numPr>
          <w:ilvl w:val="0"/>
          <w:numId w:val="27"/>
        </w:numPr>
        <w:ind w:hanging="357"/>
        <w:rPr>
          <w:rFonts w:ascii="Arial" w:hAnsi="Arial" w:cs="Arial"/>
        </w:rPr>
      </w:pPr>
      <w:r>
        <w:rPr>
          <w:rFonts w:ascii="Arial" w:hAnsi="Arial" w:cs="Arial"/>
        </w:rPr>
        <w:t>P</w:t>
      </w:r>
      <w:r w:rsidR="006425F4" w:rsidRPr="00827972">
        <w:rPr>
          <w:rFonts w:ascii="Arial" w:hAnsi="Arial" w:cs="Arial"/>
        </w:rPr>
        <w:t xml:space="preserve">repare a RAP in accordance with the prepared and approved RPF </w:t>
      </w:r>
    </w:p>
    <w:p w14:paraId="232DD324" w14:textId="77777777" w:rsidR="00602986" w:rsidRPr="00827972" w:rsidRDefault="006425F4" w:rsidP="00911681">
      <w:pPr>
        <w:numPr>
          <w:ilvl w:val="0"/>
          <w:numId w:val="27"/>
        </w:numPr>
        <w:ind w:hanging="357"/>
        <w:rPr>
          <w:rFonts w:ascii="Arial" w:hAnsi="Arial" w:cs="Arial"/>
        </w:rPr>
      </w:pPr>
      <w:r w:rsidRPr="00827972">
        <w:rPr>
          <w:rFonts w:ascii="Arial" w:hAnsi="Arial" w:cs="Arial"/>
        </w:rPr>
        <w:t xml:space="preserve">Conduct an AIA and submit the final report to the Department of National Museum and Monuments for approval  </w:t>
      </w:r>
    </w:p>
    <w:p w14:paraId="3009DC67" w14:textId="4B869A44" w:rsidR="00602986" w:rsidRPr="00827972" w:rsidRDefault="006425F4" w:rsidP="00911681">
      <w:pPr>
        <w:numPr>
          <w:ilvl w:val="0"/>
          <w:numId w:val="27"/>
        </w:numPr>
        <w:ind w:hanging="357"/>
        <w:rPr>
          <w:rFonts w:ascii="Arial" w:hAnsi="Arial" w:cs="Arial"/>
        </w:rPr>
      </w:pPr>
      <w:r w:rsidRPr="00827972">
        <w:rPr>
          <w:rFonts w:ascii="Arial" w:hAnsi="Arial" w:cs="Arial"/>
        </w:rPr>
        <w:t xml:space="preserve">Establish which </w:t>
      </w:r>
      <w:r w:rsidR="006F6EC9">
        <w:rPr>
          <w:rFonts w:ascii="Arial" w:hAnsi="Arial" w:cs="Arial"/>
        </w:rPr>
        <w:t xml:space="preserve">of the </w:t>
      </w:r>
      <w:r w:rsidRPr="00827972">
        <w:rPr>
          <w:rFonts w:ascii="Arial" w:hAnsi="Arial" w:cs="Arial"/>
        </w:rPr>
        <w:t xml:space="preserve">communities in the </w:t>
      </w:r>
      <w:r w:rsidR="006F6EC9">
        <w:rPr>
          <w:rFonts w:ascii="Arial" w:hAnsi="Arial" w:cs="Arial"/>
        </w:rPr>
        <w:t xml:space="preserve">sub-project </w:t>
      </w:r>
      <w:r w:rsidRPr="00827972">
        <w:rPr>
          <w:rFonts w:ascii="Arial" w:hAnsi="Arial" w:cs="Arial"/>
        </w:rPr>
        <w:t>meet the criteria of Vulnerable Communities as per OP</w:t>
      </w:r>
      <w:r w:rsidR="00471A88">
        <w:rPr>
          <w:rFonts w:ascii="Arial" w:hAnsi="Arial" w:cs="Arial"/>
        </w:rPr>
        <w:t xml:space="preserve"> </w:t>
      </w:r>
      <w:r w:rsidRPr="00827972">
        <w:rPr>
          <w:rFonts w:ascii="Arial" w:hAnsi="Arial" w:cs="Arial"/>
        </w:rPr>
        <w:t>4.10 which will inform the VCP</w:t>
      </w:r>
      <w:r w:rsidR="000F24A1" w:rsidRPr="00827972">
        <w:rPr>
          <w:rFonts w:ascii="Arial" w:hAnsi="Arial" w:cs="Arial"/>
        </w:rPr>
        <w:t>.</w:t>
      </w:r>
    </w:p>
    <w:p w14:paraId="05592A79" w14:textId="77777777" w:rsidR="006425F4" w:rsidRPr="00827972" w:rsidRDefault="006425F4" w:rsidP="00347A80">
      <w:pPr>
        <w:pStyle w:val="Heading2"/>
      </w:pPr>
    </w:p>
    <w:p w14:paraId="48BF0945" w14:textId="77777777" w:rsidR="00E5248E" w:rsidRPr="00827972" w:rsidRDefault="006425F4" w:rsidP="00347A80">
      <w:pPr>
        <w:pStyle w:val="Heading2"/>
      </w:pPr>
      <w:bookmarkStart w:id="71" w:name="_Toc493865366"/>
      <w:bookmarkStart w:id="72" w:name="_Toc496678795"/>
      <w:bookmarkStart w:id="73" w:name="_Toc529456525"/>
      <w:bookmarkStart w:id="74" w:name="_Toc7712899"/>
      <w:bookmarkStart w:id="75" w:name="_Toc8281845"/>
      <w:bookmarkStart w:id="76" w:name="_Toc12907737"/>
      <w:bookmarkStart w:id="77" w:name="_Toc32266056"/>
      <w:r w:rsidRPr="00827972">
        <w:t xml:space="preserve">1.4 </w:t>
      </w:r>
      <w:bookmarkEnd w:id="71"/>
      <w:bookmarkEnd w:id="72"/>
      <w:bookmarkEnd w:id="73"/>
      <w:bookmarkEnd w:id="74"/>
      <w:bookmarkEnd w:id="75"/>
      <w:bookmarkEnd w:id="76"/>
      <w:r w:rsidR="008705B1" w:rsidRPr="00827972">
        <w:t xml:space="preserve">  </w:t>
      </w:r>
      <w:r w:rsidRPr="00827972">
        <w:t>PROJECT LOCATION</w:t>
      </w:r>
      <w:bookmarkEnd w:id="77"/>
    </w:p>
    <w:p w14:paraId="63D38770" w14:textId="77777777" w:rsidR="006C4468" w:rsidRPr="00827972" w:rsidRDefault="006C4468" w:rsidP="00827972">
      <w:pPr>
        <w:jc w:val="left"/>
        <w:rPr>
          <w:rFonts w:ascii="Arial" w:hAnsi="Arial" w:cs="Arial"/>
          <w:b/>
        </w:rPr>
      </w:pPr>
    </w:p>
    <w:p w14:paraId="44FFB8B1" w14:textId="2F56CA42" w:rsidR="00E54251" w:rsidRDefault="00E5248E" w:rsidP="00E54251">
      <w:pPr>
        <w:rPr>
          <w:rFonts w:ascii="Arial" w:hAnsi="Arial" w:cs="Arial"/>
        </w:rPr>
      </w:pPr>
      <w:r w:rsidRPr="00827972">
        <w:rPr>
          <w:rFonts w:ascii="Arial" w:hAnsi="Arial" w:cs="Arial"/>
        </w:rPr>
        <w:t>The sub-project pipe</w:t>
      </w:r>
      <w:r w:rsidR="00471A88">
        <w:rPr>
          <w:rFonts w:ascii="Arial" w:hAnsi="Arial" w:cs="Arial"/>
        </w:rPr>
        <w:t>line</w:t>
      </w:r>
      <w:r w:rsidRPr="00827972">
        <w:rPr>
          <w:rFonts w:ascii="Arial" w:hAnsi="Arial" w:cs="Arial"/>
        </w:rPr>
        <w:t xml:space="preserve"> route is in </w:t>
      </w:r>
      <w:r w:rsidR="00471A88">
        <w:rPr>
          <w:rFonts w:ascii="Arial" w:hAnsi="Arial" w:cs="Arial"/>
        </w:rPr>
        <w:t>the C</w:t>
      </w:r>
      <w:r w:rsidRPr="00827972">
        <w:rPr>
          <w:rFonts w:ascii="Arial" w:hAnsi="Arial" w:cs="Arial"/>
        </w:rPr>
        <w:t xml:space="preserve">entral </w:t>
      </w:r>
      <w:r w:rsidR="00471A88">
        <w:rPr>
          <w:rFonts w:ascii="Arial" w:hAnsi="Arial" w:cs="Arial"/>
        </w:rPr>
        <w:t>D</w:t>
      </w:r>
      <w:r w:rsidRPr="00827972">
        <w:rPr>
          <w:rFonts w:ascii="Arial" w:hAnsi="Arial" w:cs="Arial"/>
        </w:rPr>
        <w:t>istrict starting from Selebi-Phikwe township in the eastern part of the country, then proceeds to</w:t>
      </w:r>
      <w:r w:rsidR="00FA5EA6" w:rsidRPr="00827972">
        <w:rPr>
          <w:rFonts w:ascii="Arial" w:hAnsi="Arial" w:cs="Arial"/>
        </w:rPr>
        <w:t xml:space="preserve"> the </w:t>
      </w:r>
      <w:r w:rsidR="0065164D">
        <w:rPr>
          <w:rFonts w:ascii="Arial" w:hAnsi="Arial" w:cs="Arial"/>
        </w:rPr>
        <w:t>beneficiary villages</w:t>
      </w:r>
      <w:r w:rsidR="00FA5EA6" w:rsidRPr="00827972">
        <w:rPr>
          <w:rFonts w:ascii="Arial" w:hAnsi="Arial" w:cs="Arial"/>
        </w:rPr>
        <w:t xml:space="preserve"> being </w:t>
      </w:r>
      <w:r w:rsidR="0065164D">
        <w:rPr>
          <w:rFonts w:ascii="Arial" w:hAnsi="Arial" w:cs="Arial"/>
        </w:rPr>
        <w:t>Mmadinare village</w:t>
      </w:r>
      <w:r w:rsidRPr="00827972">
        <w:rPr>
          <w:rFonts w:ascii="Arial" w:hAnsi="Arial" w:cs="Arial"/>
        </w:rPr>
        <w:t xml:space="preserve">, followed by Damuchojenaa settlement and to </w:t>
      </w:r>
      <w:r w:rsidR="0065164D">
        <w:rPr>
          <w:rFonts w:ascii="Arial" w:hAnsi="Arial" w:cs="Arial"/>
        </w:rPr>
        <w:t>Serule village</w:t>
      </w:r>
      <w:r w:rsidRPr="00827972">
        <w:rPr>
          <w:rFonts w:ascii="Arial" w:hAnsi="Arial" w:cs="Arial"/>
        </w:rPr>
        <w:t>, crosses the Francistown to Gaborone A1</w:t>
      </w:r>
      <w:r w:rsidR="00B441BD">
        <w:rPr>
          <w:rFonts w:ascii="Arial" w:hAnsi="Arial" w:cs="Arial"/>
        </w:rPr>
        <w:t xml:space="preserve"> Road</w:t>
      </w:r>
      <w:r w:rsidRPr="00827972">
        <w:rPr>
          <w:rFonts w:ascii="Arial" w:hAnsi="Arial" w:cs="Arial"/>
        </w:rPr>
        <w:t xml:space="preserve"> and the railway to Gojwane </w:t>
      </w:r>
      <w:r w:rsidR="00C626BA">
        <w:rPr>
          <w:rFonts w:ascii="Arial" w:hAnsi="Arial" w:cs="Arial"/>
        </w:rPr>
        <w:t>settlement</w:t>
      </w:r>
      <w:r w:rsidRPr="00827972">
        <w:rPr>
          <w:rFonts w:ascii="Arial" w:hAnsi="Arial" w:cs="Arial"/>
        </w:rPr>
        <w:t xml:space="preserve">, then to Moreomabele in the southern part and </w:t>
      </w:r>
      <w:r w:rsidR="00471A88">
        <w:rPr>
          <w:rFonts w:ascii="Arial" w:hAnsi="Arial" w:cs="Arial"/>
        </w:rPr>
        <w:t>ends</w:t>
      </w:r>
      <w:r w:rsidRPr="00827972">
        <w:rPr>
          <w:rFonts w:ascii="Arial" w:hAnsi="Arial" w:cs="Arial"/>
        </w:rPr>
        <w:t xml:space="preserve"> </w:t>
      </w:r>
      <w:r w:rsidR="00882AC7">
        <w:rPr>
          <w:rFonts w:ascii="Arial" w:hAnsi="Arial" w:cs="Arial"/>
        </w:rPr>
        <w:t>within</w:t>
      </w:r>
      <w:r w:rsidR="00471A88">
        <w:rPr>
          <w:rFonts w:ascii="Arial" w:hAnsi="Arial" w:cs="Arial"/>
        </w:rPr>
        <w:t xml:space="preserve"> </w:t>
      </w:r>
      <w:r w:rsidR="0065164D">
        <w:rPr>
          <w:rFonts w:ascii="Arial" w:hAnsi="Arial" w:cs="Arial"/>
        </w:rPr>
        <w:t>Topisi village</w:t>
      </w:r>
      <w:r w:rsidR="00471A88">
        <w:rPr>
          <w:rFonts w:ascii="Arial" w:hAnsi="Arial" w:cs="Arial"/>
        </w:rPr>
        <w:t>.</w:t>
      </w:r>
      <w:r w:rsidRPr="00827972">
        <w:rPr>
          <w:rFonts w:ascii="Arial" w:hAnsi="Arial" w:cs="Arial"/>
        </w:rPr>
        <w:t xml:space="preserve">. </w:t>
      </w:r>
      <w:r w:rsidR="00E54251" w:rsidRPr="00323707">
        <w:rPr>
          <w:rFonts w:ascii="Arial" w:hAnsi="Arial" w:cs="Arial"/>
        </w:rPr>
        <w:t>The investment is to improve water supply for about 29,840 beneficiaries.</w:t>
      </w:r>
      <w:r w:rsidR="00471A88" w:rsidRPr="00471A88">
        <w:rPr>
          <w:rFonts w:ascii="Arial" w:hAnsi="Arial" w:cs="Arial"/>
          <w:b/>
        </w:rPr>
        <w:t xml:space="preserve"> </w:t>
      </w:r>
      <w:r w:rsidR="00471A88" w:rsidRPr="00827972">
        <w:rPr>
          <w:rFonts w:ascii="Arial" w:hAnsi="Arial" w:cs="Arial"/>
          <w:b/>
        </w:rPr>
        <w:t xml:space="preserve">Maps 1 and </w:t>
      </w:r>
      <w:r w:rsidR="00AB1B82" w:rsidRPr="00827972">
        <w:rPr>
          <w:rFonts w:ascii="Arial" w:hAnsi="Arial" w:cs="Arial"/>
          <w:b/>
        </w:rPr>
        <w:t>2</w:t>
      </w:r>
      <w:r w:rsidR="00AB1B82" w:rsidRPr="00827972">
        <w:rPr>
          <w:rFonts w:ascii="Arial" w:hAnsi="Arial" w:cs="Arial"/>
        </w:rPr>
        <w:t xml:space="preserve"> show</w:t>
      </w:r>
      <w:r w:rsidR="00471A88" w:rsidRPr="00827972">
        <w:rPr>
          <w:rFonts w:ascii="Arial" w:hAnsi="Arial" w:cs="Arial"/>
        </w:rPr>
        <w:t xml:space="preserve"> the location of the sub-project.</w:t>
      </w:r>
    </w:p>
    <w:p w14:paraId="215D3273" w14:textId="77777777" w:rsidR="00435FE2" w:rsidRPr="00323707" w:rsidRDefault="00435FE2" w:rsidP="00E54251">
      <w:pPr>
        <w:rPr>
          <w:rFonts w:ascii="Arial" w:hAnsi="Arial" w:cs="Arial"/>
        </w:rPr>
      </w:pPr>
    </w:p>
    <w:p w14:paraId="0F651895" w14:textId="71A6F45A" w:rsidR="00E5248E" w:rsidRPr="00827972" w:rsidRDefault="00E5248E" w:rsidP="00827972">
      <w:pPr>
        <w:rPr>
          <w:rFonts w:ascii="Arial" w:hAnsi="Arial" w:cs="Arial"/>
        </w:rPr>
      </w:pPr>
    </w:p>
    <w:p w14:paraId="4BDFA4E5" w14:textId="4B5DD357" w:rsidR="0057346A" w:rsidRPr="00AB1B82" w:rsidRDefault="0057346A" w:rsidP="00AB1B82">
      <w:pPr>
        <w:rPr>
          <w:rFonts w:ascii="Arial" w:hAnsi="Arial"/>
          <w:lang w:val="en-US"/>
        </w:rPr>
      </w:pPr>
      <w:r w:rsidRPr="00AB1B82">
        <w:rPr>
          <w:rFonts w:ascii="Arial" w:hAnsi="Arial"/>
          <w:lang w:val="en-US"/>
        </w:rPr>
        <w:t>Selebi-Phikwe is a mining town and is the third largest town in Botswana. It is situated in the eastern part of Botswana, about 415</w:t>
      </w:r>
      <w:r w:rsidR="00471A88">
        <w:rPr>
          <w:rFonts w:ascii="Arial" w:hAnsi="Arial"/>
          <w:lang w:val="en-US"/>
        </w:rPr>
        <w:t xml:space="preserve"> </w:t>
      </w:r>
      <w:r w:rsidRPr="00AB1B82">
        <w:rPr>
          <w:rFonts w:ascii="Arial" w:hAnsi="Arial"/>
          <w:lang w:val="en-US"/>
        </w:rPr>
        <w:t>km by road from Gaborone, and about 150</w:t>
      </w:r>
      <w:r w:rsidR="00471A88">
        <w:rPr>
          <w:rFonts w:ascii="Arial" w:hAnsi="Arial"/>
          <w:lang w:val="en-US"/>
        </w:rPr>
        <w:t xml:space="preserve"> </w:t>
      </w:r>
      <w:r w:rsidRPr="00AB1B82">
        <w:rPr>
          <w:rFonts w:ascii="Arial" w:hAnsi="Arial"/>
          <w:lang w:val="en-US"/>
        </w:rPr>
        <w:t>km south-east of Francistown. The town is accessible by a tarred road to the east of the Gaborone –</w:t>
      </w:r>
      <w:r w:rsidR="002C6214" w:rsidRPr="00AB1B82">
        <w:rPr>
          <w:rFonts w:ascii="Arial" w:hAnsi="Arial"/>
          <w:lang w:val="en-US"/>
        </w:rPr>
        <w:t xml:space="preserve"> </w:t>
      </w:r>
      <w:r w:rsidRPr="00AB1B82">
        <w:rPr>
          <w:rFonts w:ascii="Arial" w:hAnsi="Arial"/>
          <w:lang w:val="en-US"/>
        </w:rPr>
        <w:t>Francistown road at Serule junction.</w:t>
      </w:r>
    </w:p>
    <w:p w14:paraId="5DC5B00B" w14:textId="77777777" w:rsidR="00123105" w:rsidRPr="00827972" w:rsidRDefault="00123105" w:rsidP="00827972">
      <w:pPr>
        <w:rPr>
          <w:rFonts w:ascii="Arial" w:hAnsi="Arial" w:cs="Arial"/>
          <w:lang w:val="en-US"/>
        </w:rPr>
      </w:pPr>
    </w:p>
    <w:p w14:paraId="03FF8172" w14:textId="02BE52D7" w:rsidR="00FA5EA6" w:rsidRDefault="00FA5EA6" w:rsidP="00827972">
      <w:pPr>
        <w:rPr>
          <w:rFonts w:ascii="Arial" w:hAnsi="Arial" w:cs="Arial"/>
          <w:i/>
          <w:lang w:val="en-US"/>
        </w:rPr>
      </w:pPr>
      <w:r w:rsidRPr="00827972">
        <w:rPr>
          <w:rFonts w:ascii="Arial" w:hAnsi="Arial" w:cs="Arial"/>
          <w:i/>
          <w:lang w:val="en-US"/>
        </w:rPr>
        <w:t xml:space="preserve"> Six </w:t>
      </w:r>
      <w:r w:rsidR="0065164D">
        <w:rPr>
          <w:rFonts w:ascii="Arial" w:hAnsi="Arial" w:cs="Arial"/>
          <w:i/>
          <w:lang w:val="en-US"/>
        </w:rPr>
        <w:t xml:space="preserve">Beneficiary </w:t>
      </w:r>
      <w:r w:rsidR="00667368">
        <w:rPr>
          <w:rFonts w:ascii="Arial" w:hAnsi="Arial" w:cs="Arial"/>
          <w:i/>
          <w:lang w:val="en-US"/>
        </w:rPr>
        <w:t>V</w:t>
      </w:r>
      <w:r w:rsidR="0065164D">
        <w:rPr>
          <w:rFonts w:ascii="Arial" w:hAnsi="Arial" w:cs="Arial"/>
          <w:i/>
          <w:lang w:val="en-US"/>
        </w:rPr>
        <w:t>illages</w:t>
      </w:r>
      <w:r w:rsidR="00872A4F">
        <w:rPr>
          <w:rFonts w:ascii="Arial" w:hAnsi="Arial" w:cs="Arial"/>
          <w:i/>
          <w:lang w:val="en-US"/>
        </w:rPr>
        <w:t>:</w:t>
      </w:r>
    </w:p>
    <w:p w14:paraId="7C15B805" w14:textId="77777777" w:rsidR="00872A4F" w:rsidRPr="00827972" w:rsidRDefault="00872A4F" w:rsidP="00827972">
      <w:pPr>
        <w:rPr>
          <w:rFonts w:ascii="Arial" w:hAnsi="Arial" w:cs="Arial"/>
          <w:i/>
          <w:lang w:val="en-US"/>
        </w:rPr>
      </w:pPr>
    </w:p>
    <w:p w14:paraId="68418E33" w14:textId="19DB7416" w:rsidR="0057346A" w:rsidRPr="00827972" w:rsidRDefault="0065164D" w:rsidP="00911681">
      <w:pPr>
        <w:pStyle w:val="ListParagraph"/>
        <w:numPr>
          <w:ilvl w:val="0"/>
          <w:numId w:val="166"/>
        </w:numPr>
        <w:spacing w:line="240" w:lineRule="auto"/>
        <w:rPr>
          <w:rFonts w:ascii="Arial" w:hAnsi="Arial"/>
          <w:szCs w:val="22"/>
          <w:lang w:val="en-US"/>
        </w:rPr>
      </w:pPr>
      <w:r>
        <w:rPr>
          <w:rFonts w:ascii="Arial" w:hAnsi="Arial"/>
          <w:b/>
          <w:szCs w:val="22"/>
          <w:lang w:val="en-US"/>
        </w:rPr>
        <w:t>Mmadinare village</w:t>
      </w:r>
      <w:r w:rsidR="0057346A" w:rsidRPr="00827972">
        <w:rPr>
          <w:rFonts w:ascii="Arial" w:hAnsi="Arial"/>
          <w:szCs w:val="22"/>
          <w:lang w:val="en-US"/>
        </w:rPr>
        <w:t xml:space="preserve"> is located in the Bobirwa Sub-district, 15</w:t>
      </w:r>
      <w:r w:rsidR="00471A88">
        <w:rPr>
          <w:rFonts w:ascii="Arial" w:hAnsi="Arial"/>
          <w:szCs w:val="22"/>
          <w:lang w:val="en-US"/>
        </w:rPr>
        <w:t xml:space="preserve"> </w:t>
      </w:r>
      <w:r w:rsidR="0057346A" w:rsidRPr="00827972">
        <w:rPr>
          <w:rFonts w:ascii="Arial" w:hAnsi="Arial"/>
          <w:szCs w:val="22"/>
          <w:lang w:val="en-US"/>
        </w:rPr>
        <w:t>km North West of Selebi-Phikwe and about 340</w:t>
      </w:r>
      <w:r w:rsidR="00471A88">
        <w:rPr>
          <w:rFonts w:ascii="Arial" w:hAnsi="Arial"/>
          <w:szCs w:val="22"/>
          <w:lang w:val="en-US"/>
        </w:rPr>
        <w:t xml:space="preserve"> </w:t>
      </w:r>
      <w:r w:rsidR="0057346A" w:rsidRPr="00827972">
        <w:rPr>
          <w:rFonts w:ascii="Arial" w:hAnsi="Arial"/>
          <w:szCs w:val="22"/>
          <w:lang w:val="en-US"/>
        </w:rPr>
        <w:t xml:space="preserve">km north of Gaborone. </w:t>
      </w:r>
    </w:p>
    <w:p w14:paraId="35F93A6E" w14:textId="77777777" w:rsidR="00123105" w:rsidRPr="00827972" w:rsidRDefault="00123105" w:rsidP="00827972">
      <w:pPr>
        <w:rPr>
          <w:rFonts w:ascii="Arial" w:hAnsi="Arial" w:cs="Arial"/>
          <w:lang w:val="en-US"/>
        </w:rPr>
      </w:pPr>
    </w:p>
    <w:p w14:paraId="35436A20" w14:textId="3466118E" w:rsidR="0057346A" w:rsidRPr="00827972" w:rsidRDefault="0057346A" w:rsidP="00911681">
      <w:pPr>
        <w:pStyle w:val="ListParagraph"/>
        <w:numPr>
          <w:ilvl w:val="0"/>
          <w:numId w:val="166"/>
        </w:numPr>
        <w:spacing w:line="240" w:lineRule="auto"/>
        <w:rPr>
          <w:rFonts w:ascii="Arial" w:hAnsi="Arial"/>
          <w:szCs w:val="22"/>
          <w:lang w:val="en-US"/>
        </w:rPr>
      </w:pPr>
      <w:r w:rsidRPr="00827972">
        <w:rPr>
          <w:rFonts w:ascii="Arial" w:hAnsi="Arial"/>
          <w:b/>
          <w:szCs w:val="22"/>
          <w:lang w:val="en-US"/>
        </w:rPr>
        <w:t xml:space="preserve">Damuchojenaa </w:t>
      </w:r>
      <w:r w:rsidR="00E55224" w:rsidRPr="00827972">
        <w:rPr>
          <w:rFonts w:ascii="Arial" w:hAnsi="Arial"/>
          <w:b/>
          <w:szCs w:val="22"/>
          <w:lang w:val="en-US"/>
        </w:rPr>
        <w:t>settlement</w:t>
      </w:r>
      <w:r w:rsidR="00E55224" w:rsidRPr="00827972">
        <w:rPr>
          <w:rFonts w:ascii="Arial" w:hAnsi="Arial"/>
          <w:szCs w:val="22"/>
          <w:lang w:val="en-US"/>
        </w:rPr>
        <w:t xml:space="preserve"> </w:t>
      </w:r>
      <w:r w:rsidRPr="00827972">
        <w:rPr>
          <w:rFonts w:ascii="Arial" w:hAnsi="Arial"/>
          <w:szCs w:val="22"/>
          <w:lang w:val="en-US"/>
        </w:rPr>
        <w:t>is located about 30</w:t>
      </w:r>
      <w:r w:rsidR="00471A88">
        <w:rPr>
          <w:rFonts w:ascii="Arial" w:hAnsi="Arial"/>
          <w:szCs w:val="22"/>
          <w:lang w:val="en-US"/>
        </w:rPr>
        <w:t xml:space="preserve"> </w:t>
      </w:r>
      <w:r w:rsidRPr="00827972">
        <w:rPr>
          <w:rFonts w:ascii="Arial" w:hAnsi="Arial"/>
          <w:szCs w:val="22"/>
          <w:lang w:val="en-US"/>
        </w:rPr>
        <w:t xml:space="preserve">km east of </w:t>
      </w:r>
      <w:r w:rsidR="0065164D">
        <w:rPr>
          <w:rFonts w:ascii="Arial" w:hAnsi="Arial"/>
          <w:szCs w:val="22"/>
          <w:lang w:val="en-US"/>
        </w:rPr>
        <w:t>Serule village</w:t>
      </w:r>
      <w:r w:rsidRPr="00827972">
        <w:rPr>
          <w:rFonts w:ascii="Arial" w:hAnsi="Arial"/>
          <w:szCs w:val="22"/>
          <w:lang w:val="en-US"/>
        </w:rPr>
        <w:t xml:space="preserve"> and is accessible by a tarred road that branches off from the Selebi-Phikwe-Serule road.</w:t>
      </w:r>
    </w:p>
    <w:p w14:paraId="764B1122" w14:textId="77777777" w:rsidR="00123105" w:rsidRPr="00827972" w:rsidRDefault="00123105" w:rsidP="00827972">
      <w:pPr>
        <w:rPr>
          <w:rFonts w:ascii="Arial" w:hAnsi="Arial" w:cs="Arial"/>
          <w:lang w:val="en-US"/>
        </w:rPr>
      </w:pPr>
    </w:p>
    <w:p w14:paraId="38DD3871" w14:textId="4867428F" w:rsidR="0057346A" w:rsidRPr="00827972" w:rsidRDefault="0065164D" w:rsidP="00911681">
      <w:pPr>
        <w:pStyle w:val="ListParagraph"/>
        <w:numPr>
          <w:ilvl w:val="0"/>
          <w:numId w:val="166"/>
        </w:numPr>
        <w:spacing w:line="240" w:lineRule="auto"/>
        <w:rPr>
          <w:rFonts w:ascii="Arial" w:hAnsi="Arial"/>
          <w:szCs w:val="22"/>
          <w:lang w:val="en-US"/>
        </w:rPr>
      </w:pPr>
      <w:r>
        <w:rPr>
          <w:rFonts w:ascii="Arial" w:hAnsi="Arial"/>
          <w:b/>
          <w:szCs w:val="22"/>
          <w:lang w:val="en-US"/>
        </w:rPr>
        <w:t>Serule village</w:t>
      </w:r>
      <w:r w:rsidR="0057346A" w:rsidRPr="00827972">
        <w:rPr>
          <w:rFonts w:ascii="Arial" w:hAnsi="Arial"/>
          <w:szCs w:val="22"/>
          <w:lang w:val="en-US"/>
        </w:rPr>
        <w:t xml:space="preserve"> is accessible by tarred road from all the three towns. Moreomabele and </w:t>
      </w:r>
      <w:r>
        <w:rPr>
          <w:rFonts w:ascii="Arial" w:hAnsi="Arial"/>
          <w:szCs w:val="22"/>
          <w:lang w:val="en-US"/>
        </w:rPr>
        <w:t>Topisi village</w:t>
      </w:r>
      <w:r w:rsidR="0057346A" w:rsidRPr="00827972">
        <w:rPr>
          <w:rFonts w:ascii="Arial" w:hAnsi="Arial"/>
          <w:szCs w:val="22"/>
          <w:lang w:val="en-US"/>
        </w:rPr>
        <w:t>s are about 15</w:t>
      </w:r>
      <w:r w:rsidR="00471A88">
        <w:rPr>
          <w:rFonts w:ascii="Arial" w:hAnsi="Arial"/>
          <w:szCs w:val="22"/>
          <w:lang w:val="en-US"/>
        </w:rPr>
        <w:t xml:space="preserve"> </w:t>
      </w:r>
      <w:r w:rsidR="0057346A" w:rsidRPr="00827972">
        <w:rPr>
          <w:rFonts w:ascii="Arial" w:hAnsi="Arial"/>
          <w:szCs w:val="22"/>
          <w:lang w:val="en-US"/>
        </w:rPr>
        <w:t>km and 30</w:t>
      </w:r>
      <w:r w:rsidR="00471A88">
        <w:rPr>
          <w:rFonts w:ascii="Arial" w:hAnsi="Arial"/>
          <w:szCs w:val="22"/>
          <w:lang w:val="en-US"/>
        </w:rPr>
        <w:t xml:space="preserve"> </w:t>
      </w:r>
      <w:r w:rsidR="0057346A" w:rsidRPr="00827972">
        <w:rPr>
          <w:rFonts w:ascii="Arial" w:hAnsi="Arial"/>
          <w:szCs w:val="22"/>
          <w:lang w:val="en-US"/>
        </w:rPr>
        <w:t xml:space="preserve">km, respectively, south of </w:t>
      </w:r>
      <w:r>
        <w:rPr>
          <w:rFonts w:ascii="Arial" w:hAnsi="Arial"/>
          <w:szCs w:val="22"/>
          <w:lang w:val="en-US"/>
        </w:rPr>
        <w:t>Serule village</w:t>
      </w:r>
      <w:r w:rsidR="0057346A" w:rsidRPr="00827972">
        <w:rPr>
          <w:rFonts w:ascii="Arial" w:hAnsi="Arial"/>
          <w:szCs w:val="22"/>
          <w:lang w:val="en-US"/>
        </w:rPr>
        <w:t xml:space="preserve"> along the Gaborone-Francistown road.</w:t>
      </w:r>
    </w:p>
    <w:p w14:paraId="19CB20E4" w14:textId="77777777" w:rsidR="00123105" w:rsidRPr="00827972" w:rsidRDefault="00123105" w:rsidP="00827972">
      <w:pPr>
        <w:rPr>
          <w:rFonts w:ascii="Arial" w:hAnsi="Arial" w:cs="Arial"/>
          <w:lang w:val="en-US"/>
        </w:rPr>
      </w:pPr>
    </w:p>
    <w:p w14:paraId="20B99C81" w14:textId="111A3D7A" w:rsidR="00872A4F" w:rsidRDefault="0057346A" w:rsidP="00911681">
      <w:pPr>
        <w:pStyle w:val="ListParagraph"/>
        <w:numPr>
          <w:ilvl w:val="0"/>
          <w:numId w:val="166"/>
        </w:numPr>
        <w:spacing w:line="240" w:lineRule="auto"/>
        <w:rPr>
          <w:rFonts w:ascii="Arial" w:hAnsi="Arial"/>
          <w:szCs w:val="22"/>
        </w:rPr>
      </w:pPr>
      <w:r w:rsidRPr="00827972">
        <w:rPr>
          <w:rFonts w:ascii="Arial" w:hAnsi="Arial"/>
          <w:b/>
          <w:szCs w:val="22"/>
        </w:rPr>
        <w:t>Gojwane</w:t>
      </w:r>
      <w:r w:rsidR="00E55224" w:rsidRPr="00827972">
        <w:rPr>
          <w:rFonts w:ascii="Arial" w:hAnsi="Arial"/>
          <w:b/>
          <w:szCs w:val="22"/>
        </w:rPr>
        <w:t xml:space="preserve"> settlement</w:t>
      </w:r>
      <w:r w:rsidRPr="00827972">
        <w:rPr>
          <w:rFonts w:ascii="Arial" w:hAnsi="Arial"/>
          <w:szCs w:val="22"/>
        </w:rPr>
        <w:t xml:space="preserve"> is situated about 15</w:t>
      </w:r>
      <w:r w:rsidR="00471A88">
        <w:rPr>
          <w:rFonts w:ascii="Arial" w:hAnsi="Arial"/>
          <w:szCs w:val="22"/>
        </w:rPr>
        <w:t xml:space="preserve"> </w:t>
      </w:r>
      <w:r w:rsidRPr="00827972">
        <w:rPr>
          <w:rFonts w:ascii="Arial" w:hAnsi="Arial"/>
          <w:szCs w:val="22"/>
        </w:rPr>
        <w:t xml:space="preserve">km north of </w:t>
      </w:r>
      <w:r w:rsidR="0065164D">
        <w:rPr>
          <w:rFonts w:ascii="Arial" w:hAnsi="Arial"/>
          <w:szCs w:val="22"/>
        </w:rPr>
        <w:t>Serule village</w:t>
      </w:r>
      <w:r w:rsidRPr="00827972">
        <w:rPr>
          <w:rFonts w:ascii="Arial" w:hAnsi="Arial"/>
          <w:szCs w:val="22"/>
        </w:rPr>
        <w:t xml:space="preserve"> and is accessible by a gravel road from Serule and also accessible by a tarred road from the Gaborone-Francistown A1 Road.  </w:t>
      </w:r>
    </w:p>
    <w:p w14:paraId="0BB5B3E5" w14:textId="77777777" w:rsidR="00872A4F" w:rsidRPr="007E34F2" w:rsidRDefault="00872A4F" w:rsidP="007E34F2">
      <w:pPr>
        <w:pStyle w:val="ListParagraph"/>
        <w:spacing w:line="240" w:lineRule="auto"/>
        <w:ind w:left="1080"/>
        <w:rPr>
          <w:rFonts w:ascii="Arial" w:hAnsi="Arial"/>
          <w:szCs w:val="22"/>
        </w:rPr>
      </w:pPr>
    </w:p>
    <w:p w14:paraId="54C3000D" w14:textId="362C9C3D" w:rsidR="0057346A" w:rsidRPr="00827972" w:rsidRDefault="0065164D" w:rsidP="00911681">
      <w:pPr>
        <w:pStyle w:val="ListParagraph"/>
        <w:numPr>
          <w:ilvl w:val="0"/>
          <w:numId w:val="166"/>
        </w:numPr>
        <w:spacing w:line="240" w:lineRule="auto"/>
        <w:rPr>
          <w:rFonts w:ascii="Arial" w:hAnsi="Arial"/>
          <w:szCs w:val="22"/>
        </w:rPr>
      </w:pPr>
      <w:r>
        <w:rPr>
          <w:rFonts w:ascii="Arial" w:hAnsi="Arial"/>
          <w:b/>
          <w:szCs w:val="22"/>
        </w:rPr>
        <w:t>Moreomabele village</w:t>
      </w:r>
      <w:r w:rsidR="0057346A" w:rsidRPr="00827972">
        <w:rPr>
          <w:rFonts w:ascii="Arial" w:hAnsi="Arial"/>
          <w:szCs w:val="22"/>
        </w:rPr>
        <w:t xml:space="preserve"> is also in the Central District about 15</w:t>
      </w:r>
      <w:r w:rsidR="00471A88">
        <w:rPr>
          <w:rFonts w:ascii="Arial" w:hAnsi="Arial"/>
          <w:szCs w:val="22"/>
        </w:rPr>
        <w:t xml:space="preserve"> </w:t>
      </w:r>
      <w:r w:rsidR="0057346A" w:rsidRPr="00827972">
        <w:rPr>
          <w:rFonts w:ascii="Arial" w:hAnsi="Arial"/>
          <w:szCs w:val="22"/>
        </w:rPr>
        <w:t xml:space="preserve">km south of </w:t>
      </w:r>
      <w:r>
        <w:rPr>
          <w:rFonts w:ascii="Arial" w:hAnsi="Arial"/>
          <w:szCs w:val="22"/>
        </w:rPr>
        <w:t>Serule village</w:t>
      </w:r>
      <w:r w:rsidR="0057346A" w:rsidRPr="00827972">
        <w:rPr>
          <w:rFonts w:ascii="Arial" w:hAnsi="Arial"/>
          <w:szCs w:val="22"/>
        </w:rPr>
        <w:t xml:space="preserve"> along the Gaborone-Francistown Road.  </w:t>
      </w:r>
    </w:p>
    <w:p w14:paraId="57E5E4D6" w14:textId="77777777" w:rsidR="00123105" w:rsidRPr="00827972" w:rsidRDefault="00123105" w:rsidP="00827972">
      <w:pPr>
        <w:pStyle w:val="ListParagraph"/>
        <w:spacing w:line="240" w:lineRule="auto"/>
        <w:ind w:left="720"/>
        <w:rPr>
          <w:rFonts w:ascii="Arial" w:hAnsi="Arial"/>
          <w:szCs w:val="22"/>
        </w:rPr>
      </w:pPr>
    </w:p>
    <w:p w14:paraId="2988D816" w14:textId="6C687722" w:rsidR="0057346A" w:rsidRPr="00827972" w:rsidRDefault="0065164D" w:rsidP="00911681">
      <w:pPr>
        <w:pStyle w:val="ListParagraph"/>
        <w:numPr>
          <w:ilvl w:val="0"/>
          <w:numId w:val="166"/>
        </w:numPr>
        <w:spacing w:line="240" w:lineRule="auto"/>
        <w:rPr>
          <w:rFonts w:ascii="Arial" w:hAnsi="Arial"/>
          <w:szCs w:val="22"/>
        </w:rPr>
      </w:pPr>
      <w:r>
        <w:rPr>
          <w:rFonts w:ascii="Arial" w:hAnsi="Arial"/>
          <w:b/>
          <w:szCs w:val="22"/>
        </w:rPr>
        <w:t>Topisi village</w:t>
      </w:r>
      <w:r w:rsidR="0057346A" w:rsidRPr="00827972">
        <w:rPr>
          <w:rFonts w:ascii="Arial" w:hAnsi="Arial"/>
          <w:szCs w:val="22"/>
        </w:rPr>
        <w:t xml:space="preserve"> is also situated in the Central District and 30</w:t>
      </w:r>
      <w:r w:rsidR="00B441BD">
        <w:rPr>
          <w:rFonts w:ascii="Arial" w:hAnsi="Arial"/>
          <w:szCs w:val="22"/>
        </w:rPr>
        <w:t xml:space="preserve"> </w:t>
      </w:r>
      <w:r w:rsidR="0057346A" w:rsidRPr="00827972">
        <w:rPr>
          <w:rFonts w:ascii="Arial" w:hAnsi="Arial"/>
          <w:szCs w:val="22"/>
        </w:rPr>
        <w:t xml:space="preserve">km respectively south of </w:t>
      </w:r>
      <w:r>
        <w:rPr>
          <w:rFonts w:ascii="Arial" w:hAnsi="Arial"/>
          <w:szCs w:val="22"/>
        </w:rPr>
        <w:t>Serule village</w:t>
      </w:r>
      <w:r w:rsidR="0057346A" w:rsidRPr="00827972">
        <w:rPr>
          <w:rFonts w:ascii="Arial" w:hAnsi="Arial"/>
          <w:szCs w:val="22"/>
        </w:rPr>
        <w:t xml:space="preserve"> along the Gaborone-Francistown Road.  </w:t>
      </w:r>
    </w:p>
    <w:p w14:paraId="01D67E84" w14:textId="77777777" w:rsidR="0057346A" w:rsidRPr="00323707" w:rsidRDefault="0057346A" w:rsidP="00B7130E">
      <w:pPr>
        <w:pStyle w:val="BodyText2"/>
        <w:spacing w:after="0" w:line="240" w:lineRule="auto"/>
        <w:rPr>
          <w:rFonts w:ascii="Arial" w:hAnsi="Arial" w:cs="Arial"/>
          <w:szCs w:val="22"/>
        </w:rPr>
      </w:pPr>
    </w:p>
    <w:p w14:paraId="15CED3D2" w14:textId="7D5D4627" w:rsidR="00123105" w:rsidRPr="00667368" w:rsidRDefault="00371643" w:rsidP="00667368">
      <w:pPr>
        <w:pStyle w:val="Map"/>
      </w:pPr>
      <w:bookmarkStart w:id="78" w:name="_Toc16224757"/>
      <w:r w:rsidRPr="00667368">
        <w:t>Map</w:t>
      </w:r>
      <w:r w:rsidR="00123105" w:rsidRPr="00667368">
        <w:t xml:space="preserve"> </w:t>
      </w:r>
      <w:r w:rsidR="00132153" w:rsidRPr="00667368">
        <w:t>2</w:t>
      </w:r>
      <w:r w:rsidR="00123105" w:rsidRPr="00667368">
        <w:t xml:space="preserve">:  </w:t>
      </w:r>
      <w:r w:rsidR="0065164D" w:rsidRPr="00667368">
        <w:t xml:space="preserve">Beneficiary </w:t>
      </w:r>
      <w:r w:rsidR="00667368" w:rsidRPr="00667368">
        <w:t>V</w:t>
      </w:r>
      <w:r w:rsidR="0065164D" w:rsidRPr="00667368">
        <w:t>illages</w:t>
      </w:r>
      <w:r w:rsidR="00123105" w:rsidRPr="00667368">
        <w:t xml:space="preserve"> in the National Context </w:t>
      </w:r>
      <w:bookmarkEnd w:id="78"/>
    </w:p>
    <w:p w14:paraId="3AA0DB02" w14:textId="77777777" w:rsidR="00EC4097" w:rsidRPr="00323707" w:rsidRDefault="009311E0" w:rsidP="00B7130E">
      <w:pPr>
        <w:jc w:val="left"/>
        <w:rPr>
          <w:rFonts w:ascii="Arial" w:hAnsi="Arial" w:cs="Arial"/>
        </w:rPr>
      </w:pPr>
      <w:r w:rsidRPr="00323707">
        <w:rPr>
          <w:rFonts w:ascii="Arial" w:hAnsi="Arial" w:cs="Arial"/>
          <w:noProof/>
          <w:lang w:eastAsia="en-ZA"/>
        </w:rPr>
        <w:drawing>
          <wp:inline distT="0" distB="0" distL="0" distR="0" wp14:anchorId="262CE69C" wp14:editId="6A28FBB9">
            <wp:extent cx="4751705" cy="3418114"/>
            <wp:effectExtent l="0" t="0" r="0" b="0"/>
            <wp:docPr id="31" name="Picture 30" descr="Beneficiary vill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neficiary villages.png"/>
                    <pic:cNvPicPr>
                      <a:picLocks noChangeAspect="1" noChangeArrowheads="1"/>
                    </pic:cNvPicPr>
                  </pic:nvPicPr>
                  <pic:blipFill>
                    <a:blip r:embed="rId18" cstate="print"/>
                    <a:srcRect/>
                    <a:stretch>
                      <a:fillRect/>
                    </a:stretch>
                  </pic:blipFill>
                  <pic:spPr bwMode="auto">
                    <a:xfrm>
                      <a:off x="0" y="0"/>
                      <a:ext cx="4792871" cy="3447727"/>
                    </a:xfrm>
                    <a:prstGeom prst="rect">
                      <a:avLst/>
                    </a:prstGeom>
                    <a:noFill/>
                    <a:ln w="9525">
                      <a:noFill/>
                      <a:miter lim="800000"/>
                      <a:headEnd/>
                      <a:tailEnd/>
                    </a:ln>
                  </pic:spPr>
                </pic:pic>
              </a:graphicData>
            </a:graphic>
          </wp:inline>
        </w:drawing>
      </w:r>
    </w:p>
    <w:p w14:paraId="47FEACA6" w14:textId="77777777" w:rsidR="009311E0" w:rsidRDefault="009311E0" w:rsidP="00B7130E">
      <w:pPr>
        <w:jc w:val="left"/>
        <w:rPr>
          <w:rFonts w:ascii="Arial" w:hAnsi="Arial" w:cs="Arial"/>
        </w:rPr>
      </w:pPr>
    </w:p>
    <w:p w14:paraId="7250EFBB" w14:textId="50DA12DF" w:rsidR="008705B1" w:rsidRDefault="00371643" w:rsidP="00667368">
      <w:pPr>
        <w:pStyle w:val="Map"/>
      </w:pPr>
      <w:bookmarkStart w:id="79" w:name="_Toc16224758"/>
      <w:r>
        <w:t>Map</w:t>
      </w:r>
      <w:r w:rsidR="00123105" w:rsidRPr="00C72692">
        <w:t xml:space="preserve"> </w:t>
      </w:r>
      <w:r w:rsidR="00132153">
        <w:t>3</w:t>
      </w:r>
      <w:r w:rsidR="00123105" w:rsidRPr="00C72692">
        <w:t xml:space="preserve">:  Water Pipeline Route between </w:t>
      </w:r>
      <w:r w:rsidR="0065164D">
        <w:t xml:space="preserve">Beneficiary </w:t>
      </w:r>
      <w:r w:rsidR="00667368">
        <w:t>V</w:t>
      </w:r>
      <w:r w:rsidR="0065164D">
        <w:t>illages</w:t>
      </w:r>
      <w:bookmarkEnd w:id="79"/>
    </w:p>
    <w:p w14:paraId="5912DA9D" w14:textId="77777777" w:rsidR="00667368" w:rsidRPr="00C72692" w:rsidRDefault="00667368" w:rsidP="00667368">
      <w:pPr>
        <w:pStyle w:val="Map"/>
      </w:pPr>
    </w:p>
    <w:p w14:paraId="372CECFC" w14:textId="414DE1F7" w:rsidR="00667368" w:rsidRPr="00667368" w:rsidRDefault="009311E0" w:rsidP="00667368">
      <w:pPr>
        <w:jc w:val="left"/>
        <w:rPr>
          <w:rFonts w:ascii="Arial" w:hAnsi="Arial" w:cs="Arial"/>
        </w:rPr>
      </w:pPr>
      <w:r w:rsidRPr="00323707">
        <w:rPr>
          <w:rFonts w:ascii="Arial" w:hAnsi="Arial" w:cs="Arial"/>
          <w:noProof/>
          <w:lang w:eastAsia="en-ZA"/>
        </w:rPr>
        <w:drawing>
          <wp:inline distT="0" distB="0" distL="0" distR="0" wp14:anchorId="0EDD7352" wp14:editId="785719FA">
            <wp:extent cx="4760595" cy="3042557"/>
            <wp:effectExtent l="0" t="0" r="1905" b="5715"/>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line route.png"/>
                    <pic:cNvPicPr/>
                  </pic:nvPicPr>
                  <pic:blipFill>
                    <a:blip r:embed="rId19">
                      <a:extLst>
                        <a:ext uri="{28A0092B-C50C-407E-A947-70E740481C1C}">
                          <a14:useLocalDpi xmlns:a14="http://schemas.microsoft.com/office/drawing/2010/main" val="0"/>
                        </a:ext>
                      </a:extLst>
                    </a:blip>
                    <a:stretch>
                      <a:fillRect/>
                    </a:stretch>
                  </pic:blipFill>
                  <pic:spPr>
                    <a:xfrm>
                      <a:off x="0" y="0"/>
                      <a:ext cx="4785095" cy="3058215"/>
                    </a:xfrm>
                    <a:prstGeom prst="rect">
                      <a:avLst/>
                    </a:prstGeom>
                  </pic:spPr>
                </pic:pic>
              </a:graphicData>
            </a:graphic>
          </wp:inline>
        </w:drawing>
      </w:r>
      <w:bookmarkStart w:id="80" w:name="_Toc357427997"/>
      <w:bookmarkStart w:id="81" w:name="_Toc493865368"/>
      <w:bookmarkStart w:id="82" w:name="_Toc496678797"/>
      <w:bookmarkStart w:id="83" w:name="_Toc529456527"/>
      <w:bookmarkStart w:id="84" w:name="_Toc7712900"/>
      <w:bookmarkStart w:id="85" w:name="_Toc8281846"/>
      <w:bookmarkStart w:id="86" w:name="_Toc12907738"/>
    </w:p>
    <w:p w14:paraId="3F2EAAEB" w14:textId="77777777" w:rsidR="00D075E8" w:rsidRPr="00813510" w:rsidRDefault="006F47F5" w:rsidP="00347A80">
      <w:pPr>
        <w:pStyle w:val="Heading2"/>
      </w:pPr>
      <w:bookmarkStart w:id="87" w:name="_Toc32266057"/>
      <w:r w:rsidRPr="00813510">
        <w:t>1.</w:t>
      </w:r>
      <w:r w:rsidR="00E54251">
        <w:t>5</w:t>
      </w:r>
      <w:r w:rsidR="0057346A" w:rsidRPr="00813510">
        <w:t xml:space="preserve"> </w:t>
      </w:r>
      <w:r w:rsidR="0085528E" w:rsidRPr="00813510">
        <w:t xml:space="preserve"> </w:t>
      </w:r>
      <w:r w:rsidRPr="00813510">
        <w:t xml:space="preserve"> Methodology</w:t>
      </w:r>
      <w:bookmarkEnd w:id="80"/>
      <w:r w:rsidRPr="00813510">
        <w:t xml:space="preserve"> of ESIA Study</w:t>
      </w:r>
      <w:bookmarkEnd w:id="81"/>
      <w:bookmarkEnd w:id="82"/>
      <w:bookmarkEnd w:id="83"/>
      <w:bookmarkEnd w:id="84"/>
      <w:bookmarkEnd w:id="85"/>
      <w:bookmarkEnd w:id="86"/>
      <w:bookmarkEnd w:id="87"/>
    </w:p>
    <w:p w14:paraId="7C5FBFA7" w14:textId="77777777" w:rsidR="00684FE3" w:rsidRPr="00813510" w:rsidRDefault="00684FE3" w:rsidP="00813510">
      <w:pPr>
        <w:rPr>
          <w:rFonts w:ascii="Arial" w:hAnsi="Arial" w:cs="Arial"/>
          <w:lang w:val="en-US"/>
        </w:rPr>
      </w:pPr>
    </w:p>
    <w:p w14:paraId="0048520C" w14:textId="77777777" w:rsidR="009B46EF" w:rsidRPr="00813510" w:rsidRDefault="006F47F5" w:rsidP="000F6E92">
      <w:pPr>
        <w:pStyle w:val="heading30"/>
      </w:pPr>
      <w:bookmarkStart w:id="88" w:name="_Toc496678799"/>
      <w:bookmarkStart w:id="89" w:name="_Toc529457166"/>
      <w:r w:rsidRPr="00813510">
        <w:t>1.</w:t>
      </w:r>
      <w:r w:rsidR="00E54251">
        <w:t>5</w:t>
      </w:r>
      <w:r w:rsidRPr="00813510">
        <w:t>.</w:t>
      </w:r>
      <w:r w:rsidR="00CA6167" w:rsidRPr="00813510">
        <w:t>1</w:t>
      </w:r>
      <w:r w:rsidRPr="00813510">
        <w:t xml:space="preserve"> </w:t>
      </w:r>
      <w:r w:rsidR="000949A3" w:rsidRPr="00813510">
        <w:t xml:space="preserve"> </w:t>
      </w:r>
      <w:r w:rsidRPr="00813510">
        <w:t>Literature Review</w:t>
      </w:r>
      <w:bookmarkEnd w:id="88"/>
      <w:bookmarkEnd w:id="89"/>
    </w:p>
    <w:p w14:paraId="71804AE2" w14:textId="77777777" w:rsidR="006C4468" w:rsidRPr="00813510" w:rsidRDefault="006C4468" w:rsidP="000F6E92">
      <w:pPr>
        <w:pStyle w:val="heading30"/>
      </w:pPr>
    </w:p>
    <w:p w14:paraId="61C5A69A" w14:textId="765DF20C" w:rsidR="009B46EF" w:rsidRPr="00813510" w:rsidRDefault="006F47F5" w:rsidP="00813510">
      <w:pPr>
        <w:rPr>
          <w:rFonts w:ascii="Arial" w:hAnsi="Arial" w:cs="Arial"/>
        </w:rPr>
      </w:pPr>
      <w:r w:rsidRPr="00813510">
        <w:rPr>
          <w:rFonts w:ascii="Arial" w:hAnsi="Arial" w:cs="Arial"/>
        </w:rPr>
        <w:t xml:space="preserve">A desktop review of existing literature related to the environmental and socio-economic characteristics of the </w:t>
      </w:r>
      <w:r w:rsidR="00B441BD">
        <w:rPr>
          <w:rFonts w:ascii="Arial" w:hAnsi="Arial" w:cs="Arial"/>
        </w:rPr>
        <w:t>sub-</w:t>
      </w:r>
      <w:r w:rsidRPr="00813510">
        <w:rPr>
          <w:rFonts w:ascii="Arial" w:hAnsi="Arial" w:cs="Arial"/>
        </w:rPr>
        <w:t xml:space="preserve">project area was undertaken to appreciate the existing conditions of the proposed sites and to contextualize how the project area would be affected by the implementation of the </w:t>
      </w:r>
      <w:r w:rsidR="00B441BD">
        <w:rPr>
          <w:rFonts w:ascii="Arial" w:hAnsi="Arial" w:cs="Arial"/>
        </w:rPr>
        <w:t>sub-</w:t>
      </w:r>
      <w:r w:rsidRPr="00813510">
        <w:rPr>
          <w:rFonts w:ascii="Arial" w:hAnsi="Arial" w:cs="Arial"/>
        </w:rPr>
        <w:t>project. A review of World Bank and Government of Botswana’s legislation, vision, policies, plans, programmes relevant to the implementation of the proposed project w</w:t>
      </w:r>
      <w:r w:rsidR="00D07B4F">
        <w:rPr>
          <w:rFonts w:ascii="Arial" w:hAnsi="Arial" w:cs="Arial"/>
        </w:rPr>
        <w:t>as</w:t>
      </w:r>
      <w:r w:rsidRPr="00813510">
        <w:rPr>
          <w:rFonts w:ascii="Arial" w:hAnsi="Arial" w:cs="Arial"/>
        </w:rPr>
        <w:t xml:space="preserve"> undertaken. </w:t>
      </w:r>
    </w:p>
    <w:p w14:paraId="76955CC0" w14:textId="77777777" w:rsidR="009B46EF" w:rsidRPr="00813510" w:rsidRDefault="009B46EF" w:rsidP="00813510">
      <w:pPr>
        <w:rPr>
          <w:rFonts w:ascii="Arial" w:hAnsi="Arial" w:cs="Arial"/>
        </w:rPr>
      </w:pPr>
    </w:p>
    <w:p w14:paraId="5B1426C9" w14:textId="77777777" w:rsidR="006B7C8D" w:rsidRPr="00813510" w:rsidRDefault="006F47F5" w:rsidP="000F6E92">
      <w:pPr>
        <w:pStyle w:val="heading30"/>
      </w:pPr>
      <w:bookmarkStart w:id="90" w:name="_Toc496678800"/>
      <w:bookmarkStart w:id="91" w:name="_Toc529457167"/>
      <w:r w:rsidRPr="00813510">
        <w:t>1.</w:t>
      </w:r>
      <w:r w:rsidR="00E54251">
        <w:t>5</w:t>
      </w:r>
      <w:r w:rsidRPr="00813510">
        <w:t>.</w:t>
      </w:r>
      <w:r w:rsidR="00CA6167" w:rsidRPr="00813510">
        <w:t>2</w:t>
      </w:r>
      <w:r w:rsidRPr="00813510">
        <w:t xml:space="preserve"> </w:t>
      </w:r>
      <w:r w:rsidR="000949A3" w:rsidRPr="00813510">
        <w:t xml:space="preserve"> </w:t>
      </w:r>
      <w:r w:rsidRPr="00813510">
        <w:t xml:space="preserve">Public Participation (Consultation </w:t>
      </w:r>
      <w:r w:rsidR="007647A6">
        <w:t>w</w:t>
      </w:r>
      <w:r w:rsidRPr="00813510">
        <w:t>ith Interested and Affected Parties</w:t>
      </w:r>
      <w:bookmarkEnd w:id="90"/>
      <w:r w:rsidRPr="00813510">
        <w:t>)</w:t>
      </w:r>
      <w:bookmarkEnd w:id="91"/>
    </w:p>
    <w:p w14:paraId="2F20E2BC" w14:textId="77777777" w:rsidR="006C4468" w:rsidRPr="00813510" w:rsidRDefault="006C4468" w:rsidP="000F6E92">
      <w:pPr>
        <w:pStyle w:val="heading30"/>
      </w:pPr>
    </w:p>
    <w:p w14:paraId="1BA7077D" w14:textId="7B3A63DA" w:rsidR="005B6EB7" w:rsidRPr="00813510" w:rsidRDefault="006F47F5" w:rsidP="00813510">
      <w:pPr>
        <w:rPr>
          <w:rFonts w:ascii="Arial" w:hAnsi="Arial" w:cs="Arial"/>
        </w:rPr>
      </w:pPr>
      <w:r w:rsidRPr="00813510">
        <w:rPr>
          <w:rFonts w:ascii="Arial" w:hAnsi="Arial" w:cs="Arial"/>
        </w:rPr>
        <w:t xml:space="preserve">Public consultations were held in the form of community meetings. These were held in compliance with Section 7(2) of the </w:t>
      </w:r>
      <w:r w:rsidR="006C4468" w:rsidRPr="00813510">
        <w:rPr>
          <w:rFonts w:ascii="Arial" w:hAnsi="Arial" w:cs="Arial"/>
        </w:rPr>
        <w:t>Environmental Assessment</w:t>
      </w:r>
      <w:r w:rsidRPr="00813510">
        <w:rPr>
          <w:rFonts w:ascii="Arial" w:hAnsi="Arial" w:cs="Arial"/>
        </w:rPr>
        <w:t xml:space="preserve"> Act (2011) for all the </w:t>
      </w:r>
      <w:r w:rsidR="00C626BA">
        <w:rPr>
          <w:rFonts w:ascii="Arial" w:hAnsi="Arial" w:cs="Arial"/>
        </w:rPr>
        <w:t>settlement</w:t>
      </w:r>
      <w:r w:rsidRPr="00813510">
        <w:rPr>
          <w:rFonts w:ascii="Arial" w:hAnsi="Arial" w:cs="Arial"/>
        </w:rPr>
        <w:t>s. These consultations were inclusive, accessible and participatory. In communities</w:t>
      </w:r>
      <w:r w:rsidR="00EE262A" w:rsidRPr="00813510">
        <w:rPr>
          <w:rFonts w:ascii="Arial" w:hAnsi="Arial" w:cs="Arial"/>
        </w:rPr>
        <w:t xml:space="preserve"> with </w:t>
      </w:r>
      <w:r w:rsidRPr="00813510">
        <w:rPr>
          <w:rFonts w:ascii="Arial" w:hAnsi="Arial" w:cs="Arial"/>
        </w:rPr>
        <w:t xml:space="preserve">presence of </w:t>
      </w:r>
      <w:r w:rsidR="002C6214" w:rsidRPr="00813510">
        <w:rPr>
          <w:rFonts w:ascii="Arial" w:hAnsi="Arial" w:cs="Arial"/>
        </w:rPr>
        <w:t>v</w:t>
      </w:r>
      <w:r w:rsidRPr="00813510">
        <w:rPr>
          <w:rFonts w:ascii="Arial" w:hAnsi="Arial" w:cs="Arial"/>
        </w:rPr>
        <w:t xml:space="preserve">ulnerable </w:t>
      </w:r>
      <w:r w:rsidR="002C6214" w:rsidRPr="00813510">
        <w:rPr>
          <w:rFonts w:ascii="Arial" w:hAnsi="Arial" w:cs="Arial"/>
        </w:rPr>
        <w:t>c</w:t>
      </w:r>
      <w:r w:rsidRPr="00813510">
        <w:rPr>
          <w:rFonts w:ascii="Arial" w:hAnsi="Arial" w:cs="Arial"/>
        </w:rPr>
        <w:t>ommunities, consultation</w:t>
      </w:r>
      <w:r w:rsidR="002C6214" w:rsidRPr="00813510">
        <w:rPr>
          <w:rFonts w:ascii="Arial" w:hAnsi="Arial" w:cs="Arial"/>
        </w:rPr>
        <w:t xml:space="preserve">s were </w:t>
      </w:r>
      <w:r w:rsidRPr="00813510">
        <w:rPr>
          <w:rFonts w:ascii="Arial" w:hAnsi="Arial" w:cs="Arial"/>
        </w:rPr>
        <w:t xml:space="preserve">in line with the principles of </w:t>
      </w:r>
      <w:r w:rsidR="002C6214" w:rsidRPr="00813510">
        <w:rPr>
          <w:rFonts w:ascii="Arial" w:hAnsi="Arial" w:cs="Arial"/>
        </w:rPr>
        <w:t>f</w:t>
      </w:r>
      <w:r w:rsidRPr="00813510">
        <w:rPr>
          <w:rFonts w:ascii="Arial" w:hAnsi="Arial" w:cs="Arial"/>
        </w:rPr>
        <w:t xml:space="preserve">ree, </w:t>
      </w:r>
      <w:r w:rsidR="002C6214" w:rsidRPr="00813510">
        <w:rPr>
          <w:rFonts w:ascii="Arial" w:hAnsi="Arial" w:cs="Arial"/>
        </w:rPr>
        <w:t>p</w:t>
      </w:r>
      <w:r w:rsidRPr="00813510">
        <w:rPr>
          <w:rFonts w:ascii="Arial" w:hAnsi="Arial" w:cs="Arial"/>
        </w:rPr>
        <w:t xml:space="preserve">rior, and </w:t>
      </w:r>
      <w:r w:rsidR="002C6214" w:rsidRPr="00813510">
        <w:rPr>
          <w:rFonts w:ascii="Arial" w:hAnsi="Arial" w:cs="Arial"/>
        </w:rPr>
        <w:t>i</w:t>
      </w:r>
      <w:r w:rsidRPr="00813510">
        <w:rPr>
          <w:rFonts w:ascii="Arial" w:hAnsi="Arial" w:cs="Arial"/>
        </w:rPr>
        <w:t xml:space="preserve">nformed </w:t>
      </w:r>
      <w:r w:rsidR="002C6214" w:rsidRPr="00813510">
        <w:rPr>
          <w:rFonts w:ascii="Arial" w:hAnsi="Arial" w:cs="Arial"/>
        </w:rPr>
        <w:t>c</w:t>
      </w:r>
      <w:r w:rsidRPr="00813510">
        <w:rPr>
          <w:rFonts w:ascii="Arial" w:hAnsi="Arial" w:cs="Arial"/>
        </w:rPr>
        <w:t xml:space="preserve">onsultation leading to </w:t>
      </w:r>
      <w:r w:rsidR="002C6214" w:rsidRPr="00813510">
        <w:rPr>
          <w:rFonts w:ascii="Arial" w:hAnsi="Arial" w:cs="Arial"/>
        </w:rPr>
        <w:t xml:space="preserve">active participation of the </w:t>
      </w:r>
      <w:r w:rsidRPr="00813510">
        <w:rPr>
          <w:rFonts w:ascii="Arial" w:hAnsi="Arial" w:cs="Arial"/>
        </w:rPr>
        <w:t>communit</w:t>
      </w:r>
      <w:r w:rsidR="00F14D21">
        <w:rPr>
          <w:rFonts w:ascii="Arial" w:hAnsi="Arial" w:cs="Arial"/>
        </w:rPr>
        <w:t>ies and broad support for the project</w:t>
      </w:r>
      <w:r w:rsidRPr="00813510">
        <w:rPr>
          <w:rFonts w:ascii="Arial" w:hAnsi="Arial" w:cs="Arial"/>
        </w:rPr>
        <w:t>. This has been detailed out in Chapter 5.</w:t>
      </w:r>
    </w:p>
    <w:p w14:paraId="71D6FAEF" w14:textId="77777777" w:rsidR="004B456A" w:rsidRPr="00813510" w:rsidRDefault="004B456A" w:rsidP="00813510">
      <w:pPr>
        <w:jc w:val="left"/>
        <w:rPr>
          <w:rFonts w:ascii="Arial" w:hAnsi="Arial" w:cs="Arial"/>
        </w:rPr>
      </w:pPr>
    </w:p>
    <w:p w14:paraId="5F658953" w14:textId="77777777" w:rsidR="004F6EC6" w:rsidRPr="00813510" w:rsidRDefault="006F47F5" w:rsidP="00813510">
      <w:pPr>
        <w:rPr>
          <w:rFonts w:ascii="Arial" w:hAnsi="Arial" w:cs="Arial"/>
        </w:rPr>
      </w:pPr>
      <w:r w:rsidRPr="00813510">
        <w:rPr>
          <w:rFonts w:ascii="Arial" w:hAnsi="Arial" w:cs="Arial"/>
        </w:rPr>
        <w:t>The views of those affected or interested in the project informed the identification and evaluation of both social and environmental impacts and have been considered in the formulation of mitigation measures and the development of the ESMP.</w:t>
      </w:r>
      <w:r w:rsidR="007647A6">
        <w:rPr>
          <w:rFonts w:ascii="Arial" w:hAnsi="Arial" w:cs="Arial"/>
        </w:rPr>
        <w:t xml:space="preserve"> Additional consultations will</w:t>
      </w:r>
      <w:r w:rsidR="00056E18">
        <w:rPr>
          <w:rFonts w:ascii="Arial" w:hAnsi="Arial" w:cs="Arial"/>
        </w:rPr>
        <w:t xml:space="preserve"> be</w:t>
      </w:r>
      <w:r w:rsidR="007647A6">
        <w:rPr>
          <w:rFonts w:ascii="Arial" w:hAnsi="Arial" w:cs="Arial"/>
        </w:rPr>
        <w:t xml:space="preserve"> held </w:t>
      </w:r>
      <w:r w:rsidR="003A4481">
        <w:rPr>
          <w:rFonts w:ascii="Arial" w:hAnsi="Arial" w:cs="Arial"/>
        </w:rPr>
        <w:t>individually with selected interested parties such as national and local level organizations representing Basa</w:t>
      </w:r>
      <w:r w:rsidR="00A36DC8">
        <w:rPr>
          <w:rFonts w:ascii="Arial" w:hAnsi="Arial" w:cs="Arial"/>
        </w:rPr>
        <w:t>rw</w:t>
      </w:r>
      <w:r w:rsidR="003A4481">
        <w:rPr>
          <w:rFonts w:ascii="Arial" w:hAnsi="Arial" w:cs="Arial"/>
        </w:rPr>
        <w:t xml:space="preserve">a interests, youth </w:t>
      </w:r>
      <w:r w:rsidR="0093168E">
        <w:rPr>
          <w:rFonts w:ascii="Arial" w:hAnsi="Arial" w:cs="Arial"/>
        </w:rPr>
        <w:t>and women</w:t>
      </w:r>
      <w:r w:rsidR="003A4481">
        <w:rPr>
          <w:rFonts w:ascii="Arial" w:hAnsi="Arial" w:cs="Arial"/>
        </w:rPr>
        <w:t>.</w:t>
      </w:r>
    </w:p>
    <w:p w14:paraId="55522193" w14:textId="77777777" w:rsidR="006275ED" w:rsidRPr="00813510" w:rsidRDefault="006275ED" w:rsidP="00A23089">
      <w:pPr>
        <w:pStyle w:val="Heading3"/>
      </w:pPr>
      <w:bookmarkStart w:id="92" w:name="_Toc496678801"/>
      <w:bookmarkStart w:id="93" w:name="_Toc529457168"/>
    </w:p>
    <w:p w14:paraId="4ADED7DF" w14:textId="77777777" w:rsidR="002E608C" w:rsidRPr="00813510" w:rsidRDefault="006F47F5" w:rsidP="000F6E92">
      <w:pPr>
        <w:pStyle w:val="heading30"/>
      </w:pPr>
      <w:r w:rsidRPr="00813510">
        <w:t>1.</w:t>
      </w:r>
      <w:r w:rsidR="00E54251">
        <w:t>5</w:t>
      </w:r>
      <w:r w:rsidRPr="00813510">
        <w:t>.</w:t>
      </w:r>
      <w:r w:rsidR="00CA6167" w:rsidRPr="00813510">
        <w:t>3</w:t>
      </w:r>
      <w:r w:rsidR="00193598" w:rsidRPr="00813510">
        <w:t xml:space="preserve"> </w:t>
      </w:r>
      <w:r w:rsidR="0085528E" w:rsidRPr="00813510">
        <w:t xml:space="preserve"> </w:t>
      </w:r>
      <w:r w:rsidRPr="00813510">
        <w:t xml:space="preserve">Field </w:t>
      </w:r>
      <w:r w:rsidR="0085528E" w:rsidRPr="00813510">
        <w:t>S</w:t>
      </w:r>
      <w:r w:rsidRPr="00813510">
        <w:t>urvey</w:t>
      </w:r>
      <w:bookmarkEnd w:id="92"/>
      <w:bookmarkEnd w:id="93"/>
    </w:p>
    <w:p w14:paraId="620C6D30" w14:textId="77777777" w:rsidR="00E23488" w:rsidRPr="00813510" w:rsidRDefault="00E23488" w:rsidP="000F6E92">
      <w:pPr>
        <w:pStyle w:val="heading30"/>
      </w:pPr>
    </w:p>
    <w:p w14:paraId="11C5A8DA" w14:textId="7A549CC3" w:rsidR="009B46EF" w:rsidRPr="00813510" w:rsidRDefault="006F47F5" w:rsidP="00813510">
      <w:pPr>
        <w:tabs>
          <w:tab w:val="left" w:pos="3402"/>
        </w:tabs>
        <w:rPr>
          <w:rFonts w:ascii="Arial" w:hAnsi="Arial" w:cs="Arial"/>
        </w:rPr>
      </w:pPr>
      <w:r w:rsidRPr="00813510">
        <w:rPr>
          <w:rFonts w:ascii="Arial" w:hAnsi="Arial" w:cs="Arial"/>
        </w:rPr>
        <w:t>Field studies were undertaken to complement the baseline information obtained through literature review. During the field survey two techniques were used to collect information</w:t>
      </w:r>
      <w:r w:rsidR="0085528E" w:rsidRPr="00813510">
        <w:rPr>
          <w:rFonts w:ascii="Arial" w:hAnsi="Arial" w:cs="Arial"/>
        </w:rPr>
        <w:t>.</w:t>
      </w:r>
      <w:r w:rsidRPr="00813510">
        <w:rPr>
          <w:rFonts w:ascii="Arial" w:hAnsi="Arial" w:cs="Arial"/>
        </w:rPr>
        <w:t xml:space="preserve"> </w:t>
      </w:r>
      <w:r w:rsidR="0085528E" w:rsidRPr="00813510">
        <w:rPr>
          <w:rFonts w:ascii="Arial" w:hAnsi="Arial" w:cs="Arial"/>
        </w:rPr>
        <w:t>O</w:t>
      </w:r>
      <w:r w:rsidRPr="00813510">
        <w:rPr>
          <w:rFonts w:ascii="Arial" w:hAnsi="Arial" w:cs="Arial"/>
        </w:rPr>
        <w:t xml:space="preserve">bservation by </w:t>
      </w:r>
      <w:r w:rsidR="00B441BD">
        <w:rPr>
          <w:rFonts w:ascii="Arial" w:hAnsi="Arial" w:cs="Arial"/>
        </w:rPr>
        <w:t>c</w:t>
      </w:r>
      <w:r w:rsidRPr="00813510">
        <w:rPr>
          <w:rFonts w:ascii="Arial" w:hAnsi="Arial" w:cs="Arial"/>
        </w:rPr>
        <w:t>onsultants and completion of field checklists. Information collated included:</w:t>
      </w:r>
    </w:p>
    <w:p w14:paraId="66EB6193" w14:textId="77777777" w:rsidR="00602986" w:rsidRPr="00813510" w:rsidRDefault="006F47F5" w:rsidP="00911681">
      <w:pPr>
        <w:numPr>
          <w:ilvl w:val="0"/>
          <w:numId w:val="2"/>
        </w:numPr>
        <w:tabs>
          <w:tab w:val="clear" w:pos="720"/>
          <w:tab w:val="left" w:pos="3402"/>
        </w:tabs>
        <w:ind w:left="540" w:hanging="270"/>
        <w:rPr>
          <w:rFonts w:ascii="Arial" w:hAnsi="Arial" w:cs="Arial"/>
        </w:rPr>
      </w:pPr>
      <w:r w:rsidRPr="00813510">
        <w:rPr>
          <w:rFonts w:ascii="Arial" w:hAnsi="Arial" w:cs="Arial"/>
        </w:rPr>
        <w:t>Biophysical characteristics of the project area</w:t>
      </w:r>
    </w:p>
    <w:p w14:paraId="6F0B2EF3" w14:textId="1B0EE160" w:rsidR="00602986" w:rsidRPr="00813510" w:rsidRDefault="00D07B4F" w:rsidP="00911681">
      <w:pPr>
        <w:numPr>
          <w:ilvl w:val="0"/>
          <w:numId w:val="2"/>
        </w:numPr>
        <w:tabs>
          <w:tab w:val="clear" w:pos="720"/>
          <w:tab w:val="left" w:pos="3402"/>
        </w:tabs>
        <w:ind w:left="540" w:hanging="270"/>
        <w:rPr>
          <w:rFonts w:ascii="Arial" w:hAnsi="Arial" w:cs="Arial"/>
        </w:rPr>
      </w:pPr>
      <w:r>
        <w:rPr>
          <w:rFonts w:ascii="Arial" w:hAnsi="Arial" w:cs="Arial"/>
        </w:rPr>
        <w:t>L</w:t>
      </w:r>
      <w:r w:rsidR="008E7877">
        <w:rPr>
          <w:rFonts w:ascii="Arial" w:hAnsi="Arial" w:cs="Arial"/>
        </w:rPr>
        <w:t xml:space="preserve">and use </w:t>
      </w:r>
      <w:r>
        <w:rPr>
          <w:rFonts w:ascii="Arial" w:hAnsi="Arial" w:cs="Arial"/>
        </w:rPr>
        <w:t xml:space="preserve">information </w:t>
      </w:r>
      <w:r w:rsidR="008E7877">
        <w:rPr>
          <w:rFonts w:ascii="Arial" w:hAnsi="Arial" w:cs="Arial"/>
        </w:rPr>
        <w:t xml:space="preserve">and whether any land belonging to the </w:t>
      </w:r>
      <w:r w:rsidR="006F47F5" w:rsidRPr="00813510">
        <w:rPr>
          <w:rFonts w:ascii="Arial" w:hAnsi="Arial" w:cs="Arial"/>
        </w:rPr>
        <w:t>communities would be impacted by works</w:t>
      </w:r>
    </w:p>
    <w:p w14:paraId="1B15055C" w14:textId="125FFC9D" w:rsidR="00602986" w:rsidRPr="00813510" w:rsidRDefault="00D07B4F" w:rsidP="00911681">
      <w:pPr>
        <w:numPr>
          <w:ilvl w:val="0"/>
          <w:numId w:val="2"/>
        </w:numPr>
        <w:tabs>
          <w:tab w:val="clear" w:pos="720"/>
          <w:tab w:val="left" w:pos="3402"/>
        </w:tabs>
        <w:ind w:left="540" w:hanging="270"/>
        <w:rPr>
          <w:rFonts w:ascii="Arial" w:hAnsi="Arial" w:cs="Arial"/>
        </w:rPr>
      </w:pPr>
      <w:r>
        <w:rPr>
          <w:rFonts w:ascii="Arial" w:hAnsi="Arial" w:cs="Arial"/>
        </w:rPr>
        <w:t>I</w:t>
      </w:r>
      <w:r w:rsidR="006F47F5" w:rsidRPr="00813510">
        <w:rPr>
          <w:rFonts w:ascii="Arial" w:hAnsi="Arial" w:cs="Arial"/>
        </w:rPr>
        <w:t>nformation on properties likely to be affected by the project f</w:t>
      </w:r>
      <w:r w:rsidR="008E7877">
        <w:rPr>
          <w:rFonts w:ascii="Arial" w:hAnsi="Arial" w:cs="Arial"/>
        </w:rPr>
        <w:t>or</w:t>
      </w:r>
      <w:r w:rsidR="006F47F5" w:rsidRPr="00813510">
        <w:rPr>
          <w:rFonts w:ascii="Arial" w:hAnsi="Arial" w:cs="Arial"/>
        </w:rPr>
        <w:t xml:space="preserve"> which a RAP </w:t>
      </w:r>
      <w:r w:rsidR="008E7877">
        <w:rPr>
          <w:rFonts w:ascii="Arial" w:hAnsi="Arial" w:cs="Arial"/>
        </w:rPr>
        <w:t>would be needed</w:t>
      </w:r>
      <w:r w:rsidR="006F47F5" w:rsidRPr="00813510">
        <w:rPr>
          <w:rFonts w:ascii="Arial" w:hAnsi="Arial" w:cs="Arial"/>
        </w:rPr>
        <w:t>.</w:t>
      </w:r>
    </w:p>
    <w:p w14:paraId="107B4F40" w14:textId="77777777" w:rsidR="00602986" w:rsidRPr="00813510" w:rsidRDefault="006F47F5" w:rsidP="00911681">
      <w:pPr>
        <w:numPr>
          <w:ilvl w:val="0"/>
          <w:numId w:val="2"/>
        </w:numPr>
        <w:tabs>
          <w:tab w:val="clear" w:pos="720"/>
          <w:tab w:val="left" w:pos="3402"/>
        </w:tabs>
        <w:ind w:left="540" w:hanging="270"/>
        <w:rPr>
          <w:rFonts w:ascii="Arial" w:hAnsi="Arial" w:cs="Arial"/>
        </w:rPr>
      </w:pPr>
      <w:r w:rsidRPr="00813510">
        <w:rPr>
          <w:rFonts w:ascii="Arial" w:hAnsi="Arial" w:cs="Arial"/>
        </w:rPr>
        <w:t>Livelihoods of communities</w:t>
      </w:r>
    </w:p>
    <w:p w14:paraId="659BFFE6" w14:textId="7D53B806" w:rsidR="00602986" w:rsidRPr="00813510" w:rsidRDefault="006F47F5" w:rsidP="00911681">
      <w:pPr>
        <w:numPr>
          <w:ilvl w:val="0"/>
          <w:numId w:val="2"/>
        </w:numPr>
        <w:tabs>
          <w:tab w:val="clear" w:pos="720"/>
          <w:tab w:val="left" w:pos="3402"/>
        </w:tabs>
        <w:ind w:left="540" w:hanging="270"/>
        <w:rPr>
          <w:rFonts w:ascii="Arial" w:hAnsi="Arial" w:cs="Arial"/>
        </w:rPr>
      </w:pPr>
      <w:r w:rsidRPr="00813510">
        <w:rPr>
          <w:rFonts w:ascii="Arial" w:hAnsi="Arial" w:cs="Arial"/>
        </w:rPr>
        <w:t>Language spoken by beneficiary members</w:t>
      </w:r>
      <w:r w:rsidR="00D07B4F">
        <w:rPr>
          <w:rFonts w:ascii="Arial" w:hAnsi="Arial" w:cs="Arial"/>
        </w:rPr>
        <w:t>.</w:t>
      </w:r>
    </w:p>
    <w:p w14:paraId="2CB4F67E" w14:textId="77777777" w:rsidR="004B3798" w:rsidRPr="00813510" w:rsidRDefault="004B3798" w:rsidP="00813510">
      <w:pPr>
        <w:tabs>
          <w:tab w:val="left" w:pos="3402"/>
        </w:tabs>
        <w:rPr>
          <w:rFonts w:ascii="Arial" w:hAnsi="Arial" w:cs="Arial"/>
        </w:rPr>
      </w:pPr>
    </w:p>
    <w:p w14:paraId="356114BE" w14:textId="26542101" w:rsidR="005424B8" w:rsidRPr="00813510" w:rsidRDefault="006F47F5" w:rsidP="00813510">
      <w:pPr>
        <w:tabs>
          <w:tab w:val="left" w:pos="3402"/>
        </w:tabs>
        <w:rPr>
          <w:rFonts w:ascii="Arial" w:hAnsi="Arial" w:cs="Arial"/>
        </w:rPr>
      </w:pPr>
      <w:r w:rsidRPr="00813510">
        <w:rPr>
          <w:rFonts w:ascii="Arial" w:hAnsi="Arial" w:cs="Arial"/>
        </w:rPr>
        <w:t>Gojwane and Damuchojenaa were identified as</w:t>
      </w:r>
      <w:r w:rsidR="00C50AE6" w:rsidRPr="00813510">
        <w:rPr>
          <w:rFonts w:ascii="Arial" w:hAnsi="Arial" w:cs="Arial"/>
        </w:rPr>
        <w:t xml:space="preserve"> having</w:t>
      </w:r>
      <w:r w:rsidRPr="00813510">
        <w:rPr>
          <w:rFonts w:ascii="Arial" w:hAnsi="Arial" w:cs="Arial"/>
        </w:rPr>
        <w:t xml:space="preserve"> Vulnerable </w:t>
      </w:r>
      <w:r w:rsidR="006C4468" w:rsidRPr="00813510">
        <w:rPr>
          <w:rFonts w:ascii="Arial" w:hAnsi="Arial" w:cs="Arial"/>
        </w:rPr>
        <w:t>Communities</w:t>
      </w:r>
      <w:r w:rsidRPr="00813510">
        <w:rPr>
          <w:rFonts w:ascii="Arial" w:hAnsi="Arial" w:cs="Arial"/>
        </w:rPr>
        <w:t xml:space="preserve">, and a household survey was undertaken using random choice method. A total of </w:t>
      </w:r>
      <w:r w:rsidR="0085528E" w:rsidRPr="00813510">
        <w:rPr>
          <w:rFonts w:ascii="Arial" w:hAnsi="Arial" w:cs="Arial"/>
        </w:rPr>
        <w:t xml:space="preserve">thirty </w:t>
      </w:r>
      <w:r w:rsidRPr="00813510">
        <w:rPr>
          <w:rFonts w:ascii="Arial" w:hAnsi="Arial" w:cs="Arial"/>
        </w:rPr>
        <w:t xml:space="preserve">respondents/households were selected and interviewed in each settlement.  </w:t>
      </w:r>
    </w:p>
    <w:p w14:paraId="6865961C" w14:textId="77777777" w:rsidR="002E608C" w:rsidRPr="00813510" w:rsidRDefault="002E608C" w:rsidP="00813510">
      <w:pPr>
        <w:rPr>
          <w:rFonts w:ascii="Arial" w:hAnsi="Arial" w:cs="Arial"/>
        </w:rPr>
      </w:pPr>
    </w:p>
    <w:p w14:paraId="1C3CAF41" w14:textId="0482F484" w:rsidR="009660A8" w:rsidRPr="00813510" w:rsidRDefault="006F47F5" w:rsidP="00813510">
      <w:pPr>
        <w:rPr>
          <w:rFonts w:ascii="Arial" w:hAnsi="Arial" w:cs="Arial"/>
        </w:rPr>
      </w:pPr>
      <w:r w:rsidRPr="00813510">
        <w:rPr>
          <w:rFonts w:ascii="Arial" w:hAnsi="Arial" w:cs="Arial"/>
        </w:rPr>
        <w:t xml:space="preserve">An </w:t>
      </w:r>
      <w:r w:rsidR="0085528E" w:rsidRPr="00813510">
        <w:rPr>
          <w:rFonts w:ascii="Arial" w:hAnsi="Arial" w:cs="Arial"/>
        </w:rPr>
        <w:t>A</w:t>
      </w:r>
      <w:r w:rsidRPr="00813510">
        <w:rPr>
          <w:rFonts w:ascii="Arial" w:hAnsi="Arial" w:cs="Arial"/>
        </w:rPr>
        <w:t xml:space="preserve">rchaeological </w:t>
      </w:r>
      <w:r w:rsidR="0085528E" w:rsidRPr="00813510">
        <w:rPr>
          <w:rFonts w:ascii="Arial" w:hAnsi="Arial" w:cs="Arial"/>
        </w:rPr>
        <w:t>S</w:t>
      </w:r>
      <w:r w:rsidRPr="00813510">
        <w:rPr>
          <w:rFonts w:ascii="Arial" w:hAnsi="Arial" w:cs="Arial"/>
        </w:rPr>
        <w:t>tudy in relation to OP</w:t>
      </w:r>
      <w:r w:rsidR="00B441BD">
        <w:rPr>
          <w:rFonts w:ascii="Arial" w:hAnsi="Arial" w:cs="Arial"/>
        </w:rPr>
        <w:t xml:space="preserve"> </w:t>
      </w:r>
      <w:r w:rsidRPr="00813510">
        <w:rPr>
          <w:rFonts w:ascii="Arial" w:hAnsi="Arial" w:cs="Arial"/>
        </w:rPr>
        <w:t>4.11 of the pipeline route as well as the pump stations, elevated tanks and ground reservoir tanks was also undertaken in 2013 and 2018.</w:t>
      </w:r>
      <w:r w:rsidR="00776BBD" w:rsidRPr="00813510">
        <w:rPr>
          <w:rFonts w:ascii="Arial" w:hAnsi="Arial" w:cs="Arial"/>
        </w:rPr>
        <w:t xml:space="preserve"> </w:t>
      </w:r>
      <w:r w:rsidRPr="00813510">
        <w:rPr>
          <w:rFonts w:ascii="Arial" w:hAnsi="Arial" w:cs="Arial"/>
        </w:rPr>
        <w:t xml:space="preserve">Copies of both conditional planning consents are presented in </w:t>
      </w:r>
      <w:r w:rsidR="00602879" w:rsidRPr="00813510">
        <w:rPr>
          <w:rFonts w:ascii="Arial" w:hAnsi="Arial" w:cs="Arial"/>
          <w:b/>
        </w:rPr>
        <w:t>Annex</w:t>
      </w:r>
      <w:r w:rsidRPr="00813510">
        <w:rPr>
          <w:rFonts w:ascii="Arial" w:hAnsi="Arial" w:cs="Arial"/>
          <w:b/>
        </w:rPr>
        <w:t xml:space="preserve"> C</w:t>
      </w:r>
      <w:r w:rsidRPr="00813510">
        <w:rPr>
          <w:rFonts w:ascii="Arial" w:hAnsi="Arial" w:cs="Arial"/>
        </w:rPr>
        <w:t xml:space="preserve"> (Vol. 2). Chance Find </w:t>
      </w:r>
      <w:r w:rsidR="006751D0" w:rsidRPr="00813510">
        <w:rPr>
          <w:rFonts w:ascii="Arial" w:hAnsi="Arial" w:cs="Arial"/>
        </w:rPr>
        <w:t>P</w:t>
      </w:r>
      <w:r w:rsidRPr="00813510">
        <w:rPr>
          <w:rFonts w:ascii="Arial" w:hAnsi="Arial" w:cs="Arial"/>
        </w:rPr>
        <w:t xml:space="preserve">rocedures are presented in </w:t>
      </w:r>
      <w:r w:rsidR="00602879" w:rsidRPr="00813510">
        <w:rPr>
          <w:rFonts w:ascii="Arial" w:hAnsi="Arial" w:cs="Arial"/>
          <w:b/>
        </w:rPr>
        <w:t>Annex</w:t>
      </w:r>
      <w:r w:rsidRPr="00813510">
        <w:rPr>
          <w:rFonts w:ascii="Arial" w:hAnsi="Arial" w:cs="Arial"/>
          <w:b/>
        </w:rPr>
        <w:t xml:space="preserve"> </w:t>
      </w:r>
      <w:r w:rsidR="00A3310D" w:rsidRPr="00813510">
        <w:rPr>
          <w:rFonts w:ascii="Arial" w:hAnsi="Arial" w:cs="Arial"/>
          <w:b/>
        </w:rPr>
        <w:t>U</w:t>
      </w:r>
      <w:r w:rsidRPr="00813510">
        <w:rPr>
          <w:rFonts w:ascii="Arial" w:hAnsi="Arial" w:cs="Arial"/>
        </w:rPr>
        <w:t xml:space="preserve"> (Vol. 2) to further guide the </w:t>
      </w:r>
      <w:r w:rsidR="00B441BD">
        <w:rPr>
          <w:rFonts w:ascii="Arial" w:hAnsi="Arial" w:cs="Arial"/>
        </w:rPr>
        <w:t>c</w:t>
      </w:r>
      <w:r w:rsidR="001770FF">
        <w:rPr>
          <w:rFonts w:ascii="Arial" w:hAnsi="Arial" w:cs="Arial"/>
        </w:rPr>
        <w:t>ontractor</w:t>
      </w:r>
      <w:r w:rsidRPr="00813510">
        <w:rPr>
          <w:rFonts w:ascii="Arial" w:hAnsi="Arial" w:cs="Arial"/>
        </w:rPr>
        <w:t xml:space="preserve"> during construction phase of the project.</w:t>
      </w:r>
    </w:p>
    <w:p w14:paraId="5F1C067C" w14:textId="77777777" w:rsidR="00050110" w:rsidRPr="00813510" w:rsidRDefault="00050110" w:rsidP="00813510">
      <w:pPr>
        <w:rPr>
          <w:rFonts w:ascii="Arial" w:hAnsi="Arial" w:cs="Arial"/>
        </w:rPr>
      </w:pPr>
    </w:p>
    <w:p w14:paraId="5131B3E3" w14:textId="77777777" w:rsidR="00D42065" w:rsidRPr="00813510" w:rsidRDefault="006F47F5" w:rsidP="000F6E92">
      <w:pPr>
        <w:pStyle w:val="heading30"/>
      </w:pPr>
      <w:bookmarkStart w:id="94" w:name="_Toc496678802"/>
      <w:bookmarkStart w:id="95" w:name="_Toc529457169"/>
      <w:r w:rsidRPr="00813510">
        <w:t>1.</w:t>
      </w:r>
      <w:r w:rsidR="00E54251">
        <w:t>5</w:t>
      </w:r>
      <w:r w:rsidRPr="00813510">
        <w:t>.</w:t>
      </w:r>
      <w:r w:rsidR="00CA6167" w:rsidRPr="00813510">
        <w:t>4</w:t>
      </w:r>
      <w:r w:rsidR="0085528E" w:rsidRPr="00813510">
        <w:t xml:space="preserve"> </w:t>
      </w:r>
      <w:r w:rsidRPr="00813510">
        <w:t>Impact Assessment</w:t>
      </w:r>
      <w:bookmarkEnd w:id="94"/>
      <w:bookmarkEnd w:id="95"/>
    </w:p>
    <w:p w14:paraId="7ACEFA6E" w14:textId="77777777" w:rsidR="006C4468" w:rsidRPr="00813510" w:rsidRDefault="006C4468" w:rsidP="000F6E92">
      <w:pPr>
        <w:pStyle w:val="heading30"/>
      </w:pPr>
    </w:p>
    <w:p w14:paraId="716A4E89" w14:textId="22C35B59" w:rsidR="00872A4F" w:rsidRDefault="00E93AF5" w:rsidP="00813510">
      <w:pPr>
        <w:rPr>
          <w:rFonts w:ascii="Arial" w:hAnsi="Arial" w:cs="Arial"/>
        </w:rPr>
      </w:pPr>
      <w:r w:rsidRPr="00813510">
        <w:rPr>
          <w:rFonts w:ascii="Arial" w:hAnsi="Arial" w:cs="Arial"/>
        </w:rPr>
        <w:t xml:space="preserve">Qualitative </w:t>
      </w:r>
      <w:r w:rsidR="008365E0" w:rsidRPr="00813510">
        <w:rPr>
          <w:rFonts w:ascii="Arial" w:hAnsi="Arial" w:cs="Arial"/>
        </w:rPr>
        <w:t>methods</w:t>
      </w:r>
      <w:r w:rsidRPr="00813510">
        <w:rPr>
          <w:rFonts w:ascii="Arial" w:hAnsi="Arial" w:cs="Arial"/>
        </w:rPr>
        <w:t xml:space="preserve"> w</w:t>
      </w:r>
      <w:r w:rsidR="008365E0" w:rsidRPr="00813510">
        <w:rPr>
          <w:rFonts w:ascii="Arial" w:hAnsi="Arial" w:cs="Arial"/>
        </w:rPr>
        <w:t>ere</w:t>
      </w:r>
      <w:r w:rsidRPr="00813510">
        <w:rPr>
          <w:rFonts w:ascii="Arial" w:hAnsi="Arial" w:cs="Arial"/>
        </w:rPr>
        <w:t xml:space="preserve"> used to assess the social and environmental impacts </w:t>
      </w:r>
      <w:r w:rsidR="00CA6167" w:rsidRPr="00813510">
        <w:rPr>
          <w:rFonts w:ascii="Arial" w:hAnsi="Arial" w:cs="Arial"/>
        </w:rPr>
        <w:t>that are anticipated</w:t>
      </w:r>
      <w:r w:rsidRPr="00813510">
        <w:rPr>
          <w:rFonts w:ascii="Arial" w:hAnsi="Arial" w:cs="Arial"/>
        </w:rPr>
        <w:t xml:space="preserve"> to em</w:t>
      </w:r>
      <w:r w:rsidR="00CA6167" w:rsidRPr="00813510">
        <w:rPr>
          <w:rFonts w:ascii="Arial" w:hAnsi="Arial" w:cs="Arial"/>
        </w:rPr>
        <w:t>a</w:t>
      </w:r>
      <w:r w:rsidRPr="00813510">
        <w:rPr>
          <w:rFonts w:ascii="Arial" w:hAnsi="Arial" w:cs="Arial"/>
        </w:rPr>
        <w:t>nate from the implementation of the project. This was assessed based on the severity, duration</w:t>
      </w:r>
      <w:r w:rsidR="00B441BD">
        <w:rPr>
          <w:rFonts w:ascii="Arial" w:hAnsi="Arial" w:cs="Arial"/>
        </w:rPr>
        <w:t>,</w:t>
      </w:r>
      <w:r w:rsidR="006C6802" w:rsidRPr="00813510">
        <w:rPr>
          <w:rFonts w:ascii="Arial" w:hAnsi="Arial" w:cs="Arial"/>
        </w:rPr>
        <w:t xml:space="preserve"> spatial scale and the probabi</w:t>
      </w:r>
      <w:r w:rsidR="00CA6167" w:rsidRPr="00813510">
        <w:rPr>
          <w:rFonts w:ascii="Arial" w:hAnsi="Arial" w:cs="Arial"/>
        </w:rPr>
        <w:t>li</w:t>
      </w:r>
      <w:r w:rsidR="006C6802" w:rsidRPr="00813510">
        <w:rPr>
          <w:rFonts w:ascii="Arial" w:hAnsi="Arial" w:cs="Arial"/>
        </w:rPr>
        <w:t xml:space="preserve">ty of </w:t>
      </w:r>
      <w:r w:rsidR="00CA6167" w:rsidRPr="00813510">
        <w:rPr>
          <w:rFonts w:ascii="Arial" w:hAnsi="Arial" w:cs="Arial"/>
        </w:rPr>
        <w:t>occurrence</w:t>
      </w:r>
      <w:r w:rsidR="006C6802" w:rsidRPr="00813510">
        <w:rPr>
          <w:rFonts w:ascii="Arial" w:hAnsi="Arial" w:cs="Arial"/>
        </w:rPr>
        <w:t xml:space="preserve"> of the impact</w:t>
      </w:r>
      <w:r w:rsidR="00B441BD">
        <w:rPr>
          <w:rFonts w:ascii="Arial" w:hAnsi="Arial" w:cs="Arial"/>
        </w:rPr>
        <w:t>.</w:t>
      </w:r>
      <w:r w:rsidR="006C6802" w:rsidRPr="00813510">
        <w:rPr>
          <w:rFonts w:ascii="Arial" w:hAnsi="Arial" w:cs="Arial"/>
        </w:rPr>
        <w:t xml:space="preserve"> </w:t>
      </w:r>
      <w:r w:rsidR="00B441BD">
        <w:rPr>
          <w:rFonts w:ascii="Arial" w:hAnsi="Arial" w:cs="Arial"/>
        </w:rPr>
        <w:t>T</w:t>
      </w:r>
      <w:r w:rsidR="006C6802" w:rsidRPr="00813510">
        <w:rPr>
          <w:rFonts w:ascii="Arial" w:hAnsi="Arial" w:cs="Arial"/>
        </w:rPr>
        <w:t>he impact was then judged to be low, mode</w:t>
      </w:r>
      <w:r w:rsidR="00CA6167" w:rsidRPr="00813510">
        <w:rPr>
          <w:rFonts w:ascii="Arial" w:hAnsi="Arial" w:cs="Arial"/>
        </w:rPr>
        <w:t xml:space="preserve">rate or of a high significance. This then determined the extent of mitigation measures required and the need for monitoring of the moderate and high environmental and social significant adverse impacts.  </w:t>
      </w:r>
      <w:r w:rsidR="006C6802" w:rsidRPr="00813510">
        <w:rPr>
          <w:rFonts w:ascii="Arial" w:hAnsi="Arial" w:cs="Arial"/>
        </w:rPr>
        <w:t xml:space="preserve"> </w:t>
      </w:r>
    </w:p>
    <w:p w14:paraId="1653D249" w14:textId="77777777" w:rsidR="006751D0" w:rsidRPr="00813510" w:rsidRDefault="006C6802" w:rsidP="00813510">
      <w:pPr>
        <w:rPr>
          <w:rFonts w:ascii="Arial" w:hAnsi="Arial" w:cs="Arial"/>
        </w:rPr>
      </w:pPr>
      <w:r w:rsidRPr="00813510">
        <w:rPr>
          <w:rFonts w:ascii="Arial" w:hAnsi="Arial" w:cs="Arial"/>
        </w:rPr>
        <w:t xml:space="preserve"> </w:t>
      </w:r>
    </w:p>
    <w:p w14:paraId="28B6FF61" w14:textId="77777777" w:rsidR="00D075E8" w:rsidRPr="00813510" w:rsidRDefault="006F47F5" w:rsidP="00347A80">
      <w:pPr>
        <w:pStyle w:val="Heading2"/>
      </w:pPr>
      <w:bookmarkStart w:id="96" w:name="_Toc529456528"/>
      <w:bookmarkStart w:id="97" w:name="_Toc7712901"/>
      <w:bookmarkStart w:id="98" w:name="_Toc8281847"/>
      <w:bookmarkStart w:id="99" w:name="_Toc12907739"/>
      <w:bookmarkStart w:id="100" w:name="_Toc32266058"/>
      <w:r w:rsidRPr="00813510">
        <w:t>1.</w:t>
      </w:r>
      <w:r w:rsidR="00E54251">
        <w:t>6</w:t>
      </w:r>
      <w:r w:rsidR="0037047C" w:rsidRPr="00813510">
        <w:t xml:space="preserve"> </w:t>
      </w:r>
      <w:r w:rsidRPr="00813510">
        <w:t>Scope of ESIA</w:t>
      </w:r>
      <w:bookmarkEnd w:id="96"/>
      <w:bookmarkEnd w:id="97"/>
      <w:bookmarkEnd w:id="98"/>
      <w:bookmarkEnd w:id="99"/>
      <w:bookmarkEnd w:id="100"/>
    </w:p>
    <w:p w14:paraId="0F70034F" w14:textId="77777777" w:rsidR="00602986" w:rsidRPr="00813510" w:rsidRDefault="00602986" w:rsidP="00813510">
      <w:pPr>
        <w:rPr>
          <w:rFonts w:ascii="Arial" w:hAnsi="Arial"/>
        </w:rPr>
      </w:pPr>
    </w:p>
    <w:p w14:paraId="573BA3B9" w14:textId="77777777" w:rsidR="00E544F4" w:rsidRPr="00813510" w:rsidRDefault="006F47F5" w:rsidP="00813510">
      <w:pPr>
        <w:rPr>
          <w:rFonts w:ascii="Arial" w:hAnsi="Arial" w:cs="Arial"/>
        </w:rPr>
      </w:pPr>
      <w:r w:rsidRPr="00813510">
        <w:rPr>
          <w:rFonts w:ascii="Arial" w:hAnsi="Arial" w:cs="Arial"/>
        </w:rPr>
        <w:t>The scope of the ESIA covers the pipeline route corridor, sites for the construction of pump stations, ground reservoir and elevated water tanks, their immediate environ</w:t>
      </w:r>
      <w:r w:rsidR="008E7877">
        <w:rPr>
          <w:rFonts w:ascii="Arial" w:hAnsi="Arial" w:cs="Arial"/>
        </w:rPr>
        <w:t>ment</w:t>
      </w:r>
      <w:r w:rsidRPr="00813510">
        <w:rPr>
          <w:rFonts w:ascii="Arial" w:hAnsi="Arial" w:cs="Arial"/>
        </w:rPr>
        <w:t>s (within 200 m of the site) and the social aspects, including the risks and impacts,</w:t>
      </w:r>
      <w:r w:rsidR="006C4468" w:rsidRPr="00813510">
        <w:rPr>
          <w:rFonts w:ascii="Arial" w:hAnsi="Arial" w:cs="Arial"/>
        </w:rPr>
        <w:t xml:space="preserve"> </w:t>
      </w:r>
      <w:r w:rsidR="00EE262A" w:rsidRPr="00813510">
        <w:rPr>
          <w:rFonts w:ascii="Arial" w:hAnsi="Arial" w:cs="Arial"/>
        </w:rPr>
        <w:t xml:space="preserve">to </w:t>
      </w:r>
      <w:r w:rsidRPr="00813510">
        <w:rPr>
          <w:rFonts w:ascii="Arial" w:hAnsi="Arial" w:cs="Arial"/>
        </w:rPr>
        <w:t xml:space="preserve">the beneficiary communities. </w:t>
      </w:r>
    </w:p>
    <w:p w14:paraId="2604C8A0" w14:textId="77777777" w:rsidR="00C63F73" w:rsidRPr="00813510" w:rsidRDefault="00C63F73" w:rsidP="00813510">
      <w:pPr>
        <w:rPr>
          <w:rFonts w:ascii="Arial" w:hAnsi="Arial" w:cs="Arial"/>
        </w:rPr>
      </w:pPr>
    </w:p>
    <w:p w14:paraId="2091627E" w14:textId="77777777" w:rsidR="005B0305" w:rsidRPr="00813510" w:rsidRDefault="00323707" w:rsidP="00347A80">
      <w:pPr>
        <w:pStyle w:val="Heading2"/>
      </w:pPr>
      <w:bookmarkStart w:id="101" w:name="_Toc7712902"/>
      <w:bookmarkStart w:id="102" w:name="_Toc529456529"/>
      <w:bookmarkStart w:id="103" w:name="_Toc8281848"/>
      <w:bookmarkStart w:id="104" w:name="_Toc12907740"/>
      <w:bookmarkStart w:id="105" w:name="_Toc32266059"/>
      <w:r w:rsidRPr="00813510">
        <w:t>1.</w:t>
      </w:r>
      <w:r w:rsidR="00E54251">
        <w:t>7</w:t>
      </w:r>
      <w:r w:rsidRPr="00813510">
        <w:t xml:space="preserve"> MAJOR</w:t>
      </w:r>
      <w:r w:rsidR="006F47F5" w:rsidRPr="00813510">
        <w:t xml:space="preserve"> </w:t>
      </w:r>
      <w:bookmarkEnd w:id="101"/>
      <w:r w:rsidR="006F47F5" w:rsidRPr="00813510">
        <w:t xml:space="preserve">findings </w:t>
      </w:r>
      <w:bookmarkEnd w:id="102"/>
      <w:r w:rsidR="006F47F5" w:rsidRPr="00813510">
        <w:t>on developments and changes since previous ESIA</w:t>
      </w:r>
      <w:bookmarkEnd w:id="103"/>
      <w:bookmarkEnd w:id="104"/>
      <w:bookmarkEnd w:id="105"/>
    </w:p>
    <w:p w14:paraId="047C3061" w14:textId="77777777" w:rsidR="00602986" w:rsidRPr="00813510" w:rsidRDefault="00602986" w:rsidP="00813510">
      <w:pPr>
        <w:rPr>
          <w:rFonts w:ascii="Arial" w:hAnsi="Arial"/>
        </w:rPr>
      </w:pPr>
    </w:p>
    <w:p w14:paraId="2B5899FC" w14:textId="77777777" w:rsidR="00930F45" w:rsidRPr="00813510" w:rsidRDefault="006F47F5" w:rsidP="00813510">
      <w:pPr>
        <w:rPr>
          <w:rFonts w:ascii="Arial" w:hAnsi="Arial" w:cs="Arial"/>
        </w:rPr>
      </w:pPr>
      <w:r w:rsidRPr="00813510">
        <w:rPr>
          <w:rFonts w:ascii="Arial" w:hAnsi="Arial" w:cs="Arial"/>
        </w:rPr>
        <w:t>The update study revealed the following significant findings which have design implications:</w:t>
      </w:r>
    </w:p>
    <w:p w14:paraId="01181A7D" w14:textId="77777777" w:rsidR="00930F45" w:rsidRPr="00813510" w:rsidRDefault="00930F45" w:rsidP="00813510">
      <w:pPr>
        <w:rPr>
          <w:rFonts w:ascii="Arial" w:hAnsi="Arial" w:cs="Arial"/>
        </w:rPr>
      </w:pPr>
    </w:p>
    <w:p w14:paraId="14BCDAE5" w14:textId="130BC195" w:rsidR="00602986" w:rsidRPr="00813510" w:rsidRDefault="006F47F5" w:rsidP="00911681">
      <w:pPr>
        <w:pStyle w:val="ListParagraph"/>
        <w:numPr>
          <w:ilvl w:val="0"/>
          <w:numId w:val="91"/>
        </w:numPr>
        <w:spacing w:line="240" w:lineRule="auto"/>
        <w:ind w:left="540" w:hanging="270"/>
        <w:rPr>
          <w:rFonts w:ascii="Arial" w:hAnsi="Arial"/>
          <w:szCs w:val="22"/>
        </w:rPr>
      </w:pPr>
      <w:r w:rsidRPr="00813510">
        <w:rPr>
          <w:rFonts w:ascii="Arial" w:hAnsi="Arial"/>
          <w:szCs w:val="22"/>
        </w:rPr>
        <w:t xml:space="preserve">The Selebi-Phikwe Mine closed down in October 2017. This closure will subsequently avail to the project, a number of workers both skilled and unskilled. Community consultations indicated a </w:t>
      </w:r>
      <w:r w:rsidR="00B441BD">
        <w:rPr>
          <w:rFonts w:ascii="Arial" w:hAnsi="Arial"/>
          <w:szCs w:val="22"/>
        </w:rPr>
        <w:t>need for employment</w:t>
      </w:r>
      <w:r w:rsidRPr="00813510">
        <w:rPr>
          <w:rFonts w:ascii="Arial" w:hAnsi="Arial"/>
          <w:szCs w:val="22"/>
        </w:rPr>
        <w:t xml:space="preserve"> by the community</w:t>
      </w:r>
      <w:r w:rsidR="00B441BD">
        <w:rPr>
          <w:rFonts w:ascii="Arial" w:hAnsi="Arial"/>
          <w:szCs w:val="22"/>
        </w:rPr>
        <w:t>,</w:t>
      </w:r>
      <w:r w:rsidRPr="00813510">
        <w:rPr>
          <w:rFonts w:ascii="Arial" w:hAnsi="Arial"/>
          <w:szCs w:val="22"/>
        </w:rPr>
        <w:t xml:space="preserve">  given </w:t>
      </w:r>
      <w:r w:rsidR="007E3019">
        <w:rPr>
          <w:rFonts w:ascii="Arial" w:hAnsi="Arial"/>
          <w:szCs w:val="22"/>
        </w:rPr>
        <w:t xml:space="preserve">the </w:t>
      </w:r>
      <w:r w:rsidRPr="00813510">
        <w:rPr>
          <w:rFonts w:ascii="Arial" w:hAnsi="Arial"/>
          <w:szCs w:val="22"/>
        </w:rPr>
        <w:t>high unemployment rates in the project area.</w:t>
      </w:r>
    </w:p>
    <w:p w14:paraId="2C26407C" w14:textId="77777777" w:rsidR="00602986" w:rsidRPr="00813510" w:rsidRDefault="006F47F5" w:rsidP="00911681">
      <w:pPr>
        <w:pStyle w:val="ListParagraph"/>
        <w:numPr>
          <w:ilvl w:val="0"/>
          <w:numId w:val="91"/>
        </w:numPr>
        <w:spacing w:line="240" w:lineRule="auto"/>
        <w:ind w:left="540" w:hanging="270"/>
        <w:rPr>
          <w:rFonts w:ascii="Arial" w:hAnsi="Arial"/>
          <w:szCs w:val="22"/>
        </w:rPr>
      </w:pPr>
      <w:r w:rsidRPr="00813510">
        <w:rPr>
          <w:rFonts w:ascii="Arial" w:hAnsi="Arial"/>
          <w:szCs w:val="22"/>
        </w:rPr>
        <w:t xml:space="preserve">The segment of the pipeline route corridor which was originally designed to follow the gravel road from </w:t>
      </w:r>
      <w:r w:rsidR="0065164D">
        <w:rPr>
          <w:rFonts w:ascii="Arial" w:hAnsi="Arial"/>
          <w:szCs w:val="22"/>
        </w:rPr>
        <w:t>Serule village</w:t>
      </w:r>
      <w:r w:rsidRPr="00813510">
        <w:rPr>
          <w:rFonts w:ascii="Arial" w:hAnsi="Arial"/>
          <w:szCs w:val="22"/>
        </w:rPr>
        <w:t xml:space="preserve"> to Gojwane </w:t>
      </w:r>
      <w:r w:rsidR="008365E0" w:rsidRPr="00813510">
        <w:rPr>
          <w:rFonts w:ascii="Arial" w:hAnsi="Arial"/>
          <w:szCs w:val="22"/>
        </w:rPr>
        <w:t>settlement</w:t>
      </w:r>
      <w:r w:rsidRPr="00813510">
        <w:rPr>
          <w:rFonts w:ascii="Arial" w:hAnsi="Arial"/>
          <w:szCs w:val="22"/>
        </w:rPr>
        <w:t xml:space="preserve"> has been subsumed by Letlhakane Uranium Mine to be operated by A-Cap Resources. Consequently, the pipeline corridor has to be re-routed outside the mine concession area.  </w:t>
      </w:r>
    </w:p>
    <w:p w14:paraId="5284AA5A" w14:textId="4480EF57" w:rsidR="00602986" w:rsidRPr="00813510" w:rsidRDefault="006F47F5" w:rsidP="00911681">
      <w:pPr>
        <w:pStyle w:val="ListParagraph"/>
        <w:numPr>
          <w:ilvl w:val="0"/>
          <w:numId w:val="91"/>
        </w:numPr>
        <w:spacing w:line="240" w:lineRule="auto"/>
        <w:ind w:left="540" w:hanging="270"/>
        <w:rPr>
          <w:rFonts w:ascii="Arial" w:hAnsi="Arial"/>
          <w:szCs w:val="22"/>
        </w:rPr>
      </w:pPr>
      <w:r w:rsidRPr="00813510">
        <w:rPr>
          <w:rFonts w:ascii="Arial" w:hAnsi="Arial"/>
          <w:szCs w:val="22"/>
        </w:rPr>
        <w:t>At the Selebi-Phikwe Train Monument Site</w:t>
      </w:r>
      <w:r w:rsidR="007E3019">
        <w:rPr>
          <w:rFonts w:ascii="Arial" w:hAnsi="Arial"/>
          <w:szCs w:val="22"/>
        </w:rPr>
        <w:t>,</w:t>
      </w:r>
      <w:r w:rsidRPr="00813510">
        <w:rPr>
          <w:rFonts w:ascii="Arial" w:hAnsi="Arial"/>
          <w:szCs w:val="22"/>
        </w:rPr>
        <w:t xml:space="preserve">  about 200 m from the connecting point or existing chamber</w:t>
      </w:r>
      <w:r w:rsidR="008365E0" w:rsidRPr="00813510">
        <w:rPr>
          <w:rFonts w:ascii="Arial" w:hAnsi="Arial"/>
          <w:szCs w:val="22"/>
        </w:rPr>
        <w:t>,</w:t>
      </w:r>
      <w:r w:rsidRPr="00813510">
        <w:rPr>
          <w:rFonts w:ascii="Arial" w:hAnsi="Arial"/>
          <w:szCs w:val="22"/>
        </w:rPr>
        <w:t>the construction of a skirting</w:t>
      </w:r>
      <w:r w:rsidR="008E7877">
        <w:rPr>
          <w:rFonts w:ascii="Arial" w:hAnsi="Arial"/>
          <w:szCs w:val="22"/>
        </w:rPr>
        <w:t>/sidewalk</w:t>
      </w:r>
      <w:r w:rsidRPr="00813510">
        <w:rPr>
          <w:rFonts w:ascii="Arial" w:hAnsi="Arial"/>
          <w:szCs w:val="22"/>
        </w:rPr>
        <w:t xml:space="preserve"> around the monument</w:t>
      </w:r>
      <w:r w:rsidR="007E3019">
        <w:rPr>
          <w:rFonts w:ascii="Arial" w:hAnsi="Arial"/>
          <w:szCs w:val="22"/>
        </w:rPr>
        <w:t xml:space="preserve"> was observed</w:t>
      </w:r>
      <w:r w:rsidRPr="00813510">
        <w:rPr>
          <w:rFonts w:ascii="Arial" w:hAnsi="Arial"/>
          <w:szCs w:val="22"/>
        </w:rPr>
        <w:t xml:space="preserve">. </w:t>
      </w:r>
      <w:r w:rsidR="008E7877">
        <w:rPr>
          <w:rFonts w:ascii="Arial" w:hAnsi="Arial"/>
          <w:szCs w:val="22"/>
        </w:rPr>
        <w:t>The project will not result in any need to move the monument; however</w:t>
      </w:r>
      <w:r w:rsidRPr="00813510">
        <w:rPr>
          <w:rFonts w:ascii="Arial" w:hAnsi="Arial"/>
          <w:szCs w:val="22"/>
        </w:rPr>
        <w:t xml:space="preserve"> the skirting</w:t>
      </w:r>
      <w:r w:rsidR="008E7877">
        <w:rPr>
          <w:rFonts w:ascii="Arial" w:hAnsi="Arial"/>
          <w:szCs w:val="22"/>
        </w:rPr>
        <w:t>/sidewalk</w:t>
      </w:r>
      <w:r w:rsidRPr="00813510">
        <w:rPr>
          <w:rFonts w:ascii="Arial" w:hAnsi="Arial"/>
          <w:szCs w:val="22"/>
        </w:rPr>
        <w:t xml:space="preserve"> to the south of the monument may be affected as the proposed pipeline route from Selebi-Phikwe to Serule traverse</w:t>
      </w:r>
      <w:r w:rsidR="007E3019">
        <w:rPr>
          <w:rFonts w:ascii="Arial" w:hAnsi="Arial"/>
          <w:szCs w:val="22"/>
        </w:rPr>
        <w:t>s</w:t>
      </w:r>
      <w:r w:rsidRPr="00813510">
        <w:rPr>
          <w:rFonts w:ascii="Arial" w:hAnsi="Arial"/>
          <w:szCs w:val="22"/>
        </w:rPr>
        <w:t xml:space="preserve"> this section. The Selebi-Phikwe Town Council’s Department of Parks and Recreation were consulted regarding this development. The Department recommended that all affected properties should be reinstated to their original state upon completion. </w:t>
      </w:r>
    </w:p>
    <w:p w14:paraId="468823F6" w14:textId="216AA5AA" w:rsidR="00450272" w:rsidRPr="00813510" w:rsidRDefault="006F47F5" w:rsidP="00911681">
      <w:pPr>
        <w:pStyle w:val="ListParagraph"/>
        <w:numPr>
          <w:ilvl w:val="0"/>
          <w:numId w:val="91"/>
        </w:numPr>
        <w:spacing w:line="240" w:lineRule="auto"/>
        <w:ind w:left="540" w:hanging="270"/>
        <w:rPr>
          <w:rFonts w:ascii="Arial" w:hAnsi="Arial"/>
          <w:szCs w:val="22"/>
        </w:rPr>
      </w:pPr>
      <w:r w:rsidRPr="00813510">
        <w:rPr>
          <w:rFonts w:ascii="Arial" w:hAnsi="Arial"/>
          <w:szCs w:val="22"/>
        </w:rPr>
        <w:t xml:space="preserve">In </w:t>
      </w:r>
      <w:r w:rsidR="0065164D">
        <w:rPr>
          <w:rFonts w:ascii="Arial" w:hAnsi="Arial"/>
          <w:szCs w:val="22"/>
        </w:rPr>
        <w:t>Mmadinare village</w:t>
      </w:r>
      <w:r w:rsidRPr="00813510">
        <w:rPr>
          <w:rFonts w:ascii="Arial" w:hAnsi="Arial"/>
          <w:szCs w:val="22"/>
        </w:rPr>
        <w:t xml:space="preserve">, as per the previous design, two developed plots (one being a </w:t>
      </w:r>
      <w:r w:rsidR="008365E0" w:rsidRPr="00813510">
        <w:rPr>
          <w:rFonts w:ascii="Arial" w:hAnsi="Arial"/>
          <w:szCs w:val="22"/>
        </w:rPr>
        <w:t>lodge</w:t>
      </w:r>
      <w:r w:rsidRPr="00813510">
        <w:rPr>
          <w:rFonts w:ascii="Arial" w:hAnsi="Arial"/>
          <w:szCs w:val="22"/>
        </w:rPr>
        <w:t xml:space="preserve">) were to be partially affected. It was suggested and agreed during the engineering design inception stage that the pipeline route corridor should use the land opposite the </w:t>
      </w:r>
      <w:r w:rsidR="003D29BF" w:rsidRPr="00813510">
        <w:rPr>
          <w:rFonts w:ascii="Arial" w:hAnsi="Arial"/>
          <w:szCs w:val="22"/>
        </w:rPr>
        <w:t>lodge</w:t>
      </w:r>
      <w:r w:rsidRPr="00813510">
        <w:rPr>
          <w:rFonts w:ascii="Arial" w:hAnsi="Arial"/>
          <w:szCs w:val="22"/>
        </w:rPr>
        <w:t xml:space="preserve">. By this reccomendation, only one private commercial plot is to be partially affected. This will minimise impacts and reduce expropriation related issues as there is less development along this side of the road. </w:t>
      </w:r>
    </w:p>
    <w:p w14:paraId="6FD86DAE" w14:textId="77777777" w:rsidR="006C4468" w:rsidRPr="00813510" w:rsidRDefault="006C4468" w:rsidP="00813510">
      <w:pPr>
        <w:pStyle w:val="ListParagraph"/>
        <w:spacing w:line="240" w:lineRule="auto"/>
        <w:ind w:left="540"/>
        <w:rPr>
          <w:rFonts w:ascii="Arial" w:hAnsi="Arial"/>
          <w:szCs w:val="22"/>
        </w:rPr>
      </w:pPr>
    </w:p>
    <w:p w14:paraId="5CF499D4" w14:textId="77777777" w:rsidR="00D075E8" w:rsidRPr="00813510" w:rsidRDefault="006F47F5" w:rsidP="00347A80">
      <w:pPr>
        <w:pStyle w:val="Heading2"/>
      </w:pPr>
      <w:bookmarkStart w:id="106" w:name="_Toc529456531"/>
      <w:bookmarkStart w:id="107" w:name="_Toc8281849"/>
      <w:bookmarkStart w:id="108" w:name="_Toc12907741"/>
      <w:bookmarkStart w:id="109" w:name="_Toc32266060"/>
      <w:r w:rsidRPr="00813510">
        <w:t>1.</w:t>
      </w:r>
      <w:r w:rsidR="00E54251">
        <w:t>8</w:t>
      </w:r>
      <w:r w:rsidRPr="00813510">
        <w:t xml:space="preserve"> </w:t>
      </w:r>
      <w:r w:rsidR="00C93350" w:rsidRPr="00813510">
        <w:t xml:space="preserve">  </w:t>
      </w:r>
      <w:r w:rsidRPr="00813510">
        <w:t>Public Disclosure</w:t>
      </w:r>
      <w:bookmarkEnd w:id="106"/>
      <w:bookmarkEnd w:id="107"/>
      <w:bookmarkEnd w:id="108"/>
      <w:bookmarkEnd w:id="109"/>
    </w:p>
    <w:p w14:paraId="2EBE5054" w14:textId="77777777" w:rsidR="00602986" w:rsidRPr="00813510" w:rsidRDefault="00602986" w:rsidP="00813510">
      <w:pPr>
        <w:rPr>
          <w:rFonts w:ascii="Arial" w:hAnsi="Arial"/>
        </w:rPr>
      </w:pPr>
    </w:p>
    <w:p w14:paraId="5D1F9996" w14:textId="4EA9E1C5" w:rsidR="007E3019" w:rsidRPr="00242B1A" w:rsidRDefault="007E3019" w:rsidP="00AB1B82">
      <w:pPr>
        <w:pStyle w:val="ListParagraph"/>
        <w:numPr>
          <w:ilvl w:val="0"/>
          <w:numId w:val="91"/>
        </w:numPr>
        <w:spacing w:line="240" w:lineRule="auto"/>
        <w:ind w:left="540" w:hanging="270"/>
        <w:rPr>
          <w:rFonts w:ascii="Arial" w:hAnsi="Arial"/>
        </w:rPr>
      </w:pPr>
      <w:bookmarkStart w:id="110" w:name="_Toc529456532"/>
      <w:bookmarkStart w:id="111" w:name="_Toc7712903"/>
      <w:bookmarkStart w:id="112" w:name="_Toc8281850"/>
      <w:bookmarkStart w:id="113" w:name="_Toc12907742"/>
      <w:r w:rsidRPr="00AB1B82">
        <w:rPr>
          <w:rFonts w:ascii="Arial" w:hAnsi="Arial"/>
          <w:szCs w:val="22"/>
        </w:rPr>
        <w:t xml:space="preserve">This ESIA will be disclosed to the affected communities and all affected stakeholders as of </w:t>
      </w:r>
      <w:r w:rsidR="000052AD">
        <w:rPr>
          <w:rFonts w:ascii="Arial" w:hAnsi="Arial"/>
          <w:szCs w:val="22"/>
        </w:rPr>
        <w:t>April</w:t>
      </w:r>
      <w:r w:rsidRPr="00AB1B82">
        <w:rPr>
          <w:rFonts w:ascii="Arial" w:hAnsi="Arial"/>
          <w:szCs w:val="22"/>
        </w:rPr>
        <w:t>, 2020 following World Bank clearance. The method of disclosure will be a presentation to the communities in a format and language accessible to them. Hard and soft copies will be made available to</w:t>
      </w:r>
      <w:r w:rsidR="0015580F" w:rsidRPr="00AB1B82">
        <w:rPr>
          <w:rFonts w:ascii="Arial" w:hAnsi="Arial"/>
          <w:szCs w:val="22"/>
        </w:rPr>
        <w:t xml:space="preserve"> </w:t>
      </w:r>
      <w:r w:rsidRPr="00AB1B82">
        <w:rPr>
          <w:rFonts w:ascii="Arial" w:hAnsi="Arial"/>
          <w:szCs w:val="22"/>
        </w:rPr>
        <w:t>the VDC, Kgosi, contractor, CLO and will be uploaded on WUC’s website</w:t>
      </w:r>
      <w:r w:rsidR="0015580F" w:rsidRPr="00AB1B82">
        <w:rPr>
          <w:rFonts w:ascii="Arial" w:hAnsi="Arial"/>
          <w:szCs w:val="22"/>
        </w:rPr>
        <w:t>,</w:t>
      </w:r>
      <w:r w:rsidRPr="00AB1B82">
        <w:rPr>
          <w:rFonts w:ascii="Arial" w:hAnsi="Arial"/>
          <w:szCs w:val="22"/>
        </w:rPr>
        <w:t xml:space="preserve"> as well as on the World Bank’s website. There will also be a phone number that will be given to the VDC</w:t>
      </w:r>
      <w:r w:rsidR="0015580F" w:rsidRPr="00AB1B82">
        <w:rPr>
          <w:rFonts w:ascii="Arial" w:hAnsi="Arial"/>
          <w:szCs w:val="22"/>
        </w:rPr>
        <w:t>s</w:t>
      </w:r>
      <w:r w:rsidRPr="00AB1B82">
        <w:rPr>
          <w:rFonts w:ascii="Arial" w:hAnsi="Arial"/>
          <w:szCs w:val="22"/>
        </w:rPr>
        <w:t xml:space="preserve"> and which will also be listed on the WUC website which the public can call to request a copy.</w:t>
      </w:r>
    </w:p>
    <w:p w14:paraId="1D5E2147" w14:textId="2E55A771" w:rsidR="006B57F6" w:rsidRDefault="006B57F6" w:rsidP="00813510">
      <w:pPr>
        <w:jc w:val="left"/>
        <w:rPr>
          <w:rFonts w:ascii="Arial" w:eastAsia="Times New Roman" w:hAnsi="Arial"/>
          <w:b/>
          <w:bCs/>
          <w:kern w:val="32"/>
        </w:rPr>
      </w:pPr>
    </w:p>
    <w:p w14:paraId="270568E1" w14:textId="2BEC9140" w:rsidR="00056F6D" w:rsidRDefault="00056F6D" w:rsidP="00813510">
      <w:pPr>
        <w:jc w:val="left"/>
        <w:rPr>
          <w:rFonts w:ascii="Arial" w:eastAsia="Times New Roman" w:hAnsi="Arial"/>
          <w:b/>
          <w:bCs/>
          <w:kern w:val="32"/>
        </w:rPr>
      </w:pPr>
    </w:p>
    <w:p w14:paraId="2D8CFC99" w14:textId="1825BF6A" w:rsidR="00056F6D" w:rsidRDefault="00056F6D" w:rsidP="00813510">
      <w:pPr>
        <w:jc w:val="left"/>
        <w:rPr>
          <w:rFonts w:ascii="Arial" w:eastAsia="Times New Roman" w:hAnsi="Arial"/>
          <w:b/>
          <w:bCs/>
          <w:kern w:val="32"/>
        </w:rPr>
      </w:pPr>
    </w:p>
    <w:p w14:paraId="7B2D1288" w14:textId="4CF0AD89" w:rsidR="00056F6D" w:rsidRDefault="00056F6D" w:rsidP="00813510">
      <w:pPr>
        <w:jc w:val="left"/>
        <w:rPr>
          <w:rFonts w:ascii="Arial" w:eastAsia="Times New Roman" w:hAnsi="Arial"/>
          <w:b/>
          <w:bCs/>
          <w:kern w:val="32"/>
        </w:rPr>
      </w:pPr>
    </w:p>
    <w:p w14:paraId="483E4326" w14:textId="77777777" w:rsidR="00056F6D" w:rsidRDefault="00056F6D" w:rsidP="00813510">
      <w:pPr>
        <w:jc w:val="left"/>
        <w:rPr>
          <w:rFonts w:ascii="Arial" w:eastAsia="Times New Roman" w:hAnsi="Arial"/>
          <w:b/>
          <w:bCs/>
          <w:kern w:val="32"/>
        </w:rPr>
      </w:pPr>
    </w:p>
    <w:p w14:paraId="3F2F63EE" w14:textId="77777777" w:rsidR="00EF5316" w:rsidRPr="00813510" w:rsidRDefault="00323707" w:rsidP="00813510">
      <w:pPr>
        <w:pStyle w:val="Heading1"/>
        <w:numPr>
          <w:ilvl w:val="0"/>
          <w:numId w:val="0"/>
        </w:numPr>
        <w:rPr>
          <w:b w:val="0"/>
        </w:rPr>
      </w:pPr>
      <w:bookmarkStart w:id="114" w:name="_Toc32266061"/>
      <w:r w:rsidRPr="003F7B73">
        <w:rPr>
          <w:rFonts w:ascii="Arial" w:hAnsi="Arial"/>
          <w:sz w:val="24"/>
        </w:rPr>
        <w:t>2.0</w:t>
      </w:r>
      <w:r w:rsidRPr="00DA28D1">
        <w:rPr>
          <w:rFonts w:ascii="Arial" w:hAnsi="Arial" w:cs="Arial"/>
          <w:sz w:val="24"/>
          <w:szCs w:val="24"/>
        </w:rPr>
        <w:t xml:space="preserve"> </w:t>
      </w:r>
      <w:r w:rsidR="00DA28D1">
        <w:rPr>
          <w:rFonts w:ascii="Arial" w:hAnsi="Arial" w:cs="Arial"/>
          <w:sz w:val="24"/>
          <w:szCs w:val="24"/>
        </w:rPr>
        <w:t xml:space="preserve"> </w:t>
      </w:r>
      <w:r w:rsidRPr="003F7B73">
        <w:rPr>
          <w:rFonts w:ascii="Arial" w:hAnsi="Arial"/>
          <w:sz w:val="24"/>
        </w:rPr>
        <w:t xml:space="preserve"> PROJECT</w:t>
      </w:r>
      <w:r w:rsidR="00C93350" w:rsidRPr="003F7B73">
        <w:rPr>
          <w:rFonts w:ascii="Arial" w:hAnsi="Arial"/>
          <w:sz w:val="24"/>
        </w:rPr>
        <w:t xml:space="preserve"> DESCR</w:t>
      </w:r>
      <w:r w:rsidR="005D1AD0" w:rsidRPr="003F7B73">
        <w:rPr>
          <w:rFonts w:ascii="Arial" w:hAnsi="Arial"/>
          <w:sz w:val="24"/>
        </w:rPr>
        <w:t>I</w:t>
      </w:r>
      <w:r w:rsidR="00C93350" w:rsidRPr="003F7B73">
        <w:rPr>
          <w:rFonts w:ascii="Arial" w:hAnsi="Arial"/>
          <w:sz w:val="24"/>
        </w:rPr>
        <w:t>PTION</w:t>
      </w:r>
      <w:bookmarkStart w:id="115" w:name="_Toc529456535"/>
      <w:bookmarkStart w:id="116" w:name="_Toc7712904"/>
      <w:bookmarkStart w:id="117" w:name="_Toc8281851"/>
      <w:bookmarkStart w:id="118" w:name="_Toc12907743"/>
      <w:bookmarkEnd w:id="110"/>
      <w:bookmarkEnd w:id="111"/>
      <w:bookmarkEnd w:id="112"/>
      <w:bookmarkEnd w:id="113"/>
      <w:bookmarkEnd w:id="114"/>
    </w:p>
    <w:p w14:paraId="181971B6" w14:textId="77777777" w:rsidR="005777E1" w:rsidRPr="00813510" w:rsidRDefault="006F47F5" w:rsidP="00347A80">
      <w:pPr>
        <w:pStyle w:val="Heading2"/>
      </w:pPr>
      <w:bookmarkStart w:id="119" w:name="_Toc32266062"/>
      <w:r w:rsidRPr="00813510">
        <w:t>2.1</w:t>
      </w:r>
      <w:r w:rsidR="00C93350" w:rsidRPr="00813510">
        <w:t xml:space="preserve"> </w:t>
      </w:r>
      <w:r w:rsidRPr="00813510">
        <w:t>Description of the Existing Water Supply System</w:t>
      </w:r>
      <w:bookmarkEnd w:id="115"/>
      <w:bookmarkEnd w:id="116"/>
      <w:bookmarkEnd w:id="117"/>
      <w:bookmarkEnd w:id="118"/>
      <w:bookmarkEnd w:id="119"/>
    </w:p>
    <w:p w14:paraId="232C1B33" w14:textId="77777777" w:rsidR="00C93350" w:rsidRPr="00813510" w:rsidRDefault="00C93350" w:rsidP="000F6E92">
      <w:pPr>
        <w:pStyle w:val="heading30"/>
      </w:pPr>
    </w:p>
    <w:p w14:paraId="6E1C4353" w14:textId="77777777" w:rsidR="006C4468" w:rsidRPr="00813510" w:rsidRDefault="00A84736" w:rsidP="000F6E92">
      <w:pPr>
        <w:pStyle w:val="heading30"/>
      </w:pPr>
      <w:r w:rsidRPr="00813510">
        <w:t xml:space="preserve">a)  </w:t>
      </w:r>
      <w:r w:rsidR="0065164D">
        <w:t>Mmadinare village</w:t>
      </w:r>
    </w:p>
    <w:p w14:paraId="4D4FB226" w14:textId="77777777" w:rsidR="008017AB" w:rsidRPr="00813510" w:rsidRDefault="008017AB" w:rsidP="000F6E92">
      <w:pPr>
        <w:pStyle w:val="heading30"/>
      </w:pPr>
    </w:p>
    <w:p w14:paraId="05724455" w14:textId="53457749" w:rsidR="00CC01ED" w:rsidRPr="00813510" w:rsidRDefault="0065164D" w:rsidP="00813510">
      <w:pPr>
        <w:rPr>
          <w:rFonts w:ascii="Arial" w:hAnsi="Arial" w:cs="Arial"/>
        </w:rPr>
      </w:pPr>
      <w:r>
        <w:rPr>
          <w:rFonts w:ascii="Arial" w:hAnsi="Arial" w:cs="Arial"/>
        </w:rPr>
        <w:t>Mmadinare village</w:t>
      </w:r>
      <w:r w:rsidR="006F47F5" w:rsidRPr="00813510">
        <w:rPr>
          <w:rFonts w:ascii="Arial" w:hAnsi="Arial" w:cs="Arial"/>
        </w:rPr>
        <w:t xml:space="preserve"> water supply is provided by a dedicated water treatment plant which draws raw water from </w:t>
      </w:r>
      <w:r w:rsidR="00EE262A" w:rsidRPr="00813510">
        <w:rPr>
          <w:rFonts w:ascii="Arial" w:hAnsi="Arial" w:cs="Arial"/>
        </w:rPr>
        <w:t>Letsibogo or Shashe dams</w:t>
      </w:r>
      <w:r w:rsidR="006F47F5" w:rsidRPr="00813510">
        <w:rPr>
          <w:rFonts w:ascii="Arial" w:hAnsi="Arial" w:cs="Arial"/>
        </w:rPr>
        <w:t xml:space="preserve"> depending on which</w:t>
      </w:r>
      <w:r w:rsidR="00B91ADA" w:rsidRPr="00813510">
        <w:rPr>
          <w:rFonts w:ascii="Arial" w:hAnsi="Arial" w:cs="Arial"/>
        </w:rPr>
        <w:t xml:space="preserve"> one</w:t>
      </w:r>
      <w:r w:rsidR="006F47F5" w:rsidRPr="00813510">
        <w:rPr>
          <w:rFonts w:ascii="Arial" w:hAnsi="Arial" w:cs="Arial"/>
        </w:rPr>
        <w:t xml:space="preserve"> is in </w:t>
      </w:r>
      <w:r w:rsidR="00323707" w:rsidRPr="00813510">
        <w:rPr>
          <w:rFonts w:ascii="Arial" w:hAnsi="Arial" w:cs="Arial"/>
        </w:rPr>
        <w:t>use.</w:t>
      </w:r>
      <w:r w:rsidR="006F47F5" w:rsidRPr="00813510">
        <w:rPr>
          <w:rFonts w:ascii="Arial" w:hAnsi="Arial" w:cs="Arial"/>
        </w:rPr>
        <w:t xml:space="preserve"> Over recent years, </w:t>
      </w:r>
      <w:r>
        <w:rPr>
          <w:rFonts w:ascii="Arial" w:hAnsi="Arial" w:cs="Arial"/>
        </w:rPr>
        <w:t>Mmadinare village</w:t>
      </w:r>
      <w:r w:rsidR="006F47F5" w:rsidRPr="00813510">
        <w:rPr>
          <w:rFonts w:ascii="Arial" w:hAnsi="Arial" w:cs="Arial"/>
        </w:rPr>
        <w:t xml:space="preserve"> has had high growth in infrastructure (notably the Senior Secondary School) and population, due its proximity to the mining town of Selebi–Phikwe. This has consequently strained the treatment capacity of the treatment plant. </w:t>
      </w:r>
    </w:p>
    <w:p w14:paraId="0BB43345" w14:textId="77777777" w:rsidR="00705254" w:rsidRPr="00813510" w:rsidRDefault="00705254" w:rsidP="00813510">
      <w:pPr>
        <w:rPr>
          <w:rFonts w:ascii="Arial" w:hAnsi="Arial" w:cs="Arial"/>
          <w:u w:val="single"/>
        </w:rPr>
      </w:pPr>
    </w:p>
    <w:p w14:paraId="1B1F8EFF" w14:textId="77777777" w:rsidR="006F2446" w:rsidRPr="00813510" w:rsidRDefault="006F47F5" w:rsidP="000F6E92">
      <w:pPr>
        <w:pStyle w:val="heading30"/>
      </w:pPr>
      <w:r w:rsidRPr="00813510">
        <w:t>b)</w:t>
      </w:r>
      <w:r w:rsidR="00C93350" w:rsidRPr="00813510">
        <w:t xml:space="preserve"> </w:t>
      </w:r>
      <w:r w:rsidRPr="00813510">
        <w:t xml:space="preserve">Serule, Moreomabele, Topisi and Gojwane </w:t>
      </w:r>
      <w:r w:rsidR="00C626BA">
        <w:t>settlement</w:t>
      </w:r>
      <w:r w:rsidRPr="00813510">
        <w:t>s</w:t>
      </w:r>
    </w:p>
    <w:p w14:paraId="24BD9791" w14:textId="77777777" w:rsidR="006C4468" w:rsidRPr="00813510" w:rsidRDefault="006C4468" w:rsidP="000F6E92">
      <w:pPr>
        <w:pStyle w:val="heading30"/>
      </w:pPr>
    </w:p>
    <w:p w14:paraId="186C61BB" w14:textId="606EAAB4" w:rsidR="006F2446" w:rsidRPr="00813510" w:rsidRDefault="0065164D" w:rsidP="00813510">
      <w:pPr>
        <w:tabs>
          <w:tab w:val="left" w:pos="1815"/>
          <w:tab w:val="left" w:pos="2565"/>
          <w:tab w:val="center" w:pos="4815"/>
        </w:tabs>
        <w:contextualSpacing/>
        <w:rPr>
          <w:rFonts w:ascii="Arial" w:hAnsi="Arial" w:cs="Arial"/>
        </w:rPr>
      </w:pPr>
      <w:r>
        <w:rPr>
          <w:rFonts w:ascii="Arial" w:hAnsi="Arial" w:cs="Arial"/>
        </w:rPr>
        <w:t>Serule village</w:t>
      </w:r>
      <w:r w:rsidR="006F47F5" w:rsidRPr="00813510">
        <w:rPr>
          <w:rFonts w:ascii="Arial" w:hAnsi="Arial" w:cs="Arial"/>
        </w:rPr>
        <w:t xml:space="preserve"> and surrounding </w:t>
      </w:r>
      <w:r w:rsidR="00C626BA">
        <w:rPr>
          <w:rFonts w:ascii="Arial" w:hAnsi="Arial" w:cs="Arial"/>
        </w:rPr>
        <w:t>settlement</w:t>
      </w:r>
      <w:r w:rsidR="006F47F5" w:rsidRPr="00813510">
        <w:rPr>
          <w:rFonts w:ascii="Arial" w:hAnsi="Arial" w:cs="Arial"/>
        </w:rPr>
        <w:t xml:space="preserve">s of Moreomabele, Topisi and Gojwane are supplied by Molodi Wellfield situated 30 km west of </w:t>
      </w:r>
      <w:r>
        <w:rPr>
          <w:rFonts w:ascii="Arial" w:hAnsi="Arial" w:cs="Arial"/>
        </w:rPr>
        <w:t>Serule village</w:t>
      </w:r>
      <w:r w:rsidR="006F47F5" w:rsidRPr="00813510">
        <w:rPr>
          <w:rFonts w:ascii="Arial" w:hAnsi="Arial" w:cs="Arial"/>
        </w:rPr>
        <w:t>. The wellfield comprises</w:t>
      </w:r>
      <w:r w:rsidR="00C93350" w:rsidRPr="00813510">
        <w:rPr>
          <w:rFonts w:ascii="Arial" w:hAnsi="Arial" w:cs="Arial"/>
        </w:rPr>
        <w:t xml:space="preserve"> </w:t>
      </w:r>
      <w:r w:rsidR="006F47F5" w:rsidRPr="00813510">
        <w:rPr>
          <w:rFonts w:ascii="Arial" w:hAnsi="Arial" w:cs="Arial"/>
        </w:rPr>
        <w:t xml:space="preserve">three boreholes which pump into a collector reservoir that gravitates water to </w:t>
      </w:r>
      <w:r>
        <w:rPr>
          <w:rFonts w:ascii="Arial" w:hAnsi="Arial" w:cs="Arial"/>
        </w:rPr>
        <w:t>Serule village</w:t>
      </w:r>
      <w:r w:rsidR="006F47F5" w:rsidRPr="00813510">
        <w:rPr>
          <w:rFonts w:ascii="Arial" w:hAnsi="Arial" w:cs="Arial"/>
        </w:rPr>
        <w:t xml:space="preserve">. At Serule there are two pump stations, one for Topisi and </w:t>
      </w:r>
      <w:r>
        <w:rPr>
          <w:rFonts w:ascii="Arial" w:hAnsi="Arial" w:cs="Arial"/>
        </w:rPr>
        <w:t>Moreomabele village</w:t>
      </w:r>
      <w:r w:rsidR="006F47F5" w:rsidRPr="00813510">
        <w:rPr>
          <w:rFonts w:ascii="Arial" w:hAnsi="Arial" w:cs="Arial"/>
        </w:rPr>
        <w:t xml:space="preserve">s and the other for Gojwane </w:t>
      </w:r>
      <w:r w:rsidR="00DA699B" w:rsidRPr="00813510">
        <w:rPr>
          <w:rFonts w:ascii="Arial" w:hAnsi="Arial" w:cs="Arial"/>
        </w:rPr>
        <w:t>settlement</w:t>
      </w:r>
      <w:r w:rsidR="006F47F5" w:rsidRPr="00813510">
        <w:rPr>
          <w:rFonts w:ascii="Arial" w:hAnsi="Arial" w:cs="Arial"/>
        </w:rPr>
        <w:t xml:space="preserve">. The pump stations are operated on alternate days. The three boreholes at Molodi Wellfield have a combined output of 390 m³/day. The Corporation’s observations show that this output meets the demand for </w:t>
      </w:r>
      <w:r>
        <w:rPr>
          <w:rFonts w:ascii="Arial" w:hAnsi="Arial" w:cs="Arial"/>
        </w:rPr>
        <w:t>Serule village</w:t>
      </w:r>
      <w:r w:rsidR="006F47F5" w:rsidRPr="00813510">
        <w:rPr>
          <w:rFonts w:ascii="Arial" w:hAnsi="Arial" w:cs="Arial"/>
        </w:rPr>
        <w:t xml:space="preserve"> alone. There is a </w:t>
      </w:r>
      <w:r w:rsidR="0098787B" w:rsidRPr="00813510">
        <w:rPr>
          <w:rFonts w:ascii="Arial" w:hAnsi="Arial" w:cs="Arial"/>
        </w:rPr>
        <w:t>sup</w:t>
      </w:r>
      <w:r w:rsidR="00B84886" w:rsidRPr="00813510">
        <w:rPr>
          <w:rFonts w:ascii="Arial" w:hAnsi="Arial" w:cs="Arial"/>
        </w:rPr>
        <w:t>p</w:t>
      </w:r>
      <w:r w:rsidR="0098787B" w:rsidRPr="00813510">
        <w:rPr>
          <w:rFonts w:ascii="Arial" w:hAnsi="Arial" w:cs="Arial"/>
        </w:rPr>
        <w:t>ly</w:t>
      </w:r>
      <w:r w:rsidR="006F47F5" w:rsidRPr="00813510">
        <w:rPr>
          <w:rFonts w:ascii="Arial" w:hAnsi="Arial" w:cs="Arial"/>
        </w:rPr>
        <w:t xml:space="preserve"> deficit of 130 m³/day for the whole integrated scheme. The defic</w:t>
      </w:r>
      <w:r w:rsidR="002E76F9">
        <w:rPr>
          <w:rFonts w:ascii="Arial" w:hAnsi="Arial" w:cs="Arial"/>
        </w:rPr>
        <w:t>iency</w:t>
      </w:r>
      <w:r w:rsidR="006F47F5" w:rsidRPr="00813510">
        <w:rPr>
          <w:rFonts w:ascii="Arial" w:hAnsi="Arial" w:cs="Arial"/>
        </w:rPr>
        <w:t xml:space="preserve"> is shared among the </w:t>
      </w:r>
      <w:r w:rsidR="00C626BA">
        <w:rPr>
          <w:rFonts w:ascii="Arial" w:hAnsi="Arial" w:cs="Arial"/>
        </w:rPr>
        <w:t>settlement</w:t>
      </w:r>
      <w:r w:rsidR="006F47F5" w:rsidRPr="00813510">
        <w:rPr>
          <w:rFonts w:ascii="Arial" w:hAnsi="Arial" w:cs="Arial"/>
        </w:rPr>
        <w:t xml:space="preserve">s leaving all the </w:t>
      </w:r>
      <w:r w:rsidR="00C626BA">
        <w:rPr>
          <w:rFonts w:ascii="Arial" w:hAnsi="Arial" w:cs="Arial"/>
        </w:rPr>
        <w:t>settlement</w:t>
      </w:r>
      <w:r w:rsidR="006F47F5" w:rsidRPr="00813510">
        <w:rPr>
          <w:rFonts w:ascii="Arial" w:hAnsi="Arial" w:cs="Arial"/>
        </w:rPr>
        <w:t xml:space="preserve">s with a water shortage problem. None of the reservoirs in all the four </w:t>
      </w:r>
      <w:r w:rsidR="00C626BA">
        <w:rPr>
          <w:rFonts w:ascii="Arial" w:hAnsi="Arial" w:cs="Arial"/>
        </w:rPr>
        <w:t>settlement</w:t>
      </w:r>
      <w:r w:rsidR="006F47F5" w:rsidRPr="00813510">
        <w:rPr>
          <w:rFonts w:ascii="Arial" w:hAnsi="Arial" w:cs="Arial"/>
        </w:rPr>
        <w:t xml:space="preserve">s fill up, resulting in some parts in all the </w:t>
      </w:r>
      <w:r w:rsidR="00C626BA">
        <w:rPr>
          <w:rFonts w:ascii="Arial" w:hAnsi="Arial" w:cs="Arial"/>
        </w:rPr>
        <w:t>settlement</w:t>
      </w:r>
      <w:r w:rsidR="006F47F5" w:rsidRPr="00813510">
        <w:rPr>
          <w:rFonts w:ascii="Arial" w:hAnsi="Arial" w:cs="Arial"/>
        </w:rPr>
        <w:t xml:space="preserve">s receiving low pressure to no water. The shortage means that the boreholes </w:t>
      </w:r>
      <w:r w:rsidR="00353BEF" w:rsidRPr="00813510">
        <w:rPr>
          <w:rFonts w:ascii="Arial" w:hAnsi="Arial" w:cs="Arial"/>
        </w:rPr>
        <w:t>must</w:t>
      </w:r>
      <w:r w:rsidR="006F47F5" w:rsidRPr="00813510">
        <w:rPr>
          <w:rFonts w:ascii="Arial" w:hAnsi="Arial" w:cs="Arial"/>
        </w:rPr>
        <w:t xml:space="preserve"> run 24 hours a day resulting in frequent breakdowns and high maintenance. Furthermore, continuous over</w:t>
      </w:r>
      <w:r w:rsidR="0015580F">
        <w:rPr>
          <w:rFonts w:ascii="Arial" w:hAnsi="Arial" w:cs="Arial"/>
        </w:rPr>
        <w:t>-</w:t>
      </w:r>
      <w:r w:rsidR="006F47F5" w:rsidRPr="00813510">
        <w:rPr>
          <w:rFonts w:ascii="Arial" w:hAnsi="Arial" w:cs="Arial"/>
        </w:rPr>
        <w:t xml:space="preserve">pumping of boreholes negates good operational practice and potentially leads to aquifer deterioration. To remedy the situation, water is bowsed </w:t>
      </w:r>
      <w:r w:rsidR="00353BEF" w:rsidRPr="00813510">
        <w:rPr>
          <w:rFonts w:ascii="Arial" w:hAnsi="Arial" w:cs="Arial"/>
        </w:rPr>
        <w:t>daily</w:t>
      </w:r>
      <w:r w:rsidR="006F47F5" w:rsidRPr="00813510">
        <w:rPr>
          <w:rFonts w:ascii="Arial" w:hAnsi="Arial" w:cs="Arial"/>
        </w:rPr>
        <w:t xml:space="preserve"> from Selebi-Phikwe </w:t>
      </w:r>
      <w:r w:rsidR="00DA699B" w:rsidRPr="00813510">
        <w:rPr>
          <w:rFonts w:ascii="Arial" w:hAnsi="Arial" w:cs="Arial"/>
        </w:rPr>
        <w:t>t</w:t>
      </w:r>
      <w:r w:rsidR="00323707" w:rsidRPr="00813510">
        <w:rPr>
          <w:rFonts w:ascii="Arial" w:hAnsi="Arial" w:cs="Arial"/>
        </w:rPr>
        <w:t>ownship</w:t>
      </w:r>
      <w:r w:rsidR="006F47F5" w:rsidRPr="00813510">
        <w:rPr>
          <w:rFonts w:ascii="Arial" w:hAnsi="Arial" w:cs="Arial"/>
        </w:rPr>
        <w:t>.</w:t>
      </w:r>
    </w:p>
    <w:p w14:paraId="10EE046D" w14:textId="77777777" w:rsidR="006F2446" w:rsidRPr="00813510" w:rsidRDefault="006F2446" w:rsidP="00813510">
      <w:pPr>
        <w:pStyle w:val="BodyText2"/>
        <w:tabs>
          <w:tab w:val="left" w:pos="2055"/>
        </w:tabs>
        <w:spacing w:after="0" w:line="240" w:lineRule="auto"/>
        <w:rPr>
          <w:rFonts w:ascii="Arial" w:hAnsi="Arial" w:cs="Arial"/>
          <w:szCs w:val="22"/>
        </w:rPr>
      </w:pPr>
    </w:p>
    <w:p w14:paraId="162C73A3" w14:textId="2538C818" w:rsidR="001812BB" w:rsidRPr="00813510" w:rsidRDefault="0015580F" w:rsidP="00813510">
      <w:pPr>
        <w:contextualSpacing/>
        <w:rPr>
          <w:rFonts w:ascii="Arial" w:hAnsi="Arial" w:cs="Arial"/>
        </w:rPr>
      </w:pPr>
      <w:r>
        <w:rPr>
          <w:rFonts w:ascii="Arial" w:hAnsi="Arial" w:cs="Arial"/>
        </w:rPr>
        <w:t xml:space="preserve">Plate 1 </w:t>
      </w:r>
      <w:r w:rsidR="006F47F5" w:rsidRPr="00813510">
        <w:rPr>
          <w:rFonts w:ascii="Arial" w:hAnsi="Arial" w:cs="Arial"/>
        </w:rPr>
        <w:t>show</w:t>
      </w:r>
      <w:r w:rsidR="001812BB" w:rsidRPr="00813510">
        <w:rPr>
          <w:rFonts w:ascii="Arial" w:hAnsi="Arial" w:cs="Arial"/>
        </w:rPr>
        <w:t>s</w:t>
      </w:r>
      <w:r w:rsidR="00BB5B52" w:rsidRPr="00813510">
        <w:rPr>
          <w:rFonts w:ascii="Arial" w:hAnsi="Arial" w:cs="Arial"/>
        </w:rPr>
        <w:t xml:space="preserve"> </w:t>
      </w:r>
      <w:r w:rsidR="001812BB" w:rsidRPr="00813510">
        <w:rPr>
          <w:rFonts w:ascii="Arial" w:hAnsi="Arial" w:cs="Arial"/>
        </w:rPr>
        <w:t xml:space="preserve">the dire water shortage situation at Gojwane </w:t>
      </w:r>
      <w:r w:rsidR="00DA699B" w:rsidRPr="00813510">
        <w:rPr>
          <w:rFonts w:ascii="Arial" w:hAnsi="Arial" w:cs="Arial"/>
        </w:rPr>
        <w:t>settlement</w:t>
      </w:r>
      <w:r w:rsidR="001812BB" w:rsidRPr="00813510">
        <w:rPr>
          <w:rFonts w:ascii="Arial" w:hAnsi="Arial" w:cs="Arial"/>
        </w:rPr>
        <w:t xml:space="preserve"> with community members in a long queue for water. </w:t>
      </w:r>
    </w:p>
    <w:p w14:paraId="425CE3DF" w14:textId="77777777" w:rsidR="00353BEF" w:rsidRDefault="00353BEF" w:rsidP="00827972">
      <w:pPr>
        <w:pStyle w:val="plate"/>
      </w:pPr>
    </w:p>
    <w:p w14:paraId="009EA993" w14:textId="77777777" w:rsidR="00353BEF" w:rsidRPr="00827972" w:rsidRDefault="00353BEF" w:rsidP="00827972">
      <w:pPr>
        <w:pStyle w:val="plate"/>
      </w:pPr>
      <w:bookmarkStart w:id="120" w:name="_Toc16228753"/>
      <w:r w:rsidRPr="00827972">
        <w:t xml:space="preserve">Plate 1: Gojwane Community </w:t>
      </w:r>
      <w:r w:rsidR="00E526C2" w:rsidRPr="00827972">
        <w:t>Queuing</w:t>
      </w:r>
      <w:r w:rsidRPr="00827972">
        <w:t xml:space="preserve"> for Water at a Public Standpipe</w:t>
      </w:r>
      <w:bookmarkEnd w:id="120"/>
    </w:p>
    <w:p w14:paraId="61DC0B6C" w14:textId="77777777" w:rsidR="001812BB" w:rsidRPr="00323707" w:rsidRDefault="001812BB" w:rsidP="00B7130E">
      <w:pPr>
        <w:contextualSpacing/>
        <w:rPr>
          <w:rFonts w:ascii="Arial" w:hAnsi="Arial" w:cs="Arial"/>
        </w:rPr>
      </w:pPr>
      <w:r w:rsidRPr="00323707">
        <w:rPr>
          <w:rFonts w:ascii="Arial" w:hAnsi="Arial" w:cs="Arial"/>
          <w:noProof/>
          <w:lang w:eastAsia="en-ZA"/>
        </w:rPr>
        <w:drawing>
          <wp:anchor distT="0" distB="0" distL="114300" distR="114300" simplePos="0" relativeHeight="251658240" behindDoc="1" locked="0" layoutInCell="1" allowOverlap="1" wp14:anchorId="1F513872" wp14:editId="09EF3C04">
            <wp:simplePos x="0" y="0"/>
            <wp:positionH relativeFrom="margin">
              <wp:align>left</wp:align>
            </wp:positionH>
            <wp:positionV relativeFrom="paragraph">
              <wp:posOffset>105664</wp:posOffset>
            </wp:positionV>
            <wp:extent cx="4483735" cy="2545080"/>
            <wp:effectExtent l="0" t="0" r="0" b="7620"/>
            <wp:wrapTight wrapText="bothSides">
              <wp:wrapPolygon edited="0">
                <wp:start x="0" y="0"/>
                <wp:lineTo x="0" y="21503"/>
                <wp:lineTo x="21475" y="21503"/>
                <wp:lineTo x="21475" y="0"/>
                <wp:lineTo x="0" y="0"/>
              </wp:wrapPolygon>
            </wp:wrapTight>
            <wp:docPr id="129" name="Picture 12" descr="Gojw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ojwane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1114" cy="2583412"/>
                    </a:xfrm>
                    <a:prstGeom prst="rect">
                      <a:avLst/>
                    </a:prstGeom>
                    <a:noFill/>
                    <a:ln>
                      <a:noFill/>
                    </a:ln>
                  </pic:spPr>
                </pic:pic>
              </a:graphicData>
            </a:graphic>
          </wp:anchor>
        </w:drawing>
      </w:r>
    </w:p>
    <w:p w14:paraId="51AF0FB7" w14:textId="77777777" w:rsidR="006F2446" w:rsidRPr="00323707" w:rsidRDefault="006F2446" w:rsidP="00B7130E">
      <w:pPr>
        <w:contextualSpacing/>
        <w:rPr>
          <w:rFonts w:ascii="Arial" w:hAnsi="Arial" w:cs="Arial"/>
        </w:rPr>
      </w:pPr>
    </w:p>
    <w:p w14:paraId="43FAD0D9" w14:textId="77777777" w:rsidR="006F2446" w:rsidRPr="00323707" w:rsidRDefault="006F2446" w:rsidP="00A23089">
      <w:pPr>
        <w:pStyle w:val="Heading3"/>
      </w:pPr>
    </w:p>
    <w:p w14:paraId="082AE7DB" w14:textId="77777777" w:rsidR="006F2446" w:rsidRPr="00323707" w:rsidRDefault="006F2446" w:rsidP="00A23089">
      <w:pPr>
        <w:pStyle w:val="Heading3"/>
      </w:pPr>
    </w:p>
    <w:p w14:paraId="710D79EC" w14:textId="77777777" w:rsidR="006F2446" w:rsidRPr="00323707" w:rsidRDefault="006F2446" w:rsidP="00A23089">
      <w:pPr>
        <w:pStyle w:val="Heading3"/>
      </w:pPr>
    </w:p>
    <w:p w14:paraId="2D0B49DF" w14:textId="77777777" w:rsidR="006F2446" w:rsidRPr="00323707" w:rsidRDefault="006F2446" w:rsidP="00A23089">
      <w:pPr>
        <w:pStyle w:val="Heading3"/>
      </w:pPr>
    </w:p>
    <w:p w14:paraId="251DC2A9" w14:textId="77777777" w:rsidR="006F2446" w:rsidRPr="00323707" w:rsidRDefault="006F2446" w:rsidP="00A23089">
      <w:pPr>
        <w:pStyle w:val="Heading3"/>
      </w:pPr>
    </w:p>
    <w:p w14:paraId="01C18E49" w14:textId="77777777" w:rsidR="006F2446" w:rsidRPr="00323707" w:rsidRDefault="006F2446" w:rsidP="00A23089">
      <w:pPr>
        <w:pStyle w:val="Heading3"/>
      </w:pPr>
    </w:p>
    <w:p w14:paraId="797C4588" w14:textId="77777777" w:rsidR="006F2446" w:rsidRPr="00323707" w:rsidRDefault="006F2446" w:rsidP="00A23089">
      <w:pPr>
        <w:pStyle w:val="Heading3"/>
      </w:pPr>
    </w:p>
    <w:p w14:paraId="2F846965" w14:textId="77777777" w:rsidR="006F2446" w:rsidRPr="00323707" w:rsidRDefault="006F2446" w:rsidP="00A23089">
      <w:pPr>
        <w:pStyle w:val="Heading3"/>
      </w:pPr>
    </w:p>
    <w:p w14:paraId="05CC2355" w14:textId="77777777" w:rsidR="001812BB" w:rsidRPr="00323707" w:rsidRDefault="001812BB" w:rsidP="00827972">
      <w:pPr>
        <w:pStyle w:val="plate"/>
      </w:pPr>
      <w:bookmarkStart w:id="121" w:name="_Toc528545440"/>
      <w:bookmarkStart w:id="122" w:name="_Toc7713653"/>
    </w:p>
    <w:p w14:paraId="03742CFA" w14:textId="77777777" w:rsidR="001812BB" w:rsidRPr="00323707" w:rsidRDefault="001812BB" w:rsidP="00827972">
      <w:pPr>
        <w:pStyle w:val="plate"/>
      </w:pPr>
    </w:p>
    <w:p w14:paraId="1AEE3609" w14:textId="77777777" w:rsidR="001812BB" w:rsidRPr="00323707" w:rsidRDefault="001812BB" w:rsidP="00827972">
      <w:pPr>
        <w:pStyle w:val="plate"/>
      </w:pPr>
    </w:p>
    <w:p w14:paraId="3F9BA820" w14:textId="77777777" w:rsidR="001812BB" w:rsidRPr="00323707" w:rsidRDefault="001812BB" w:rsidP="00827972">
      <w:pPr>
        <w:pStyle w:val="plate"/>
      </w:pPr>
    </w:p>
    <w:bookmarkEnd w:id="121"/>
    <w:bookmarkEnd w:id="122"/>
    <w:p w14:paraId="518D9796" w14:textId="77777777" w:rsidR="00DA699B" w:rsidRDefault="00DA699B" w:rsidP="00B7130E">
      <w:pPr>
        <w:rPr>
          <w:rFonts w:ascii="Arial" w:hAnsi="Arial" w:cs="Arial"/>
          <w:i/>
          <w:sz w:val="18"/>
        </w:rPr>
      </w:pPr>
    </w:p>
    <w:p w14:paraId="3FFD25AA" w14:textId="77777777" w:rsidR="00DA699B" w:rsidRDefault="00DA699B" w:rsidP="00B7130E">
      <w:pPr>
        <w:rPr>
          <w:rFonts w:ascii="Arial" w:hAnsi="Arial" w:cs="Arial"/>
          <w:i/>
          <w:sz w:val="18"/>
        </w:rPr>
      </w:pPr>
    </w:p>
    <w:p w14:paraId="6D9AD23B" w14:textId="77777777" w:rsidR="00827972" w:rsidRDefault="00827972" w:rsidP="00B7130E">
      <w:pPr>
        <w:rPr>
          <w:rFonts w:ascii="Arial" w:hAnsi="Arial" w:cs="Arial"/>
          <w:i/>
          <w:sz w:val="18"/>
        </w:rPr>
      </w:pPr>
    </w:p>
    <w:p w14:paraId="67801BB7" w14:textId="77777777" w:rsidR="00A36DC8" w:rsidRDefault="00A36DC8" w:rsidP="00B7130E">
      <w:pPr>
        <w:rPr>
          <w:rFonts w:ascii="Arial" w:hAnsi="Arial" w:cs="Arial"/>
          <w:i/>
          <w:sz w:val="18"/>
        </w:rPr>
      </w:pPr>
    </w:p>
    <w:p w14:paraId="38B4261B" w14:textId="77777777" w:rsidR="00ED6DA4" w:rsidRPr="00323707" w:rsidRDefault="006F47F5" w:rsidP="00B7130E">
      <w:pPr>
        <w:rPr>
          <w:rFonts w:ascii="Arial" w:hAnsi="Arial" w:cs="Arial"/>
          <w:i/>
        </w:rPr>
      </w:pPr>
      <w:r w:rsidRPr="00C72692">
        <w:rPr>
          <w:rFonts w:ascii="Arial" w:hAnsi="Arial" w:cs="Arial"/>
          <w:i/>
          <w:sz w:val="18"/>
        </w:rPr>
        <w:t xml:space="preserve">Source: Bothakga Burrow Botswana (Pty) Ltd (2018b) </w:t>
      </w:r>
    </w:p>
    <w:p w14:paraId="72269F7D" w14:textId="4117EAD4" w:rsidR="005777E1" w:rsidRDefault="005777E1" w:rsidP="00B7130E">
      <w:pPr>
        <w:rPr>
          <w:rFonts w:ascii="Arial" w:hAnsi="Arial" w:cs="Arial"/>
          <w:i/>
        </w:rPr>
      </w:pPr>
    </w:p>
    <w:p w14:paraId="4D988DAC" w14:textId="707FE456" w:rsidR="00A0232C" w:rsidRDefault="00A0232C" w:rsidP="00B7130E">
      <w:pPr>
        <w:rPr>
          <w:rFonts w:ascii="Arial" w:hAnsi="Arial" w:cs="Arial"/>
          <w:i/>
        </w:rPr>
      </w:pPr>
    </w:p>
    <w:p w14:paraId="7567A3CF" w14:textId="2404440C" w:rsidR="00A0232C" w:rsidRDefault="00A0232C" w:rsidP="00B7130E">
      <w:pPr>
        <w:rPr>
          <w:rFonts w:ascii="Arial" w:hAnsi="Arial" w:cs="Arial"/>
          <w:i/>
        </w:rPr>
      </w:pPr>
    </w:p>
    <w:p w14:paraId="52B33FF9" w14:textId="77777777" w:rsidR="00A0232C" w:rsidRPr="00323707" w:rsidRDefault="00A0232C" w:rsidP="00B7130E">
      <w:pPr>
        <w:rPr>
          <w:rFonts w:ascii="Arial" w:hAnsi="Arial" w:cs="Arial"/>
          <w:i/>
        </w:rPr>
      </w:pPr>
    </w:p>
    <w:p w14:paraId="2FED072C" w14:textId="77777777" w:rsidR="007672F3" w:rsidRPr="00813510" w:rsidRDefault="00A84736" w:rsidP="000F6E92">
      <w:pPr>
        <w:pStyle w:val="heading30"/>
      </w:pPr>
      <w:r w:rsidRPr="00323707">
        <w:t>c</w:t>
      </w:r>
      <w:r w:rsidRPr="00813510">
        <w:t>) Damuchojenaa</w:t>
      </w:r>
    </w:p>
    <w:p w14:paraId="3338DEDA" w14:textId="77777777" w:rsidR="006C4468" w:rsidRPr="00813510" w:rsidRDefault="006C4468" w:rsidP="000F6E92">
      <w:pPr>
        <w:pStyle w:val="heading30"/>
      </w:pPr>
    </w:p>
    <w:p w14:paraId="27CA300E" w14:textId="77777777" w:rsidR="006F2446" w:rsidRPr="00813510" w:rsidRDefault="006F47F5" w:rsidP="00B7130E">
      <w:pPr>
        <w:rPr>
          <w:rFonts w:ascii="Arial" w:hAnsi="Arial" w:cs="Arial"/>
        </w:rPr>
      </w:pPr>
      <w:bookmarkStart w:id="123" w:name="_Toc505842455"/>
      <w:bookmarkStart w:id="124" w:name="_Toc525124349"/>
      <w:bookmarkStart w:id="125" w:name="_Toc493865369"/>
      <w:bookmarkStart w:id="126" w:name="_Toc496678803"/>
      <w:r w:rsidRPr="00813510">
        <w:rPr>
          <w:rFonts w:ascii="Arial" w:hAnsi="Arial" w:cs="Arial"/>
        </w:rPr>
        <w:t xml:space="preserve">The </w:t>
      </w:r>
      <w:r w:rsidR="00DA699B" w:rsidRPr="00813510">
        <w:rPr>
          <w:rFonts w:ascii="Arial" w:hAnsi="Arial" w:cs="Arial"/>
        </w:rPr>
        <w:t>settlement</w:t>
      </w:r>
      <w:r w:rsidRPr="00813510">
        <w:rPr>
          <w:rFonts w:ascii="Arial" w:hAnsi="Arial" w:cs="Arial"/>
        </w:rPr>
        <w:t xml:space="preserve"> of Damuchojenaa is supplied from two low yielding boreholes. The boreholes pump directly into the distribution system because the supply is not adequate to fill up the </w:t>
      </w:r>
      <w:r w:rsidR="00C626BA">
        <w:rPr>
          <w:rFonts w:ascii="Arial" w:hAnsi="Arial" w:cs="Arial"/>
        </w:rPr>
        <w:t>settlement</w:t>
      </w:r>
      <w:r w:rsidRPr="00813510">
        <w:rPr>
          <w:rFonts w:ascii="Arial" w:hAnsi="Arial" w:cs="Arial"/>
        </w:rPr>
        <w:t xml:space="preserve"> reservoir. Continuous pumping of boreholes </w:t>
      </w:r>
      <w:r w:rsidR="005B3C71" w:rsidRPr="00813510">
        <w:rPr>
          <w:rFonts w:ascii="Arial" w:hAnsi="Arial" w:cs="Arial"/>
        </w:rPr>
        <w:t>negates good operational practice and potentially leads to aquifer deterioration in terms of quality and yield</w:t>
      </w:r>
      <w:r w:rsidR="00323707" w:rsidRPr="00813510">
        <w:rPr>
          <w:rFonts w:ascii="Arial" w:hAnsi="Arial" w:cs="Arial"/>
        </w:rPr>
        <w:t>.</w:t>
      </w:r>
      <w:r w:rsidR="007B3BD5" w:rsidRPr="00813510">
        <w:rPr>
          <w:rFonts w:ascii="Arial" w:hAnsi="Arial" w:cs="Arial"/>
        </w:rPr>
        <w:t xml:space="preserve"> Water is </w:t>
      </w:r>
      <w:r w:rsidRPr="00813510">
        <w:rPr>
          <w:rFonts w:ascii="Arial" w:hAnsi="Arial" w:cs="Arial"/>
        </w:rPr>
        <w:t xml:space="preserve">bowsed from Selebi–Phikwe </w:t>
      </w:r>
      <w:r w:rsidR="00DA699B" w:rsidRPr="00813510">
        <w:rPr>
          <w:rFonts w:ascii="Arial" w:hAnsi="Arial" w:cs="Arial"/>
        </w:rPr>
        <w:t>t</w:t>
      </w:r>
      <w:r w:rsidR="00323707" w:rsidRPr="00813510">
        <w:rPr>
          <w:rFonts w:ascii="Arial" w:hAnsi="Arial" w:cs="Arial"/>
        </w:rPr>
        <w:t>ownship</w:t>
      </w:r>
      <w:r w:rsidRPr="00813510">
        <w:rPr>
          <w:rFonts w:ascii="Arial" w:hAnsi="Arial" w:cs="Arial"/>
        </w:rPr>
        <w:t xml:space="preserve"> </w:t>
      </w:r>
      <w:r w:rsidR="00050110">
        <w:rPr>
          <w:rFonts w:ascii="Arial" w:hAnsi="Arial" w:cs="Arial"/>
        </w:rPr>
        <w:t xml:space="preserve">daily </w:t>
      </w:r>
      <w:r w:rsidRPr="00813510">
        <w:rPr>
          <w:rFonts w:ascii="Arial" w:hAnsi="Arial" w:cs="Arial"/>
        </w:rPr>
        <w:t>to remedy the situation.</w:t>
      </w:r>
    </w:p>
    <w:p w14:paraId="12A26148" w14:textId="77777777" w:rsidR="005D13CB" w:rsidRPr="00813510" w:rsidRDefault="005D13CB" w:rsidP="003F7B73">
      <w:pPr>
        <w:tabs>
          <w:tab w:val="left" w:pos="3600"/>
        </w:tabs>
        <w:rPr>
          <w:rFonts w:ascii="Arial" w:hAnsi="Arial" w:cs="Arial"/>
        </w:rPr>
      </w:pPr>
    </w:p>
    <w:p w14:paraId="7A7AB29D" w14:textId="08A7E191" w:rsidR="00D075E8" w:rsidRDefault="006F47F5" w:rsidP="00347A80">
      <w:pPr>
        <w:pStyle w:val="Heading2"/>
      </w:pPr>
      <w:bookmarkStart w:id="127" w:name="_Toc7712905"/>
      <w:bookmarkStart w:id="128" w:name="_Toc12907744"/>
      <w:bookmarkStart w:id="129" w:name="_Toc32266063"/>
      <w:bookmarkStart w:id="130" w:name="_Toc8281852"/>
      <w:bookmarkStart w:id="131" w:name="_Toc529456536"/>
      <w:r w:rsidRPr="00813510">
        <w:t>2.2</w:t>
      </w:r>
      <w:r w:rsidR="00707052" w:rsidRPr="00813510">
        <w:t xml:space="preserve"> </w:t>
      </w:r>
      <w:r w:rsidRPr="00813510">
        <w:t xml:space="preserve">Proposed Sustainable Source of Water for the </w:t>
      </w:r>
      <w:bookmarkEnd w:id="127"/>
      <w:r w:rsidRPr="00813510">
        <w:t>Project</w:t>
      </w:r>
      <w:bookmarkEnd w:id="128"/>
      <w:bookmarkEnd w:id="129"/>
      <w:r w:rsidRPr="00813510">
        <w:t xml:space="preserve"> </w:t>
      </w:r>
      <w:bookmarkEnd w:id="130"/>
    </w:p>
    <w:p w14:paraId="2B85344B" w14:textId="49673F57" w:rsidR="000F7FF7" w:rsidRDefault="000F7FF7" w:rsidP="000F7FF7">
      <w:pPr>
        <w:rPr>
          <w:lang w:val="en-NZ"/>
        </w:rPr>
      </w:pPr>
    </w:p>
    <w:p w14:paraId="14E0472D" w14:textId="77777777" w:rsidR="000F7FF7" w:rsidRPr="00CD3A11" w:rsidRDefault="000F7FF7" w:rsidP="000F7FF7">
      <w:pPr>
        <w:rPr>
          <w:rFonts w:ascii="Arial" w:hAnsi="Arial" w:cs="Arial"/>
        </w:rPr>
      </w:pPr>
      <w:r w:rsidRPr="00CD3A11">
        <w:rPr>
          <w:rFonts w:ascii="Arial" w:hAnsi="Arial" w:cs="Arial"/>
        </w:rPr>
        <w:t xml:space="preserve">The Selebi-Phikwe to Serule Water Transfer Scheme sub-project’s functioning and sustainability is dependent on existing infrastructure, as well as WUC’s capacity to construct, operate and maintain the Scheme. </w:t>
      </w:r>
      <w:r>
        <w:rPr>
          <w:rFonts w:ascii="Arial" w:hAnsi="Arial" w:cs="Arial"/>
        </w:rPr>
        <w:t>As such a due diligence (</w:t>
      </w:r>
      <w:r w:rsidRPr="00CD3A11">
        <w:rPr>
          <w:rFonts w:ascii="Arial" w:hAnsi="Arial" w:cs="Arial"/>
          <w:b/>
          <w:bCs/>
        </w:rPr>
        <w:t>Annex ZE)</w:t>
      </w:r>
      <w:r>
        <w:rPr>
          <w:rFonts w:ascii="Arial" w:hAnsi="Arial" w:cs="Arial"/>
        </w:rPr>
        <w:t xml:space="preserve"> on the associated existing infrastructure was undertaken. </w:t>
      </w:r>
      <w:r w:rsidRPr="00CD3A11">
        <w:rPr>
          <w:rFonts w:ascii="Arial" w:hAnsi="Arial" w:cs="Arial"/>
        </w:rPr>
        <w:t>The existing infrastructure associated with the Scheme includes the:</w:t>
      </w:r>
    </w:p>
    <w:p w14:paraId="7B173F71" w14:textId="77777777" w:rsidR="000F7FF7" w:rsidRPr="00CD3A11" w:rsidRDefault="000F7FF7" w:rsidP="000F7FF7">
      <w:pPr>
        <w:pStyle w:val="ListParagraph"/>
        <w:numPr>
          <w:ilvl w:val="0"/>
          <w:numId w:val="191"/>
        </w:numPr>
        <w:spacing w:after="160" w:line="259" w:lineRule="auto"/>
        <w:rPr>
          <w:rFonts w:ascii="Arial" w:hAnsi="Arial"/>
        </w:rPr>
      </w:pPr>
      <w:r w:rsidRPr="00CD3A11">
        <w:rPr>
          <w:rFonts w:ascii="Arial" w:hAnsi="Arial"/>
        </w:rPr>
        <w:t>Water source, namely Letsibogo Dam</w:t>
      </w:r>
      <w:r>
        <w:rPr>
          <w:rFonts w:ascii="Arial" w:hAnsi="Arial"/>
        </w:rPr>
        <w:t>,</w:t>
      </w:r>
    </w:p>
    <w:p w14:paraId="45E9D7CC" w14:textId="77777777" w:rsidR="000F7FF7" w:rsidRPr="00CD3A11" w:rsidRDefault="000F7FF7" w:rsidP="000F7FF7">
      <w:pPr>
        <w:pStyle w:val="ListParagraph"/>
        <w:numPr>
          <w:ilvl w:val="0"/>
          <w:numId w:val="191"/>
        </w:numPr>
        <w:spacing w:after="160" w:line="259" w:lineRule="auto"/>
        <w:rPr>
          <w:rFonts w:ascii="Arial" w:hAnsi="Arial"/>
        </w:rPr>
      </w:pPr>
      <w:r w:rsidRPr="00CD3A11">
        <w:rPr>
          <w:rFonts w:ascii="Arial" w:hAnsi="Arial"/>
        </w:rPr>
        <w:t>Transmission pipeline between the water source and the water treatment plant  and the</w:t>
      </w:r>
    </w:p>
    <w:p w14:paraId="37088FCA" w14:textId="77777777" w:rsidR="000F7FF7" w:rsidRPr="00CD3A11" w:rsidRDefault="000F7FF7" w:rsidP="000F7FF7">
      <w:pPr>
        <w:pStyle w:val="ListParagraph"/>
        <w:numPr>
          <w:ilvl w:val="0"/>
          <w:numId w:val="191"/>
        </w:numPr>
        <w:spacing w:after="160" w:line="259" w:lineRule="auto"/>
        <w:rPr>
          <w:rFonts w:ascii="Arial" w:hAnsi="Arial"/>
        </w:rPr>
      </w:pPr>
      <w:r w:rsidRPr="00CD3A11">
        <w:rPr>
          <w:rFonts w:ascii="Arial" w:hAnsi="Arial"/>
        </w:rPr>
        <w:t xml:space="preserve">Water Treatment Plant (WTP) itself in Selebi-Phikwe. </w:t>
      </w:r>
    </w:p>
    <w:p w14:paraId="19E9B7C5" w14:textId="2F9A1FD1" w:rsidR="000F7FF7" w:rsidRDefault="000F7FF7" w:rsidP="000F7FF7">
      <w:pPr>
        <w:rPr>
          <w:rFonts w:ascii="Arial" w:hAnsi="Arial" w:cs="Arial"/>
          <w:lang w:val="en-US"/>
        </w:rPr>
      </w:pPr>
      <w:r>
        <w:rPr>
          <w:rFonts w:ascii="Arial" w:hAnsi="Arial" w:cs="Arial"/>
          <w:lang w:val="en-US"/>
        </w:rPr>
        <w:t>A h</w:t>
      </w:r>
      <w:r w:rsidRPr="00CD3A11">
        <w:rPr>
          <w:rFonts w:ascii="Arial" w:hAnsi="Arial" w:cs="Arial"/>
          <w:lang w:val="en-US"/>
        </w:rPr>
        <w:t xml:space="preserve">ydrological assessment of the Dam undertaken under 2004 </w:t>
      </w:r>
      <w:r w:rsidR="00730429">
        <w:rPr>
          <w:rFonts w:ascii="Arial" w:hAnsi="Arial" w:cs="Arial"/>
          <w:lang w:val="en-US"/>
        </w:rPr>
        <w:t>Selebi-Phikwe</w:t>
      </w:r>
      <w:r w:rsidRPr="00CD3A11">
        <w:rPr>
          <w:rFonts w:ascii="Arial" w:hAnsi="Arial" w:cs="Arial"/>
          <w:lang w:val="en-US"/>
        </w:rPr>
        <w:t xml:space="preserve"> Master Plan assured that demands for the project  could be met and that the raw water quality from the Dam  routinely measured by WUC was found to be of good quality except for turbidity during rain fall season (increased flow into the dam).</w:t>
      </w:r>
      <w:r w:rsidRPr="004F7725">
        <w:rPr>
          <w:rFonts w:ascii="Arial" w:hAnsi="Arial" w:cs="Arial"/>
          <w:lang w:val="en-US"/>
        </w:rPr>
        <w:t xml:space="preserve"> </w:t>
      </w:r>
      <w:r>
        <w:rPr>
          <w:rFonts w:ascii="Arial" w:hAnsi="Arial" w:cs="Arial"/>
          <w:lang w:val="en-US"/>
        </w:rPr>
        <w:t>The Master Plan also recommended that the pipeline and the treatment plant be upgraded/refurbished.</w:t>
      </w:r>
      <w:r w:rsidRPr="00CD3A11">
        <w:rPr>
          <w:rFonts w:ascii="Arial" w:hAnsi="Arial" w:cs="Arial"/>
          <w:lang w:val="en-US"/>
        </w:rPr>
        <w:t xml:space="preserve"> </w:t>
      </w:r>
      <w:r>
        <w:rPr>
          <w:rFonts w:ascii="Arial" w:hAnsi="Arial" w:cs="Arial"/>
          <w:lang w:val="en-US"/>
        </w:rPr>
        <w:t xml:space="preserve">Currently the </w:t>
      </w:r>
      <w:r w:rsidRPr="00CD3A11">
        <w:rPr>
          <w:rFonts w:ascii="Arial" w:hAnsi="Arial" w:cs="Arial"/>
          <w:lang w:val="en-US"/>
        </w:rPr>
        <w:t xml:space="preserve">pipeline transferring water from the dam to the water treatment plant is  undergoing refurbishment by WUC in readiness for this sub-project. The planned completion date for the refurbishment works is May 2020. The WTP was expanded in 2013 to a capacity of 37.5 Ml/day. This expansion took into consideration the anticipated demands of the Selebi-Phikwe Mine and for the Selebi-Phikwe Water Supply Transfer Scheme sub-project. </w:t>
      </w:r>
    </w:p>
    <w:p w14:paraId="363BAE46" w14:textId="77777777" w:rsidR="000F7FF7" w:rsidRPr="00CD3A11" w:rsidRDefault="000F7FF7" w:rsidP="000F7FF7">
      <w:pPr>
        <w:rPr>
          <w:rFonts w:ascii="Arial" w:hAnsi="Arial" w:cs="Arial"/>
          <w:lang w:val="en-US"/>
        </w:rPr>
      </w:pPr>
    </w:p>
    <w:p w14:paraId="2A9985A1" w14:textId="77777777" w:rsidR="000F7FF7" w:rsidRDefault="000F7FF7" w:rsidP="000F7FF7">
      <w:pPr>
        <w:rPr>
          <w:rFonts w:ascii="Arial" w:hAnsi="Arial" w:cs="Arial"/>
          <w:lang w:val="en-US"/>
        </w:rPr>
      </w:pPr>
      <w:r>
        <w:rPr>
          <w:rFonts w:ascii="Arial" w:hAnsi="Arial" w:cs="Arial"/>
          <w:lang w:val="en-US"/>
        </w:rPr>
        <w:t xml:space="preserve">In addition </w:t>
      </w:r>
      <w:r w:rsidRPr="00CD3A11">
        <w:rPr>
          <w:rFonts w:ascii="Arial" w:hAnsi="Arial" w:cs="Arial"/>
          <w:lang w:val="en-US"/>
        </w:rPr>
        <w:t>WUC has prepared a Dam Safety Action Plan , for which the remedial works are being implemented. by WUC with follow ups by World Bank.</w:t>
      </w:r>
    </w:p>
    <w:p w14:paraId="5EA82EEE" w14:textId="77777777" w:rsidR="000F7FF7" w:rsidRPr="00CD3A11" w:rsidRDefault="000F7FF7" w:rsidP="000F7FF7">
      <w:pPr>
        <w:rPr>
          <w:rFonts w:ascii="Arial" w:hAnsi="Arial" w:cs="Arial"/>
          <w:lang w:val="en-US"/>
        </w:rPr>
      </w:pPr>
    </w:p>
    <w:p w14:paraId="751D3833" w14:textId="77777777" w:rsidR="000F7FF7" w:rsidRPr="008D0939" w:rsidRDefault="000F7FF7" w:rsidP="000F7FF7">
      <w:pPr>
        <w:pStyle w:val="Default"/>
        <w:jc w:val="both"/>
        <w:rPr>
          <w:rFonts w:ascii="Arial" w:eastAsiaTheme="minorHAnsi" w:hAnsi="Arial" w:cs="Arial"/>
          <w:color w:val="auto"/>
          <w:sz w:val="22"/>
          <w:szCs w:val="22"/>
        </w:rPr>
      </w:pPr>
      <w:r w:rsidRPr="008D0939">
        <w:rPr>
          <w:rFonts w:ascii="Arial" w:eastAsiaTheme="minorHAnsi" w:hAnsi="Arial" w:cs="Arial"/>
          <w:color w:val="auto"/>
          <w:sz w:val="22"/>
          <w:szCs w:val="22"/>
        </w:rPr>
        <w:t xml:space="preserve">Also engineering design studies undertaken by Bothakga Burrow Botswana (2018c) found that the existing water treatment plant in Selebi-Phikwe has adequate capacity to meet the projected water demand for the project settlements in twenty years in 2040. </w:t>
      </w:r>
    </w:p>
    <w:p w14:paraId="2704CAF1" w14:textId="77777777" w:rsidR="00D641A9" w:rsidRPr="00813510" w:rsidRDefault="00D641A9" w:rsidP="00B7130E">
      <w:pPr>
        <w:pStyle w:val="Default"/>
        <w:jc w:val="both"/>
        <w:rPr>
          <w:rFonts w:ascii="Arial" w:hAnsi="Arial" w:cs="Arial"/>
          <w:color w:val="auto"/>
          <w:sz w:val="22"/>
          <w:szCs w:val="22"/>
        </w:rPr>
      </w:pPr>
    </w:p>
    <w:p w14:paraId="7DEA4083" w14:textId="77777777" w:rsidR="00172D24" w:rsidRPr="00813510" w:rsidRDefault="006F47F5" w:rsidP="00B7130E">
      <w:pPr>
        <w:pStyle w:val="Default"/>
        <w:jc w:val="both"/>
        <w:rPr>
          <w:rFonts w:ascii="Arial" w:hAnsi="Arial" w:cs="Arial"/>
          <w:color w:val="auto"/>
          <w:sz w:val="22"/>
          <w:szCs w:val="22"/>
        </w:rPr>
      </w:pPr>
      <w:r w:rsidRPr="00813510">
        <w:rPr>
          <w:rFonts w:ascii="Arial" w:hAnsi="Arial" w:cs="Arial"/>
          <w:color w:val="auto"/>
          <w:sz w:val="22"/>
          <w:szCs w:val="22"/>
        </w:rPr>
        <w:t>The Functional Design Specification report (2013) for the refurbished water treatment plant in Selebi-Phikwe confirms that total delivery of the plant is now 37</w:t>
      </w:r>
      <w:r w:rsidR="005D1AD0" w:rsidRPr="00813510">
        <w:rPr>
          <w:rFonts w:ascii="Arial" w:hAnsi="Arial" w:cs="Arial"/>
          <w:color w:val="auto"/>
          <w:sz w:val="22"/>
          <w:szCs w:val="22"/>
        </w:rPr>
        <w:t>,</w:t>
      </w:r>
      <w:r w:rsidRPr="00813510">
        <w:rPr>
          <w:rFonts w:ascii="Arial" w:hAnsi="Arial" w:cs="Arial"/>
          <w:color w:val="auto"/>
          <w:sz w:val="22"/>
          <w:szCs w:val="22"/>
        </w:rPr>
        <w:t>500 m</w:t>
      </w:r>
      <w:r w:rsidRPr="00813510">
        <w:rPr>
          <w:rFonts w:ascii="Arial" w:hAnsi="Arial" w:cs="Arial"/>
          <w:color w:val="auto"/>
          <w:sz w:val="22"/>
          <w:szCs w:val="22"/>
          <w:vertAlign w:val="superscript"/>
        </w:rPr>
        <w:t>3</w:t>
      </w:r>
      <w:r w:rsidRPr="00813510">
        <w:rPr>
          <w:rFonts w:ascii="Arial" w:hAnsi="Arial" w:cs="Arial"/>
          <w:color w:val="auto"/>
          <w:sz w:val="22"/>
          <w:szCs w:val="22"/>
        </w:rPr>
        <w:t>/day. Before closure of BCL mine the 2004 GIBB report state</w:t>
      </w:r>
      <w:r w:rsidR="005D1AD0" w:rsidRPr="00813510">
        <w:rPr>
          <w:rFonts w:ascii="Arial" w:hAnsi="Arial" w:cs="Arial"/>
          <w:color w:val="auto"/>
          <w:sz w:val="22"/>
          <w:szCs w:val="22"/>
        </w:rPr>
        <w:t>d</w:t>
      </w:r>
      <w:r w:rsidRPr="00813510">
        <w:rPr>
          <w:rFonts w:ascii="Arial" w:hAnsi="Arial" w:cs="Arial"/>
          <w:color w:val="auto"/>
          <w:sz w:val="22"/>
          <w:szCs w:val="22"/>
        </w:rPr>
        <w:t xml:space="preserve"> that the high demand for Selebi-Phikwe will be 26,752 m</w:t>
      </w:r>
      <w:r w:rsidRPr="00813510">
        <w:rPr>
          <w:rFonts w:ascii="Arial" w:hAnsi="Arial" w:cs="Arial"/>
          <w:color w:val="auto"/>
          <w:sz w:val="22"/>
          <w:szCs w:val="22"/>
          <w:vertAlign w:val="superscript"/>
        </w:rPr>
        <w:t>3</w:t>
      </w:r>
      <w:r w:rsidRPr="00813510">
        <w:rPr>
          <w:rFonts w:ascii="Arial" w:hAnsi="Arial" w:cs="Arial"/>
          <w:color w:val="auto"/>
          <w:sz w:val="22"/>
          <w:szCs w:val="22"/>
        </w:rPr>
        <w:t xml:space="preserve">/day. This leaves spare capacity for the project </w:t>
      </w:r>
      <w:r w:rsidR="00C626BA">
        <w:rPr>
          <w:rFonts w:ascii="Arial" w:hAnsi="Arial" w:cs="Arial"/>
          <w:color w:val="auto"/>
          <w:sz w:val="22"/>
          <w:szCs w:val="22"/>
        </w:rPr>
        <w:t>settlement</w:t>
      </w:r>
      <w:r w:rsidRPr="00813510">
        <w:rPr>
          <w:rFonts w:ascii="Arial" w:hAnsi="Arial" w:cs="Arial"/>
          <w:color w:val="auto"/>
          <w:sz w:val="22"/>
          <w:szCs w:val="22"/>
        </w:rPr>
        <w:t xml:space="preserve">s </w:t>
      </w:r>
      <w:r w:rsidR="006C4468" w:rsidRPr="00813510">
        <w:rPr>
          <w:rFonts w:ascii="Arial" w:hAnsi="Arial" w:cs="Arial"/>
          <w:color w:val="auto"/>
          <w:sz w:val="22"/>
          <w:szCs w:val="22"/>
        </w:rPr>
        <w:t>more than</w:t>
      </w:r>
      <w:r w:rsidRPr="00813510">
        <w:rPr>
          <w:rFonts w:ascii="Arial" w:hAnsi="Arial" w:cs="Arial"/>
          <w:color w:val="auto"/>
          <w:sz w:val="22"/>
          <w:szCs w:val="22"/>
        </w:rPr>
        <w:t xml:space="preserve"> 10</w:t>
      </w:r>
      <w:r w:rsidR="005D1AD0" w:rsidRPr="00813510">
        <w:rPr>
          <w:rFonts w:ascii="Arial" w:hAnsi="Arial" w:cs="Arial"/>
          <w:color w:val="auto"/>
          <w:sz w:val="22"/>
          <w:szCs w:val="22"/>
        </w:rPr>
        <w:t>,</w:t>
      </w:r>
      <w:r w:rsidRPr="00813510">
        <w:rPr>
          <w:rFonts w:ascii="Arial" w:hAnsi="Arial" w:cs="Arial"/>
          <w:color w:val="auto"/>
          <w:sz w:val="22"/>
          <w:szCs w:val="22"/>
        </w:rPr>
        <w:t>700 m</w:t>
      </w:r>
      <w:r w:rsidRPr="00813510">
        <w:rPr>
          <w:rFonts w:ascii="Arial" w:hAnsi="Arial" w:cs="Arial"/>
          <w:color w:val="auto"/>
          <w:sz w:val="22"/>
          <w:szCs w:val="22"/>
          <w:vertAlign w:val="superscript"/>
        </w:rPr>
        <w:t>3</w:t>
      </w:r>
      <w:r w:rsidRPr="00813510">
        <w:rPr>
          <w:rFonts w:ascii="Arial" w:hAnsi="Arial" w:cs="Arial"/>
          <w:color w:val="auto"/>
          <w:sz w:val="22"/>
          <w:szCs w:val="22"/>
        </w:rPr>
        <w:t>/day. The water demand studies conclude that under a theoretical high demand scenario</w:t>
      </w:r>
      <w:r w:rsidR="005D1AD0" w:rsidRPr="00813510">
        <w:rPr>
          <w:rFonts w:ascii="Arial" w:hAnsi="Arial" w:cs="Arial"/>
          <w:color w:val="auto"/>
          <w:sz w:val="22"/>
          <w:szCs w:val="22"/>
        </w:rPr>
        <w:t>,</w:t>
      </w:r>
      <w:r w:rsidRPr="00813510">
        <w:rPr>
          <w:rFonts w:ascii="Arial" w:hAnsi="Arial" w:cs="Arial"/>
          <w:color w:val="auto"/>
          <w:sz w:val="22"/>
          <w:szCs w:val="22"/>
        </w:rPr>
        <w:t xml:space="preserve"> the project </w:t>
      </w:r>
      <w:r w:rsidR="00C626BA">
        <w:rPr>
          <w:rFonts w:ascii="Arial" w:hAnsi="Arial" w:cs="Arial"/>
          <w:color w:val="auto"/>
          <w:sz w:val="22"/>
          <w:szCs w:val="22"/>
        </w:rPr>
        <w:t>settlement</w:t>
      </w:r>
      <w:r w:rsidRPr="00813510">
        <w:rPr>
          <w:rFonts w:ascii="Arial" w:hAnsi="Arial" w:cs="Arial"/>
          <w:color w:val="auto"/>
          <w:sz w:val="22"/>
          <w:szCs w:val="22"/>
        </w:rPr>
        <w:t>s will require approximately 7</w:t>
      </w:r>
      <w:r w:rsidR="005D1AD0" w:rsidRPr="00813510">
        <w:rPr>
          <w:rFonts w:ascii="Arial" w:hAnsi="Arial" w:cs="Arial"/>
          <w:color w:val="auto"/>
          <w:sz w:val="22"/>
          <w:szCs w:val="22"/>
        </w:rPr>
        <w:t>,</w:t>
      </w:r>
      <w:r w:rsidRPr="00813510">
        <w:rPr>
          <w:rFonts w:ascii="Arial" w:hAnsi="Arial" w:cs="Arial"/>
          <w:color w:val="auto"/>
          <w:sz w:val="22"/>
          <w:szCs w:val="22"/>
        </w:rPr>
        <w:t>848.1 m</w:t>
      </w:r>
      <w:r w:rsidRPr="00813510">
        <w:rPr>
          <w:rFonts w:ascii="Arial" w:hAnsi="Arial" w:cs="Arial"/>
          <w:color w:val="auto"/>
          <w:sz w:val="22"/>
          <w:szCs w:val="22"/>
          <w:vertAlign w:val="superscript"/>
        </w:rPr>
        <w:t>3</w:t>
      </w:r>
      <w:r w:rsidRPr="00813510">
        <w:rPr>
          <w:rFonts w:ascii="Arial" w:hAnsi="Arial" w:cs="Arial"/>
          <w:color w:val="auto"/>
          <w:sz w:val="22"/>
          <w:szCs w:val="22"/>
        </w:rPr>
        <w:t>/day by the year 2040. This figure includes a 1.4 peak daily demand and 15</w:t>
      </w:r>
      <w:r w:rsidR="00F507D2" w:rsidRPr="00813510">
        <w:rPr>
          <w:rFonts w:ascii="Arial" w:hAnsi="Arial" w:cs="Arial"/>
          <w:color w:val="auto"/>
          <w:sz w:val="22"/>
          <w:szCs w:val="22"/>
        </w:rPr>
        <w:t xml:space="preserve"> percent </w:t>
      </w:r>
      <w:r w:rsidRPr="00813510">
        <w:rPr>
          <w:rFonts w:ascii="Arial" w:hAnsi="Arial" w:cs="Arial"/>
          <w:color w:val="auto"/>
          <w:sz w:val="22"/>
          <w:szCs w:val="22"/>
        </w:rPr>
        <w:t>allowances for losses (Bothakga Burrow Botswana (2018).</w:t>
      </w:r>
    </w:p>
    <w:p w14:paraId="1EB9CDF0" w14:textId="77777777" w:rsidR="003E42BE" w:rsidRPr="00813510" w:rsidRDefault="007B3BD5" w:rsidP="00B7130E">
      <w:pPr>
        <w:pStyle w:val="Default"/>
        <w:rPr>
          <w:rFonts w:ascii="Arial" w:hAnsi="Arial" w:cs="Arial"/>
          <w:color w:val="auto"/>
          <w:sz w:val="22"/>
          <w:szCs w:val="22"/>
        </w:rPr>
      </w:pPr>
      <w:r w:rsidRPr="00813510">
        <w:rPr>
          <w:rFonts w:ascii="Arial" w:hAnsi="Arial" w:cs="Arial"/>
          <w:color w:val="auto"/>
          <w:sz w:val="22"/>
          <w:szCs w:val="22"/>
        </w:rPr>
        <w:t xml:space="preserve"> </w:t>
      </w:r>
    </w:p>
    <w:bookmarkEnd w:id="131"/>
    <w:p w14:paraId="398AED26" w14:textId="46C36699" w:rsidR="002E76F9" w:rsidRPr="00813510" w:rsidRDefault="006F47F5" w:rsidP="00E23488">
      <w:pPr>
        <w:tabs>
          <w:tab w:val="left" w:pos="3600"/>
        </w:tabs>
        <w:rPr>
          <w:rFonts w:ascii="Arial" w:hAnsi="Arial" w:cs="Arial"/>
        </w:rPr>
      </w:pPr>
      <w:r w:rsidRPr="00813510">
        <w:rPr>
          <w:rFonts w:ascii="Arial" w:hAnsi="Arial" w:cs="Arial"/>
          <w:lang w:val="en-US"/>
        </w:rPr>
        <w:t xml:space="preserve">The water demand studies determined that by the year 2040 the water requirements for the </w:t>
      </w:r>
      <w:r w:rsidR="00C626BA">
        <w:rPr>
          <w:rFonts w:ascii="Arial" w:hAnsi="Arial" w:cs="Arial"/>
          <w:lang w:val="en-US"/>
        </w:rPr>
        <w:t>settlement</w:t>
      </w:r>
      <w:r w:rsidRPr="00813510">
        <w:rPr>
          <w:rFonts w:ascii="Arial" w:hAnsi="Arial" w:cs="Arial"/>
          <w:lang w:val="en-US"/>
        </w:rPr>
        <w:t xml:space="preserve">s </w:t>
      </w:r>
      <w:r w:rsidR="005D1AD0" w:rsidRPr="00813510">
        <w:rPr>
          <w:rFonts w:ascii="Arial" w:hAnsi="Arial" w:cs="Arial"/>
          <w:lang w:val="en-US"/>
        </w:rPr>
        <w:t>would be</w:t>
      </w:r>
      <w:r w:rsidRPr="00813510">
        <w:rPr>
          <w:rFonts w:ascii="Arial" w:hAnsi="Arial" w:cs="Arial"/>
          <w:lang w:val="en-US"/>
        </w:rPr>
        <w:t xml:space="preserve"> as shown in </w:t>
      </w:r>
      <w:r w:rsidRPr="00813510">
        <w:rPr>
          <w:rFonts w:ascii="Arial" w:hAnsi="Arial" w:cs="Arial"/>
          <w:b/>
          <w:lang w:val="en-US"/>
        </w:rPr>
        <w:t xml:space="preserve">Table </w:t>
      </w:r>
      <w:r w:rsidR="00813510" w:rsidRPr="00813510">
        <w:rPr>
          <w:rFonts w:ascii="Arial" w:hAnsi="Arial" w:cs="Arial"/>
          <w:b/>
          <w:lang w:val="en-US"/>
        </w:rPr>
        <w:t>8</w:t>
      </w:r>
      <w:r w:rsidRPr="00813510">
        <w:rPr>
          <w:rFonts w:ascii="Arial" w:hAnsi="Arial" w:cs="Arial"/>
          <w:lang w:val="en-US"/>
        </w:rPr>
        <w:t xml:space="preserve">. Each of these </w:t>
      </w:r>
      <w:r w:rsidR="00C626BA">
        <w:rPr>
          <w:rFonts w:ascii="Arial" w:hAnsi="Arial" w:cs="Arial"/>
          <w:lang w:val="en-US"/>
        </w:rPr>
        <w:t>settlement</w:t>
      </w:r>
      <w:r w:rsidRPr="00813510">
        <w:rPr>
          <w:rFonts w:ascii="Arial" w:hAnsi="Arial" w:cs="Arial"/>
          <w:lang w:val="en-US"/>
        </w:rPr>
        <w:t xml:space="preserve">s </w:t>
      </w:r>
      <w:r w:rsidR="00323707" w:rsidRPr="00813510">
        <w:rPr>
          <w:rFonts w:ascii="Arial" w:hAnsi="Arial" w:cs="Arial"/>
          <w:lang w:val="en-US"/>
        </w:rPr>
        <w:t>is</w:t>
      </w:r>
      <w:r w:rsidRPr="00813510">
        <w:rPr>
          <w:rFonts w:ascii="Arial" w:hAnsi="Arial" w:cs="Arial"/>
          <w:lang w:val="en-US"/>
        </w:rPr>
        <w:t xml:space="preserve"> experiencing severe water shortage and WUC is currently expending financial and human resources </w:t>
      </w:r>
      <w:r w:rsidR="005D1AD0" w:rsidRPr="00813510">
        <w:rPr>
          <w:rFonts w:ascii="Arial" w:hAnsi="Arial" w:cs="Arial"/>
          <w:lang w:val="en-US"/>
        </w:rPr>
        <w:t xml:space="preserve">in </w:t>
      </w:r>
      <w:r w:rsidRPr="00813510">
        <w:rPr>
          <w:rFonts w:ascii="Arial" w:hAnsi="Arial" w:cs="Arial"/>
          <w:lang w:val="en-US"/>
        </w:rPr>
        <w:t xml:space="preserve">bowsing water to the </w:t>
      </w:r>
      <w:r w:rsidR="00C626BA">
        <w:rPr>
          <w:rFonts w:ascii="Arial" w:hAnsi="Arial" w:cs="Arial"/>
          <w:lang w:val="en-US"/>
        </w:rPr>
        <w:t>settlement</w:t>
      </w:r>
      <w:r w:rsidRPr="00813510">
        <w:rPr>
          <w:rFonts w:ascii="Arial" w:hAnsi="Arial" w:cs="Arial"/>
          <w:lang w:val="en-US"/>
        </w:rPr>
        <w:t xml:space="preserve">s to meet demand. </w:t>
      </w:r>
      <w:r w:rsidR="00D92F24" w:rsidRPr="00813510">
        <w:rPr>
          <w:rFonts w:ascii="Arial" w:hAnsi="Arial" w:cs="Arial"/>
          <w:lang w:val="en-US"/>
        </w:rPr>
        <w:t xml:space="preserve">Therefore, </w:t>
      </w:r>
      <w:r w:rsidR="00E23488" w:rsidRPr="00813510">
        <w:rPr>
          <w:rFonts w:ascii="Arial" w:hAnsi="Arial" w:cs="Arial"/>
        </w:rPr>
        <w:t xml:space="preserve">WUC identified the conjunctive use of the </w:t>
      </w:r>
      <w:r w:rsidR="00C626BA">
        <w:rPr>
          <w:rFonts w:ascii="Arial" w:hAnsi="Arial" w:cs="Arial"/>
        </w:rPr>
        <w:t>settlement</w:t>
      </w:r>
      <w:r w:rsidR="00E23488" w:rsidRPr="00813510">
        <w:rPr>
          <w:rFonts w:ascii="Arial" w:hAnsi="Arial" w:cs="Arial"/>
        </w:rPr>
        <w:t xml:space="preserve">s’ underground water sources and surface water from the Letsibogo Dam, through Selebi-Phikwe Water Treatment Plant, as a long term (to 2040) water supply solution to the </w:t>
      </w:r>
      <w:r w:rsidR="0065164D">
        <w:rPr>
          <w:rFonts w:ascii="Arial" w:hAnsi="Arial" w:cs="Arial"/>
        </w:rPr>
        <w:t>beneficiary villages</w:t>
      </w:r>
      <w:r w:rsidR="00E23488" w:rsidRPr="00813510">
        <w:rPr>
          <w:rFonts w:ascii="Arial" w:hAnsi="Arial" w:cs="Arial"/>
        </w:rPr>
        <w:t>.</w:t>
      </w:r>
    </w:p>
    <w:p w14:paraId="1787E085" w14:textId="33A04C59" w:rsidR="00380DD5" w:rsidRDefault="00753AD3" w:rsidP="00B7130E">
      <w:pPr>
        <w:autoSpaceDE w:val="0"/>
        <w:autoSpaceDN w:val="0"/>
        <w:adjustRightInd w:val="0"/>
        <w:rPr>
          <w:rFonts w:ascii="Arial" w:hAnsi="Arial" w:cs="Arial"/>
          <w:lang w:val="en-US"/>
        </w:rPr>
      </w:pPr>
      <w:r>
        <w:rPr>
          <w:rFonts w:ascii="Arial" w:hAnsi="Arial" w:cs="Arial"/>
          <w:lang w:val="en-US"/>
        </w:rPr>
        <w:t xml:space="preserve">The existing water sources </w:t>
      </w:r>
      <w:r w:rsidR="00380DD5">
        <w:rPr>
          <w:rFonts w:ascii="Arial" w:hAnsi="Arial" w:cs="Arial"/>
          <w:lang w:val="en-US"/>
        </w:rPr>
        <w:t>for the affected villages includes multiple wellfields as well as Mmadinare village being specifically supplied by Letsibogo Dam via a dedicated treatment in the village. The boreholes will be rested and used as back water supply, if and when required Mmadinare Treatment Plant will be maintained and kept operational by WUC to ensure that it could be potentially be used in the future if needed.</w:t>
      </w:r>
    </w:p>
    <w:p w14:paraId="7810D6F9" w14:textId="39FA4366" w:rsidR="00353BEF" w:rsidRPr="00813510" w:rsidRDefault="00353BEF" w:rsidP="00B7130E">
      <w:pPr>
        <w:autoSpaceDE w:val="0"/>
        <w:autoSpaceDN w:val="0"/>
        <w:adjustRightInd w:val="0"/>
        <w:rPr>
          <w:rFonts w:ascii="Arial" w:hAnsi="Arial" w:cs="Arial"/>
          <w:lang w:val="en-US"/>
        </w:rPr>
      </w:pPr>
    </w:p>
    <w:p w14:paraId="39140A9D" w14:textId="77777777" w:rsidR="00450272" w:rsidRPr="009B7402" w:rsidRDefault="006F47F5" w:rsidP="00F71F61">
      <w:pPr>
        <w:pStyle w:val="Table"/>
      </w:pPr>
      <w:bookmarkStart w:id="132" w:name="_Toc529536349"/>
      <w:bookmarkStart w:id="133" w:name="_Toc7713064"/>
      <w:bookmarkStart w:id="134" w:name="_Toc13544638"/>
      <w:bookmarkStart w:id="135" w:name="_Toc32905148"/>
      <w:r w:rsidRPr="009B7402">
        <w:t xml:space="preserve">Table </w:t>
      </w:r>
      <w:r w:rsidR="00976CAD" w:rsidRPr="009B7402">
        <w:t>8</w:t>
      </w:r>
      <w:r w:rsidRPr="009B7402">
        <w:t xml:space="preserve">: Projected Water Demand for the Project </w:t>
      </w:r>
      <w:r w:rsidR="00C626BA" w:rsidRPr="009B7402">
        <w:t>Settlement</w:t>
      </w:r>
      <w:r w:rsidRPr="009B7402">
        <w:t>s</w:t>
      </w:r>
      <w:bookmarkEnd w:id="132"/>
      <w:bookmarkEnd w:id="133"/>
      <w:bookmarkEnd w:id="134"/>
      <w:bookmarkEnd w:id="135"/>
    </w:p>
    <w:p w14:paraId="50E80220" w14:textId="77777777" w:rsidR="005D1AD0" w:rsidRPr="009B7402" w:rsidRDefault="005D1AD0" w:rsidP="00F71F61">
      <w:pPr>
        <w:pStyle w:val="Table"/>
      </w:pP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664"/>
        <w:gridCol w:w="2693"/>
        <w:gridCol w:w="2410"/>
      </w:tblGrid>
      <w:tr w:rsidR="00564518" w:rsidRPr="009B7402" w14:paraId="47AE1EC7" w14:textId="77777777" w:rsidTr="009B7402">
        <w:tc>
          <w:tcPr>
            <w:tcW w:w="1702" w:type="dxa"/>
            <w:shd w:val="clear" w:color="auto" w:fill="EAF1DD" w:themeFill="accent3" w:themeFillTint="33"/>
          </w:tcPr>
          <w:p w14:paraId="6FA65E56" w14:textId="77777777" w:rsidR="00CC4B01" w:rsidRPr="009B7402" w:rsidRDefault="00C626BA" w:rsidP="00B7130E">
            <w:pPr>
              <w:autoSpaceDE w:val="0"/>
              <w:autoSpaceDN w:val="0"/>
              <w:adjustRightInd w:val="0"/>
              <w:jc w:val="left"/>
              <w:rPr>
                <w:rFonts w:ascii="Arial" w:hAnsi="Arial" w:cs="Arial"/>
                <w:b/>
                <w:sz w:val="20"/>
                <w:szCs w:val="20"/>
                <w:lang w:val="en-US"/>
              </w:rPr>
            </w:pPr>
            <w:r w:rsidRPr="009B7402">
              <w:rPr>
                <w:rFonts w:ascii="Arial" w:hAnsi="Arial" w:cs="Arial"/>
                <w:b/>
                <w:sz w:val="20"/>
                <w:szCs w:val="20"/>
                <w:lang w:val="en-US"/>
              </w:rPr>
              <w:t>Settlement</w:t>
            </w:r>
          </w:p>
        </w:tc>
        <w:tc>
          <w:tcPr>
            <w:tcW w:w="2664" w:type="dxa"/>
            <w:shd w:val="clear" w:color="auto" w:fill="EAF1DD" w:themeFill="accent3" w:themeFillTint="33"/>
          </w:tcPr>
          <w:p w14:paraId="5C7E0BD7" w14:textId="27616785" w:rsidR="00CC4B01" w:rsidRPr="009B7402" w:rsidRDefault="005959EC" w:rsidP="00B7130E">
            <w:pPr>
              <w:autoSpaceDE w:val="0"/>
              <w:autoSpaceDN w:val="0"/>
              <w:adjustRightInd w:val="0"/>
              <w:jc w:val="left"/>
              <w:rPr>
                <w:rFonts w:ascii="Arial" w:hAnsi="Arial" w:cs="Arial"/>
                <w:b/>
                <w:sz w:val="20"/>
                <w:szCs w:val="20"/>
                <w:lang w:val="en-US"/>
              </w:rPr>
            </w:pPr>
            <w:r w:rsidRPr="009B7402">
              <w:rPr>
                <w:rFonts w:ascii="Arial" w:hAnsi="Arial" w:cs="Arial"/>
                <w:b/>
                <w:sz w:val="20"/>
                <w:szCs w:val="20"/>
                <w:lang w:val="en-US"/>
              </w:rPr>
              <w:t>Total</w:t>
            </w:r>
            <w:r w:rsidR="005D1AD0" w:rsidRPr="009B7402">
              <w:rPr>
                <w:rFonts w:ascii="Arial" w:hAnsi="Arial" w:cs="Arial"/>
                <w:b/>
                <w:sz w:val="20"/>
                <w:szCs w:val="20"/>
                <w:lang w:val="en-US"/>
              </w:rPr>
              <w:t>/</w:t>
            </w:r>
            <w:r w:rsidR="00C626BA" w:rsidRPr="009B7402">
              <w:rPr>
                <w:rFonts w:ascii="Arial" w:hAnsi="Arial" w:cs="Arial"/>
                <w:b/>
                <w:sz w:val="20"/>
                <w:szCs w:val="20"/>
                <w:lang w:val="en-US"/>
              </w:rPr>
              <w:t>Settlement</w:t>
            </w:r>
            <w:r w:rsidRPr="009B7402">
              <w:rPr>
                <w:rFonts w:ascii="Arial" w:hAnsi="Arial" w:cs="Arial"/>
                <w:b/>
                <w:sz w:val="20"/>
                <w:szCs w:val="20"/>
                <w:lang w:val="en-US"/>
              </w:rPr>
              <w:t>/</w:t>
            </w:r>
            <w:r w:rsidR="005D1AD0" w:rsidRPr="009B7402">
              <w:rPr>
                <w:rFonts w:ascii="Arial" w:hAnsi="Arial" w:cs="Arial"/>
                <w:b/>
                <w:sz w:val="20"/>
                <w:szCs w:val="20"/>
                <w:lang w:val="en-US"/>
              </w:rPr>
              <w:t>D</w:t>
            </w:r>
            <w:r w:rsidRPr="009B7402">
              <w:rPr>
                <w:rFonts w:ascii="Arial" w:hAnsi="Arial" w:cs="Arial"/>
                <w:b/>
                <w:sz w:val="20"/>
                <w:szCs w:val="20"/>
                <w:lang w:val="en-US"/>
              </w:rPr>
              <w:t>ay</w:t>
            </w:r>
            <w:r w:rsidR="005D1AD0" w:rsidRPr="009B7402">
              <w:rPr>
                <w:rFonts w:ascii="Arial" w:hAnsi="Arial" w:cs="Arial"/>
                <w:b/>
                <w:sz w:val="20"/>
                <w:szCs w:val="20"/>
                <w:lang w:val="en-US"/>
              </w:rPr>
              <w:t xml:space="preserve"> (</w:t>
            </w:r>
            <w:r w:rsidRPr="009B7402">
              <w:rPr>
                <w:rFonts w:ascii="Arial" w:hAnsi="Arial" w:cs="Arial"/>
                <w:b/>
                <w:sz w:val="20"/>
                <w:szCs w:val="20"/>
                <w:lang w:val="en-US"/>
              </w:rPr>
              <w:t>m</w:t>
            </w:r>
            <w:r w:rsidRPr="009B7402">
              <w:rPr>
                <w:rFonts w:ascii="Arial" w:hAnsi="Arial" w:cs="Arial"/>
                <w:b/>
                <w:sz w:val="20"/>
                <w:szCs w:val="20"/>
                <w:vertAlign w:val="superscript"/>
                <w:lang w:val="en-US"/>
              </w:rPr>
              <w:t>3</w:t>
            </w:r>
            <w:r w:rsidR="009B7402">
              <w:rPr>
                <w:rFonts w:ascii="Arial" w:hAnsi="Arial" w:cs="Arial"/>
                <w:b/>
                <w:sz w:val="20"/>
                <w:szCs w:val="20"/>
                <w:vertAlign w:val="superscript"/>
                <w:lang w:val="en-US"/>
              </w:rPr>
              <w:t xml:space="preserve"> </w:t>
            </w:r>
          </w:p>
        </w:tc>
        <w:tc>
          <w:tcPr>
            <w:tcW w:w="2693" w:type="dxa"/>
            <w:shd w:val="clear" w:color="auto" w:fill="EAF1DD" w:themeFill="accent3" w:themeFillTint="33"/>
          </w:tcPr>
          <w:p w14:paraId="6A992805" w14:textId="77777777" w:rsidR="00CC4B01" w:rsidRPr="009B7402" w:rsidRDefault="005959EC" w:rsidP="00B7130E">
            <w:pPr>
              <w:autoSpaceDE w:val="0"/>
              <w:autoSpaceDN w:val="0"/>
              <w:adjustRightInd w:val="0"/>
              <w:jc w:val="left"/>
              <w:rPr>
                <w:rFonts w:ascii="Arial" w:hAnsi="Arial" w:cs="Arial"/>
                <w:b/>
                <w:sz w:val="20"/>
                <w:szCs w:val="20"/>
                <w:lang w:val="en-US"/>
              </w:rPr>
            </w:pPr>
            <w:r w:rsidRPr="009B7402">
              <w:rPr>
                <w:rFonts w:ascii="Arial" w:hAnsi="Arial" w:cs="Arial"/>
                <w:b/>
                <w:sz w:val="20"/>
                <w:szCs w:val="20"/>
                <w:lang w:val="en-US"/>
              </w:rPr>
              <w:t xml:space="preserve">Average </w:t>
            </w:r>
            <w:r w:rsidR="005D1AD0" w:rsidRPr="009B7402">
              <w:rPr>
                <w:rFonts w:ascii="Arial" w:hAnsi="Arial" w:cs="Arial"/>
                <w:b/>
                <w:sz w:val="20"/>
                <w:szCs w:val="20"/>
                <w:lang w:val="en-US"/>
              </w:rPr>
              <w:t>D</w:t>
            </w:r>
            <w:r w:rsidRPr="009B7402">
              <w:rPr>
                <w:rFonts w:ascii="Arial" w:hAnsi="Arial" w:cs="Arial"/>
                <w:b/>
                <w:sz w:val="20"/>
                <w:szCs w:val="20"/>
                <w:lang w:val="en-US"/>
              </w:rPr>
              <w:t xml:space="preserve">aily </w:t>
            </w:r>
            <w:r w:rsidR="005D1AD0" w:rsidRPr="009B7402">
              <w:rPr>
                <w:rFonts w:ascii="Arial" w:hAnsi="Arial" w:cs="Arial"/>
                <w:b/>
                <w:sz w:val="20"/>
                <w:szCs w:val="20"/>
                <w:lang w:val="en-US"/>
              </w:rPr>
              <w:t>D</w:t>
            </w:r>
            <w:r w:rsidRPr="009B7402">
              <w:rPr>
                <w:rFonts w:ascii="Arial" w:hAnsi="Arial" w:cs="Arial"/>
                <w:b/>
                <w:sz w:val="20"/>
                <w:szCs w:val="20"/>
                <w:lang w:val="en-US"/>
              </w:rPr>
              <w:t xml:space="preserve">emand </w:t>
            </w:r>
            <w:r w:rsidR="005D1AD0" w:rsidRPr="009B7402">
              <w:rPr>
                <w:rFonts w:ascii="Arial" w:hAnsi="Arial" w:cs="Arial"/>
                <w:b/>
                <w:sz w:val="20"/>
                <w:szCs w:val="20"/>
                <w:lang w:val="en-US"/>
              </w:rPr>
              <w:t>W</w:t>
            </w:r>
            <w:r w:rsidRPr="009B7402">
              <w:rPr>
                <w:rFonts w:ascii="Arial" w:hAnsi="Arial" w:cs="Arial"/>
                <w:b/>
                <w:sz w:val="20"/>
                <w:szCs w:val="20"/>
                <w:lang w:val="en-US"/>
              </w:rPr>
              <w:t xml:space="preserve">ith </w:t>
            </w:r>
            <w:r w:rsidR="005D1AD0" w:rsidRPr="009B7402">
              <w:rPr>
                <w:rFonts w:ascii="Arial" w:hAnsi="Arial" w:cs="Arial"/>
                <w:b/>
                <w:sz w:val="20"/>
                <w:szCs w:val="20"/>
                <w:lang w:val="en-US"/>
              </w:rPr>
              <w:t>L</w:t>
            </w:r>
            <w:r w:rsidRPr="009B7402">
              <w:rPr>
                <w:rFonts w:ascii="Arial" w:hAnsi="Arial" w:cs="Arial"/>
                <w:b/>
                <w:sz w:val="20"/>
                <w:szCs w:val="20"/>
                <w:lang w:val="en-US"/>
              </w:rPr>
              <w:t>osses (m</w:t>
            </w:r>
            <w:r w:rsidRPr="009B7402">
              <w:rPr>
                <w:rFonts w:ascii="Arial" w:hAnsi="Arial" w:cs="Arial"/>
                <w:b/>
                <w:sz w:val="20"/>
                <w:szCs w:val="20"/>
                <w:vertAlign w:val="superscript"/>
                <w:lang w:val="en-US"/>
              </w:rPr>
              <w:t>3</w:t>
            </w:r>
            <w:r w:rsidRPr="009B7402">
              <w:rPr>
                <w:rFonts w:ascii="Arial" w:hAnsi="Arial" w:cs="Arial"/>
                <w:b/>
                <w:sz w:val="20"/>
                <w:szCs w:val="20"/>
                <w:lang w:val="en-US"/>
              </w:rPr>
              <w:t>)</w:t>
            </w:r>
          </w:p>
        </w:tc>
        <w:tc>
          <w:tcPr>
            <w:tcW w:w="2410" w:type="dxa"/>
            <w:shd w:val="clear" w:color="auto" w:fill="EAF1DD" w:themeFill="accent3" w:themeFillTint="33"/>
          </w:tcPr>
          <w:p w14:paraId="10A13DC2" w14:textId="77777777" w:rsidR="00CC4B01" w:rsidRPr="009B7402" w:rsidRDefault="005959EC" w:rsidP="00B7130E">
            <w:pPr>
              <w:autoSpaceDE w:val="0"/>
              <w:autoSpaceDN w:val="0"/>
              <w:adjustRightInd w:val="0"/>
              <w:jc w:val="left"/>
              <w:rPr>
                <w:rFonts w:ascii="Arial" w:hAnsi="Arial" w:cs="Arial"/>
                <w:b/>
                <w:sz w:val="20"/>
                <w:szCs w:val="20"/>
                <w:lang w:val="en-US"/>
              </w:rPr>
            </w:pPr>
            <w:r w:rsidRPr="009B7402">
              <w:rPr>
                <w:rFonts w:ascii="Arial" w:hAnsi="Arial" w:cs="Arial"/>
                <w:b/>
                <w:sz w:val="20"/>
                <w:szCs w:val="20"/>
                <w:lang w:val="en-US"/>
              </w:rPr>
              <w:t xml:space="preserve">Peak </w:t>
            </w:r>
            <w:r w:rsidR="005D1AD0" w:rsidRPr="009B7402">
              <w:rPr>
                <w:rFonts w:ascii="Arial" w:hAnsi="Arial" w:cs="Arial"/>
                <w:b/>
                <w:sz w:val="20"/>
                <w:szCs w:val="20"/>
                <w:lang w:val="en-US"/>
              </w:rPr>
              <w:t>D</w:t>
            </w:r>
            <w:r w:rsidRPr="009B7402">
              <w:rPr>
                <w:rFonts w:ascii="Arial" w:hAnsi="Arial" w:cs="Arial"/>
                <w:b/>
                <w:sz w:val="20"/>
                <w:szCs w:val="20"/>
                <w:lang w:val="en-US"/>
              </w:rPr>
              <w:t xml:space="preserve">aily </w:t>
            </w:r>
            <w:r w:rsidR="005D1AD0" w:rsidRPr="009B7402">
              <w:rPr>
                <w:rFonts w:ascii="Arial" w:hAnsi="Arial" w:cs="Arial"/>
                <w:b/>
                <w:sz w:val="20"/>
                <w:szCs w:val="20"/>
                <w:lang w:val="en-US"/>
              </w:rPr>
              <w:t>D</w:t>
            </w:r>
            <w:r w:rsidRPr="009B7402">
              <w:rPr>
                <w:rFonts w:ascii="Arial" w:hAnsi="Arial" w:cs="Arial"/>
                <w:b/>
                <w:sz w:val="20"/>
                <w:szCs w:val="20"/>
                <w:lang w:val="en-US"/>
              </w:rPr>
              <w:t>emand</w:t>
            </w:r>
          </w:p>
          <w:p w14:paraId="14CAEB35" w14:textId="77777777" w:rsidR="00CC4B01" w:rsidRPr="009B7402" w:rsidRDefault="005D1AD0" w:rsidP="00B7130E">
            <w:pPr>
              <w:autoSpaceDE w:val="0"/>
              <w:autoSpaceDN w:val="0"/>
              <w:adjustRightInd w:val="0"/>
              <w:jc w:val="left"/>
              <w:rPr>
                <w:rFonts w:ascii="Arial" w:hAnsi="Arial" w:cs="Arial"/>
                <w:b/>
                <w:sz w:val="20"/>
                <w:szCs w:val="20"/>
                <w:lang w:val="en-US"/>
              </w:rPr>
            </w:pPr>
            <w:r w:rsidRPr="009B7402">
              <w:rPr>
                <w:rFonts w:ascii="Arial" w:hAnsi="Arial" w:cs="Arial"/>
                <w:b/>
                <w:sz w:val="20"/>
                <w:szCs w:val="20"/>
                <w:lang w:val="en-US"/>
              </w:rPr>
              <w:t>W</w:t>
            </w:r>
            <w:r w:rsidR="005959EC" w:rsidRPr="009B7402">
              <w:rPr>
                <w:rFonts w:ascii="Arial" w:hAnsi="Arial" w:cs="Arial"/>
                <w:b/>
                <w:sz w:val="20"/>
                <w:szCs w:val="20"/>
                <w:lang w:val="en-US"/>
              </w:rPr>
              <w:t xml:space="preserve">ith </w:t>
            </w:r>
            <w:r w:rsidRPr="009B7402">
              <w:rPr>
                <w:rFonts w:ascii="Arial" w:hAnsi="Arial" w:cs="Arial"/>
                <w:b/>
                <w:sz w:val="20"/>
                <w:szCs w:val="20"/>
                <w:lang w:val="en-US"/>
              </w:rPr>
              <w:t>L</w:t>
            </w:r>
            <w:r w:rsidR="005959EC" w:rsidRPr="009B7402">
              <w:rPr>
                <w:rFonts w:ascii="Arial" w:hAnsi="Arial" w:cs="Arial"/>
                <w:b/>
                <w:sz w:val="20"/>
                <w:szCs w:val="20"/>
                <w:lang w:val="en-US"/>
              </w:rPr>
              <w:t>osses (m</w:t>
            </w:r>
            <w:r w:rsidR="005959EC" w:rsidRPr="009B7402">
              <w:rPr>
                <w:rFonts w:ascii="Arial" w:hAnsi="Arial" w:cs="Arial"/>
                <w:b/>
                <w:sz w:val="20"/>
                <w:szCs w:val="20"/>
                <w:vertAlign w:val="superscript"/>
                <w:lang w:val="en-US"/>
              </w:rPr>
              <w:t>3</w:t>
            </w:r>
            <w:r w:rsidR="005959EC" w:rsidRPr="009B7402">
              <w:rPr>
                <w:rFonts w:ascii="Arial" w:hAnsi="Arial" w:cs="Arial"/>
                <w:b/>
                <w:sz w:val="20"/>
                <w:szCs w:val="20"/>
                <w:lang w:val="en-US"/>
              </w:rPr>
              <w:t>)</w:t>
            </w:r>
          </w:p>
        </w:tc>
      </w:tr>
      <w:tr w:rsidR="00B7130E" w:rsidRPr="00323707" w14:paraId="7D0DEA21" w14:textId="77777777" w:rsidTr="009B7402">
        <w:tc>
          <w:tcPr>
            <w:tcW w:w="1702" w:type="dxa"/>
            <w:shd w:val="clear" w:color="auto" w:fill="auto"/>
          </w:tcPr>
          <w:p w14:paraId="7DDF9FEA"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Mmadinare</w:t>
            </w:r>
          </w:p>
        </w:tc>
        <w:tc>
          <w:tcPr>
            <w:tcW w:w="2664" w:type="dxa"/>
            <w:shd w:val="clear" w:color="auto" w:fill="auto"/>
          </w:tcPr>
          <w:p w14:paraId="0706DC3B"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3247.2</w:t>
            </w:r>
          </w:p>
        </w:tc>
        <w:tc>
          <w:tcPr>
            <w:tcW w:w="2693" w:type="dxa"/>
            <w:shd w:val="clear" w:color="auto" w:fill="auto"/>
          </w:tcPr>
          <w:p w14:paraId="2D3B7F9A"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3734.28</w:t>
            </w:r>
          </w:p>
        </w:tc>
        <w:tc>
          <w:tcPr>
            <w:tcW w:w="2410" w:type="dxa"/>
            <w:shd w:val="clear" w:color="auto" w:fill="auto"/>
          </w:tcPr>
          <w:p w14:paraId="5E9B0B50"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5227.99</w:t>
            </w:r>
          </w:p>
        </w:tc>
      </w:tr>
      <w:tr w:rsidR="00B7130E" w:rsidRPr="00323707" w14:paraId="321D309A" w14:textId="77777777" w:rsidTr="009B7402">
        <w:tc>
          <w:tcPr>
            <w:tcW w:w="1702" w:type="dxa"/>
            <w:shd w:val="clear" w:color="auto" w:fill="auto"/>
          </w:tcPr>
          <w:p w14:paraId="19DBEDAD"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Damuchojenaa</w:t>
            </w:r>
          </w:p>
        </w:tc>
        <w:tc>
          <w:tcPr>
            <w:tcW w:w="2664" w:type="dxa"/>
            <w:shd w:val="clear" w:color="auto" w:fill="auto"/>
          </w:tcPr>
          <w:p w14:paraId="2539B8BA"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205.5</w:t>
            </w:r>
          </w:p>
        </w:tc>
        <w:tc>
          <w:tcPr>
            <w:tcW w:w="2693" w:type="dxa"/>
            <w:shd w:val="clear" w:color="auto" w:fill="auto"/>
          </w:tcPr>
          <w:p w14:paraId="327077DC"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236.32</w:t>
            </w:r>
          </w:p>
        </w:tc>
        <w:tc>
          <w:tcPr>
            <w:tcW w:w="2410" w:type="dxa"/>
            <w:shd w:val="clear" w:color="auto" w:fill="auto"/>
          </w:tcPr>
          <w:p w14:paraId="1FB306EB"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330.85</w:t>
            </w:r>
          </w:p>
        </w:tc>
      </w:tr>
      <w:tr w:rsidR="00B7130E" w:rsidRPr="00323707" w14:paraId="43AD0B1D" w14:textId="77777777" w:rsidTr="009B7402">
        <w:tc>
          <w:tcPr>
            <w:tcW w:w="1702" w:type="dxa"/>
            <w:shd w:val="clear" w:color="auto" w:fill="auto"/>
          </w:tcPr>
          <w:p w14:paraId="24DE4582"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Serule</w:t>
            </w:r>
          </w:p>
        </w:tc>
        <w:tc>
          <w:tcPr>
            <w:tcW w:w="2664" w:type="dxa"/>
            <w:shd w:val="clear" w:color="auto" w:fill="auto"/>
          </w:tcPr>
          <w:p w14:paraId="7E1D6397"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877.6</w:t>
            </w:r>
          </w:p>
        </w:tc>
        <w:tc>
          <w:tcPr>
            <w:tcW w:w="2693" w:type="dxa"/>
            <w:shd w:val="clear" w:color="auto" w:fill="auto"/>
          </w:tcPr>
          <w:p w14:paraId="4882901D"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1009.24</w:t>
            </w:r>
          </w:p>
        </w:tc>
        <w:tc>
          <w:tcPr>
            <w:tcW w:w="2410" w:type="dxa"/>
            <w:shd w:val="clear" w:color="auto" w:fill="auto"/>
          </w:tcPr>
          <w:p w14:paraId="53DF96E7"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1,412.93</w:t>
            </w:r>
          </w:p>
        </w:tc>
      </w:tr>
      <w:tr w:rsidR="00B7130E" w:rsidRPr="00323707" w14:paraId="6EAA6DF0" w14:textId="77777777" w:rsidTr="009B7402">
        <w:tc>
          <w:tcPr>
            <w:tcW w:w="1702" w:type="dxa"/>
            <w:shd w:val="clear" w:color="auto" w:fill="auto"/>
          </w:tcPr>
          <w:p w14:paraId="6090204A"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Gojwane</w:t>
            </w:r>
          </w:p>
        </w:tc>
        <w:tc>
          <w:tcPr>
            <w:tcW w:w="2664" w:type="dxa"/>
            <w:shd w:val="clear" w:color="auto" w:fill="auto"/>
          </w:tcPr>
          <w:p w14:paraId="14339F09"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207.7</w:t>
            </w:r>
          </w:p>
        </w:tc>
        <w:tc>
          <w:tcPr>
            <w:tcW w:w="2693" w:type="dxa"/>
            <w:shd w:val="clear" w:color="auto" w:fill="auto"/>
          </w:tcPr>
          <w:p w14:paraId="1B68E22E"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238.85</w:t>
            </w:r>
          </w:p>
        </w:tc>
        <w:tc>
          <w:tcPr>
            <w:tcW w:w="2410" w:type="dxa"/>
            <w:shd w:val="clear" w:color="auto" w:fill="auto"/>
          </w:tcPr>
          <w:p w14:paraId="21B9C43F"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334.39</w:t>
            </w:r>
          </w:p>
        </w:tc>
      </w:tr>
      <w:tr w:rsidR="00B7130E" w:rsidRPr="00323707" w14:paraId="0FCDF4A4" w14:textId="77777777" w:rsidTr="009B7402">
        <w:tc>
          <w:tcPr>
            <w:tcW w:w="1702" w:type="dxa"/>
            <w:shd w:val="clear" w:color="auto" w:fill="auto"/>
          </w:tcPr>
          <w:p w14:paraId="1B489437"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Moreomabele</w:t>
            </w:r>
          </w:p>
        </w:tc>
        <w:tc>
          <w:tcPr>
            <w:tcW w:w="2664" w:type="dxa"/>
            <w:shd w:val="clear" w:color="auto" w:fill="auto"/>
          </w:tcPr>
          <w:p w14:paraId="4A6AB78E"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86.3</w:t>
            </w:r>
          </w:p>
        </w:tc>
        <w:tc>
          <w:tcPr>
            <w:tcW w:w="2693" w:type="dxa"/>
            <w:shd w:val="clear" w:color="auto" w:fill="auto"/>
          </w:tcPr>
          <w:p w14:paraId="7B10978D"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133.76</w:t>
            </w:r>
          </w:p>
        </w:tc>
        <w:tc>
          <w:tcPr>
            <w:tcW w:w="2410" w:type="dxa"/>
            <w:shd w:val="clear" w:color="auto" w:fill="auto"/>
          </w:tcPr>
          <w:p w14:paraId="4692FBAD"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187.27</w:t>
            </w:r>
          </w:p>
        </w:tc>
      </w:tr>
      <w:tr w:rsidR="00B7130E" w:rsidRPr="00323707" w14:paraId="65C46A24" w14:textId="77777777" w:rsidTr="009B7402">
        <w:tc>
          <w:tcPr>
            <w:tcW w:w="1702" w:type="dxa"/>
            <w:shd w:val="clear" w:color="auto" w:fill="auto"/>
          </w:tcPr>
          <w:p w14:paraId="6B2EF46B"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Topisi</w:t>
            </w:r>
          </w:p>
        </w:tc>
        <w:tc>
          <w:tcPr>
            <w:tcW w:w="2664" w:type="dxa"/>
            <w:shd w:val="clear" w:color="auto" w:fill="auto"/>
          </w:tcPr>
          <w:p w14:paraId="03639999"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250.4</w:t>
            </w:r>
          </w:p>
        </w:tc>
        <w:tc>
          <w:tcPr>
            <w:tcW w:w="2693" w:type="dxa"/>
            <w:shd w:val="clear" w:color="auto" w:fill="auto"/>
          </w:tcPr>
          <w:p w14:paraId="1F082547"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287.96</w:t>
            </w:r>
          </w:p>
        </w:tc>
        <w:tc>
          <w:tcPr>
            <w:tcW w:w="2410" w:type="dxa"/>
            <w:shd w:val="clear" w:color="auto" w:fill="auto"/>
          </w:tcPr>
          <w:p w14:paraId="168ACC18" w14:textId="77777777" w:rsidR="00CC4B01" w:rsidRPr="009B7402" w:rsidRDefault="005959EC" w:rsidP="00B7130E">
            <w:pPr>
              <w:autoSpaceDE w:val="0"/>
              <w:autoSpaceDN w:val="0"/>
              <w:adjustRightInd w:val="0"/>
              <w:rPr>
                <w:rFonts w:ascii="Arial" w:hAnsi="Arial" w:cs="Arial"/>
                <w:sz w:val="20"/>
                <w:szCs w:val="20"/>
                <w:lang w:val="en-US"/>
              </w:rPr>
            </w:pPr>
            <w:r w:rsidRPr="009B7402">
              <w:rPr>
                <w:rFonts w:ascii="Arial" w:hAnsi="Arial" w:cs="Arial"/>
                <w:sz w:val="20"/>
                <w:szCs w:val="20"/>
                <w:lang w:val="en-US"/>
              </w:rPr>
              <w:t>403.14</w:t>
            </w:r>
          </w:p>
        </w:tc>
      </w:tr>
      <w:tr w:rsidR="00B7130E" w:rsidRPr="00323707" w14:paraId="2F13EEDD" w14:textId="77777777" w:rsidTr="009B7402">
        <w:tc>
          <w:tcPr>
            <w:tcW w:w="1702" w:type="dxa"/>
            <w:shd w:val="clear" w:color="auto" w:fill="auto"/>
          </w:tcPr>
          <w:p w14:paraId="3B28D479" w14:textId="77777777" w:rsidR="00CC4B01" w:rsidRPr="009B7402" w:rsidRDefault="005959EC" w:rsidP="00B7130E">
            <w:pPr>
              <w:autoSpaceDE w:val="0"/>
              <w:autoSpaceDN w:val="0"/>
              <w:adjustRightInd w:val="0"/>
              <w:rPr>
                <w:rFonts w:ascii="Arial" w:hAnsi="Arial" w:cs="Arial"/>
                <w:b/>
                <w:bCs/>
                <w:sz w:val="20"/>
                <w:szCs w:val="20"/>
                <w:lang w:val="en-US"/>
              </w:rPr>
            </w:pPr>
            <w:r w:rsidRPr="009B7402">
              <w:rPr>
                <w:rFonts w:ascii="Arial" w:hAnsi="Arial" w:cs="Arial"/>
                <w:b/>
                <w:bCs/>
                <w:sz w:val="20"/>
                <w:szCs w:val="20"/>
                <w:lang w:val="en-US"/>
              </w:rPr>
              <w:t>Totals</w:t>
            </w:r>
          </w:p>
        </w:tc>
        <w:tc>
          <w:tcPr>
            <w:tcW w:w="2664" w:type="dxa"/>
            <w:shd w:val="clear" w:color="auto" w:fill="auto"/>
          </w:tcPr>
          <w:p w14:paraId="286C074A" w14:textId="77777777" w:rsidR="00CC4B01" w:rsidRPr="009B7402" w:rsidRDefault="005959EC" w:rsidP="00B7130E">
            <w:pPr>
              <w:autoSpaceDE w:val="0"/>
              <w:autoSpaceDN w:val="0"/>
              <w:adjustRightInd w:val="0"/>
              <w:rPr>
                <w:rFonts w:ascii="Arial" w:hAnsi="Arial" w:cs="Arial"/>
                <w:b/>
                <w:bCs/>
                <w:sz w:val="20"/>
                <w:szCs w:val="20"/>
                <w:lang w:val="en-US"/>
              </w:rPr>
            </w:pPr>
            <w:r w:rsidRPr="009B7402">
              <w:rPr>
                <w:rFonts w:ascii="Arial" w:hAnsi="Arial" w:cs="Arial"/>
                <w:b/>
                <w:bCs/>
                <w:sz w:val="20"/>
                <w:szCs w:val="20"/>
                <w:lang w:val="en-US"/>
              </w:rPr>
              <w:t>4874.7</w:t>
            </w:r>
          </w:p>
        </w:tc>
        <w:tc>
          <w:tcPr>
            <w:tcW w:w="2693" w:type="dxa"/>
            <w:shd w:val="clear" w:color="auto" w:fill="auto"/>
          </w:tcPr>
          <w:p w14:paraId="536079D9" w14:textId="77777777" w:rsidR="00CC4B01" w:rsidRPr="009B7402" w:rsidRDefault="005959EC" w:rsidP="00B7130E">
            <w:pPr>
              <w:autoSpaceDE w:val="0"/>
              <w:autoSpaceDN w:val="0"/>
              <w:adjustRightInd w:val="0"/>
              <w:rPr>
                <w:rFonts w:ascii="Arial" w:hAnsi="Arial" w:cs="Arial"/>
                <w:b/>
                <w:bCs/>
                <w:sz w:val="20"/>
                <w:szCs w:val="20"/>
                <w:lang w:val="en-US"/>
              </w:rPr>
            </w:pPr>
            <w:r w:rsidRPr="009B7402">
              <w:rPr>
                <w:rFonts w:ascii="Arial" w:hAnsi="Arial" w:cs="Arial"/>
                <w:b/>
                <w:bCs/>
                <w:sz w:val="20"/>
                <w:szCs w:val="20"/>
                <w:lang w:val="en-US"/>
              </w:rPr>
              <w:t>5640.42</w:t>
            </w:r>
          </w:p>
        </w:tc>
        <w:tc>
          <w:tcPr>
            <w:tcW w:w="2410" w:type="dxa"/>
            <w:shd w:val="clear" w:color="auto" w:fill="auto"/>
          </w:tcPr>
          <w:p w14:paraId="372F5D1D" w14:textId="77777777" w:rsidR="00CC4B01" w:rsidRPr="009B7402" w:rsidRDefault="005959EC" w:rsidP="00B7130E">
            <w:pPr>
              <w:autoSpaceDE w:val="0"/>
              <w:autoSpaceDN w:val="0"/>
              <w:adjustRightInd w:val="0"/>
              <w:rPr>
                <w:rFonts w:ascii="Arial" w:hAnsi="Arial" w:cs="Arial"/>
                <w:b/>
                <w:bCs/>
                <w:sz w:val="20"/>
                <w:szCs w:val="20"/>
                <w:lang w:val="en-US"/>
              </w:rPr>
            </w:pPr>
            <w:r w:rsidRPr="009B7402">
              <w:rPr>
                <w:rFonts w:ascii="Arial" w:hAnsi="Arial" w:cs="Arial"/>
                <w:b/>
                <w:bCs/>
                <w:sz w:val="20"/>
                <w:szCs w:val="20"/>
                <w:lang w:val="en-US"/>
              </w:rPr>
              <w:t>7,896.59</w:t>
            </w:r>
          </w:p>
        </w:tc>
      </w:tr>
    </w:tbl>
    <w:p w14:paraId="2ABF5925" w14:textId="77777777" w:rsidR="00CC4B01" w:rsidRPr="00C72692" w:rsidRDefault="005959EC" w:rsidP="00B7130E">
      <w:pPr>
        <w:autoSpaceDE w:val="0"/>
        <w:autoSpaceDN w:val="0"/>
        <w:adjustRightInd w:val="0"/>
        <w:rPr>
          <w:rFonts w:ascii="Arial" w:hAnsi="Arial" w:cs="Arial"/>
          <w:i/>
          <w:sz w:val="18"/>
          <w:lang w:val="en-US"/>
        </w:rPr>
      </w:pPr>
      <w:r w:rsidRPr="00C72692">
        <w:rPr>
          <w:rFonts w:ascii="Arial" w:hAnsi="Arial" w:cs="Arial"/>
          <w:i/>
          <w:sz w:val="20"/>
          <w:lang w:val="en-US"/>
        </w:rPr>
        <w:t>Source: Bothakga Burrow Botswana (Pty) Ltd. (2018b)</w:t>
      </w:r>
    </w:p>
    <w:p w14:paraId="674BD29C" w14:textId="77777777" w:rsidR="00353BEF" w:rsidRDefault="00353BEF" w:rsidP="00B7130E">
      <w:pPr>
        <w:pStyle w:val="BodyText2"/>
        <w:spacing w:after="0" w:line="240" w:lineRule="auto"/>
        <w:rPr>
          <w:rStyle w:val="Heading2Char"/>
        </w:rPr>
      </w:pPr>
      <w:bookmarkStart w:id="136" w:name="_Toc529456537"/>
      <w:bookmarkStart w:id="137" w:name="_Toc8281853"/>
      <w:bookmarkStart w:id="138" w:name="_Toc12907745"/>
    </w:p>
    <w:p w14:paraId="62DBA973" w14:textId="77777777" w:rsidR="006F2446" w:rsidRPr="00323707" w:rsidRDefault="005959EC" w:rsidP="00813510">
      <w:pPr>
        <w:pStyle w:val="BodyText2"/>
        <w:spacing w:after="0" w:line="240" w:lineRule="auto"/>
        <w:rPr>
          <w:rStyle w:val="Heading2Char"/>
        </w:rPr>
      </w:pPr>
      <w:bookmarkStart w:id="139" w:name="_Toc32266064"/>
      <w:r w:rsidRPr="00323707">
        <w:rPr>
          <w:rStyle w:val="Heading2Char"/>
        </w:rPr>
        <w:t xml:space="preserve">2.3 </w:t>
      </w:r>
      <w:r w:rsidR="00E526C2">
        <w:rPr>
          <w:rStyle w:val="Heading2Char"/>
        </w:rPr>
        <w:t>SUB-</w:t>
      </w:r>
      <w:r w:rsidRPr="00323707">
        <w:rPr>
          <w:rStyle w:val="Heading2Char"/>
        </w:rPr>
        <w:t>Project Components</w:t>
      </w:r>
      <w:bookmarkEnd w:id="136"/>
      <w:bookmarkEnd w:id="137"/>
      <w:bookmarkEnd w:id="138"/>
      <w:bookmarkEnd w:id="139"/>
    </w:p>
    <w:p w14:paraId="20008782" w14:textId="77777777" w:rsidR="00087413" w:rsidRPr="00323707" w:rsidRDefault="00087413" w:rsidP="00813510">
      <w:pPr>
        <w:autoSpaceDE w:val="0"/>
        <w:autoSpaceDN w:val="0"/>
        <w:adjustRightInd w:val="0"/>
        <w:rPr>
          <w:rFonts w:ascii="Arial" w:hAnsi="Arial" w:cs="Arial"/>
        </w:rPr>
      </w:pPr>
    </w:p>
    <w:p w14:paraId="4F5B3AD3" w14:textId="77777777" w:rsidR="00A72744" w:rsidRPr="00323707" w:rsidRDefault="006F47F5" w:rsidP="00813510">
      <w:pPr>
        <w:rPr>
          <w:rFonts w:ascii="Arial" w:hAnsi="Arial" w:cs="Arial"/>
        </w:rPr>
      </w:pPr>
      <w:r w:rsidRPr="00323707">
        <w:rPr>
          <w:rFonts w:ascii="Arial" w:hAnsi="Arial" w:cs="Arial"/>
        </w:rPr>
        <w:t>The main components of the works include the following:</w:t>
      </w:r>
    </w:p>
    <w:p w14:paraId="79EC9E1F" w14:textId="21B89A4E" w:rsidR="00602986" w:rsidRPr="00323707" w:rsidRDefault="006F47F5" w:rsidP="00911681">
      <w:pPr>
        <w:numPr>
          <w:ilvl w:val="0"/>
          <w:numId w:val="117"/>
        </w:numPr>
        <w:ind w:left="360"/>
        <w:rPr>
          <w:rFonts w:ascii="Arial" w:hAnsi="Arial" w:cs="Arial"/>
        </w:rPr>
      </w:pPr>
      <w:r w:rsidRPr="00323707">
        <w:rPr>
          <w:rFonts w:ascii="Arial" w:hAnsi="Arial" w:cs="Arial"/>
        </w:rPr>
        <w:t>Connection to an existing valve chamber (proposed connection point) in Selebi-Phikwe town</w:t>
      </w:r>
      <w:r w:rsidR="002E76F9">
        <w:rPr>
          <w:rFonts w:ascii="Arial" w:hAnsi="Arial" w:cs="Arial"/>
        </w:rPr>
        <w:t>ship</w:t>
      </w:r>
      <w:r w:rsidRPr="00323707">
        <w:rPr>
          <w:rFonts w:ascii="Arial" w:hAnsi="Arial" w:cs="Arial"/>
        </w:rPr>
        <w:t>.</w:t>
      </w:r>
    </w:p>
    <w:p w14:paraId="057AF391" w14:textId="3CC0A315" w:rsidR="00602986" w:rsidRPr="00323707" w:rsidRDefault="006F47F5" w:rsidP="00911681">
      <w:pPr>
        <w:numPr>
          <w:ilvl w:val="0"/>
          <w:numId w:val="117"/>
        </w:numPr>
        <w:ind w:left="360"/>
        <w:rPr>
          <w:rFonts w:ascii="Arial" w:hAnsi="Arial" w:cs="Arial"/>
        </w:rPr>
      </w:pPr>
      <w:r w:rsidRPr="00323707">
        <w:rPr>
          <w:rFonts w:ascii="Arial" w:hAnsi="Arial" w:cs="Arial"/>
        </w:rPr>
        <w:t>Construction of a 355 mm diameter uPVC Class 16 gravity pipeline from the existing valve chamber (connection point) in Selebi-Phikwe to the proposed pump station (WBPS1) in Selebi-Phikwe to feed a proposed collector/balancing reservoir and the pump station.</w:t>
      </w:r>
    </w:p>
    <w:p w14:paraId="58DEAF28"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750 m</w:t>
      </w:r>
      <w:r w:rsidRPr="00323707">
        <w:rPr>
          <w:rFonts w:ascii="Arial" w:hAnsi="Arial" w:cs="Arial"/>
          <w:vertAlign w:val="superscript"/>
        </w:rPr>
        <w:t>3</w:t>
      </w:r>
      <w:r w:rsidRPr="00323707">
        <w:rPr>
          <w:rFonts w:ascii="Arial" w:hAnsi="Arial" w:cs="Arial"/>
        </w:rPr>
        <w:t xml:space="preserve"> RC circular collector/balancing reservoir 2.2 km from proposed connection point.</w:t>
      </w:r>
    </w:p>
    <w:p w14:paraId="71F2752F" w14:textId="453D22E9" w:rsidR="00602986" w:rsidRPr="00323707" w:rsidRDefault="006F47F5" w:rsidP="00911681">
      <w:pPr>
        <w:numPr>
          <w:ilvl w:val="0"/>
          <w:numId w:val="117"/>
        </w:numPr>
        <w:ind w:left="360"/>
        <w:rPr>
          <w:rFonts w:ascii="Arial" w:hAnsi="Arial" w:cs="Arial"/>
        </w:rPr>
      </w:pPr>
      <w:r w:rsidRPr="00323707">
        <w:rPr>
          <w:rFonts w:ascii="Arial" w:hAnsi="Arial" w:cs="Arial"/>
        </w:rPr>
        <w:t xml:space="preserve">Construction of a transfer pump station (WBPS1) equipped with two pump sets. One pump set dedicated to the supply to </w:t>
      </w:r>
      <w:r w:rsidR="0065164D">
        <w:rPr>
          <w:rFonts w:ascii="Arial" w:hAnsi="Arial" w:cs="Arial"/>
        </w:rPr>
        <w:t>Mmadinare village</w:t>
      </w:r>
      <w:r w:rsidRPr="00323707">
        <w:rPr>
          <w:rFonts w:ascii="Arial" w:hAnsi="Arial" w:cs="Arial"/>
        </w:rPr>
        <w:t xml:space="preserve"> and the other pump set for the supply to the other </w:t>
      </w:r>
      <w:r w:rsidR="00C626BA">
        <w:rPr>
          <w:rFonts w:ascii="Arial" w:hAnsi="Arial" w:cs="Arial"/>
        </w:rPr>
        <w:t>settlement</w:t>
      </w:r>
      <w:r w:rsidRPr="00323707">
        <w:rPr>
          <w:rFonts w:ascii="Arial" w:hAnsi="Arial" w:cs="Arial"/>
        </w:rPr>
        <w:t>s. Each pump set will comprise three pumps – two duty pumps and one standby pump.</w:t>
      </w:r>
    </w:p>
    <w:p w14:paraId="7D867C3D"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315 mm uPVC Class 12 transfer pipeline from Selebi-Phikwe to Mmadinare.</w:t>
      </w:r>
    </w:p>
    <w:p w14:paraId="2B592D38"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6000 m</w:t>
      </w:r>
      <w:r w:rsidRPr="00323707">
        <w:rPr>
          <w:rFonts w:ascii="Arial" w:hAnsi="Arial" w:cs="Arial"/>
          <w:vertAlign w:val="superscript"/>
        </w:rPr>
        <w:t>3</w:t>
      </w:r>
      <w:r w:rsidRPr="00323707">
        <w:rPr>
          <w:rFonts w:ascii="Arial" w:hAnsi="Arial" w:cs="Arial"/>
        </w:rPr>
        <w:t xml:space="preserve"> ground reinforced concrete reservoir at existing Mmadinare tank sites.</w:t>
      </w:r>
    </w:p>
    <w:p w14:paraId="172876F7"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transfer pipeline from Selebi-Phikwe to Serule (DN350, PN16 K9 DI; DN315, uPVC Class 16).</w:t>
      </w:r>
    </w:p>
    <w:p w14:paraId="0668AF5C" w14:textId="77777777" w:rsidR="00602986" w:rsidRPr="00323707" w:rsidRDefault="006F47F5" w:rsidP="00911681">
      <w:pPr>
        <w:numPr>
          <w:ilvl w:val="0"/>
          <w:numId w:val="117"/>
        </w:numPr>
        <w:ind w:left="360"/>
        <w:rPr>
          <w:rFonts w:ascii="Arial" w:hAnsi="Arial" w:cs="Arial"/>
        </w:rPr>
      </w:pPr>
      <w:r w:rsidRPr="00323707">
        <w:rPr>
          <w:rFonts w:ascii="Arial" w:hAnsi="Arial" w:cs="Arial"/>
        </w:rPr>
        <w:t xml:space="preserve">Construction of a 110 mm uPVC Class 9 branch off to Damuchojenaa </w:t>
      </w:r>
      <w:r w:rsidR="00C626BA">
        <w:rPr>
          <w:rFonts w:ascii="Arial" w:hAnsi="Arial" w:cs="Arial"/>
        </w:rPr>
        <w:t>Settlement</w:t>
      </w:r>
      <w:r w:rsidRPr="00323707">
        <w:rPr>
          <w:rFonts w:ascii="Arial" w:hAnsi="Arial" w:cs="Arial"/>
        </w:rPr>
        <w:t>.</w:t>
      </w:r>
    </w:p>
    <w:p w14:paraId="791C16CA" w14:textId="42047176" w:rsidR="00602986" w:rsidRPr="00323707" w:rsidRDefault="006F47F5" w:rsidP="00911681">
      <w:pPr>
        <w:numPr>
          <w:ilvl w:val="0"/>
          <w:numId w:val="117"/>
        </w:numPr>
        <w:ind w:left="360"/>
        <w:rPr>
          <w:rFonts w:ascii="Arial" w:hAnsi="Arial" w:cs="Arial"/>
        </w:rPr>
      </w:pPr>
      <w:r w:rsidRPr="00323707">
        <w:rPr>
          <w:rFonts w:ascii="Arial" w:hAnsi="Arial" w:cs="Arial"/>
        </w:rPr>
        <w:t>Construction of a 300 m</w:t>
      </w:r>
      <w:r w:rsidRPr="00323707">
        <w:rPr>
          <w:rFonts w:ascii="Arial" w:hAnsi="Arial" w:cs="Arial"/>
          <w:vertAlign w:val="superscript"/>
        </w:rPr>
        <w:t>3</w:t>
      </w:r>
      <w:r w:rsidRPr="00323707">
        <w:rPr>
          <w:rFonts w:ascii="Arial" w:hAnsi="Arial" w:cs="Arial"/>
        </w:rPr>
        <w:t xml:space="preserve"> elevated distribution tank at Damuchojenaa </w:t>
      </w:r>
      <w:r w:rsidR="00C626BA">
        <w:rPr>
          <w:rFonts w:ascii="Arial" w:hAnsi="Arial" w:cs="Arial"/>
        </w:rPr>
        <w:t>Settlement</w:t>
      </w:r>
      <w:r w:rsidR="002E76F9">
        <w:rPr>
          <w:rFonts w:ascii="Arial" w:hAnsi="Arial" w:cs="Arial"/>
        </w:rPr>
        <w:t>.</w:t>
      </w:r>
    </w:p>
    <w:p w14:paraId="45A33054"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200 mm uPVC Class 16 branch feed to the proposed 50 m</w:t>
      </w:r>
      <w:r w:rsidRPr="00323707">
        <w:rPr>
          <w:rFonts w:ascii="Arial" w:hAnsi="Arial" w:cs="Arial"/>
          <w:vertAlign w:val="superscript"/>
        </w:rPr>
        <w:t>3</w:t>
      </w:r>
      <w:r w:rsidRPr="00323707">
        <w:rPr>
          <w:rFonts w:ascii="Arial" w:hAnsi="Arial" w:cs="Arial"/>
        </w:rPr>
        <w:t xml:space="preserve"> collector tank/ transfer pump station to Moreomabele and </w:t>
      </w:r>
      <w:r w:rsidR="0065164D">
        <w:rPr>
          <w:rFonts w:ascii="Arial" w:hAnsi="Arial" w:cs="Arial"/>
        </w:rPr>
        <w:t>Topisi village</w:t>
      </w:r>
      <w:r w:rsidRPr="00323707">
        <w:rPr>
          <w:rFonts w:ascii="Arial" w:hAnsi="Arial" w:cs="Arial"/>
        </w:rPr>
        <w:t>s.</w:t>
      </w:r>
    </w:p>
    <w:p w14:paraId="2081E48E" w14:textId="77777777" w:rsidR="00602986" w:rsidRPr="00323707" w:rsidRDefault="006F47F5" w:rsidP="00911681">
      <w:pPr>
        <w:numPr>
          <w:ilvl w:val="0"/>
          <w:numId w:val="117"/>
        </w:numPr>
        <w:ind w:left="360"/>
        <w:rPr>
          <w:rFonts w:ascii="Arial" w:hAnsi="Arial" w:cs="Arial"/>
        </w:rPr>
      </w:pPr>
      <w:r w:rsidRPr="00323707">
        <w:rPr>
          <w:rFonts w:ascii="Arial" w:hAnsi="Arial" w:cs="Arial"/>
        </w:rPr>
        <w:t xml:space="preserve">Construction of a booster pump station (WBPS3) at an existing site in </w:t>
      </w:r>
      <w:r w:rsidR="0065164D">
        <w:rPr>
          <w:rFonts w:ascii="Arial" w:hAnsi="Arial" w:cs="Arial"/>
        </w:rPr>
        <w:t>Serule village</w:t>
      </w:r>
      <w:r w:rsidRPr="00323707">
        <w:rPr>
          <w:rFonts w:ascii="Arial" w:hAnsi="Arial" w:cs="Arial"/>
        </w:rPr>
        <w:t xml:space="preserve"> to transfer water to Moreomabele and </w:t>
      </w:r>
      <w:r w:rsidR="0065164D">
        <w:rPr>
          <w:rFonts w:ascii="Arial" w:hAnsi="Arial" w:cs="Arial"/>
        </w:rPr>
        <w:t>Topisi village</w:t>
      </w:r>
      <w:r w:rsidRPr="00323707">
        <w:rPr>
          <w:rFonts w:ascii="Arial" w:hAnsi="Arial" w:cs="Arial"/>
        </w:rPr>
        <w:t>s.</w:t>
      </w:r>
    </w:p>
    <w:p w14:paraId="3229CD7D" w14:textId="77777777" w:rsidR="00602986" w:rsidRPr="00323707" w:rsidRDefault="006F47F5" w:rsidP="00911681">
      <w:pPr>
        <w:numPr>
          <w:ilvl w:val="0"/>
          <w:numId w:val="117"/>
        </w:numPr>
        <w:ind w:left="360"/>
        <w:rPr>
          <w:rFonts w:ascii="Arial" w:hAnsi="Arial" w:cs="Arial"/>
        </w:rPr>
      </w:pPr>
      <w:r w:rsidRPr="00323707">
        <w:rPr>
          <w:rFonts w:ascii="Arial" w:hAnsi="Arial" w:cs="Arial"/>
        </w:rPr>
        <w:t xml:space="preserve">Construction of a transfer pipeline from </w:t>
      </w:r>
      <w:r w:rsidR="0065164D">
        <w:rPr>
          <w:rFonts w:ascii="Arial" w:hAnsi="Arial" w:cs="Arial"/>
        </w:rPr>
        <w:t>Serule village</w:t>
      </w:r>
      <w:r w:rsidRPr="00323707">
        <w:rPr>
          <w:rFonts w:ascii="Arial" w:hAnsi="Arial" w:cs="Arial"/>
        </w:rPr>
        <w:t xml:space="preserve"> to </w:t>
      </w:r>
      <w:r w:rsidR="0065164D">
        <w:rPr>
          <w:rFonts w:ascii="Arial" w:hAnsi="Arial" w:cs="Arial"/>
        </w:rPr>
        <w:t>Topisi village</w:t>
      </w:r>
      <w:r w:rsidRPr="00323707">
        <w:rPr>
          <w:rFonts w:ascii="Arial" w:hAnsi="Arial" w:cs="Arial"/>
        </w:rPr>
        <w:t xml:space="preserve"> (DN160, mPVC Class 25; DN160, uPVC Class 16).</w:t>
      </w:r>
    </w:p>
    <w:p w14:paraId="08BD0D34" w14:textId="77777777" w:rsidR="00602986" w:rsidRPr="00323707" w:rsidRDefault="006F47F5" w:rsidP="00911681">
      <w:pPr>
        <w:numPr>
          <w:ilvl w:val="0"/>
          <w:numId w:val="117"/>
        </w:numPr>
        <w:ind w:left="360"/>
        <w:rPr>
          <w:rFonts w:ascii="Arial" w:hAnsi="Arial" w:cs="Arial"/>
        </w:rPr>
      </w:pPr>
      <w:r w:rsidRPr="00323707">
        <w:rPr>
          <w:rFonts w:ascii="Arial" w:hAnsi="Arial" w:cs="Arial"/>
        </w:rPr>
        <w:t xml:space="preserve">Construction of a 110 mm uPVC Class 16 branch to </w:t>
      </w:r>
      <w:r w:rsidR="0065164D">
        <w:rPr>
          <w:rFonts w:ascii="Arial" w:hAnsi="Arial" w:cs="Arial"/>
        </w:rPr>
        <w:t>Moreomabele village</w:t>
      </w:r>
      <w:r w:rsidRPr="00323707">
        <w:rPr>
          <w:rFonts w:ascii="Arial" w:hAnsi="Arial" w:cs="Arial"/>
        </w:rPr>
        <w:t>.</w:t>
      </w:r>
    </w:p>
    <w:p w14:paraId="57B040BB"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2 000 m</w:t>
      </w:r>
      <w:r w:rsidRPr="00323707">
        <w:rPr>
          <w:rFonts w:ascii="Arial" w:hAnsi="Arial" w:cs="Arial"/>
          <w:vertAlign w:val="superscript"/>
        </w:rPr>
        <w:t>3</w:t>
      </w:r>
      <w:r w:rsidRPr="00323707">
        <w:rPr>
          <w:rFonts w:ascii="Arial" w:hAnsi="Arial" w:cs="Arial"/>
        </w:rPr>
        <w:t xml:space="preserve"> ground level storage reservoir at Serule distribution tanks complex.</w:t>
      </w:r>
    </w:p>
    <w:p w14:paraId="1FB032A8"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pump station (WBPS2) at Serule distribution tanks complex which will feed the existing and proposed elevated distribution tanks.</w:t>
      </w:r>
    </w:p>
    <w:p w14:paraId="45942003"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1000 m</w:t>
      </w:r>
      <w:r w:rsidRPr="00323707">
        <w:rPr>
          <w:rFonts w:ascii="Arial" w:hAnsi="Arial" w:cs="Arial"/>
          <w:vertAlign w:val="superscript"/>
        </w:rPr>
        <w:t>3</w:t>
      </w:r>
      <w:r w:rsidRPr="00323707">
        <w:rPr>
          <w:rFonts w:ascii="Arial" w:hAnsi="Arial" w:cs="Arial"/>
        </w:rPr>
        <w:t xml:space="preserve"> elevated distribution tank at Serule distribution tanks complex.</w:t>
      </w:r>
    </w:p>
    <w:p w14:paraId="5E9CE9C8"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110 mm uPVC Class 9 transfer pipeline to the proposed 400m</w:t>
      </w:r>
      <w:r w:rsidRPr="00323707">
        <w:rPr>
          <w:rFonts w:ascii="Arial" w:hAnsi="Arial" w:cs="Arial"/>
          <w:vertAlign w:val="superscript"/>
        </w:rPr>
        <w:t>3</w:t>
      </w:r>
      <w:r w:rsidRPr="00323707">
        <w:rPr>
          <w:rFonts w:ascii="Arial" w:hAnsi="Arial" w:cs="Arial"/>
        </w:rPr>
        <w:t xml:space="preserve"> elevated distribution tank at Gojwane </w:t>
      </w:r>
      <w:r w:rsidR="00C626BA">
        <w:rPr>
          <w:rFonts w:ascii="Arial" w:hAnsi="Arial" w:cs="Arial"/>
        </w:rPr>
        <w:t>Settlement</w:t>
      </w:r>
      <w:r w:rsidRPr="00323707">
        <w:rPr>
          <w:rFonts w:ascii="Arial" w:hAnsi="Arial" w:cs="Arial"/>
        </w:rPr>
        <w:t>.</w:t>
      </w:r>
    </w:p>
    <w:p w14:paraId="44C17D91"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a 400 m</w:t>
      </w:r>
      <w:r w:rsidRPr="00323707">
        <w:rPr>
          <w:rFonts w:ascii="Arial" w:hAnsi="Arial" w:cs="Arial"/>
          <w:vertAlign w:val="superscript"/>
        </w:rPr>
        <w:t>3</w:t>
      </w:r>
      <w:r w:rsidRPr="00323707">
        <w:rPr>
          <w:rFonts w:ascii="Arial" w:hAnsi="Arial" w:cs="Arial"/>
        </w:rPr>
        <w:t xml:space="preserve"> elevated distribution tank at Gojwane </w:t>
      </w:r>
      <w:r w:rsidR="00C626BA">
        <w:rPr>
          <w:rFonts w:ascii="Arial" w:hAnsi="Arial" w:cs="Arial"/>
        </w:rPr>
        <w:t>Settlement</w:t>
      </w:r>
      <w:r w:rsidRPr="00323707">
        <w:rPr>
          <w:rFonts w:ascii="Arial" w:hAnsi="Arial" w:cs="Arial"/>
        </w:rPr>
        <w:t>.</w:t>
      </w:r>
    </w:p>
    <w:p w14:paraId="4DFAEA55" w14:textId="77777777" w:rsidR="00602986" w:rsidRPr="00323707" w:rsidRDefault="006F47F5" w:rsidP="00911681">
      <w:pPr>
        <w:numPr>
          <w:ilvl w:val="0"/>
          <w:numId w:val="117"/>
        </w:numPr>
        <w:ind w:left="360"/>
        <w:rPr>
          <w:rFonts w:ascii="Arial" w:hAnsi="Arial" w:cs="Arial"/>
        </w:rPr>
      </w:pPr>
      <w:r w:rsidRPr="00323707">
        <w:rPr>
          <w:rFonts w:ascii="Arial" w:hAnsi="Arial" w:cs="Arial"/>
        </w:rPr>
        <w:t>Construction of electrical power to the pump stations including stand-by generators.</w:t>
      </w:r>
    </w:p>
    <w:p w14:paraId="2DFCA3BC" w14:textId="77777777" w:rsidR="00602986" w:rsidRDefault="006F47F5" w:rsidP="00911681">
      <w:pPr>
        <w:numPr>
          <w:ilvl w:val="0"/>
          <w:numId w:val="117"/>
        </w:numPr>
        <w:ind w:left="360"/>
        <w:rPr>
          <w:rFonts w:ascii="Arial" w:hAnsi="Arial" w:cs="Arial"/>
        </w:rPr>
      </w:pPr>
      <w:r w:rsidRPr="00323707">
        <w:rPr>
          <w:rFonts w:ascii="Arial" w:hAnsi="Arial" w:cs="Arial"/>
        </w:rPr>
        <w:t>Installation of new telemetry and SCADA system for the whole project.</w:t>
      </w:r>
    </w:p>
    <w:p w14:paraId="50222981" w14:textId="77777777" w:rsidR="00D73900" w:rsidRPr="00323707" w:rsidRDefault="00D73900" w:rsidP="00911681">
      <w:pPr>
        <w:numPr>
          <w:ilvl w:val="0"/>
          <w:numId w:val="117"/>
        </w:numPr>
        <w:ind w:left="360"/>
        <w:rPr>
          <w:rFonts w:ascii="Arial" w:hAnsi="Arial" w:cs="Arial"/>
        </w:rPr>
      </w:pPr>
      <w:r>
        <w:rPr>
          <w:rFonts w:ascii="Arial" w:hAnsi="Arial" w:cs="Arial"/>
        </w:rPr>
        <w:t>Fencing of storage areas and tank stations.</w:t>
      </w:r>
    </w:p>
    <w:p w14:paraId="499F1B45" w14:textId="55712D05" w:rsidR="00602986" w:rsidRPr="00323707" w:rsidRDefault="002242B8" w:rsidP="00911681">
      <w:pPr>
        <w:pStyle w:val="ListParagraph"/>
        <w:numPr>
          <w:ilvl w:val="0"/>
          <w:numId w:val="117"/>
        </w:numPr>
        <w:spacing w:line="240" w:lineRule="auto"/>
        <w:ind w:left="360"/>
        <w:rPr>
          <w:rFonts w:ascii="Arial" w:hAnsi="Arial"/>
          <w:szCs w:val="22"/>
          <w:lang w:val="en-GB"/>
        </w:rPr>
      </w:pPr>
      <w:r w:rsidRPr="00323707">
        <w:rPr>
          <w:rFonts w:ascii="Arial" w:hAnsi="Arial"/>
          <w:szCs w:val="22"/>
        </w:rPr>
        <w:t>D</w:t>
      </w:r>
      <w:r w:rsidR="006F47F5" w:rsidRPr="00323707">
        <w:rPr>
          <w:rFonts w:ascii="Arial" w:hAnsi="Arial"/>
          <w:szCs w:val="22"/>
        </w:rPr>
        <w:t>ecommission</w:t>
      </w:r>
      <w:r w:rsidRPr="00323707">
        <w:rPr>
          <w:rFonts w:ascii="Arial" w:hAnsi="Arial"/>
          <w:szCs w:val="22"/>
        </w:rPr>
        <w:t xml:space="preserve">ing of old water storgae tanks </w:t>
      </w:r>
      <w:r w:rsidR="006F47F5" w:rsidRPr="00323707">
        <w:rPr>
          <w:rFonts w:ascii="Arial" w:hAnsi="Arial"/>
          <w:szCs w:val="22"/>
        </w:rPr>
        <w:t xml:space="preserve">at Gojwane, Topisi and </w:t>
      </w:r>
      <w:r w:rsidR="0065164D">
        <w:rPr>
          <w:rFonts w:ascii="Arial" w:hAnsi="Arial"/>
          <w:szCs w:val="22"/>
        </w:rPr>
        <w:t>Moreomabele village</w:t>
      </w:r>
      <w:r w:rsidR="006F47F5" w:rsidRPr="00323707">
        <w:rPr>
          <w:rFonts w:ascii="Arial" w:hAnsi="Arial"/>
          <w:szCs w:val="22"/>
        </w:rPr>
        <w:t>s</w:t>
      </w:r>
      <w:r w:rsidRPr="00323707">
        <w:rPr>
          <w:rFonts w:ascii="Arial" w:hAnsi="Arial"/>
          <w:szCs w:val="22"/>
        </w:rPr>
        <w:t>.</w:t>
      </w:r>
    </w:p>
    <w:p w14:paraId="77E604FF" w14:textId="73BDF7C2" w:rsidR="006B57F6" w:rsidRDefault="006B57F6" w:rsidP="00053CC3">
      <w:pPr>
        <w:pStyle w:val="Figure"/>
      </w:pPr>
    </w:p>
    <w:p w14:paraId="642D0251" w14:textId="77777777" w:rsidR="00056F6D" w:rsidRDefault="00056F6D" w:rsidP="00053CC3">
      <w:pPr>
        <w:pStyle w:val="Figure"/>
      </w:pPr>
    </w:p>
    <w:p w14:paraId="4E5AB029" w14:textId="77777777" w:rsidR="004E3592" w:rsidRPr="00B84886" w:rsidRDefault="008705B1" w:rsidP="00053CC3">
      <w:pPr>
        <w:pStyle w:val="Figure"/>
      </w:pPr>
      <w:bookmarkStart w:id="140" w:name="_Toc16224022"/>
      <w:r w:rsidRPr="00B84886">
        <w:t>Figure</w:t>
      </w:r>
      <w:r w:rsidR="00132153">
        <w:t xml:space="preserve"> </w:t>
      </w:r>
      <w:r w:rsidR="00B84886" w:rsidRPr="00B84886">
        <w:t>1</w:t>
      </w:r>
      <w:r w:rsidRPr="00A81D1B">
        <w:t xml:space="preserve">: </w:t>
      </w:r>
      <w:r w:rsidR="00A84736" w:rsidRPr="00080445">
        <w:t xml:space="preserve">The </w:t>
      </w:r>
      <w:r w:rsidRPr="00C72692">
        <w:t>S</w:t>
      </w:r>
      <w:r w:rsidR="00A84736" w:rsidRPr="00C72692">
        <w:t xml:space="preserve">chematic </w:t>
      </w:r>
      <w:r w:rsidRPr="00C72692">
        <w:t>D</w:t>
      </w:r>
      <w:r w:rsidR="00A84736" w:rsidRPr="00C72692">
        <w:t xml:space="preserve">rawings for the </w:t>
      </w:r>
      <w:r w:rsidRPr="00C72692">
        <w:t>P</w:t>
      </w:r>
      <w:r w:rsidR="00A84736" w:rsidRPr="00C72692">
        <w:t>roject</w:t>
      </w:r>
      <w:bookmarkEnd w:id="140"/>
      <w:r w:rsidR="00A84736" w:rsidRPr="00C72692">
        <w:t xml:space="preserve"> </w:t>
      </w:r>
    </w:p>
    <w:p w14:paraId="0824E2C0" w14:textId="77777777" w:rsidR="00450272" w:rsidRPr="00323707" w:rsidRDefault="00450272" w:rsidP="00B7130E">
      <w:pPr>
        <w:pStyle w:val="ListParagraph"/>
        <w:spacing w:line="240" w:lineRule="auto"/>
        <w:rPr>
          <w:rFonts w:ascii="Arial" w:hAnsi="Arial"/>
          <w:szCs w:val="22"/>
        </w:rPr>
      </w:pPr>
      <w:r w:rsidRPr="00323707">
        <w:rPr>
          <w:rFonts w:ascii="Arial" w:hAnsi="Arial"/>
          <w:szCs w:val="22"/>
          <w:lang w:eastAsia="en-ZA"/>
        </w:rPr>
        <w:drawing>
          <wp:inline distT="0" distB="0" distL="0" distR="0" wp14:anchorId="39DE2DAF" wp14:editId="1B8B7050">
            <wp:extent cx="5168520" cy="2633133"/>
            <wp:effectExtent l="0" t="0" r="0" b="0"/>
            <wp:docPr id="8" name="Picture 7" descr="C:\Users\imusaka\Documents\BBBL\Documents\Projects\Selebi Phikwe-Serule Project\Reports\Appraisal Report\Final Appraisal Report\Final\Revised Project 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usaka\Documents\BBBL\Documents\Projects\Selebi Phikwe-Serule Project\Reports\Appraisal Report\Final Appraisal Report\Final\Revised Project component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8527" cy="2648420"/>
                    </a:xfrm>
                    <a:prstGeom prst="rect">
                      <a:avLst/>
                    </a:prstGeom>
                    <a:noFill/>
                    <a:ln>
                      <a:noFill/>
                    </a:ln>
                  </pic:spPr>
                </pic:pic>
              </a:graphicData>
            </a:graphic>
          </wp:inline>
        </w:drawing>
      </w:r>
    </w:p>
    <w:p w14:paraId="0A1B88AA" w14:textId="77777777" w:rsidR="00872A4F" w:rsidRPr="00C72692" w:rsidRDefault="00631416" w:rsidP="00B7130E">
      <w:pPr>
        <w:rPr>
          <w:rFonts w:ascii="Arial" w:hAnsi="Arial" w:cs="Arial"/>
          <w:i/>
          <w:sz w:val="20"/>
        </w:rPr>
      </w:pPr>
      <w:bookmarkStart w:id="141" w:name="_Toc525124350"/>
      <w:bookmarkEnd w:id="123"/>
      <w:bookmarkEnd w:id="124"/>
      <w:r w:rsidRPr="00C72692">
        <w:rPr>
          <w:rFonts w:ascii="Arial" w:hAnsi="Arial" w:cs="Arial"/>
          <w:i/>
          <w:sz w:val="20"/>
        </w:rPr>
        <w:t>Source: Bothakga Burrow Botswana (Pty) Ltd (2018a)</w:t>
      </w:r>
      <w:bookmarkStart w:id="142" w:name="_Toc525124351"/>
      <w:bookmarkStart w:id="143" w:name="_Toc529456539"/>
      <w:bookmarkEnd w:id="141"/>
    </w:p>
    <w:p w14:paraId="5D569BFA" w14:textId="77777777" w:rsidR="006C4468" w:rsidRPr="00C72692" w:rsidRDefault="006C4468" w:rsidP="00B7130E">
      <w:pPr>
        <w:rPr>
          <w:rFonts w:ascii="Arial" w:hAnsi="Arial" w:cs="Arial"/>
          <w:sz w:val="18"/>
        </w:rPr>
      </w:pPr>
    </w:p>
    <w:p w14:paraId="68A32B4B" w14:textId="77777777" w:rsidR="00666BF0" w:rsidRDefault="00666BF0" w:rsidP="00347A80">
      <w:pPr>
        <w:pStyle w:val="Heading2"/>
      </w:pPr>
      <w:bookmarkStart w:id="144" w:name="_Toc7712908"/>
      <w:bookmarkStart w:id="145" w:name="_Toc8281854"/>
    </w:p>
    <w:p w14:paraId="5EAAA4D4" w14:textId="5963E709" w:rsidR="00132176" w:rsidRDefault="00323707" w:rsidP="00347A80">
      <w:pPr>
        <w:pStyle w:val="Heading2"/>
      </w:pPr>
      <w:bookmarkStart w:id="146" w:name="_Toc32266065"/>
      <w:r w:rsidRPr="00564518">
        <w:t>2.4 PROJECT</w:t>
      </w:r>
      <w:r w:rsidRPr="00323707">
        <w:t xml:space="preserve"> ACTIVITIES</w:t>
      </w:r>
      <w:bookmarkEnd w:id="146"/>
    </w:p>
    <w:p w14:paraId="53823F24" w14:textId="77777777" w:rsidR="00D92F24" w:rsidRPr="003F7B73" w:rsidRDefault="00D92F24" w:rsidP="00564518"/>
    <w:p w14:paraId="46BD3805" w14:textId="77777777" w:rsidR="00872A4F" w:rsidRPr="00813510" w:rsidRDefault="00132176" w:rsidP="00872A4F">
      <w:pPr>
        <w:pStyle w:val="NormalIndent"/>
        <w:ind w:left="0"/>
        <w:rPr>
          <w:rFonts w:ascii="Arial" w:hAnsi="Arial" w:cs="Arial"/>
          <w:szCs w:val="22"/>
        </w:rPr>
      </w:pPr>
      <w:r w:rsidRPr="00323707">
        <w:rPr>
          <w:rFonts w:ascii="Arial" w:hAnsi="Arial" w:cs="Arial"/>
        </w:rPr>
        <w:t xml:space="preserve">The project activities to be undertaken at various phases of the project are shown in </w:t>
      </w:r>
      <w:r w:rsidRPr="003F7B73">
        <w:rPr>
          <w:rFonts w:ascii="Arial" w:hAnsi="Arial"/>
          <w:b/>
        </w:rPr>
        <w:t xml:space="preserve">Table </w:t>
      </w:r>
      <w:r w:rsidR="0045575F">
        <w:rPr>
          <w:rFonts w:ascii="Arial" w:hAnsi="Arial"/>
          <w:b/>
        </w:rPr>
        <w:t>9</w:t>
      </w:r>
      <w:r w:rsidR="00776BBD">
        <w:rPr>
          <w:rFonts w:ascii="Arial" w:hAnsi="Arial" w:cs="Arial"/>
          <w:b/>
        </w:rPr>
        <w:t xml:space="preserve"> </w:t>
      </w:r>
      <w:r w:rsidR="00776BBD" w:rsidRPr="00776BBD">
        <w:rPr>
          <w:rFonts w:ascii="Arial" w:hAnsi="Arial" w:cs="Arial"/>
        </w:rPr>
        <w:t>below</w:t>
      </w:r>
      <w:r w:rsidRPr="00323707">
        <w:rPr>
          <w:rFonts w:ascii="Arial" w:hAnsi="Arial" w:cs="Arial"/>
        </w:rPr>
        <w:t xml:space="preserve">. This helps </w:t>
      </w:r>
      <w:r w:rsidR="00371643">
        <w:rPr>
          <w:rFonts w:ascii="Arial" w:hAnsi="Arial" w:cs="Arial"/>
        </w:rPr>
        <w:t>to identify</w:t>
      </w:r>
      <w:r w:rsidRPr="00323707">
        <w:rPr>
          <w:rFonts w:ascii="Arial" w:hAnsi="Arial" w:cs="Arial"/>
        </w:rPr>
        <w:t xml:space="preserve"> the beneficial and negative impacts that could result in undertaking the activities. </w:t>
      </w:r>
      <w:r w:rsidR="00872A4F" w:rsidRPr="00813510">
        <w:rPr>
          <w:rFonts w:ascii="Arial" w:hAnsi="Arial" w:cs="Arial"/>
          <w:szCs w:val="22"/>
        </w:rPr>
        <w:t xml:space="preserve">The risks associated with these activities are presented in the ESMP and appropriate mitigation measures provided. </w:t>
      </w:r>
    </w:p>
    <w:p w14:paraId="641AFFE4" w14:textId="0FCEF465" w:rsidR="00132176" w:rsidRDefault="00132176" w:rsidP="00B7130E">
      <w:pPr>
        <w:rPr>
          <w:rFonts w:ascii="Arial" w:hAnsi="Arial" w:cs="Arial"/>
          <w:lang w:val="en-GB"/>
        </w:rPr>
      </w:pPr>
    </w:p>
    <w:p w14:paraId="1182718E" w14:textId="57542F1F" w:rsidR="00056F6D" w:rsidRDefault="00056F6D" w:rsidP="00B7130E">
      <w:pPr>
        <w:rPr>
          <w:rFonts w:ascii="Arial" w:hAnsi="Arial" w:cs="Arial"/>
          <w:lang w:val="en-GB"/>
        </w:rPr>
      </w:pPr>
    </w:p>
    <w:p w14:paraId="53A0995E" w14:textId="4DCCC9C7" w:rsidR="00056F6D" w:rsidRDefault="00056F6D" w:rsidP="00B7130E">
      <w:pPr>
        <w:rPr>
          <w:rFonts w:ascii="Arial" w:hAnsi="Arial" w:cs="Arial"/>
          <w:lang w:val="en-GB"/>
        </w:rPr>
      </w:pPr>
    </w:p>
    <w:p w14:paraId="4465A6B8" w14:textId="6B22B514" w:rsidR="00056F6D" w:rsidRDefault="00056F6D" w:rsidP="00B7130E">
      <w:pPr>
        <w:rPr>
          <w:rFonts w:ascii="Arial" w:hAnsi="Arial" w:cs="Arial"/>
          <w:lang w:val="en-GB"/>
        </w:rPr>
      </w:pPr>
    </w:p>
    <w:p w14:paraId="2D89A92B" w14:textId="196E4EE3" w:rsidR="00056F6D" w:rsidRDefault="00056F6D" w:rsidP="00B7130E">
      <w:pPr>
        <w:rPr>
          <w:rFonts w:ascii="Arial" w:hAnsi="Arial" w:cs="Arial"/>
          <w:lang w:val="en-GB"/>
        </w:rPr>
      </w:pPr>
    </w:p>
    <w:p w14:paraId="37D514E9" w14:textId="5C96EC2A" w:rsidR="00056F6D" w:rsidRDefault="00056F6D" w:rsidP="00B7130E">
      <w:pPr>
        <w:rPr>
          <w:rFonts w:ascii="Arial" w:hAnsi="Arial" w:cs="Arial"/>
          <w:lang w:val="en-GB"/>
        </w:rPr>
      </w:pPr>
    </w:p>
    <w:p w14:paraId="24EEE4C5" w14:textId="03E9832E" w:rsidR="00056F6D" w:rsidRDefault="00056F6D" w:rsidP="00B7130E">
      <w:pPr>
        <w:rPr>
          <w:rFonts w:ascii="Arial" w:hAnsi="Arial" w:cs="Arial"/>
          <w:lang w:val="en-GB"/>
        </w:rPr>
      </w:pPr>
    </w:p>
    <w:p w14:paraId="305A1BEE" w14:textId="11C1236E" w:rsidR="00056F6D" w:rsidRDefault="00056F6D" w:rsidP="00B7130E">
      <w:pPr>
        <w:rPr>
          <w:rFonts w:ascii="Arial" w:hAnsi="Arial" w:cs="Arial"/>
          <w:lang w:val="en-GB"/>
        </w:rPr>
      </w:pPr>
    </w:p>
    <w:p w14:paraId="3978EF0E" w14:textId="1329431C" w:rsidR="00056F6D" w:rsidRDefault="00056F6D" w:rsidP="00B7130E">
      <w:pPr>
        <w:rPr>
          <w:rFonts w:ascii="Arial" w:hAnsi="Arial" w:cs="Arial"/>
          <w:lang w:val="en-GB"/>
        </w:rPr>
      </w:pPr>
    </w:p>
    <w:p w14:paraId="31003F92" w14:textId="400252C0" w:rsidR="00056F6D" w:rsidRDefault="00056F6D" w:rsidP="00B7130E">
      <w:pPr>
        <w:rPr>
          <w:rFonts w:ascii="Arial" w:hAnsi="Arial" w:cs="Arial"/>
          <w:lang w:val="en-GB"/>
        </w:rPr>
      </w:pPr>
    </w:p>
    <w:p w14:paraId="342D6B9D" w14:textId="4A0FB906" w:rsidR="00056F6D" w:rsidRDefault="00056F6D" w:rsidP="00B7130E">
      <w:pPr>
        <w:rPr>
          <w:rFonts w:ascii="Arial" w:hAnsi="Arial" w:cs="Arial"/>
          <w:lang w:val="en-GB"/>
        </w:rPr>
      </w:pPr>
    </w:p>
    <w:p w14:paraId="5839FAF0" w14:textId="0A66ACB8" w:rsidR="00056F6D" w:rsidRDefault="00056F6D" w:rsidP="00B7130E">
      <w:pPr>
        <w:rPr>
          <w:rFonts w:ascii="Arial" w:hAnsi="Arial" w:cs="Arial"/>
          <w:lang w:val="en-GB"/>
        </w:rPr>
      </w:pPr>
    </w:p>
    <w:p w14:paraId="1FFCD0EF" w14:textId="72A42EBD" w:rsidR="00056F6D" w:rsidRDefault="00056F6D" w:rsidP="00B7130E">
      <w:pPr>
        <w:rPr>
          <w:rFonts w:ascii="Arial" w:hAnsi="Arial" w:cs="Arial"/>
          <w:lang w:val="en-GB"/>
        </w:rPr>
      </w:pPr>
    </w:p>
    <w:p w14:paraId="1FA1FE99" w14:textId="4E20F7EB" w:rsidR="00056F6D" w:rsidRDefault="00056F6D" w:rsidP="00B7130E">
      <w:pPr>
        <w:rPr>
          <w:rFonts w:ascii="Arial" w:hAnsi="Arial" w:cs="Arial"/>
          <w:lang w:val="en-GB"/>
        </w:rPr>
      </w:pPr>
    </w:p>
    <w:p w14:paraId="61D3D4FA" w14:textId="113D1062" w:rsidR="00056F6D" w:rsidRDefault="00056F6D" w:rsidP="00B7130E">
      <w:pPr>
        <w:rPr>
          <w:rFonts w:ascii="Arial" w:hAnsi="Arial" w:cs="Arial"/>
          <w:lang w:val="en-GB"/>
        </w:rPr>
      </w:pPr>
    </w:p>
    <w:p w14:paraId="6EAA2EF4" w14:textId="4B817FB5" w:rsidR="00056F6D" w:rsidRDefault="00056F6D" w:rsidP="00B7130E">
      <w:pPr>
        <w:rPr>
          <w:rFonts w:ascii="Arial" w:hAnsi="Arial" w:cs="Arial"/>
          <w:lang w:val="en-GB"/>
        </w:rPr>
      </w:pPr>
    </w:p>
    <w:p w14:paraId="420D329F" w14:textId="59B1A62E" w:rsidR="00056F6D" w:rsidRDefault="00056F6D" w:rsidP="00B7130E">
      <w:pPr>
        <w:rPr>
          <w:rFonts w:ascii="Arial" w:hAnsi="Arial" w:cs="Arial"/>
          <w:lang w:val="en-GB"/>
        </w:rPr>
      </w:pPr>
    </w:p>
    <w:p w14:paraId="6605042F" w14:textId="77777777" w:rsidR="00A0232C" w:rsidRDefault="00A0232C" w:rsidP="00B7130E">
      <w:pPr>
        <w:rPr>
          <w:rFonts w:ascii="Arial" w:hAnsi="Arial" w:cs="Arial"/>
          <w:lang w:val="en-GB"/>
        </w:rPr>
      </w:pPr>
    </w:p>
    <w:p w14:paraId="40B2E461" w14:textId="77777777" w:rsidR="00056F6D" w:rsidRPr="00207211" w:rsidRDefault="00056F6D" w:rsidP="00B7130E">
      <w:pPr>
        <w:rPr>
          <w:rFonts w:ascii="Arial" w:hAnsi="Arial" w:cs="Arial"/>
          <w:lang w:val="en-GB"/>
        </w:rPr>
      </w:pPr>
    </w:p>
    <w:p w14:paraId="7AD7B321" w14:textId="167C02D6" w:rsidR="00E8170B" w:rsidRDefault="00132176" w:rsidP="00F71F61">
      <w:pPr>
        <w:pStyle w:val="Table"/>
      </w:pPr>
      <w:bookmarkStart w:id="147" w:name="_Toc12280496"/>
      <w:bookmarkStart w:id="148" w:name="_Toc13544639"/>
      <w:bookmarkStart w:id="149" w:name="_Toc32905149"/>
      <w:r w:rsidRPr="002F4E29">
        <w:t xml:space="preserve">Table </w:t>
      </w:r>
      <w:r w:rsidR="0045575F" w:rsidRPr="002F4E29">
        <w:t>9</w:t>
      </w:r>
      <w:r w:rsidRPr="002F4E29">
        <w:t xml:space="preserve">:  Anticipated Activities </w:t>
      </w:r>
      <w:r w:rsidR="00776BBD" w:rsidRPr="002F4E29">
        <w:t>D</w:t>
      </w:r>
      <w:r w:rsidR="00323707" w:rsidRPr="002F4E29">
        <w:t>uring</w:t>
      </w:r>
      <w:r w:rsidRPr="002F4E29">
        <w:t xml:space="preserve"> Project Implementation</w:t>
      </w:r>
      <w:bookmarkEnd w:id="147"/>
      <w:bookmarkEnd w:id="148"/>
      <w:bookmarkEnd w:id="149"/>
    </w:p>
    <w:p w14:paraId="2E85904E" w14:textId="77777777" w:rsidR="00056F6D" w:rsidRPr="002F4E29" w:rsidRDefault="00056F6D" w:rsidP="00F71F61">
      <w:pPr>
        <w:pStyle w:val="Tabl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2551"/>
        <w:gridCol w:w="2693"/>
      </w:tblGrid>
      <w:tr w:rsidR="00564518" w:rsidRPr="00323707" w14:paraId="57A34F93" w14:textId="77777777" w:rsidTr="008E638B">
        <w:trPr>
          <w:tblHeader/>
        </w:trPr>
        <w:tc>
          <w:tcPr>
            <w:tcW w:w="2235" w:type="dxa"/>
            <w:shd w:val="clear" w:color="auto" w:fill="C2D69B" w:themeFill="accent3" w:themeFillTint="99"/>
          </w:tcPr>
          <w:p w14:paraId="579ABA7B" w14:textId="58DA01F0" w:rsidR="00132176" w:rsidRDefault="00132176" w:rsidP="00C72692">
            <w:pPr>
              <w:jc w:val="center"/>
              <w:rPr>
                <w:rFonts w:ascii="Arial" w:hAnsi="Arial" w:cs="Arial"/>
                <w:b/>
                <w:sz w:val="20"/>
                <w:szCs w:val="20"/>
              </w:rPr>
            </w:pPr>
            <w:r w:rsidRPr="00323707">
              <w:t xml:space="preserve"> </w:t>
            </w:r>
            <w:r w:rsidR="00872A4F" w:rsidRPr="00813510">
              <w:rPr>
                <w:rFonts w:ascii="Arial" w:hAnsi="Arial" w:cs="Arial"/>
                <w:b/>
                <w:sz w:val="20"/>
                <w:szCs w:val="20"/>
              </w:rPr>
              <w:t>PRE-CONSTRUCTION</w:t>
            </w:r>
          </w:p>
          <w:p w14:paraId="65F0E8D5" w14:textId="77777777" w:rsidR="00872A4F" w:rsidRPr="00813510" w:rsidRDefault="00872A4F" w:rsidP="00C72692">
            <w:pPr>
              <w:jc w:val="center"/>
              <w:rPr>
                <w:rFonts w:ascii="Arial" w:hAnsi="Arial" w:cs="Arial"/>
                <w:b/>
                <w:sz w:val="20"/>
                <w:szCs w:val="20"/>
              </w:rPr>
            </w:pPr>
          </w:p>
        </w:tc>
        <w:tc>
          <w:tcPr>
            <w:tcW w:w="2268" w:type="dxa"/>
            <w:shd w:val="clear" w:color="auto" w:fill="FBD4B4" w:themeFill="accent6" w:themeFillTint="66"/>
          </w:tcPr>
          <w:p w14:paraId="66211FA6" w14:textId="77777777" w:rsidR="00132176" w:rsidRPr="00813510" w:rsidRDefault="00872A4F" w:rsidP="00C72692">
            <w:pPr>
              <w:jc w:val="center"/>
              <w:rPr>
                <w:rFonts w:ascii="Arial" w:hAnsi="Arial" w:cs="Arial"/>
                <w:b/>
                <w:sz w:val="20"/>
                <w:szCs w:val="20"/>
              </w:rPr>
            </w:pPr>
            <w:r w:rsidRPr="00813510">
              <w:rPr>
                <w:rFonts w:ascii="Arial" w:hAnsi="Arial" w:cs="Arial"/>
                <w:b/>
                <w:sz w:val="20"/>
                <w:szCs w:val="20"/>
              </w:rPr>
              <w:t>CONSTRUCTION</w:t>
            </w:r>
          </w:p>
        </w:tc>
        <w:tc>
          <w:tcPr>
            <w:tcW w:w="2551" w:type="dxa"/>
            <w:shd w:val="clear" w:color="auto" w:fill="B8CCE4" w:themeFill="accent1" w:themeFillTint="66"/>
          </w:tcPr>
          <w:p w14:paraId="1FC80F34" w14:textId="77777777" w:rsidR="00132176" w:rsidRPr="00813510" w:rsidRDefault="00872A4F" w:rsidP="00C72692">
            <w:pPr>
              <w:jc w:val="center"/>
              <w:rPr>
                <w:rFonts w:ascii="Arial" w:hAnsi="Arial" w:cs="Arial"/>
                <w:b/>
                <w:sz w:val="20"/>
                <w:szCs w:val="20"/>
              </w:rPr>
            </w:pPr>
            <w:r w:rsidRPr="00813510">
              <w:rPr>
                <w:rFonts w:ascii="Arial" w:hAnsi="Arial" w:cs="Arial"/>
                <w:b/>
                <w:sz w:val="20"/>
                <w:szCs w:val="20"/>
              </w:rPr>
              <w:t>DECOMMISSIONING AFTER CONSTRUCTION</w:t>
            </w:r>
          </w:p>
        </w:tc>
        <w:tc>
          <w:tcPr>
            <w:tcW w:w="2693" w:type="dxa"/>
            <w:shd w:val="clear" w:color="auto" w:fill="E5B8B7" w:themeFill="accent2" w:themeFillTint="66"/>
          </w:tcPr>
          <w:p w14:paraId="58FC06F2" w14:textId="77777777" w:rsidR="00132176" w:rsidRPr="00813510" w:rsidRDefault="00872A4F" w:rsidP="00C72692">
            <w:pPr>
              <w:jc w:val="center"/>
              <w:rPr>
                <w:rFonts w:ascii="Arial" w:hAnsi="Arial" w:cs="Arial"/>
                <w:b/>
                <w:sz w:val="20"/>
                <w:szCs w:val="20"/>
              </w:rPr>
            </w:pPr>
            <w:r w:rsidRPr="00813510">
              <w:rPr>
                <w:rFonts w:ascii="Arial" w:hAnsi="Arial" w:cs="Arial"/>
                <w:b/>
                <w:sz w:val="20"/>
                <w:szCs w:val="20"/>
              </w:rPr>
              <w:t>OPERATION AND MAINTENANCE</w:t>
            </w:r>
          </w:p>
        </w:tc>
      </w:tr>
      <w:tr w:rsidR="00564518" w:rsidRPr="00323707" w14:paraId="585D6B47" w14:textId="77777777" w:rsidTr="002A6A98">
        <w:trPr>
          <w:trHeight w:val="10727"/>
        </w:trPr>
        <w:tc>
          <w:tcPr>
            <w:tcW w:w="2235" w:type="dxa"/>
            <w:shd w:val="clear" w:color="auto" w:fill="EAF1DD" w:themeFill="accent3" w:themeFillTint="33"/>
          </w:tcPr>
          <w:p w14:paraId="2F309631" w14:textId="77777777" w:rsidR="00132176" w:rsidRPr="00813510" w:rsidRDefault="006F47F5"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Preparation of detailed design</w:t>
            </w:r>
          </w:p>
          <w:p w14:paraId="75FE9CD4" w14:textId="77777777" w:rsidR="00602986" w:rsidRPr="00813510" w:rsidRDefault="006F47F5"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 xml:space="preserve">Preparation of ESIA </w:t>
            </w:r>
            <w:r w:rsidR="00776BBD" w:rsidRPr="00813510">
              <w:rPr>
                <w:rFonts w:ascii="Arial" w:hAnsi="Arial"/>
                <w:sz w:val="20"/>
              </w:rPr>
              <w:t>and</w:t>
            </w:r>
            <w:r w:rsidRPr="00813510">
              <w:rPr>
                <w:rFonts w:ascii="Arial" w:hAnsi="Arial"/>
                <w:sz w:val="20"/>
              </w:rPr>
              <w:t xml:space="preserve"> ESMP, Resettlement and VCP Reports</w:t>
            </w:r>
          </w:p>
          <w:p w14:paraId="43D378B6" w14:textId="77777777" w:rsidR="00602986" w:rsidRPr="00813510" w:rsidRDefault="006F47F5"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 xml:space="preserve">Land Acquisition </w:t>
            </w:r>
          </w:p>
          <w:p w14:paraId="22CAB629" w14:textId="77777777" w:rsidR="00602986" w:rsidRPr="00813510" w:rsidRDefault="006F47F5"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 xml:space="preserve">Tendering and Award of Contract for a </w:t>
            </w:r>
            <w:r w:rsidR="001770FF">
              <w:rPr>
                <w:rFonts w:ascii="Arial" w:hAnsi="Arial"/>
                <w:sz w:val="20"/>
              </w:rPr>
              <w:t>Contractor</w:t>
            </w:r>
          </w:p>
          <w:p w14:paraId="55BB06C7" w14:textId="77777777" w:rsidR="00602986" w:rsidRPr="00813510" w:rsidRDefault="00132176"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Application for wayleave for using Road and Railway Reserve</w:t>
            </w:r>
          </w:p>
          <w:p w14:paraId="02FFEFDE" w14:textId="77777777" w:rsidR="00602986" w:rsidRPr="00813510" w:rsidRDefault="00132176"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Finalisation of all resettlement or compensation issues</w:t>
            </w:r>
          </w:p>
          <w:p w14:paraId="2FA1B685" w14:textId="77777777" w:rsidR="00602986" w:rsidRPr="00813510" w:rsidRDefault="00132176"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Employment of workers</w:t>
            </w:r>
          </w:p>
          <w:p w14:paraId="69E3DFDD" w14:textId="77777777" w:rsidR="00602986" w:rsidRPr="00813510" w:rsidRDefault="00132176"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Employment of Community Liaison Officers</w:t>
            </w:r>
          </w:p>
          <w:p w14:paraId="66100011" w14:textId="2B074706" w:rsidR="00602986" w:rsidRPr="00813510" w:rsidRDefault="00132176" w:rsidP="00911681">
            <w:pPr>
              <w:pStyle w:val="ListParagraph"/>
              <w:numPr>
                <w:ilvl w:val="0"/>
                <w:numId w:val="135"/>
              </w:numPr>
              <w:spacing w:line="240" w:lineRule="auto"/>
              <w:ind w:left="180" w:hanging="180"/>
              <w:jc w:val="left"/>
              <w:rPr>
                <w:rFonts w:ascii="Arial" w:hAnsi="Arial"/>
                <w:sz w:val="20"/>
              </w:rPr>
            </w:pPr>
            <w:r w:rsidRPr="00813510">
              <w:rPr>
                <w:rFonts w:ascii="Arial" w:hAnsi="Arial"/>
                <w:sz w:val="20"/>
              </w:rPr>
              <w:t xml:space="preserve">Identification of a location for a </w:t>
            </w:r>
            <w:r w:rsidR="00D80E46">
              <w:rPr>
                <w:rFonts w:ascii="Arial" w:hAnsi="Arial"/>
                <w:sz w:val="20"/>
              </w:rPr>
              <w:t>c</w:t>
            </w:r>
            <w:r w:rsidR="0009474D">
              <w:rPr>
                <w:rFonts w:ascii="Arial" w:hAnsi="Arial"/>
                <w:sz w:val="20"/>
              </w:rPr>
              <w:t>Contractor’s office</w:t>
            </w:r>
            <w:r w:rsidRPr="00813510">
              <w:rPr>
                <w:rFonts w:ascii="Arial" w:hAnsi="Arial"/>
                <w:sz w:val="20"/>
              </w:rPr>
              <w:t>.</w:t>
            </w:r>
          </w:p>
          <w:p w14:paraId="0EDF83C4" w14:textId="513C7B6F" w:rsidR="00602986" w:rsidRPr="00813510" w:rsidRDefault="00132176" w:rsidP="00911681">
            <w:pPr>
              <w:pStyle w:val="ListParagraph"/>
              <w:widowControl w:val="0"/>
              <w:numPr>
                <w:ilvl w:val="0"/>
                <w:numId w:val="135"/>
              </w:numPr>
              <w:autoSpaceDE w:val="0"/>
              <w:autoSpaceDN w:val="0"/>
              <w:adjustRightInd w:val="0"/>
              <w:spacing w:line="240" w:lineRule="auto"/>
              <w:ind w:left="180" w:hanging="180"/>
              <w:jc w:val="left"/>
              <w:rPr>
                <w:rFonts w:ascii="Arial" w:hAnsi="Arial"/>
                <w:sz w:val="20"/>
                <w:lang w:val="en-GB"/>
              </w:rPr>
            </w:pPr>
            <w:r w:rsidRPr="00813510">
              <w:rPr>
                <w:rFonts w:ascii="Arial" w:hAnsi="Arial"/>
                <w:sz w:val="20"/>
                <w:lang w:val="en-GB"/>
              </w:rPr>
              <w:t>Implementation of Safety and Health measures, including codes of conduct related to GBV/</w:t>
            </w:r>
            <w:r w:rsidR="00D01370">
              <w:rPr>
                <w:rFonts w:ascii="Arial" w:hAnsi="Arial"/>
                <w:sz w:val="20"/>
                <w:lang w:val="en-GB"/>
              </w:rPr>
              <w:t>SHEA</w:t>
            </w:r>
            <w:r w:rsidRPr="00813510">
              <w:rPr>
                <w:rFonts w:ascii="Arial" w:hAnsi="Arial"/>
                <w:sz w:val="20"/>
                <w:lang w:val="en-GB"/>
              </w:rPr>
              <w:t xml:space="preserve"> and child labor</w:t>
            </w:r>
          </w:p>
          <w:p w14:paraId="2FCEA5C9" w14:textId="77777777" w:rsidR="00602986" w:rsidRPr="00813510" w:rsidRDefault="00132176" w:rsidP="00911681">
            <w:pPr>
              <w:pStyle w:val="ListParagraph"/>
              <w:widowControl w:val="0"/>
              <w:numPr>
                <w:ilvl w:val="0"/>
                <w:numId w:val="135"/>
              </w:numPr>
              <w:autoSpaceDE w:val="0"/>
              <w:autoSpaceDN w:val="0"/>
              <w:adjustRightInd w:val="0"/>
              <w:spacing w:line="240" w:lineRule="auto"/>
              <w:ind w:left="180" w:hanging="180"/>
              <w:jc w:val="left"/>
              <w:rPr>
                <w:rFonts w:ascii="Arial" w:hAnsi="Arial"/>
                <w:sz w:val="20"/>
                <w:lang w:val="en-GB"/>
              </w:rPr>
            </w:pPr>
            <w:r w:rsidRPr="00813510">
              <w:rPr>
                <w:rFonts w:ascii="Arial" w:hAnsi="Arial"/>
                <w:sz w:val="20"/>
                <w:lang w:val="en-GB"/>
              </w:rPr>
              <w:t>Acquisition of materials for environmental, health and safety measures</w:t>
            </w:r>
          </w:p>
          <w:p w14:paraId="25BAD09C" w14:textId="18582B64" w:rsidR="00602986" w:rsidRPr="00813510" w:rsidRDefault="00132176" w:rsidP="00911681">
            <w:pPr>
              <w:pStyle w:val="ListParagraph"/>
              <w:widowControl w:val="0"/>
              <w:numPr>
                <w:ilvl w:val="0"/>
                <w:numId w:val="135"/>
              </w:numPr>
              <w:autoSpaceDE w:val="0"/>
              <w:autoSpaceDN w:val="0"/>
              <w:adjustRightInd w:val="0"/>
              <w:spacing w:line="240" w:lineRule="auto"/>
              <w:ind w:left="180" w:hanging="180"/>
              <w:jc w:val="left"/>
              <w:rPr>
                <w:rFonts w:ascii="Arial" w:hAnsi="Arial"/>
                <w:sz w:val="20"/>
                <w:lang w:val="en-GB"/>
              </w:rPr>
            </w:pPr>
            <w:r w:rsidRPr="00813510">
              <w:rPr>
                <w:rFonts w:ascii="Arial" w:hAnsi="Arial"/>
                <w:sz w:val="20"/>
                <w:lang w:val="en-GB"/>
              </w:rPr>
              <w:t xml:space="preserve">Community </w:t>
            </w:r>
            <w:r w:rsidR="00D80E46">
              <w:rPr>
                <w:rFonts w:ascii="Arial" w:hAnsi="Arial"/>
                <w:sz w:val="20"/>
                <w:lang w:val="en-GB"/>
              </w:rPr>
              <w:t>c</w:t>
            </w:r>
            <w:r w:rsidRPr="00813510">
              <w:rPr>
                <w:rFonts w:ascii="Arial" w:hAnsi="Arial"/>
                <w:sz w:val="20"/>
                <w:lang w:val="en-GB"/>
              </w:rPr>
              <w:t>onsultation including VC</w:t>
            </w:r>
            <w:r w:rsidR="00D80E46">
              <w:rPr>
                <w:rFonts w:ascii="Arial" w:hAnsi="Arial"/>
                <w:sz w:val="20"/>
                <w:lang w:val="en-GB"/>
              </w:rPr>
              <w:t>s</w:t>
            </w:r>
          </w:p>
          <w:p w14:paraId="0AE1BA2E" w14:textId="77777777" w:rsidR="00602986" w:rsidRPr="00813510" w:rsidRDefault="00132176" w:rsidP="00911681">
            <w:pPr>
              <w:pStyle w:val="ListParagraph"/>
              <w:widowControl w:val="0"/>
              <w:numPr>
                <w:ilvl w:val="0"/>
                <w:numId w:val="135"/>
              </w:numPr>
              <w:autoSpaceDE w:val="0"/>
              <w:autoSpaceDN w:val="0"/>
              <w:adjustRightInd w:val="0"/>
              <w:spacing w:line="240" w:lineRule="auto"/>
              <w:ind w:left="180" w:hanging="180"/>
              <w:jc w:val="left"/>
              <w:rPr>
                <w:rFonts w:ascii="Arial" w:hAnsi="Arial"/>
                <w:sz w:val="20"/>
                <w:lang w:val="en-GB"/>
              </w:rPr>
            </w:pPr>
            <w:r w:rsidRPr="00813510">
              <w:rPr>
                <w:rFonts w:ascii="Arial" w:hAnsi="Arial"/>
                <w:sz w:val="20"/>
                <w:lang w:val="en-GB"/>
              </w:rPr>
              <w:t>Monitoring</w:t>
            </w:r>
            <w:r w:rsidR="002A6A98">
              <w:rPr>
                <w:rFonts w:ascii="Arial" w:hAnsi="Arial"/>
                <w:sz w:val="20"/>
                <w:lang w:val="en-GB"/>
              </w:rPr>
              <w:t xml:space="preserve"> and socialization</w:t>
            </w:r>
            <w:r w:rsidRPr="00813510">
              <w:rPr>
                <w:rFonts w:ascii="Arial" w:hAnsi="Arial"/>
                <w:sz w:val="20"/>
                <w:lang w:val="en-GB"/>
              </w:rPr>
              <w:t xml:space="preserve"> of Grievance Redress Mechanism </w:t>
            </w:r>
          </w:p>
          <w:p w14:paraId="10B03175" w14:textId="77777777" w:rsidR="00602986" w:rsidRPr="00813510" w:rsidRDefault="00602986" w:rsidP="00737C8D">
            <w:pPr>
              <w:ind w:left="180" w:hanging="180"/>
              <w:jc w:val="left"/>
              <w:rPr>
                <w:rFonts w:ascii="Arial" w:hAnsi="Arial" w:cs="Arial"/>
                <w:sz w:val="20"/>
                <w:szCs w:val="20"/>
              </w:rPr>
            </w:pPr>
          </w:p>
          <w:p w14:paraId="52661890" w14:textId="77777777" w:rsidR="002A6A98" w:rsidRPr="00813510" w:rsidRDefault="002A6A98" w:rsidP="00737C8D">
            <w:pPr>
              <w:ind w:left="180" w:hanging="180"/>
              <w:jc w:val="left"/>
              <w:rPr>
                <w:rFonts w:ascii="Arial" w:hAnsi="Arial" w:cs="Arial"/>
                <w:sz w:val="20"/>
                <w:szCs w:val="20"/>
              </w:rPr>
            </w:pPr>
          </w:p>
          <w:p w14:paraId="31C93BF5" w14:textId="77777777" w:rsidR="00132176" w:rsidRPr="00813510" w:rsidRDefault="00132176" w:rsidP="00B7130E">
            <w:pPr>
              <w:jc w:val="left"/>
              <w:rPr>
                <w:rFonts w:ascii="Arial" w:hAnsi="Arial" w:cs="Arial"/>
                <w:sz w:val="20"/>
                <w:szCs w:val="20"/>
              </w:rPr>
            </w:pPr>
          </w:p>
        </w:tc>
        <w:tc>
          <w:tcPr>
            <w:tcW w:w="2268" w:type="dxa"/>
            <w:shd w:val="clear" w:color="auto" w:fill="FDE9D9" w:themeFill="accent6" w:themeFillTint="33"/>
          </w:tcPr>
          <w:p w14:paraId="100DF236" w14:textId="77777777" w:rsidR="00602986" w:rsidRPr="00813510" w:rsidRDefault="00132176" w:rsidP="00911681">
            <w:pPr>
              <w:pStyle w:val="ListParagraph"/>
              <w:numPr>
                <w:ilvl w:val="0"/>
                <w:numId w:val="136"/>
              </w:numPr>
              <w:spacing w:line="240" w:lineRule="auto"/>
              <w:ind w:left="198" w:hanging="198"/>
              <w:jc w:val="left"/>
              <w:rPr>
                <w:rFonts w:ascii="Arial" w:hAnsi="Arial"/>
                <w:sz w:val="20"/>
              </w:rPr>
            </w:pPr>
            <w:r w:rsidRPr="00813510">
              <w:rPr>
                <w:rFonts w:ascii="Arial" w:hAnsi="Arial"/>
                <w:sz w:val="20"/>
              </w:rPr>
              <w:t>Land clearing for servitude</w:t>
            </w:r>
            <w:r w:rsidR="005B3C71" w:rsidRPr="00813510">
              <w:rPr>
                <w:rFonts w:ascii="Arial" w:hAnsi="Arial"/>
                <w:sz w:val="20"/>
              </w:rPr>
              <w:t>s</w:t>
            </w:r>
            <w:r w:rsidRPr="00813510">
              <w:rPr>
                <w:rFonts w:ascii="Arial" w:hAnsi="Arial"/>
                <w:sz w:val="20"/>
              </w:rPr>
              <w:t xml:space="preserve"> </w:t>
            </w:r>
          </w:p>
          <w:p w14:paraId="0211AAAF" w14:textId="77777777" w:rsidR="00602986" w:rsidRPr="00813510" w:rsidRDefault="00132176" w:rsidP="00911681">
            <w:pPr>
              <w:pStyle w:val="ListParagraph"/>
              <w:numPr>
                <w:ilvl w:val="0"/>
                <w:numId w:val="136"/>
              </w:numPr>
              <w:spacing w:line="240" w:lineRule="auto"/>
              <w:ind w:left="198" w:hanging="198"/>
              <w:jc w:val="left"/>
              <w:rPr>
                <w:rFonts w:ascii="Arial" w:hAnsi="Arial"/>
                <w:sz w:val="20"/>
              </w:rPr>
            </w:pPr>
            <w:r w:rsidRPr="00813510">
              <w:rPr>
                <w:rFonts w:ascii="Arial" w:hAnsi="Arial"/>
                <w:sz w:val="20"/>
              </w:rPr>
              <w:t>Excavation and filling up of trenches</w:t>
            </w:r>
          </w:p>
          <w:p w14:paraId="7ACD9D5D" w14:textId="77777777" w:rsidR="00602986" w:rsidRPr="00813510" w:rsidRDefault="00132176" w:rsidP="00911681">
            <w:pPr>
              <w:pStyle w:val="ListParagraph"/>
              <w:numPr>
                <w:ilvl w:val="0"/>
                <w:numId w:val="136"/>
              </w:numPr>
              <w:spacing w:line="240" w:lineRule="auto"/>
              <w:ind w:left="198" w:hanging="198"/>
              <w:jc w:val="left"/>
              <w:rPr>
                <w:rFonts w:ascii="Arial" w:hAnsi="Arial"/>
                <w:sz w:val="20"/>
              </w:rPr>
            </w:pPr>
            <w:r w:rsidRPr="00813510">
              <w:rPr>
                <w:rFonts w:ascii="Arial" w:hAnsi="Arial"/>
                <w:sz w:val="20"/>
              </w:rPr>
              <w:t>Cribbing</w:t>
            </w:r>
          </w:p>
          <w:p w14:paraId="3D1AF5EB" w14:textId="77777777" w:rsidR="00602986" w:rsidRPr="00813510" w:rsidRDefault="00132176" w:rsidP="00911681">
            <w:pPr>
              <w:pStyle w:val="ListParagraph"/>
              <w:numPr>
                <w:ilvl w:val="0"/>
                <w:numId w:val="136"/>
              </w:numPr>
              <w:spacing w:line="240" w:lineRule="auto"/>
              <w:ind w:left="198" w:hanging="198"/>
              <w:jc w:val="left"/>
              <w:rPr>
                <w:rFonts w:ascii="Arial" w:hAnsi="Arial"/>
                <w:sz w:val="20"/>
              </w:rPr>
            </w:pPr>
            <w:r w:rsidRPr="00813510">
              <w:rPr>
                <w:rFonts w:ascii="Arial" w:hAnsi="Arial"/>
                <w:sz w:val="20"/>
              </w:rPr>
              <w:t>Thrust boring</w:t>
            </w:r>
          </w:p>
          <w:p w14:paraId="4E590FF6" w14:textId="77777777"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 xml:space="preserve">Laying of pipelines </w:t>
            </w:r>
          </w:p>
          <w:p w14:paraId="49C6372B" w14:textId="77777777"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Building pump stations and tanks</w:t>
            </w:r>
          </w:p>
          <w:p w14:paraId="543F4E8D" w14:textId="77777777"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 xml:space="preserve">Decommissioning of old tanks </w:t>
            </w:r>
          </w:p>
          <w:p w14:paraId="1BB56093" w14:textId="77777777" w:rsidR="00602986" w:rsidRPr="00813510" w:rsidRDefault="00132176" w:rsidP="00911681">
            <w:pPr>
              <w:pStyle w:val="ListParagraph"/>
              <w:numPr>
                <w:ilvl w:val="0"/>
                <w:numId w:val="137"/>
              </w:numPr>
              <w:spacing w:line="240" w:lineRule="auto"/>
              <w:ind w:left="198" w:hanging="198"/>
              <w:rPr>
                <w:rFonts w:ascii="Arial" w:hAnsi="Arial"/>
                <w:sz w:val="20"/>
              </w:rPr>
            </w:pPr>
            <w:r w:rsidRPr="00813510">
              <w:rPr>
                <w:rFonts w:ascii="Arial" w:hAnsi="Arial"/>
                <w:sz w:val="20"/>
              </w:rPr>
              <w:t>Transportation of various project materials</w:t>
            </w:r>
          </w:p>
          <w:p w14:paraId="1846A9B7" w14:textId="77777777"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Putting up telemetry</w:t>
            </w:r>
          </w:p>
          <w:p w14:paraId="69E9A1CD" w14:textId="09855B8C"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 xml:space="preserve">Disinfection of </w:t>
            </w:r>
            <w:r w:rsidR="002E76F9">
              <w:rPr>
                <w:rFonts w:ascii="Arial" w:hAnsi="Arial"/>
                <w:sz w:val="20"/>
              </w:rPr>
              <w:t>p</w:t>
            </w:r>
            <w:r w:rsidRPr="00813510">
              <w:rPr>
                <w:rFonts w:ascii="Arial" w:hAnsi="Arial"/>
                <w:sz w:val="20"/>
              </w:rPr>
              <w:t xml:space="preserve">ipes </w:t>
            </w:r>
          </w:p>
          <w:p w14:paraId="42F12AE3" w14:textId="77777777"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Haulage of materials and equipment (sand, pipes. Machinery, etc.)</w:t>
            </w:r>
          </w:p>
          <w:p w14:paraId="39071225" w14:textId="77777777"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Transportation of workers</w:t>
            </w:r>
          </w:p>
          <w:p w14:paraId="5F4FDA73" w14:textId="4721D407"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 xml:space="preserve">Provision of power to </w:t>
            </w:r>
            <w:r w:rsidR="00D80E46">
              <w:rPr>
                <w:rFonts w:ascii="Arial" w:hAnsi="Arial"/>
                <w:sz w:val="20"/>
              </w:rPr>
              <w:t>p</w:t>
            </w:r>
            <w:r w:rsidRPr="00813510">
              <w:rPr>
                <w:rFonts w:ascii="Arial" w:hAnsi="Arial"/>
                <w:sz w:val="20"/>
              </w:rPr>
              <w:t xml:space="preserve">ump </w:t>
            </w:r>
            <w:r w:rsidR="00D80E46">
              <w:rPr>
                <w:rFonts w:ascii="Arial" w:hAnsi="Arial"/>
                <w:sz w:val="20"/>
              </w:rPr>
              <w:t>s</w:t>
            </w:r>
            <w:r w:rsidRPr="00813510">
              <w:rPr>
                <w:rFonts w:ascii="Arial" w:hAnsi="Arial"/>
                <w:sz w:val="20"/>
              </w:rPr>
              <w:t xml:space="preserve">tations </w:t>
            </w:r>
          </w:p>
          <w:p w14:paraId="157C52C9" w14:textId="77777777"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rPr>
              <w:t>Fencing of site with palisade fencing for storage tanks and pump stations</w:t>
            </w:r>
          </w:p>
          <w:p w14:paraId="5D8096CD" w14:textId="77777777" w:rsidR="00602986" w:rsidRPr="00813510" w:rsidRDefault="00132176" w:rsidP="00911681">
            <w:pPr>
              <w:pStyle w:val="ListParagraph"/>
              <w:widowControl w:val="0"/>
              <w:numPr>
                <w:ilvl w:val="0"/>
                <w:numId w:val="137"/>
              </w:numPr>
              <w:autoSpaceDE w:val="0"/>
              <w:autoSpaceDN w:val="0"/>
              <w:adjustRightInd w:val="0"/>
              <w:spacing w:line="240" w:lineRule="auto"/>
              <w:ind w:left="198" w:hanging="198"/>
              <w:jc w:val="left"/>
              <w:rPr>
                <w:rFonts w:ascii="Arial" w:hAnsi="Arial"/>
                <w:sz w:val="20"/>
                <w:lang w:val="en-GB"/>
              </w:rPr>
            </w:pPr>
            <w:r w:rsidRPr="00813510">
              <w:rPr>
                <w:rFonts w:ascii="Arial" w:hAnsi="Arial"/>
                <w:sz w:val="20"/>
                <w:lang w:val="en-GB"/>
              </w:rPr>
              <w:t>Community Consultation including VC</w:t>
            </w:r>
          </w:p>
          <w:p w14:paraId="29260FA4" w14:textId="77CFF817" w:rsidR="00602986" w:rsidRPr="00813510" w:rsidRDefault="00190DCB" w:rsidP="00911681">
            <w:pPr>
              <w:pStyle w:val="ListParagraph"/>
              <w:widowControl w:val="0"/>
              <w:numPr>
                <w:ilvl w:val="0"/>
                <w:numId w:val="137"/>
              </w:numPr>
              <w:autoSpaceDE w:val="0"/>
              <w:autoSpaceDN w:val="0"/>
              <w:adjustRightInd w:val="0"/>
              <w:spacing w:line="240" w:lineRule="auto"/>
              <w:ind w:left="198" w:hanging="198"/>
              <w:jc w:val="left"/>
              <w:rPr>
                <w:rFonts w:ascii="Arial" w:hAnsi="Arial"/>
                <w:sz w:val="20"/>
                <w:lang w:val="en-GB"/>
              </w:rPr>
            </w:pPr>
            <w:r w:rsidRPr="00813510">
              <w:rPr>
                <w:rFonts w:ascii="Arial" w:hAnsi="Arial"/>
                <w:sz w:val="20"/>
                <w:lang w:val="en-GB"/>
              </w:rPr>
              <w:t>I</w:t>
            </w:r>
            <w:r w:rsidR="00132176" w:rsidRPr="00813510">
              <w:rPr>
                <w:rFonts w:ascii="Arial" w:hAnsi="Arial"/>
                <w:sz w:val="20"/>
                <w:lang w:val="en-GB"/>
              </w:rPr>
              <w:t>mplementation</w:t>
            </w:r>
            <w:r w:rsidR="007940DB" w:rsidRPr="00813510">
              <w:rPr>
                <w:rFonts w:ascii="Arial" w:hAnsi="Arial"/>
                <w:sz w:val="20"/>
                <w:lang w:val="en-GB"/>
              </w:rPr>
              <w:t>I</w:t>
            </w:r>
            <w:r w:rsidR="00132176" w:rsidRPr="00813510">
              <w:rPr>
                <w:rFonts w:ascii="Arial" w:hAnsi="Arial"/>
                <w:sz w:val="20"/>
                <w:lang w:val="en-GB"/>
              </w:rPr>
              <w:t>mplementation of Safety and Health measures, including codes of conduct related to GBV/</w:t>
            </w:r>
            <w:r w:rsidR="00D01370">
              <w:rPr>
                <w:rFonts w:ascii="Arial" w:hAnsi="Arial"/>
                <w:sz w:val="20"/>
                <w:lang w:val="en-GB"/>
              </w:rPr>
              <w:t>SHEA</w:t>
            </w:r>
            <w:r w:rsidR="00132176" w:rsidRPr="00813510">
              <w:rPr>
                <w:rFonts w:ascii="Arial" w:hAnsi="Arial"/>
                <w:sz w:val="20"/>
                <w:lang w:val="en-GB"/>
              </w:rPr>
              <w:t xml:space="preserve"> and child </w:t>
            </w:r>
            <w:r w:rsidR="008D2DEF">
              <w:rPr>
                <w:rFonts w:ascii="Arial" w:hAnsi="Arial"/>
                <w:sz w:val="20"/>
                <w:lang w:val="en-GB"/>
              </w:rPr>
              <w:t>labor</w:t>
            </w:r>
          </w:p>
          <w:p w14:paraId="3432BFE6" w14:textId="77777777" w:rsidR="00602986" w:rsidRPr="00813510" w:rsidRDefault="00132176" w:rsidP="00911681">
            <w:pPr>
              <w:pStyle w:val="ListParagraph"/>
              <w:widowControl w:val="0"/>
              <w:numPr>
                <w:ilvl w:val="0"/>
                <w:numId w:val="137"/>
              </w:numPr>
              <w:autoSpaceDE w:val="0"/>
              <w:autoSpaceDN w:val="0"/>
              <w:adjustRightInd w:val="0"/>
              <w:spacing w:line="240" w:lineRule="auto"/>
              <w:ind w:left="198" w:hanging="198"/>
              <w:jc w:val="left"/>
              <w:rPr>
                <w:rFonts w:ascii="Arial" w:hAnsi="Arial"/>
                <w:sz w:val="20"/>
                <w:lang w:val="en-GB"/>
              </w:rPr>
            </w:pPr>
            <w:r w:rsidRPr="00813510">
              <w:rPr>
                <w:rFonts w:ascii="Arial" w:hAnsi="Arial"/>
                <w:sz w:val="20"/>
                <w:lang w:val="en-GB"/>
              </w:rPr>
              <w:t xml:space="preserve">Monitoring of Grievance Redress Mechanism </w:t>
            </w:r>
          </w:p>
          <w:p w14:paraId="19F8B2AC" w14:textId="05919FE4" w:rsidR="00602986" w:rsidRPr="00813510" w:rsidRDefault="00132176" w:rsidP="00911681">
            <w:pPr>
              <w:pStyle w:val="ListParagraph"/>
              <w:numPr>
                <w:ilvl w:val="0"/>
                <w:numId w:val="137"/>
              </w:numPr>
              <w:spacing w:line="240" w:lineRule="auto"/>
              <w:ind w:left="198" w:hanging="198"/>
              <w:jc w:val="left"/>
              <w:rPr>
                <w:rFonts w:ascii="Arial" w:hAnsi="Arial"/>
                <w:sz w:val="20"/>
              </w:rPr>
            </w:pPr>
            <w:r w:rsidRPr="00813510">
              <w:rPr>
                <w:rFonts w:ascii="Arial" w:hAnsi="Arial"/>
                <w:sz w:val="20"/>
                <w:lang w:val="en-GB"/>
              </w:rPr>
              <w:t xml:space="preserve">Monitoring of </w:t>
            </w:r>
            <w:r w:rsidR="0015580F">
              <w:rPr>
                <w:rFonts w:ascii="Arial" w:hAnsi="Arial"/>
                <w:sz w:val="20"/>
                <w:lang w:val="en-GB"/>
              </w:rPr>
              <w:t>sub-p</w:t>
            </w:r>
            <w:r w:rsidRPr="00813510">
              <w:rPr>
                <w:rFonts w:ascii="Arial" w:hAnsi="Arial"/>
                <w:sz w:val="20"/>
                <w:lang w:val="en-GB"/>
              </w:rPr>
              <w:t xml:space="preserve">roject </w:t>
            </w:r>
            <w:r w:rsidR="0015580F">
              <w:rPr>
                <w:rFonts w:ascii="Arial" w:hAnsi="Arial"/>
                <w:sz w:val="20"/>
                <w:lang w:val="en-GB"/>
              </w:rPr>
              <w:t>s</w:t>
            </w:r>
            <w:r w:rsidRPr="00813510">
              <w:rPr>
                <w:rFonts w:ascii="Arial" w:hAnsi="Arial"/>
                <w:sz w:val="20"/>
                <w:lang w:val="en-GB"/>
              </w:rPr>
              <w:t>ite for social and environmental risks and alignment with mitigation measures</w:t>
            </w:r>
          </w:p>
        </w:tc>
        <w:tc>
          <w:tcPr>
            <w:tcW w:w="2551" w:type="dxa"/>
            <w:shd w:val="clear" w:color="auto" w:fill="DBE5F1" w:themeFill="accent1" w:themeFillTint="33"/>
          </w:tcPr>
          <w:p w14:paraId="74EB3B56" w14:textId="70E0809E" w:rsidR="00602986" w:rsidRPr="00813510" w:rsidRDefault="00132176" w:rsidP="00911681">
            <w:pPr>
              <w:pStyle w:val="ListParagraph"/>
              <w:numPr>
                <w:ilvl w:val="0"/>
                <w:numId w:val="138"/>
              </w:numPr>
              <w:spacing w:line="240" w:lineRule="auto"/>
              <w:ind w:left="180" w:hanging="180"/>
              <w:jc w:val="left"/>
              <w:rPr>
                <w:rFonts w:ascii="Arial" w:hAnsi="Arial"/>
                <w:sz w:val="20"/>
              </w:rPr>
            </w:pPr>
            <w:r w:rsidRPr="00813510">
              <w:rPr>
                <w:rFonts w:ascii="Arial" w:hAnsi="Arial"/>
                <w:sz w:val="20"/>
              </w:rPr>
              <w:t xml:space="preserve">Dismantling of </w:t>
            </w:r>
            <w:r w:rsidR="00E8170B" w:rsidRPr="00813510">
              <w:rPr>
                <w:rFonts w:ascii="Arial" w:hAnsi="Arial"/>
                <w:sz w:val="20"/>
              </w:rPr>
              <w:t>i</w:t>
            </w:r>
            <w:r w:rsidRPr="00813510">
              <w:rPr>
                <w:rFonts w:ascii="Arial" w:hAnsi="Arial"/>
                <w:sz w:val="20"/>
              </w:rPr>
              <w:t xml:space="preserve">nstallations and </w:t>
            </w:r>
            <w:r w:rsidR="0009474D">
              <w:rPr>
                <w:rFonts w:ascii="Arial" w:hAnsi="Arial"/>
                <w:sz w:val="20"/>
              </w:rPr>
              <w:t>Contractor’s office</w:t>
            </w:r>
          </w:p>
          <w:p w14:paraId="7F503DB0" w14:textId="6FB31BFD" w:rsidR="00602986" w:rsidRPr="00813510" w:rsidRDefault="00132176" w:rsidP="00911681">
            <w:pPr>
              <w:pStyle w:val="ListParagraph"/>
              <w:numPr>
                <w:ilvl w:val="0"/>
                <w:numId w:val="138"/>
              </w:numPr>
              <w:spacing w:line="240" w:lineRule="auto"/>
              <w:ind w:left="180" w:hanging="180"/>
              <w:jc w:val="left"/>
              <w:rPr>
                <w:rFonts w:ascii="Arial" w:hAnsi="Arial"/>
                <w:sz w:val="20"/>
              </w:rPr>
            </w:pPr>
            <w:r w:rsidRPr="00813510">
              <w:rPr>
                <w:rFonts w:ascii="Arial" w:hAnsi="Arial"/>
                <w:sz w:val="20"/>
              </w:rPr>
              <w:t>Cleaning up and removal from site all waste materials</w:t>
            </w:r>
          </w:p>
          <w:p w14:paraId="445B750F" w14:textId="77777777" w:rsidR="00602986" w:rsidRPr="00813510" w:rsidRDefault="00132176" w:rsidP="00911681">
            <w:pPr>
              <w:pStyle w:val="ListParagraph"/>
              <w:numPr>
                <w:ilvl w:val="0"/>
                <w:numId w:val="138"/>
              </w:numPr>
              <w:spacing w:line="240" w:lineRule="auto"/>
              <w:ind w:left="180" w:hanging="180"/>
              <w:jc w:val="left"/>
              <w:rPr>
                <w:rFonts w:ascii="Arial" w:hAnsi="Arial"/>
                <w:sz w:val="20"/>
              </w:rPr>
            </w:pPr>
            <w:r w:rsidRPr="00813510">
              <w:rPr>
                <w:rFonts w:ascii="Arial" w:hAnsi="Arial"/>
                <w:sz w:val="20"/>
              </w:rPr>
              <w:t>Rehabilitation of site to near</w:t>
            </w:r>
            <w:r w:rsidR="005B3C71" w:rsidRPr="00813510">
              <w:rPr>
                <w:rFonts w:ascii="Arial" w:hAnsi="Arial"/>
                <w:sz w:val="20"/>
              </w:rPr>
              <w:t>-</w:t>
            </w:r>
            <w:r w:rsidRPr="00813510">
              <w:rPr>
                <w:rFonts w:ascii="Arial" w:hAnsi="Arial"/>
                <w:sz w:val="20"/>
              </w:rPr>
              <w:t xml:space="preserve"> original state.</w:t>
            </w:r>
          </w:p>
          <w:p w14:paraId="03A69E7D" w14:textId="77777777" w:rsidR="00602986" w:rsidRPr="00813510" w:rsidRDefault="00132176" w:rsidP="00911681">
            <w:pPr>
              <w:pStyle w:val="ListParagraph"/>
              <w:numPr>
                <w:ilvl w:val="0"/>
                <w:numId w:val="138"/>
              </w:numPr>
              <w:spacing w:line="240" w:lineRule="auto"/>
              <w:ind w:left="180" w:hanging="180"/>
              <w:jc w:val="left"/>
              <w:rPr>
                <w:rFonts w:ascii="Arial" w:hAnsi="Arial"/>
                <w:sz w:val="20"/>
              </w:rPr>
            </w:pPr>
            <w:r w:rsidRPr="00813510">
              <w:rPr>
                <w:rFonts w:ascii="Arial" w:hAnsi="Arial"/>
                <w:sz w:val="20"/>
              </w:rPr>
              <w:t>Transportation of materials away from site</w:t>
            </w:r>
          </w:p>
          <w:p w14:paraId="2A1AD350" w14:textId="4545BD02" w:rsidR="00602986" w:rsidRPr="00813510" w:rsidRDefault="00132176" w:rsidP="00911681">
            <w:pPr>
              <w:pStyle w:val="ListParagraph"/>
              <w:widowControl w:val="0"/>
              <w:numPr>
                <w:ilvl w:val="0"/>
                <w:numId w:val="138"/>
              </w:numPr>
              <w:autoSpaceDE w:val="0"/>
              <w:autoSpaceDN w:val="0"/>
              <w:adjustRightInd w:val="0"/>
              <w:spacing w:line="240" w:lineRule="auto"/>
              <w:ind w:left="180" w:hanging="180"/>
              <w:jc w:val="left"/>
              <w:rPr>
                <w:rFonts w:ascii="Arial" w:hAnsi="Arial"/>
                <w:sz w:val="20"/>
                <w:lang w:val="en-GB"/>
              </w:rPr>
            </w:pPr>
            <w:r w:rsidRPr="00813510">
              <w:rPr>
                <w:rFonts w:ascii="Arial" w:hAnsi="Arial"/>
                <w:sz w:val="20"/>
                <w:lang w:val="en-GB"/>
              </w:rPr>
              <w:t xml:space="preserve">Community </w:t>
            </w:r>
            <w:r w:rsidR="00D80E46">
              <w:rPr>
                <w:rFonts w:ascii="Arial" w:hAnsi="Arial"/>
                <w:sz w:val="20"/>
                <w:lang w:val="en-GB"/>
              </w:rPr>
              <w:t>c</w:t>
            </w:r>
            <w:r w:rsidRPr="00813510">
              <w:rPr>
                <w:rFonts w:ascii="Arial" w:hAnsi="Arial"/>
                <w:sz w:val="20"/>
                <w:lang w:val="en-GB"/>
              </w:rPr>
              <w:t>onsultation including VC</w:t>
            </w:r>
            <w:r w:rsidR="00D80E46">
              <w:rPr>
                <w:rFonts w:ascii="Arial" w:hAnsi="Arial"/>
                <w:sz w:val="20"/>
                <w:lang w:val="en-GB"/>
              </w:rPr>
              <w:t>s</w:t>
            </w:r>
          </w:p>
          <w:p w14:paraId="62297CDA" w14:textId="77777777" w:rsidR="00602986" w:rsidRPr="00813510" w:rsidRDefault="00132176" w:rsidP="00911681">
            <w:pPr>
              <w:pStyle w:val="ListParagraph"/>
              <w:widowControl w:val="0"/>
              <w:numPr>
                <w:ilvl w:val="0"/>
                <w:numId w:val="138"/>
              </w:numPr>
              <w:autoSpaceDE w:val="0"/>
              <w:autoSpaceDN w:val="0"/>
              <w:adjustRightInd w:val="0"/>
              <w:spacing w:line="240" w:lineRule="auto"/>
              <w:ind w:left="180" w:hanging="180"/>
              <w:jc w:val="left"/>
              <w:rPr>
                <w:rFonts w:ascii="Arial" w:hAnsi="Arial"/>
                <w:sz w:val="20"/>
                <w:lang w:val="en-GB"/>
              </w:rPr>
            </w:pPr>
            <w:r w:rsidRPr="00813510">
              <w:rPr>
                <w:rFonts w:ascii="Arial" w:hAnsi="Arial"/>
                <w:sz w:val="20"/>
                <w:lang w:val="en-GB"/>
              </w:rPr>
              <w:t xml:space="preserve">Monitoring of Grievance Redress Mechanism </w:t>
            </w:r>
          </w:p>
          <w:p w14:paraId="6CA79A66" w14:textId="1F70D88F" w:rsidR="00602986" w:rsidRPr="00813510" w:rsidRDefault="00132176" w:rsidP="00911681">
            <w:pPr>
              <w:pStyle w:val="ListParagraph"/>
              <w:widowControl w:val="0"/>
              <w:numPr>
                <w:ilvl w:val="0"/>
                <w:numId w:val="138"/>
              </w:numPr>
              <w:autoSpaceDE w:val="0"/>
              <w:autoSpaceDN w:val="0"/>
              <w:adjustRightInd w:val="0"/>
              <w:spacing w:line="240" w:lineRule="auto"/>
              <w:ind w:left="180" w:hanging="180"/>
              <w:jc w:val="left"/>
              <w:rPr>
                <w:rFonts w:ascii="Arial" w:hAnsi="Arial"/>
                <w:sz w:val="20"/>
                <w:lang w:val="en-GB"/>
              </w:rPr>
            </w:pPr>
            <w:r w:rsidRPr="00813510">
              <w:rPr>
                <w:rFonts w:ascii="Arial" w:hAnsi="Arial"/>
                <w:sz w:val="20"/>
              </w:rPr>
              <w:t>I</w:t>
            </w:r>
            <w:r w:rsidRPr="00813510">
              <w:rPr>
                <w:rFonts w:ascii="Arial" w:hAnsi="Arial"/>
                <w:sz w:val="20"/>
                <w:lang w:val="en-GB"/>
              </w:rPr>
              <w:t>mplementation of Safety and Health measures, including codes of conduct related to GBV/</w:t>
            </w:r>
            <w:r w:rsidR="00D01370">
              <w:rPr>
                <w:rFonts w:ascii="Arial" w:hAnsi="Arial"/>
                <w:sz w:val="20"/>
                <w:lang w:val="en-GB"/>
              </w:rPr>
              <w:t>SHEA</w:t>
            </w:r>
            <w:r w:rsidRPr="00813510">
              <w:rPr>
                <w:rFonts w:ascii="Arial" w:hAnsi="Arial"/>
                <w:sz w:val="20"/>
                <w:lang w:val="en-GB"/>
              </w:rPr>
              <w:t xml:space="preserve"> and child </w:t>
            </w:r>
            <w:r w:rsidR="008D2DEF">
              <w:rPr>
                <w:rFonts w:ascii="Arial" w:hAnsi="Arial"/>
                <w:sz w:val="20"/>
                <w:lang w:val="en-GB"/>
              </w:rPr>
              <w:t>labor</w:t>
            </w:r>
          </w:p>
          <w:p w14:paraId="74DB27C6" w14:textId="77777777" w:rsidR="00602986" w:rsidRPr="00813510" w:rsidRDefault="00602986" w:rsidP="00207211">
            <w:pPr>
              <w:jc w:val="left"/>
              <w:rPr>
                <w:rFonts w:ascii="Arial" w:hAnsi="Arial" w:cs="Arial"/>
                <w:sz w:val="20"/>
                <w:szCs w:val="20"/>
              </w:rPr>
            </w:pPr>
          </w:p>
        </w:tc>
        <w:tc>
          <w:tcPr>
            <w:tcW w:w="2693" w:type="dxa"/>
            <w:shd w:val="clear" w:color="auto" w:fill="F2DBDB" w:themeFill="accent2" w:themeFillTint="33"/>
          </w:tcPr>
          <w:p w14:paraId="1691C65A" w14:textId="77777777" w:rsidR="00602986" w:rsidRPr="00813510" w:rsidRDefault="00132176" w:rsidP="00911681">
            <w:pPr>
              <w:pStyle w:val="ListParagraph"/>
              <w:numPr>
                <w:ilvl w:val="0"/>
                <w:numId w:val="140"/>
              </w:numPr>
              <w:spacing w:line="240" w:lineRule="auto"/>
              <w:ind w:left="144" w:hanging="180"/>
              <w:jc w:val="left"/>
              <w:rPr>
                <w:rFonts w:ascii="Arial" w:hAnsi="Arial"/>
                <w:sz w:val="20"/>
              </w:rPr>
            </w:pPr>
            <w:r w:rsidRPr="00813510">
              <w:rPr>
                <w:rFonts w:ascii="Arial" w:hAnsi="Arial"/>
                <w:sz w:val="20"/>
              </w:rPr>
              <w:t>Ensuring adequate water pressure</w:t>
            </w:r>
            <w:r w:rsidR="00460514">
              <w:rPr>
                <w:rFonts w:ascii="Arial" w:hAnsi="Arial"/>
                <w:sz w:val="20"/>
              </w:rPr>
              <w:t xml:space="preserve"> </w:t>
            </w:r>
          </w:p>
          <w:p w14:paraId="71732211" w14:textId="77777777" w:rsidR="00602986" w:rsidRPr="00813510" w:rsidRDefault="00132176" w:rsidP="00911681">
            <w:pPr>
              <w:pStyle w:val="ListParagraph"/>
              <w:numPr>
                <w:ilvl w:val="0"/>
                <w:numId w:val="140"/>
              </w:numPr>
              <w:spacing w:line="240" w:lineRule="auto"/>
              <w:ind w:left="144" w:hanging="180"/>
              <w:jc w:val="left"/>
              <w:rPr>
                <w:rFonts w:ascii="Arial" w:hAnsi="Arial"/>
                <w:sz w:val="20"/>
              </w:rPr>
            </w:pPr>
            <w:r w:rsidRPr="00813510">
              <w:rPr>
                <w:rFonts w:ascii="Arial" w:hAnsi="Arial"/>
                <w:sz w:val="20"/>
              </w:rPr>
              <w:t>Ensuring good water quality</w:t>
            </w:r>
          </w:p>
          <w:p w14:paraId="68EEC8EE" w14:textId="77777777" w:rsidR="00602986" w:rsidRPr="00813510" w:rsidRDefault="00132176" w:rsidP="00911681">
            <w:pPr>
              <w:pStyle w:val="ListParagraph"/>
              <w:numPr>
                <w:ilvl w:val="0"/>
                <w:numId w:val="140"/>
              </w:numPr>
              <w:spacing w:line="240" w:lineRule="auto"/>
              <w:ind w:left="144" w:hanging="180"/>
              <w:jc w:val="left"/>
              <w:rPr>
                <w:rFonts w:ascii="Arial" w:hAnsi="Arial"/>
                <w:sz w:val="20"/>
              </w:rPr>
            </w:pPr>
            <w:r w:rsidRPr="00813510">
              <w:rPr>
                <w:rFonts w:ascii="Arial" w:hAnsi="Arial"/>
                <w:sz w:val="20"/>
              </w:rPr>
              <w:t>Maintenance of system and attending to problems such as pipe bursts, leakages</w:t>
            </w:r>
          </w:p>
          <w:p w14:paraId="2B9F3BE3" w14:textId="77777777" w:rsidR="00602986" w:rsidRPr="00813510" w:rsidRDefault="00132176" w:rsidP="00911681">
            <w:pPr>
              <w:pStyle w:val="ListParagraph"/>
              <w:widowControl w:val="0"/>
              <w:numPr>
                <w:ilvl w:val="0"/>
                <w:numId w:val="140"/>
              </w:numPr>
              <w:autoSpaceDE w:val="0"/>
              <w:autoSpaceDN w:val="0"/>
              <w:adjustRightInd w:val="0"/>
              <w:spacing w:line="240" w:lineRule="auto"/>
              <w:ind w:left="144" w:hanging="180"/>
              <w:jc w:val="left"/>
              <w:rPr>
                <w:rFonts w:ascii="Arial" w:hAnsi="Arial"/>
                <w:sz w:val="20"/>
                <w:lang w:val="en-GB"/>
              </w:rPr>
            </w:pPr>
            <w:r w:rsidRPr="00813510">
              <w:rPr>
                <w:rFonts w:ascii="Arial" w:hAnsi="Arial"/>
                <w:sz w:val="20"/>
                <w:lang w:val="en-GB"/>
              </w:rPr>
              <w:t>Community Consultation including VC</w:t>
            </w:r>
          </w:p>
          <w:p w14:paraId="16C93CBF" w14:textId="77777777" w:rsidR="00602986" w:rsidRPr="00813510" w:rsidRDefault="00132176" w:rsidP="00911681">
            <w:pPr>
              <w:pStyle w:val="ListParagraph"/>
              <w:widowControl w:val="0"/>
              <w:numPr>
                <w:ilvl w:val="0"/>
                <w:numId w:val="139"/>
              </w:numPr>
              <w:autoSpaceDE w:val="0"/>
              <w:autoSpaceDN w:val="0"/>
              <w:adjustRightInd w:val="0"/>
              <w:spacing w:line="240" w:lineRule="auto"/>
              <w:ind w:left="144" w:hanging="180"/>
              <w:jc w:val="left"/>
              <w:rPr>
                <w:rFonts w:ascii="Arial" w:hAnsi="Arial"/>
                <w:sz w:val="20"/>
                <w:lang w:val="en-GB"/>
              </w:rPr>
            </w:pPr>
            <w:r w:rsidRPr="00813510">
              <w:rPr>
                <w:rFonts w:ascii="Arial" w:hAnsi="Arial"/>
                <w:sz w:val="20"/>
                <w:lang w:val="en-GB"/>
              </w:rPr>
              <w:t xml:space="preserve">Monitoring of Grievance Redress Mechanism </w:t>
            </w:r>
          </w:p>
          <w:p w14:paraId="412C3797" w14:textId="77777777" w:rsidR="00602986" w:rsidRPr="00813510" w:rsidRDefault="00132176" w:rsidP="00911681">
            <w:pPr>
              <w:pStyle w:val="ListParagraph"/>
              <w:numPr>
                <w:ilvl w:val="0"/>
                <w:numId w:val="139"/>
              </w:numPr>
              <w:spacing w:line="240" w:lineRule="auto"/>
              <w:ind w:left="144" w:hanging="180"/>
              <w:jc w:val="left"/>
              <w:rPr>
                <w:rFonts w:ascii="Arial" w:hAnsi="Arial"/>
                <w:sz w:val="20"/>
              </w:rPr>
            </w:pPr>
            <w:r w:rsidRPr="00813510">
              <w:rPr>
                <w:rFonts w:ascii="Arial" w:hAnsi="Arial"/>
                <w:sz w:val="20"/>
                <w:lang w:val="en-GB"/>
              </w:rPr>
              <w:t>Monitoring of Project Site</w:t>
            </w:r>
          </w:p>
        </w:tc>
      </w:tr>
    </w:tbl>
    <w:p w14:paraId="12E97151" w14:textId="697E70F7" w:rsidR="00581EA4" w:rsidRDefault="00581EA4" w:rsidP="00347A80">
      <w:pPr>
        <w:pStyle w:val="Heading2"/>
      </w:pPr>
      <w:bookmarkStart w:id="150" w:name="_Toc12907747"/>
    </w:p>
    <w:p w14:paraId="32C0912B" w14:textId="208DE581" w:rsidR="00A0232C" w:rsidRDefault="00A0232C" w:rsidP="00A0232C">
      <w:pPr>
        <w:rPr>
          <w:lang w:val="en-NZ"/>
        </w:rPr>
      </w:pPr>
    </w:p>
    <w:p w14:paraId="7EAA5941" w14:textId="1FFEC8AE" w:rsidR="00A0232C" w:rsidRDefault="00A0232C" w:rsidP="00A0232C">
      <w:pPr>
        <w:rPr>
          <w:lang w:val="en-NZ"/>
        </w:rPr>
      </w:pPr>
    </w:p>
    <w:p w14:paraId="0C658312" w14:textId="4EC71C31" w:rsidR="00A0232C" w:rsidRDefault="00A0232C" w:rsidP="00A0232C">
      <w:pPr>
        <w:rPr>
          <w:lang w:val="en-NZ"/>
        </w:rPr>
      </w:pPr>
    </w:p>
    <w:p w14:paraId="479150C1" w14:textId="77777777" w:rsidR="00A0232C" w:rsidRPr="00141687" w:rsidRDefault="00A0232C" w:rsidP="00141687">
      <w:pPr>
        <w:rPr>
          <w:lang w:val="en-NZ"/>
        </w:rPr>
      </w:pPr>
    </w:p>
    <w:p w14:paraId="20ACE0D5" w14:textId="77777777" w:rsidR="00D075E8" w:rsidRPr="00813510" w:rsidRDefault="006F47F5" w:rsidP="00347A80">
      <w:pPr>
        <w:pStyle w:val="Heading2"/>
      </w:pPr>
      <w:bookmarkStart w:id="151" w:name="_Toc32266066"/>
      <w:r w:rsidRPr="00813510">
        <w:t xml:space="preserve">2.5 Detailed Location of the </w:t>
      </w:r>
      <w:r w:rsidR="00581EA4">
        <w:t>SUB-</w:t>
      </w:r>
      <w:r w:rsidRPr="00813510">
        <w:t>Project</w:t>
      </w:r>
      <w:bookmarkEnd w:id="144"/>
      <w:r w:rsidRPr="00813510">
        <w:t xml:space="preserve"> Components</w:t>
      </w:r>
      <w:bookmarkEnd w:id="142"/>
      <w:bookmarkEnd w:id="143"/>
      <w:bookmarkEnd w:id="145"/>
      <w:bookmarkEnd w:id="150"/>
      <w:bookmarkEnd w:id="151"/>
    </w:p>
    <w:p w14:paraId="233A0BE5" w14:textId="77777777" w:rsidR="00D92F24" w:rsidRPr="00813510" w:rsidRDefault="00D92F24" w:rsidP="00564518"/>
    <w:p w14:paraId="04E712BB" w14:textId="2F95BCC8" w:rsidR="00C41683" w:rsidRPr="00813510" w:rsidRDefault="006F47F5" w:rsidP="00B7130E">
      <w:pPr>
        <w:rPr>
          <w:rFonts w:ascii="Arial" w:hAnsi="Arial" w:cs="Arial"/>
          <w:lang w:val="en-GB"/>
        </w:rPr>
      </w:pPr>
      <w:r w:rsidRPr="00813510">
        <w:rPr>
          <w:rFonts w:ascii="Arial" w:hAnsi="Arial" w:cs="Arial"/>
          <w:lang w:val="en-GB"/>
        </w:rPr>
        <w:t>The project is linear</w:t>
      </w:r>
      <w:r w:rsidR="005E508F" w:rsidRPr="00813510">
        <w:rPr>
          <w:rFonts w:ascii="Arial" w:hAnsi="Arial" w:cs="Arial"/>
          <w:lang w:val="en-GB"/>
        </w:rPr>
        <w:t xml:space="preserve"> </w:t>
      </w:r>
      <w:r w:rsidRPr="00813510">
        <w:rPr>
          <w:rFonts w:ascii="Arial" w:hAnsi="Arial" w:cs="Arial"/>
          <w:lang w:val="en-GB"/>
        </w:rPr>
        <w:t>and</w:t>
      </w:r>
      <w:r w:rsidR="00EF5316" w:rsidRPr="00813510">
        <w:rPr>
          <w:rFonts w:ascii="Arial" w:hAnsi="Arial" w:cs="Arial"/>
          <w:lang w:val="en-GB"/>
        </w:rPr>
        <w:t xml:space="preserve"> </w:t>
      </w:r>
      <w:r w:rsidRPr="00813510">
        <w:rPr>
          <w:rFonts w:ascii="Arial" w:hAnsi="Arial" w:cs="Arial"/>
          <w:lang w:val="en-GB"/>
        </w:rPr>
        <w:t xml:space="preserve">includes construction of pipelines, as well as reservoir and storage tanks with three pump stations. The pipes will be laid within road and railway reserves </w:t>
      </w:r>
      <w:r w:rsidRPr="00813510">
        <w:rPr>
          <w:rFonts w:ascii="Arial" w:hAnsi="Arial" w:cs="Arial"/>
        </w:rPr>
        <w:t>at an average depth of 1.5</w:t>
      </w:r>
      <w:r w:rsidR="00D80E46">
        <w:rPr>
          <w:rFonts w:ascii="Arial" w:hAnsi="Arial" w:cs="Arial"/>
        </w:rPr>
        <w:t xml:space="preserve"> </w:t>
      </w:r>
      <w:r w:rsidRPr="00813510">
        <w:rPr>
          <w:rFonts w:ascii="Arial" w:hAnsi="Arial" w:cs="Arial"/>
        </w:rPr>
        <w:t>m requiring servitude of 3</w:t>
      </w:r>
      <w:r w:rsidR="00D80E46">
        <w:rPr>
          <w:rFonts w:ascii="Arial" w:hAnsi="Arial" w:cs="Arial"/>
        </w:rPr>
        <w:t xml:space="preserve"> </w:t>
      </w:r>
      <w:r w:rsidRPr="00813510">
        <w:rPr>
          <w:rFonts w:ascii="Arial" w:hAnsi="Arial" w:cs="Arial"/>
        </w:rPr>
        <w:t>m. It</w:t>
      </w:r>
      <w:r w:rsidR="00966A10" w:rsidRPr="00813510">
        <w:rPr>
          <w:rFonts w:ascii="Arial" w:hAnsi="Arial" w:cs="Arial"/>
        </w:rPr>
        <w:t xml:space="preserve"> </w:t>
      </w:r>
      <w:r w:rsidRPr="00813510">
        <w:rPr>
          <w:rFonts w:ascii="Arial" w:hAnsi="Arial" w:cs="Arial"/>
        </w:rPr>
        <w:t>will need a 5</w:t>
      </w:r>
      <w:r w:rsidR="00D80E46">
        <w:rPr>
          <w:rFonts w:ascii="Arial" w:hAnsi="Arial" w:cs="Arial"/>
        </w:rPr>
        <w:t xml:space="preserve"> </w:t>
      </w:r>
      <w:r w:rsidRPr="00813510">
        <w:rPr>
          <w:rFonts w:ascii="Arial" w:hAnsi="Arial" w:cs="Arial"/>
        </w:rPr>
        <w:t>m wide corridor for construction and will be placed 2-2.5</w:t>
      </w:r>
      <w:r w:rsidR="00D80E46">
        <w:rPr>
          <w:rFonts w:ascii="Arial" w:hAnsi="Arial" w:cs="Arial"/>
        </w:rPr>
        <w:t xml:space="preserve"> </w:t>
      </w:r>
      <w:r w:rsidRPr="00813510">
        <w:rPr>
          <w:rFonts w:ascii="Arial" w:hAnsi="Arial" w:cs="Arial"/>
        </w:rPr>
        <w:t>m away from the edge of reserves</w:t>
      </w:r>
      <w:r w:rsidRPr="00813510">
        <w:rPr>
          <w:rFonts w:ascii="Arial" w:hAnsi="Arial" w:cs="Arial"/>
          <w:lang w:val="en-GB"/>
        </w:rPr>
        <w:t xml:space="preserve"> as shown in the maps </w:t>
      </w:r>
      <w:r w:rsidR="00371643" w:rsidRPr="00813510">
        <w:rPr>
          <w:rFonts w:ascii="Arial" w:hAnsi="Arial" w:cs="Arial"/>
          <w:lang w:val="en-GB"/>
        </w:rPr>
        <w:t xml:space="preserve">in </w:t>
      </w:r>
      <w:r w:rsidR="00371643" w:rsidRPr="00813510">
        <w:rPr>
          <w:rFonts w:ascii="Arial" w:hAnsi="Arial" w:cs="Arial"/>
          <w:b/>
          <w:lang w:val="en-GB"/>
        </w:rPr>
        <w:t xml:space="preserve">Annexes </w:t>
      </w:r>
      <w:r w:rsidRPr="00813510">
        <w:rPr>
          <w:rFonts w:ascii="Arial" w:hAnsi="Arial" w:cs="Arial"/>
          <w:b/>
          <w:lang w:val="en-GB"/>
        </w:rPr>
        <w:t xml:space="preserve">H to </w:t>
      </w:r>
      <w:r w:rsidR="006636C8">
        <w:rPr>
          <w:rFonts w:ascii="Arial" w:hAnsi="Arial" w:cs="Arial"/>
          <w:b/>
          <w:lang w:val="en-GB"/>
        </w:rPr>
        <w:t>M</w:t>
      </w:r>
      <w:r w:rsidRPr="00813510">
        <w:rPr>
          <w:rFonts w:ascii="Arial" w:hAnsi="Arial" w:cs="Arial"/>
          <w:lang w:val="en-GB"/>
        </w:rPr>
        <w:t xml:space="preserve"> </w:t>
      </w:r>
      <w:r w:rsidR="00371643" w:rsidRPr="00813510">
        <w:rPr>
          <w:rFonts w:ascii="Arial" w:hAnsi="Arial" w:cs="Arial"/>
          <w:lang w:val="en-GB"/>
        </w:rPr>
        <w:t>(</w:t>
      </w:r>
      <w:r w:rsidRPr="00813510">
        <w:rPr>
          <w:rFonts w:ascii="Arial" w:hAnsi="Arial" w:cs="Arial"/>
          <w:lang w:val="en-GB"/>
        </w:rPr>
        <w:t>in Volume 2</w:t>
      </w:r>
      <w:r w:rsidR="00371643" w:rsidRPr="00813510">
        <w:rPr>
          <w:rFonts w:ascii="Arial" w:hAnsi="Arial" w:cs="Arial"/>
          <w:lang w:val="en-GB"/>
        </w:rPr>
        <w:t>)</w:t>
      </w:r>
      <w:r w:rsidRPr="00813510">
        <w:rPr>
          <w:rFonts w:ascii="Arial" w:hAnsi="Arial" w:cs="Arial"/>
          <w:lang w:val="en-GB"/>
        </w:rPr>
        <w:t xml:space="preserve"> and described in </w:t>
      </w:r>
      <w:r w:rsidRPr="00813510">
        <w:rPr>
          <w:rFonts w:ascii="Arial" w:hAnsi="Arial"/>
          <w:b/>
          <w:lang w:val="en-GB"/>
        </w:rPr>
        <w:t xml:space="preserve">Table </w:t>
      </w:r>
      <w:r w:rsidR="00053CC3" w:rsidRPr="00813510">
        <w:rPr>
          <w:rFonts w:ascii="Arial" w:hAnsi="Arial"/>
          <w:b/>
          <w:lang w:val="en-GB"/>
        </w:rPr>
        <w:t>10</w:t>
      </w:r>
      <w:r w:rsidRPr="00813510">
        <w:rPr>
          <w:rFonts w:ascii="Arial" w:hAnsi="Arial" w:cs="Arial"/>
          <w:lang w:val="en-GB"/>
        </w:rPr>
        <w:t xml:space="preserve">. The location of the pump stations and tanks are described in </w:t>
      </w:r>
      <w:r w:rsidRPr="00813510">
        <w:rPr>
          <w:rFonts w:ascii="Arial" w:hAnsi="Arial" w:cs="Arial"/>
          <w:b/>
          <w:lang w:val="en-GB"/>
        </w:rPr>
        <w:t xml:space="preserve">Table </w:t>
      </w:r>
      <w:r w:rsidR="00053CC3" w:rsidRPr="00813510">
        <w:rPr>
          <w:rFonts w:ascii="Arial" w:hAnsi="Arial" w:cs="Arial"/>
          <w:b/>
          <w:lang w:val="en-GB"/>
        </w:rPr>
        <w:t>11</w:t>
      </w:r>
      <w:r w:rsidRPr="00813510">
        <w:rPr>
          <w:rFonts w:ascii="Arial" w:hAnsi="Arial" w:cs="Arial"/>
          <w:lang w:val="en-GB"/>
        </w:rPr>
        <w:t xml:space="preserve">. </w:t>
      </w:r>
      <w:r w:rsidR="006C4468" w:rsidRPr="00813510">
        <w:rPr>
          <w:rFonts w:ascii="Arial" w:hAnsi="Arial" w:cs="Arial"/>
          <w:lang w:val="en-GB"/>
        </w:rPr>
        <w:t>Except for</w:t>
      </w:r>
      <w:r w:rsidRPr="00813510">
        <w:rPr>
          <w:rFonts w:ascii="Arial" w:hAnsi="Arial" w:cs="Arial"/>
          <w:lang w:val="en-GB"/>
        </w:rPr>
        <w:t xml:space="preserve"> the locations</w:t>
      </w:r>
      <w:r w:rsidR="00796D88" w:rsidRPr="00813510">
        <w:rPr>
          <w:rFonts w:ascii="Arial" w:hAnsi="Arial" w:cs="Arial"/>
          <w:lang w:val="en-GB"/>
        </w:rPr>
        <w:t xml:space="preserve"> of </w:t>
      </w:r>
      <w:r w:rsidRPr="00813510">
        <w:rPr>
          <w:rFonts w:ascii="Arial" w:hAnsi="Arial" w:cs="Arial"/>
          <w:lang w:val="en-GB"/>
        </w:rPr>
        <w:t>Pump Station 1</w:t>
      </w:r>
      <w:r w:rsidR="0015580F">
        <w:rPr>
          <w:rFonts w:ascii="Arial" w:hAnsi="Arial" w:cs="Arial"/>
          <w:lang w:val="en-GB"/>
        </w:rPr>
        <w:t xml:space="preserve"> </w:t>
      </w:r>
      <w:r w:rsidRPr="00813510">
        <w:rPr>
          <w:rFonts w:ascii="Arial" w:hAnsi="Arial" w:cs="Arial"/>
          <w:lang w:val="en-GB"/>
        </w:rPr>
        <w:t xml:space="preserve">(WBPS1) in Selebi-Phikwe and Gojwane Water Tank </w:t>
      </w:r>
      <w:r w:rsidR="00323707" w:rsidRPr="00813510">
        <w:rPr>
          <w:rFonts w:ascii="Arial" w:hAnsi="Arial" w:cs="Arial"/>
          <w:lang w:val="en-GB"/>
        </w:rPr>
        <w:t>all the</w:t>
      </w:r>
      <w:r w:rsidR="00796D88" w:rsidRPr="00813510">
        <w:rPr>
          <w:rFonts w:ascii="Arial" w:hAnsi="Arial" w:cs="Arial"/>
          <w:lang w:val="en-GB"/>
        </w:rPr>
        <w:t xml:space="preserve"> </w:t>
      </w:r>
      <w:r w:rsidRPr="00813510">
        <w:rPr>
          <w:rFonts w:ascii="Arial" w:hAnsi="Arial" w:cs="Arial"/>
          <w:lang w:val="en-GB"/>
        </w:rPr>
        <w:t xml:space="preserve">other pump stations and elevated tanks will use the sites for the </w:t>
      </w:r>
      <w:r w:rsidR="00796D88" w:rsidRPr="00813510">
        <w:rPr>
          <w:rFonts w:ascii="Arial" w:hAnsi="Arial" w:cs="Arial"/>
          <w:lang w:val="en-GB"/>
        </w:rPr>
        <w:t xml:space="preserve">existing </w:t>
      </w:r>
      <w:r w:rsidRPr="00813510">
        <w:rPr>
          <w:rFonts w:ascii="Arial" w:hAnsi="Arial" w:cs="Arial"/>
          <w:lang w:val="en-GB"/>
        </w:rPr>
        <w:t xml:space="preserve">water pumps or tanks.   </w:t>
      </w:r>
    </w:p>
    <w:p w14:paraId="2FC64ECD" w14:textId="77777777" w:rsidR="004917AB" w:rsidRPr="00323707" w:rsidRDefault="004917AB" w:rsidP="00B7130E">
      <w:pPr>
        <w:rPr>
          <w:rFonts w:ascii="Arial" w:hAnsi="Arial" w:cs="Arial"/>
          <w:lang w:val="en-GB"/>
        </w:rPr>
      </w:pPr>
    </w:p>
    <w:p w14:paraId="65C9D128" w14:textId="77777777" w:rsidR="00450272" w:rsidRPr="00813510" w:rsidRDefault="006F47F5" w:rsidP="00F71F61">
      <w:pPr>
        <w:pStyle w:val="Table"/>
      </w:pPr>
      <w:bookmarkStart w:id="152" w:name="_Toc529536347"/>
      <w:bookmarkStart w:id="153" w:name="_Toc7713062"/>
      <w:bookmarkStart w:id="154" w:name="_Toc7748792"/>
      <w:bookmarkStart w:id="155" w:name="_Toc13544640"/>
      <w:bookmarkStart w:id="156" w:name="_Toc32905150"/>
      <w:r w:rsidRPr="00813510">
        <w:t xml:space="preserve">Table </w:t>
      </w:r>
      <w:r w:rsidR="0045575F" w:rsidRPr="00813510">
        <w:t>10</w:t>
      </w:r>
      <w:r w:rsidR="00682CA0" w:rsidRPr="00813510">
        <w:t>:</w:t>
      </w:r>
      <w:r w:rsidRPr="00813510">
        <w:t xml:space="preserve"> Location and Lengths of Proposed Pipelines</w:t>
      </w:r>
      <w:bookmarkEnd w:id="152"/>
      <w:bookmarkEnd w:id="153"/>
      <w:bookmarkEnd w:id="154"/>
      <w:bookmarkEnd w:id="155"/>
      <w:bookmarkEnd w:id="156"/>
      <w:r w:rsidRPr="00813510">
        <w:t xml:space="preserve">   </w:t>
      </w:r>
    </w:p>
    <w:p w14:paraId="0A69DEB3" w14:textId="77777777" w:rsidR="00682CA0" w:rsidRPr="00813510" w:rsidRDefault="00682CA0" w:rsidP="00F71F61">
      <w:pPr>
        <w:pStyle w:val="Table"/>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83"/>
        <w:gridCol w:w="5130"/>
      </w:tblGrid>
      <w:tr w:rsidR="00564518" w:rsidRPr="00813510" w14:paraId="604532BA" w14:textId="77777777" w:rsidTr="002A6A98">
        <w:trPr>
          <w:tblHeader/>
        </w:trPr>
        <w:tc>
          <w:tcPr>
            <w:tcW w:w="2977" w:type="dxa"/>
            <w:shd w:val="clear" w:color="auto" w:fill="EAF1DD" w:themeFill="accent3" w:themeFillTint="33"/>
          </w:tcPr>
          <w:p w14:paraId="1A913379" w14:textId="77777777" w:rsidR="00450272" w:rsidRPr="00813510" w:rsidRDefault="005959EC" w:rsidP="008705B1">
            <w:pPr>
              <w:jc w:val="left"/>
              <w:rPr>
                <w:rFonts w:ascii="Arial" w:hAnsi="Arial" w:cs="Arial"/>
                <w:b/>
                <w:sz w:val="20"/>
                <w:szCs w:val="20"/>
                <w:u w:val="single"/>
              </w:rPr>
            </w:pPr>
            <w:r w:rsidRPr="00813510">
              <w:rPr>
                <w:rFonts w:ascii="Arial" w:hAnsi="Arial" w:cs="Arial"/>
                <w:b/>
                <w:sz w:val="20"/>
                <w:szCs w:val="20"/>
              </w:rPr>
              <w:t>Description</w:t>
            </w:r>
          </w:p>
        </w:tc>
        <w:tc>
          <w:tcPr>
            <w:tcW w:w="983" w:type="dxa"/>
            <w:shd w:val="clear" w:color="auto" w:fill="EAF1DD" w:themeFill="accent3" w:themeFillTint="33"/>
          </w:tcPr>
          <w:p w14:paraId="4F707682" w14:textId="77777777" w:rsidR="002A6A98" w:rsidRDefault="005959EC" w:rsidP="008705B1">
            <w:pPr>
              <w:jc w:val="left"/>
              <w:rPr>
                <w:rFonts w:ascii="Arial" w:hAnsi="Arial" w:cs="Arial"/>
                <w:b/>
                <w:sz w:val="20"/>
                <w:szCs w:val="20"/>
              </w:rPr>
            </w:pPr>
            <w:r w:rsidRPr="00813510">
              <w:rPr>
                <w:rFonts w:ascii="Arial" w:hAnsi="Arial" w:cs="Arial"/>
                <w:b/>
                <w:sz w:val="20"/>
                <w:szCs w:val="20"/>
              </w:rPr>
              <w:t>Pipeline Length</w:t>
            </w:r>
          </w:p>
          <w:p w14:paraId="287F32FE" w14:textId="77777777" w:rsidR="00450272" w:rsidRPr="00813510" w:rsidRDefault="005959EC" w:rsidP="008705B1">
            <w:pPr>
              <w:jc w:val="left"/>
              <w:rPr>
                <w:rFonts w:ascii="Arial" w:hAnsi="Arial" w:cs="Arial"/>
                <w:b/>
                <w:sz w:val="20"/>
                <w:szCs w:val="20"/>
                <w:u w:val="single"/>
              </w:rPr>
            </w:pPr>
            <w:r w:rsidRPr="00813510">
              <w:rPr>
                <w:rFonts w:ascii="Arial" w:hAnsi="Arial" w:cs="Arial"/>
                <w:b/>
                <w:sz w:val="20"/>
                <w:szCs w:val="20"/>
              </w:rPr>
              <w:t xml:space="preserve"> (km)</w:t>
            </w:r>
          </w:p>
        </w:tc>
        <w:tc>
          <w:tcPr>
            <w:tcW w:w="5130" w:type="dxa"/>
            <w:shd w:val="clear" w:color="auto" w:fill="EAF1DD" w:themeFill="accent3" w:themeFillTint="33"/>
          </w:tcPr>
          <w:p w14:paraId="32D404FA" w14:textId="77777777" w:rsidR="00450272" w:rsidRPr="00813510" w:rsidRDefault="005959EC" w:rsidP="008705B1">
            <w:pPr>
              <w:jc w:val="left"/>
              <w:rPr>
                <w:rFonts w:ascii="Arial" w:hAnsi="Arial" w:cs="Arial"/>
                <w:b/>
                <w:sz w:val="20"/>
                <w:szCs w:val="20"/>
              </w:rPr>
            </w:pPr>
            <w:r w:rsidRPr="00813510">
              <w:rPr>
                <w:rFonts w:ascii="Arial" w:hAnsi="Arial" w:cs="Arial"/>
                <w:b/>
                <w:sz w:val="20"/>
                <w:szCs w:val="20"/>
              </w:rPr>
              <w:t>Location</w:t>
            </w:r>
          </w:p>
          <w:p w14:paraId="0ACFC856" w14:textId="77777777" w:rsidR="005D13CB" w:rsidRPr="00813510" w:rsidRDefault="005D13CB" w:rsidP="008705B1">
            <w:pPr>
              <w:jc w:val="left"/>
              <w:rPr>
                <w:rFonts w:ascii="Arial" w:hAnsi="Arial" w:cs="Arial"/>
                <w:b/>
                <w:sz w:val="20"/>
                <w:szCs w:val="20"/>
                <w:u w:val="single"/>
              </w:rPr>
            </w:pPr>
          </w:p>
        </w:tc>
      </w:tr>
      <w:tr w:rsidR="002F6E6C" w:rsidRPr="00813510" w14:paraId="6391EFE1" w14:textId="77777777" w:rsidTr="002A6A98">
        <w:tc>
          <w:tcPr>
            <w:tcW w:w="2977" w:type="dxa"/>
          </w:tcPr>
          <w:p w14:paraId="59B7FF35"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 xml:space="preserve">Selebi-Phikwe Township existing valve chamber – </w:t>
            </w:r>
            <w:r w:rsidR="0065164D">
              <w:rPr>
                <w:rFonts w:ascii="Arial" w:hAnsi="Arial" w:cs="Arial"/>
                <w:sz w:val="20"/>
                <w:szCs w:val="20"/>
              </w:rPr>
              <w:t>Serule village</w:t>
            </w:r>
            <w:r w:rsidRPr="00813510">
              <w:rPr>
                <w:rFonts w:ascii="Arial" w:hAnsi="Arial" w:cs="Arial"/>
                <w:sz w:val="20"/>
                <w:szCs w:val="20"/>
              </w:rPr>
              <w:t xml:space="preserve"> Water Tank (WBPS2) </w:t>
            </w:r>
          </w:p>
        </w:tc>
        <w:tc>
          <w:tcPr>
            <w:tcW w:w="983" w:type="dxa"/>
          </w:tcPr>
          <w:p w14:paraId="02C674D7"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58.7</w:t>
            </w:r>
          </w:p>
        </w:tc>
        <w:tc>
          <w:tcPr>
            <w:tcW w:w="5130" w:type="dxa"/>
          </w:tcPr>
          <w:p w14:paraId="127D14C1"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Within the road reserve of Selebi-Phikwe –Serule Road and railway reserve at Serule railway station.</w:t>
            </w:r>
          </w:p>
        </w:tc>
      </w:tr>
      <w:tr w:rsidR="002F6E6C" w:rsidRPr="00813510" w14:paraId="36EF04BE" w14:textId="77777777" w:rsidTr="002A6A98">
        <w:tc>
          <w:tcPr>
            <w:tcW w:w="2977" w:type="dxa"/>
          </w:tcPr>
          <w:p w14:paraId="70AC6B51"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Mmadinare Junction  (WBPS1)</w:t>
            </w:r>
            <w:r w:rsidR="00682CA0" w:rsidRPr="00813510">
              <w:rPr>
                <w:rFonts w:ascii="Arial" w:hAnsi="Arial" w:cs="Arial"/>
                <w:sz w:val="20"/>
                <w:szCs w:val="20"/>
              </w:rPr>
              <w:t xml:space="preserve"> </w:t>
            </w:r>
            <w:r w:rsidRPr="00813510">
              <w:rPr>
                <w:rFonts w:ascii="Arial" w:hAnsi="Arial" w:cs="Arial"/>
                <w:sz w:val="20"/>
                <w:szCs w:val="20"/>
              </w:rPr>
              <w:t xml:space="preserve">– </w:t>
            </w:r>
            <w:r w:rsidR="0065164D">
              <w:rPr>
                <w:rFonts w:ascii="Arial" w:hAnsi="Arial" w:cs="Arial"/>
                <w:sz w:val="20"/>
                <w:szCs w:val="20"/>
              </w:rPr>
              <w:t>Mmadinare village</w:t>
            </w:r>
            <w:r w:rsidRPr="00813510">
              <w:rPr>
                <w:rFonts w:ascii="Arial" w:hAnsi="Arial" w:cs="Arial"/>
                <w:sz w:val="20"/>
                <w:szCs w:val="20"/>
              </w:rPr>
              <w:t xml:space="preserve"> Water Tank </w:t>
            </w:r>
          </w:p>
        </w:tc>
        <w:tc>
          <w:tcPr>
            <w:tcW w:w="983" w:type="dxa"/>
          </w:tcPr>
          <w:p w14:paraId="219E07CD"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13</w:t>
            </w:r>
          </w:p>
        </w:tc>
        <w:tc>
          <w:tcPr>
            <w:tcW w:w="5130" w:type="dxa"/>
          </w:tcPr>
          <w:p w14:paraId="469E033D"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 xml:space="preserve">Within the reserve of Mmadinare Junction - </w:t>
            </w:r>
            <w:r w:rsidR="0065164D">
              <w:rPr>
                <w:rFonts w:ascii="Arial" w:hAnsi="Arial" w:cs="Arial"/>
                <w:sz w:val="20"/>
                <w:szCs w:val="20"/>
              </w:rPr>
              <w:t>Mmadinare village</w:t>
            </w:r>
            <w:r w:rsidRPr="00813510">
              <w:rPr>
                <w:rFonts w:ascii="Arial" w:hAnsi="Arial" w:cs="Arial"/>
                <w:sz w:val="20"/>
                <w:szCs w:val="20"/>
              </w:rPr>
              <w:t xml:space="preserve"> Road</w:t>
            </w:r>
          </w:p>
        </w:tc>
      </w:tr>
      <w:tr w:rsidR="002F6E6C" w:rsidRPr="00813510" w14:paraId="2CA0E4A1" w14:textId="77777777" w:rsidTr="002A6A98">
        <w:tc>
          <w:tcPr>
            <w:tcW w:w="2977" w:type="dxa"/>
          </w:tcPr>
          <w:p w14:paraId="0A95AEBD"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 xml:space="preserve">Damuchojenaa Junction to Damuchojenaa </w:t>
            </w:r>
            <w:r w:rsidR="00C626BA">
              <w:rPr>
                <w:rFonts w:ascii="Arial" w:hAnsi="Arial" w:cs="Arial"/>
                <w:sz w:val="20"/>
                <w:szCs w:val="20"/>
              </w:rPr>
              <w:t>Settlement</w:t>
            </w:r>
            <w:r w:rsidRPr="00813510">
              <w:rPr>
                <w:rFonts w:ascii="Arial" w:hAnsi="Arial" w:cs="Arial"/>
                <w:sz w:val="20"/>
                <w:szCs w:val="20"/>
              </w:rPr>
              <w:t xml:space="preserve"> Tank</w:t>
            </w:r>
            <w:r w:rsidRPr="00813510">
              <w:rPr>
                <w:rFonts w:ascii="Arial" w:hAnsi="Arial" w:cs="Arial"/>
                <w:sz w:val="20"/>
                <w:szCs w:val="20"/>
              </w:rPr>
              <w:tab/>
            </w:r>
          </w:p>
        </w:tc>
        <w:tc>
          <w:tcPr>
            <w:tcW w:w="983" w:type="dxa"/>
          </w:tcPr>
          <w:p w14:paraId="2B5D479A"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7</w:t>
            </w:r>
          </w:p>
        </w:tc>
        <w:tc>
          <w:tcPr>
            <w:tcW w:w="5130" w:type="dxa"/>
          </w:tcPr>
          <w:p w14:paraId="3490A89A"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Within the reserve of Damuchojenaa Junction to Damuchojenaa Road</w:t>
            </w:r>
          </w:p>
        </w:tc>
      </w:tr>
      <w:tr w:rsidR="002F6E6C" w:rsidRPr="00813510" w14:paraId="5A602F4B" w14:textId="77777777" w:rsidTr="002A6A98">
        <w:tc>
          <w:tcPr>
            <w:tcW w:w="2977" w:type="dxa"/>
          </w:tcPr>
          <w:p w14:paraId="336FAF4F"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 xml:space="preserve">Serule Water Tank (WBPS2) to Gojwane </w:t>
            </w:r>
            <w:r w:rsidR="00C626BA">
              <w:rPr>
                <w:rFonts w:ascii="Arial" w:hAnsi="Arial" w:cs="Arial"/>
                <w:sz w:val="20"/>
                <w:szCs w:val="20"/>
              </w:rPr>
              <w:t>Settlement</w:t>
            </w:r>
            <w:r w:rsidRPr="00813510">
              <w:rPr>
                <w:rFonts w:ascii="Arial" w:hAnsi="Arial" w:cs="Arial"/>
                <w:sz w:val="20"/>
                <w:szCs w:val="20"/>
              </w:rPr>
              <w:t xml:space="preserve"> Water Tank</w:t>
            </w:r>
            <w:r w:rsidRPr="00813510">
              <w:rPr>
                <w:rFonts w:ascii="Arial" w:hAnsi="Arial" w:cs="Arial"/>
                <w:sz w:val="20"/>
                <w:szCs w:val="20"/>
              </w:rPr>
              <w:tab/>
              <w:t xml:space="preserve"> </w:t>
            </w:r>
          </w:p>
        </w:tc>
        <w:tc>
          <w:tcPr>
            <w:tcW w:w="983" w:type="dxa"/>
          </w:tcPr>
          <w:p w14:paraId="5EA533BA"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21.7</w:t>
            </w:r>
          </w:p>
        </w:tc>
        <w:tc>
          <w:tcPr>
            <w:tcW w:w="5130" w:type="dxa"/>
          </w:tcPr>
          <w:p w14:paraId="02BE5219"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Boundary of the Letlhakane Uranium Mine to the south and north, and within the railway reserve of the northern bound railway line. Then along an existing road which later joins the Serule-Gojwane gravel road.</w:t>
            </w:r>
          </w:p>
        </w:tc>
      </w:tr>
      <w:tr w:rsidR="002F6E6C" w:rsidRPr="00813510" w14:paraId="0BDF5C92" w14:textId="77777777" w:rsidTr="002A6A98">
        <w:tc>
          <w:tcPr>
            <w:tcW w:w="2977" w:type="dxa"/>
          </w:tcPr>
          <w:p w14:paraId="37034284"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 xml:space="preserve">Serule (WBPS3) to </w:t>
            </w:r>
            <w:r w:rsidR="0065164D">
              <w:rPr>
                <w:rFonts w:ascii="Arial" w:hAnsi="Arial" w:cs="Arial"/>
                <w:sz w:val="20"/>
                <w:szCs w:val="20"/>
              </w:rPr>
              <w:t>Moreomabele village</w:t>
            </w:r>
            <w:r w:rsidRPr="00813510">
              <w:rPr>
                <w:rFonts w:ascii="Arial" w:hAnsi="Arial" w:cs="Arial"/>
                <w:sz w:val="20"/>
                <w:szCs w:val="20"/>
              </w:rPr>
              <w:t xml:space="preserve"> Water Tank </w:t>
            </w:r>
            <w:r w:rsidRPr="00813510">
              <w:rPr>
                <w:rFonts w:ascii="Arial" w:hAnsi="Arial" w:cs="Arial"/>
                <w:sz w:val="20"/>
                <w:szCs w:val="20"/>
              </w:rPr>
              <w:tab/>
            </w:r>
            <w:r w:rsidRPr="00813510">
              <w:rPr>
                <w:rFonts w:ascii="Arial" w:hAnsi="Arial" w:cs="Arial"/>
                <w:sz w:val="20"/>
                <w:szCs w:val="20"/>
              </w:rPr>
              <w:tab/>
            </w:r>
          </w:p>
        </w:tc>
        <w:tc>
          <w:tcPr>
            <w:tcW w:w="983" w:type="dxa"/>
          </w:tcPr>
          <w:p w14:paraId="131B8C83"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14</w:t>
            </w:r>
          </w:p>
        </w:tc>
        <w:tc>
          <w:tcPr>
            <w:tcW w:w="5130" w:type="dxa"/>
          </w:tcPr>
          <w:p w14:paraId="22EA26CD" w14:textId="77777777" w:rsidR="00450272" w:rsidRPr="00813510" w:rsidRDefault="005959EC" w:rsidP="00B7130E">
            <w:pPr>
              <w:jc w:val="left"/>
              <w:rPr>
                <w:rFonts w:ascii="Arial" w:hAnsi="Arial" w:cs="Arial"/>
                <w:sz w:val="20"/>
                <w:szCs w:val="20"/>
              </w:rPr>
            </w:pPr>
            <w:r w:rsidRPr="00813510">
              <w:rPr>
                <w:rFonts w:ascii="Arial" w:hAnsi="Arial" w:cs="Arial"/>
                <w:sz w:val="20"/>
                <w:szCs w:val="20"/>
              </w:rPr>
              <w:t xml:space="preserve">Within the reserve of the A1 Road  </w:t>
            </w:r>
          </w:p>
        </w:tc>
      </w:tr>
      <w:tr w:rsidR="002F6E6C" w:rsidRPr="00813510" w14:paraId="18080FB7" w14:textId="77777777" w:rsidTr="002A6A98">
        <w:tc>
          <w:tcPr>
            <w:tcW w:w="2977" w:type="dxa"/>
          </w:tcPr>
          <w:p w14:paraId="12EEF534" w14:textId="77777777" w:rsidR="002F6E6C" w:rsidRPr="00813510" w:rsidRDefault="0065164D" w:rsidP="00B7130E">
            <w:pPr>
              <w:rPr>
                <w:rFonts w:ascii="Arial" w:hAnsi="Arial" w:cs="Arial"/>
                <w:sz w:val="20"/>
                <w:szCs w:val="20"/>
              </w:rPr>
            </w:pPr>
            <w:r>
              <w:rPr>
                <w:rFonts w:ascii="Arial" w:hAnsi="Arial" w:cs="Arial"/>
                <w:sz w:val="20"/>
                <w:szCs w:val="20"/>
              </w:rPr>
              <w:t>Moreomabele village</w:t>
            </w:r>
            <w:r w:rsidR="005959EC" w:rsidRPr="00813510">
              <w:rPr>
                <w:rFonts w:ascii="Arial" w:hAnsi="Arial" w:cs="Arial"/>
                <w:sz w:val="20"/>
                <w:szCs w:val="20"/>
              </w:rPr>
              <w:t xml:space="preserve"> to </w:t>
            </w:r>
            <w:r>
              <w:rPr>
                <w:rFonts w:ascii="Arial" w:hAnsi="Arial" w:cs="Arial"/>
                <w:sz w:val="20"/>
                <w:szCs w:val="20"/>
              </w:rPr>
              <w:t>Topisi village</w:t>
            </w:r>
            <w:r w:rsidR="005959EC" w:rsidRPr="00813510">
              <w:rPr>
                <w:rFonts w:ascii="Arial" w:hAnsi="Arial" w:cs="Arial"/>
                <w:sz w:val="20"/>
                <w:szCs w:val="20"/>
              </w:rPr>
              <w:t xml:space="preserve"> Water Tank</w:t>
            </w:r>
          </w:p>
        </w:tc>
        <w:tc>
          <w:tcPr>
            <w:tcW w:w="983" w:type="dxa"/>
          </w:tcPr>
          <w:p w14:paraId="74418D26" w14:textId="77777777" w:rsidR="002F6E6C" w:rsidRPr="00813510" w:rsidRDefault="005959EC" w:rsidP="00B7130E">
            <w:pPr>
              <w:rPr>
                <w:rFonts w:ascii="Arial" w:hAnsi="Arial" w:cs="Arial"/>
                <w:sz w:val="20"/>
                <w:szCs w:val="20"/>
              </w:rPr>
            </w:pPr>
            <w:r w:rsidRPr="00813510">
              <w:rPr>
                <w:rFonts w:ascii="Arial" w:hAnsi="Arial" w:cs="Arial"/>
                <w:sz w:val="20"/>
                <w:szCs w:val="20"/>
              </w:rPr>
              <w:t>16</w:t>
            </w:r>
          </w:p>
        </w:tc>
        <w:tc>
          <w:tcPr>
            <w:tcW w:w="5130" w:type="dxa"/>
          </w:tcPr>
          <w:p w14:paraId="11D0F307" w14:textId="77777777" w:rsidR="002F6E6C" w:rsidRPr="00813510" w:rsidRDefault="005959EC" w:rsidP="00B7130E">
            <w:pPr>
              <w:rPr>
                <w:rFonts w:ascii="Arial" w:hAnsi="Arial" w:cs="Arial"/>
                <w:sz w:val="20"/>
                <w:szCs w:val="20"/>
              </w:rPr>
            </w:pPr>
            <w:r w:rsidRPr="00813510">
              <w:rPr>
                <w:rFonts w:ascii="Arial" w:hAnsi="Arial" w:cs="Arial"/>
                <w:sz w:val="20"/>
                <w:szCs w:val="20"/>
              </w:rPr>
              <w:t xml:space="preserve">Within the reserve of the A1 Road  </w:t>
            </w:r>
          </w:p>
        </w:tc>
      </w:tr>
    </w:tbl>
    <w:p w14:paraId="084F8D7D" w14:textId="77777777" w:rsidR="00056E18" w:rsidRPr="00813510" w:rsidRDefault="00056E18" w:rsidP="00F71F61">
      <w:pPr>
        <w:pStyle w:val="Table"/>
      </w:pPr>
      <w:bookmarkStart w:id="157" w:name="_Toc529536348"/>
      <w:bookmarkStart w:id="158" w:name="_Toc7713063"/>
      <w:bookmarkStart w:id="159" w:name="_Toc7748793"/>
      <w:bookmarkStart w:id="160" w:name="_Toc13544641"/>
    </w:p>
    <w:p w14:paraId="6EF3BC1D" w14:textId="77777777" w:rsidR="0037307C" w:rsidRDefault="0037307C" w:rsidP="00F71F61">
      <w:pPr>
        <w:pStyle w:val="Table"/>
      </w:pPr>
    </w:p>
    <w:p w14:paraId="17849E39" w14:textId="77777777" w:rsidR="00934B23" w:rsidRPr="00813510" w:rsidRDefault="006F47F5" w:rsidP="00F71F61">
      <w:pPr>
        <w:pStyle w:val="Table"/>
      </w:pPr>
      <w:bookmarkStart w:id="161" w:name="_Toc32905151"/>
      <w:r w:rsidRPr="00813510">
        <w:t xml:space="preserve">Table </w:t>
      </w:r>
      <w:r w:rsidR="0045575F" w:rsidRPr="00813510">
        <w:t>11:</w:t>
      </w:r>
      <w:r w:rsidRPr="00813510">
        <w:t xml:space="preserve"> Location of Pump Stations and Water Tanks</w:t>
      </w:r>
      <w:bookmarkEnd w:id="157"/>
      <w:bookmarkEnd w:id="158"/>
      <w:bookmarkEnd w:id="159"/>
      <w:bookmarkEnd w:id="160"/>
      <w:bookmarkEnd w:id="161"/>
    </w:p>
    <w:p w14:paraId="55B6A395" w14:textId="77777777" w:rsidR="006C4468" w:rsidRPr="00813510" w:rsidRDefault="006C4468" w:rsidP="00F71F61">
      <w:pPr>
        <w:pStyle w:val="Table"/>
      </w:pPr>
    </w:p>
    <w:tbl>
      <w:tblPr>
        <w:tblStyle w:val="TableGrid"/>
        <w:tblW w:w="9090" w:type="dxa"/>
        <w:tblInd w:w="-5" w:type="dxa"/>
        <w:tblLayout w:type="fixed"/>
        <w:tblLook w:val="04A0" w:firstRow="1" w:lastRow="0" w:firstColumn="1" w:lastColumn="0" w:noHBand="0" w:noVBand="1"/>
      </w:tblPr>
      <w:tblGrid>
        <w:gridCol w:w="2240"/>
        <w:gridCol w:w="1630"/>
        <w:gridCol w:w="4068"/>
        <w:gridCol w:w="1152"/>
      </w:tblGrid>
      <w:tr w:rsidR="00564518" w:rsidRPr="00813510" w14:paraId="57D43F99" w14:textId="77777777" w:rsidTr="002A6A98">
        <w:trPr>
          <w:tblHeader/>
        </w:trPr>
        <w:tc>
          <w:tcPr>
            <w:tcW w:w="2240" w:type="dxa"/>
            <w:shd w:val="clear" w:color="auto" w:fill="EAF1DD" w:themeFill="accent3" w:themeFillTint="33"/>
          </w:tcPr>
          <w:p w14:paraId="5AAE71C8" w14:textId="77777777" w:rsidR="00CA575B" w:rsidRPr="00813510" w:rsidRDefault="005959EC" w:rsidP="00B7130E">
            <w:pPr>
              <w:rPr>
                <w:rFonts w:ascii="Arial" w:hAnsi="Arial" w:cs="Arial"/>
                <w:b/>
                <w:sz w:val="20"/>
                <w:szCs w:val="20"/>
                <w:lang w:val="en-GB"/>
              </w:rPr>
            </w:pPr>
            <w:r w:rsidRPr="00813510">
              <w:rPr>
                <w:rFonts w:ascii="Arial" w:hAnsi="Arial" w:cs="Arial"/>
                <w:b/>
                <w:sz w:val="20"/>
                <w:szCs w:val="20"/>
                <w:lang w:val="en-GB"/>
              </w:rPr>
              <w:t xml:space="preserve">Pump Station </w:t>
            </w:r>
          </w:p>
        </w:tc>
        <w:tc>
          <w:tcPr>
            <w:tcW w:w="1630" w:type="dxa"/>
            <w:shd w:val="clear" w:color="auto" w:fill="EAF1DD" w:themeFill="accent3" w:themeFillTint="33"/>
          </w:tcPr>
          <w:p w14:paraId="714FD9A6" w14:textId="77777777" w:rsidR="00CA575B" w:rsidRPr="00813510" w:rsidRDefault="005959EC" w:rsidP="00B7130E">
            <w:pPr>
              <w:rPr>
                <w:rFonts w:ascii="Arial" w:hAnsi="Arial" w:cs="Arial"/>
                <w:b/>
                <w:sz w:val="20"/>
                <w:szCs w:val="20"/>
                <w:lang w:val="en-GB"/>
              </w:rPr>
            </w:pPr>
            <w:r w:rsidRPr="00813510">
              <w:rPr>
                <w:rFonts w:ascii="Arial" w:hAnsi="Arial" w:cs="Arial"/>
                <w:b/>
                <w:sz w:val="20"/>
                <w:szCs w:val="20"/>
                <w:lang w:val="en-GB"/>
              </w:rPr>
              <w:t xml:space="preserve">Locality </w:t>
            </w:r>
          </w:p>
        </w:tc>
        <w:tc>
          <w:tcPr>
            <w:tcW w:w="4068" w:type="dxa"/>
            <w:shd w:val="clear" w:color="auto" w:fill="EAF1DD" w:themeFill="accent3" w:themeFillTint="33"/>
          </w:tcPr>
          <w:p w14:paraId="1F5DA6E6" w14:textId="77777777" w:rsidR="00CA575B" w:rsidRPr="00813510" w:rsidRDefault="005959EC" w:rsidP="00B7130E">
            <w:pPr>
              <w:rPr>
                <w:rFonts w:ascii="Arial" w:hAnsi="Arial" w:cs="Arial"/>
                <w:b/>
                <w:sz w:val="20"/>
                <w:szCs w:val="20"/>
                <w:lang w:val="en-GB"/>
              </w:rPr>
            </w:pPr>
            <w:r w:rsidRPr="00813510">
              <w:rPr>
                <w:rFonts w:ascii="Arial" w:hAnsi="Arial" w:cs="Arial"/>
                <w:b/>
                <w:sz w:val="20"/>
                <w:szCs w:val="20"/>
                <w:lang w:val="en-GB"/>
              </w:rPr>
              <w:t xml:space="preserve">Location </w:t>
            </w:r>
          </w:p>
        </w:tc>
        <w:tc>
          <w:tcPr>
            <w:tcW w:w="1152" w:type="dxa"/>
            <w:shd w:val="clear" w:color="auto" w:fill="EAF1DD" w:themeFill="accent3" w:themeFillTint="33"/>
          </w:tcPr>
          <w:p w14:paraId="66D8871D" w14:textId="77777777" w:rsidR="002A6A98" w:rsidRDefault="005959EC" w:rsidP="003F7B73">
            <w:pPr>
              <w:keepNext/>
              <w:jc w:val="left"/>
              <w:outlineLvl w:val="4"/>
              <w:rPr>
                <w:rFonts w:ascii="Arial" w:hAnsi="Arial" w:cs="Arial"/>
                <w:b/>
                <w:sz w:val="20"/>
                <w:szCs w:val="20"/>
                <w:lang w:val="en-GB"/>
              </w:rPr>
            </w:pPr>
            <w:r w:rsidRPr="00813510">
              <w:rPr>
                <w:rFonts w:ascii="Arial" w:hAnsi="Arial" w:cs="Arial"/>
                <w:b/>
                <w:sz w:val="20"/>
                <w:szCs w:val="20"/>
                <w:lang w:val="en-GB"/>
              </w:rPr>
              <w:t xml:space="preserve">Capacity of </w:t>
            </w:r>
            <w:r w:rsidR="0003341A" w:rsidRPr="00813510">
              <w:rPr>
                <w:rFonts w:ascii="Arial" w:hAnsi="Arial" w:cs="Arial"/>
                <w:b/>
                <w:sz w:val="20"/>
                <w:szCs w:val="20"/>
                <w:lang w:val="en-GB"/>
              </w:rPr>
              <w:t>W</w:t>
            </w:r>
            <w:r w:rsidRPr="00813510">
              <w:rPr>
                <w:rFonts w:ascii="Arial" w:hAnsi="Arial" w:cs="Arial"/>
                <w:b/>
                <w:sz w:val="20"/>
                <w:szCs w:val="20"/>
                <w:lang w:val="en-GB"/>
              </w:rPr>
              <w:t xml:space="preserve">ater </w:t>
            </w:r>
          </w:p>
          <w:p w14:paraId="1BC46144" w14:textId="77777777" w:rsidR="003E42BE" w:rsidRPr="00813510" w:rsidRDefault="005959EC" w:rsidP="003F7B73">
            <w:pPr>
              <w:keepNext/>
              <w:jc w:val="left"/>
              <w:outlineLvl w:val="4"/>
              <w:rPr>
                <w:rFonts w:ascii="Arial" w:hAnsi="Arial" w:cs="Arial"/>
                <w:b/>
                <w:sz w:val="20"/>
                <w:szCs w:val="20"/>
                <w:lang w:val="en-GB"/>
              </w:rPr>
            </w:pPr>
            <w:r w:rsidRPr="00813510">
              <w:rPr>
                <w:rFonts w:ascii="Arial" w:hAnsi="Arial" w:cs="Arial"/>
                <w:b/>
                <w:sz w:val="20"/>
                <w:szCs w:val="20"/>
                <w:lang w:val="en-GB"/>
              </w:rPr>
              <w:t xml:space="preserve">Tank </w:t>
            </w:r>
            <w:r w:rsidR="00371643" w:rsidRPr="00813510">
              <w:rPr>
                <w:rFonts w:ascii="Arial" w:hAnsi="Arial" w:cs="Arial"/>
                <w:b/>
                <w:sz w:val="20"/>
                <w:szCs w:val="20"/>
                <w:lang w:val="en-GB"/>
              </w:rPr>
              <w:t>m</w:t>
            </w:r>
            <w:r w:rsidRPr="00813510">
              <w:rPr>
                <w:rFonts w:ascii="Arial" w:hAnsi="Arial" w:cs="Arial"/>
                <w:b/>
                <w:sz w:val="20"/>
                <w:szCs w:val="20"/>
                <w:vertAlign w:val="superscript"/>
                <w:lang w:val="en-GB"/>
              </w:rPr>
              <w:t>3</w:t>
            </w:r>
          </w:p>
        </w:tc>
      </w:tr>
      <w:tr w:rsidR="00CA575B" w:rsidRPr="00813510" w14:paraId="0EDB4F3C" w14:textId="77777777" w:rsidTr="002A6A98">
        <w:tc>
          <w:tcPr>
            <w:tcW w:w="2240" w:type="dxa"/>
          </w:tcPr>
          <w:p w14:paraId="0498BEE1" w14:textId="77777777" w:rsidR="00CA575B" w:rsidRPr="00813510" w:rsidRDefault="005959EC" w:rsidP="00B7130E">
            <w:pPr>
              <w:jc w:val="left"/>
              <w:rPr>
                <w:rFonts w:ascii="Arial" w:hAnsi="Arial" w:cs="Arial"/>
                <w:sz w:val="20"/>
                <w:szCs w:val="20"/>
                <w:lang w:val="en-GB"/>
              </w:rPr>
            </w:pPr>
            <w:r w:rsidRPr="00813510">
              <w:rPr>
                <w:rFonts w:ascii="Arial" w:hAnsi="Arial" w:cs="Arial"/>
                <w:sz w:val="20"/>
                <w:szCs w:val="20"/>
                <w:lang w:val="en-GB"/>
              </w:rPr>
              <w:t xml:space="preserve">Pump Station (WBPS1) and </w:t>
            </w:r>
            <w:r w:rsidR="00813510">
              <w:rPr>
                <w:rFonts w:ascii="Arial" w:hAnsi="Arial" w:cs="Arial"/>
                <w:sz w:val="20"/>
                <w:szCs w:val="20"/>
                <w:lang w:val="en-GB"/>
              </w:rPr>
              <w:t>G</w:t>
            </w:r>
            <w:r w:rsidRPr="00813510">
              <w:rPr>
                <w:rFonts w:ascii="Arial" w:hAnsi="Arial" w:cs="Arial"/>
                <w:sz w:val="20"/>
                <w:szCs w:val="20"/>
                <w:lang w:val="en-GB"/>
              </w:rPr>
              <w:t xml:space="preserve">round </w:t>
            </w:r>
            <w:r w:rsidR="00813510">
              <w:rPr>
                <w:rFonts w:ascii="Arial" w:hAnsi="Arial" w:cs="Arial"/>
                <w:sz w:val="20"/>
                <w:szCs w:val="20"/>
                <w:lang w:val="en-GB"/>
              </w:rPr>
              <w:t>R</w:t>
            </w:r>
            <w:r w:rsidRPr="00813510">
              <w:rPr>
                <w:rFonts w:ascii="Arial" w:hAnsi="Arial" w:cs="Arial"/>
                <w:sz w:val="20"/>
                <w:szCs w:val="20"/>
                <w:lang w:val="en-GB"/>
              </w:rPr>
              <w:t xml:space="preserve">eservoir </w:t>
            </w:r>
            <w:r w:rsidR="00813510">
              <w:rPr>
                <w:rFonts w:ascii="Arial" w:hAnsi="Arial" w:cs="Arial"/>
                <w:sz w:val="20"/>
                <w:szCs w:val="20"/>
                <w:lang w:val="en-GB"/>
              </w:rPr>
              <w:t>T</w:t>
            </w:r>
            <w:r w:rsidRPr="00813510">
              <w:rPr>
                <w:rFonts w:ascii="Arial" w:hAnsi="Arial" w:cs="Arial"/>
                <w:sz w:val="20"/>
                <w:szCs w:val="20"/>
                <w:lang w:val="en-GB"/>
              </w:rPr>
              <w:t>ank</w:t>
            </w:r>
          </w:p>
        </w:tc>
        <w:tc>
          <w:tcPr>
            <w:tcW w:w="1630" w:type="dxa"/>
          </w:tcPr>
          <w:p w14:paraId="72DF7F99" w14:textId="77777777" w:rsidR="00CA575B" w:rsidRPr="00813510" w:rsidRDefault="005959EC" w:rsidP="00B7130E">
            <w:pPr>
              <w:jc w:val="left"/>
              <w:rPr>
                <w:rFonts w:ascii="Arial" w:hAnsi="Arial" w:cs="Arial"/>
                <w:sz w:val="20"/>
                <w:szCs w:val="20"/>
                <w:lang w:val="en-GB"/>
              </w:rPr>
            </w:pPr>
            <w:r w:rsidRPr="00813510">
              <w:rPr>
                <w:rFonts w:ascii="Arial" w:hAnsi="Arial" w:cs="Arial"/>
                <w:sz w:val="20"/>
                <w:szCs w:val="20"/>
                <w:lang w:val="en-GB"/>
              </w:rPr>
              <w:t xml:space="preserve">Selebi-Phikwe </w:t>
            </w:r>
          </w:p>
        </w:tc>
        <w:tc>
          <w:tcPr>
            <w:tcW w:w="4068" w:type="dxa"/>
          </w:tcPr>
          <w:p w14:paraId="032F03D3" w14:textId="77777777" w:rsidR="00CA575B" w:rsidRPr="00813510" w:rsidRDefault="005959EC" w:rsidP="00B7130E">
            <w:pPr>
              <w:jc w:val="left"/>
              <w:rPr>
                <w:rFonts w:ascii="Arial" w:hAnsi="Arial" w:cs="Arial"/>
                <w:sz w:val="20"/>
                <w:szCs w:val="20"/>
                <w:lang w:val="en-GB"/>
              </w:rPr>
            </w:pPr>
            <w:r w:rsidRPr="00813510">
              <w:rPr>
                <w:rFonts w:ascii="Arial" w:hAnsi="Arial" w:cs="Arial"/>
                <w:sz w:val="20"/>
                <w:szCs w:val="20"/>
                <w:lang w:val="en-GB"/>
              </w:rPr>
              <w:t>Along Main Road in Selebi- Phikwe. New Site</w:t>
            </w:r>
            <w:r w:rsidRPr="00813510">
              <w:rPr>
                <w:rFonts w:ascii="Arial" w:hAnsi="Arial" w:cs="Arial"/>
                <w:b/>
                <w:sz w:val="20"/>
                <w:szCs w:val="20"/>
                <w:lang w:val="en-GB"/>
              </w:rPr>
              <w:t>.</w:t>
            </w:r>
          </w:p>
          <w:p w14:paraId="3DB27737" w14:textId="77777777" w:rsidR="000859DE" w:rsidRPr="00813510" w:rsidRDefault="005959EC" w:rsidP="00B7130E">
            <w:pPr>
              <w:jc w:val="left"/>
              <w:rPr>
                <w:rFonts w:ascii="Arial" w:hAnsi="Arial" w:cs="Arial"/>
                <w:sz w:val="20"/>
                <w:szCs w:val="20"/>
                <w:lang w:val="en-GB"/>
              </w:rPr>
            </w:pPr>
            <w:r w:rsidRPr="00813510">
              <w:rPr>
                <w:rFonts w:ascii="Arial" w:hAnsi="Arial" w:cs="Arial"/>
                <w:sz w:val="20"/>
                <w:szCs w:val="20"/>
                <w:lang w:val="en-GB"/>
              </w:rPr>
              <w:t>(X:-82339.785   Y: 2430615.674)</w:t>
            </w:r>
          </w:p>
        </w:tc>
        <w:tc>
          <w:tcPr>
            <w:tcW w:w="1152" w:type="dxa"/>
          </w:tcPr>
          <w:p w14:paraId="0294505A" w14:textId="77777777" w:rsidR="00CA575B" w:rsidRPr="00813510" w:rsidRDefault="005959EC" w:rsidP="003F7B73">
            <w:pPr>
              <w:jc w:val="left"/>
              <w:rPr>
                <w:rFonts w:ascii="Arial" w:hAnsi="Arial" w:cs="Arial"/>
                <w:sz w:val="20"/>
                <w:szCs w:val="20"/>
                <w:lang w:val="en-GB"/>
              </w:rPr>
            </w:pPr>
            <w:r w:rsidRPr="00813510">
              <w:rPr>
                <w:rFonts w:ascii="Arial" w:hAnsi="Arial" w:cs="Arial"/>
                <w:sz w:val="20"/>
                <w:szCs w:val="20"/>
              </w:rPr>
              <w:t>2,000</w:t>
            </w:r>
          </w:p>
        </w:tc>
      </w:tr>
      <w:tr w:rsidR="00CA575B" w:rsidRPr="00813510" w14:paraId="0CF170BB" w14:textId="77777777" w:rsidTr="002A6A98">
        <w:tc>
          <w:tcPr>
            <w:tcW w:w="2240" w:type="dxa"/>
          </w:tcPr>
          <w:p w14:paraId="0E7B6FAB" w14:textId="77777777" w:rsidR="00CA575B" w:rsidRPr="00813510" w:rsidRDefault="005959EC" w:rsidP="00B7130E">
            <w:pPr>
              <w:jc w:val="left"/>
              <w:rPr>
                <w:rFonts w:ascii="Arial" w:hAnsi="Arial" w:cs="Arial"/>
                <w:sz w:val="20"/>
                <w:szCs w:val="20"/>
              </w:rPr>
            </w:pPr>
            <w:r w:rsidRPr="00813510">
              <w:rPr>
                <w:rFonts w:ascii="Arial" w:hAnsi="Arial" w:cs="Arial"/>
                <w:sz w:val="20"/>
                <w:szCs w:val="20"/>
                <w:lang w:val="en-GB"/>
              </w:rPr>
              <w:t>Pump Station (WBPS2)</w:t>
            </w:r>
          </w:p>
        </w:tc>
        <w:tc>
          <w:tcPr>
            <w:tcW w:w="1630" w:type="dxa"/>
          </w:tcPr>
          <w:p w14:paraId="3077A673" w14:textId="77777777" w:rsidR="00CA575B" w:rsidRPr="00813510" w:rsidRDefault="005959EC" w:rsidP="00B7130E">
            <w:pPr>
              <w:jc w:val="left"/>
              <w:rPr>
                <w:rFonts w:ascii="Arial" w:hAnsi="Arial" w:cs="Arial"/>
                <w:sz w:val="20"/>
                <w:szCs w:val="20"/>
                <w:lang w:val="en-GB"/>
              </w:rPr>
            </w:pPr>
            <w:r w:rsidRPr="00813510">
              <w:rPr>
                <w:rFonts w:ascii="Arial" w:hAnsi="Arial" w:cs="Arial"/>
                <w:sz w:val="20"/>
                <w:szCs w:val="20"/>
                <w:lang w:val="en-GB"/>
              </w:rPr>
              <w:t>Serule</w:t>
            </w:r>
          </w:p>
        </w:tc>
        <w:tc>
          <w:tcPr>
            <w:tcW w:w="4068" w:type="dxa"/>
          </w:tcPr>
          <w:p w14:paraId="79394D82" w14:textId="77777777" w:rsidR="00CA575B" w:rsidRPr="00813510" w:rsidRDefault="005959EC" w:rsidP="00B7130E">
            <w:pPr>
              <w:jc w:val="left"/>
              <w:rPr>
                <w:rFonts w:ascii="Arial" w:hAnsi="Arial" w:cs="Arial"/>
                <w:sz w:val="20"/>
                <w:szCs w:val="20"/>
                <w:lang w:val="en-GB"/>
              </w:rPr>
            </w:pPr>
            <w:r w:rsidRPr="00813510">
              <w:rPr>
                <w:rFonts w:ascii="Arial" w:hAnsi="Arial" w:cs="Arial"/>
                <w:sz w:val="20"/>
                <w:szCs w:val="20"/>
                <w:lang w:val="en-GB"/>
              </w:rPr>
              <w:t>Within existing site for water tanks</w:t>
            </w:r>
          </w:p>
          <w:p w14:paraId="265F7C39" w14:textId="77777777" w:rsidR="004779FA" w:rsidRPr="00813510" w:rsidRDefault="005959EC" w:rsidP="00B7130E">
            <w:pPr>
              <w:jc w:val="left"/>
              <w:rPr>
                <w:rFonts w:ascii="Arial" w:hAnsi="Arial" w:cs="Arial"/>
                <w:sz w:val="20"/>
                <w:szCs w:val="20"/>
                <w:lang w:val="en-GB"/>
              </w:rPr>
            </w:pPr>
            <w:r w:rsidRPr="00813510">
              <w:rPr>
                <w:rFonts w:ascii="Arial" w:hAnsi="Arial" w:cs="Arial"/>
                <w:sz w:val="20"/>
                <w:szCs w:val="20"/>
                <w:lang w:val="en-GB"/>
              </w:rPr>
              <w:t>(X:- 30157.2012 Y:2424089.1743 )</w:t>
            </w:r>
          </w:p>
          <w:p w14:paraId="382D6442" w14:textId="77777777" w:rsidR="00DA1B78" w:rsidRPr="00813510" w:rsidRDefault="005959EC" w:rsidP="00B7130E">
            <w:pPr>
              <w:jc w:val="left"/>
              <w:rPr>
                <w:rFonts w:ascii="Arial" w:hAnsi="Arial" w:cs="Arial"/>
                <w:sz w:val="20"/>
                <w:szCs w:val="20"/>
              </w:rPr>
            </w:pPr>
            <w:r w:rsidRPr="00813510">
              <w:rPr>
                <w:rFonts w:ascii="Arial" w:hAnsi="Arial" w:cs="Arial"/>
                <w:i/>
                <w:sz w:val="20"/>
                <w:szCs w:val="20"/>
                <w:lang w:val="en-GB"/>
              </w:rPr>
              <w:t>Plot extension required 487.0m</w:t>
            </w:r>
            <w:r w:rsidRPr="00813510">
              <w:rPr>
                <w:rFonts w:ascii="Arial" w:hAnsi="Arial" w:cs="Arial"/>
                <w:i/>
                <w:sz w:val="20"/>
                <w:szCs w:val="20"/>
                <w:vertAlign w:val="superscript"/>
                <w:lang w:val="en-GB"/>
              </w:rPr>
              <w:t>2</w:t>
            </w:r>
          </w:p>
        </w:tc>
        <w:tc>
          <w:tcPr>
            <w:tcW w:w="1152" w:type="dxa"/>
          </w:tcPr>
          <w:p w14:paraId="406C11BE" w14:textId="77777777" w:rsidR="00CA575B" w:rsidRPr="00813510" w:rsidRDefault="005959EC" w:rsidP="003F7B73">
            <w:pPr>
              <w:jc w:val="left"/>
              <w:rPr>
                <w:rFonts w:ascii="Arial" w:hAnsi="Arial" w:cs="Arial"/>
                <w:sz w:val="20"/>
                <w:szCs w:val="20"/>
                <w:lang w:val="en-GB"/>
              </w:rPr>
            </w:pPr>
            <w:r w:rsidRPr="00813510">
              <w:rPr>
                <w:rFonts w:ascii="Arial" w:hAnsi="Arial" w:cs="Arial"/>
                <w:sz w:val="20"/>
                <w:szCs w:val="20"/>
              </w:rPr>
              <w:t>3,000</w:t>
            </w:r>
          </w:p>
        </w:tc>
      </w:tr>
      <w:tr w:rsidR="00CA575B" w:rsidRPr="00813510" w14:paraId="4291295E" w14:textId="77777777" w:rsidTr="002A6A98">
        <w:trPr>
          <w:trHeight w:val="780"/>
        </w:trPr>
        <w:tc>
          <w:tcPr>
            <w:tcW w:w="2240" w:type="dxa"/>
          </w:tcPr>
          <w:p w14:paraId="257E6D15" w14:textId="77777777" w:rsidR="00CA575B" w:rsidRPr="00813510" w:rsidRDefault="005959EC" w:rsidP="003F7B73">
            <w:pPr>
              <w:jc w:val="left"/>
              <w:rPr>
                <w:rFonts w:ascii="Arial" w:hAnsi="Arial" w:cs="Arial"/>
                <w:sz w:val="20"/>
                <w:szCs w:val="20"/>
              </w:rPr>
            </w:pPr>
            <w:r w:rsidRPr="00813510">
              <w:rPr>
                <w:rFonts w:ascii="Arial" w:hAnsi="Arial" w:cs="Arial"/>
                <w:sz w:val="20"/>
                <w:szCs w:val="20"/>
                <w:lang w:val="en-GB"/>
              </w:rPr>
              <w:t>Pump Station (WBPS3)</w:t>
            </w:r>
          </w:p>
        </w:tc>
        <w:tc>
          <w:tcPr>
            <w:tcW w:w="1630" w:type="dxa"/>
          </w:tcPr>
          <w:p w14:paraId="7E2B8C7A" w14:textId="77777777" w:rsidR="00CA575B"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Serule</w:t>
            </w:r>
          </w:p>
          <w:p w14:paraId="67B919F5" w14:textId="77777777" w:rsidR="00CA575B" w:rsidRPr="00813510" w:rsidRDefault="00CA575B" w:rsidP="003F7B73">
            <w:pPr>
              <w:jc w:val="left"/>
              <w:rPr>
                <w:rFonts w:ascii="Arial" w:hAnsi="Arial" w:cs="Arial"/>
                <w:sz w:val="20"/>
                <w:szCs w:val="20"/>
                <w:lang w:val="en-GB"/>
              </w:rPr>
            </w:pPr>
          </w:p>
          <w:p w14:paraId="4325ACBD" w14:textId="77777777" w:rsidR="00CA575B"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 xml:space="preserve"> </w:t>
            </w:r>
          </w:p>
        </w:tc>
        <w:tc>
          <w:tcPr>
            <w:tcW w:w="4068" w:type="dxa"/>
          </w:tcPr>
          <w:p w14:paraId="1760953F" w14:textId="77777777" w:rsidR="00CA575B"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Within existing site for water tanks</w:t>
            </w:r>
          </w:p>
          <w:p w14:paraId="6F4A4968" w14:textId="77777777" w:rsidR="00DA1B78"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(X:-31983.5353  Y:2425893.1062)</w:t>
            </w:r>
          </w:p>
          <w:p w14:paraId="0FEF0B7A" w14:textId="77777777" w:rsidR="00DA1B78" w:rsidRPr="00813510" w:rsidRDefault="005959EC" w:rsidP="003F7B73">
            <w:pPr>
              <w:jc w:val="left"/>
              <w:rPr>
                <w:rFonts w:ascii="Arial" w:hAnsi="Arial" w:cs="Arial"/>
                <w:i/>
                <w:sz w:val="20"/>
                <w:szCs w:val="20"/>
              </w:rPr>
            </w:pPr>
            <w:r w:rsidRPr="00813510">
              <w:rPr>
                <w:rFonts w:ascii="Arial" w:hAnsi="Arial" w:cs="Arial"/>
                <w:i/>
                <w:sz w:val="20"/>
                <w:szCs w:val="20"/>
                <w:lang w:val="en-GB"/>
              </w:rPr>
              <w:t>Plot extension required 498.2m</w:t>
            </w:r>
            <w:r w:rsidRPr="00813510">
              <w:rPr>
                <w:rFonts w:ascii="Arial" w:hAnsi="Arial" w:cs="Arial"/>
                <w:i/>
                <w:sz w:val="20"/>
                <w:szCs w:val="20"/>
                <w:vertAlign w:val="superscript"/>
                <w:lang w:val="en-GB"/>
              </w:rPr>
              <w:t>2</w:t>
            </w:r>
            <w:r w:rsidRPr="00813510">
              <w:rPr>
                <w:rFonts w:ascii="Arial" w:hAnsi="Arial" w:cs="Arial"/>
                <w:i/>
                <w:sz w:val="20"/>
                <w:szCs w:val="20"/>
                <w:lang w:val="en-GB"/>
              </w:rPr>
              <w:t xml:space="preserve"> </w:t>
            </w:r>
          </w:p>
        </w:tc>
        <w:tc>
          <w:tcPr>
            <w:tcW w:w="1152" w:type="dxa"/>
          </w:tcPr>
          <w:p w14:paraId="609801FD" w14:textId="77777777" w:rsidR="00CA575B" w:rsidRPr="00813510" w:rsidRDefault="005959EC" w:rsidP="003F7B73">
            <w:pPr>
              <w:jc w:val="left"/>
              <w:rPr>
                <w:rFonts w:ascii="Arial" w:hAnsi="Arial" w:cs="Arial"/>
                <w:sz w:val="20"/>
                <w:szCs w:val="20"/>
                <w:lang w:val="en-GB"/>
              </w:rPr>
            </w:pPr>
            <w:r w:rsidRPr="00813510">
              <w:rPr>
                <w:rFonts w:ascii="Arial" w:hAnsi="Arial" w:cs="Arial"/>
                <w:sz w:val="20"/>
                <w:szCs w:val="20"/>
              </w:rPr>
              <w:t xml:space="preserve">2,000 </w:t>
            </w:r>
          </w:p>
        </w:tc>
      </w:tr>
      <w:tr w:rsidR="000859DE" w:rsidRPr="00813510" w14:paraId="62908568" w14:textId="77777777" w:rsidTr="002A6A98">
        <w:trPr>
          <w:trHeight w:val="834"/>
        </w:trPr>
        <w:tc>
          <w:tcPr>
            <w:tcW w:w="2240" w:type="dxa"/>
          </w:tcPr>
          <w:p w14:paraId="55ECC88C" w14:textId="77777777" w:rsidR="000859DE"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 xml:space="preserve">Ground </w:t>
            </w:r>
            <w:r w:rsidR="00813510">
              <w:rPr>
                <w:rFonts w:ascii="Arial" w:hAnsi="Arial" w:cs="Arial"/>
                <w:sz w:val="20"/>
                <w:szCs w:val="20"/>
                <w:lang w:val="en-GB"/>
              </w:rPr>
              <w:t>R</w:t>
            </w:r>
            <w:r w:rsidRPr="00813510">
              <w:rPr>
                <w:rFonts w:ascii="Arial" w:hAnsi="Arial" w:cs="Arial"/>
                <w:sz w:val="20"/>
                <w:szCs w:val="20"/>
                <w:lang w:val="en-GB"/>
              </w:rPr>
              <w:t xml:space="preserve">eservoir </w:t>
            </w:r>
            <w:r w:rsidR="00813510">
              <w:rPr>
                <w:rFonts w:ascii="Arial" w:hAnsi="Arial" w:cs="Arial"/>
                <w:sz w:val="20"/>
                <w:szCs w:val="20"/>
                <w:lang w:val="en-GB"/>
              </w:rPr>
              <w:t>T</w:t>
            </w:r>
            <w:r w:rsidRPr="00813510">
              <w:rPr>
                <w:rFonts w:ascii="Arial" w:hAnsi="Arial" w:cs="Arial"/>
                <w:sz w:val="20"/>
                <w:szCs w:val="20"/>
                <w:lang w:val="en-GB"/>
              </w:rPr>
              <w:t>ank</w:t>
            </w:r>
          </w:p>
        </w:tc>
        <w:tc>
          <w:tcPr>
            <w:tcW w:w="1630" w:type="dxa"/>
          </w:tcPr>
          <w:p w14:paraId="77D6950C" w14:textId="77777777" w:rsidR="000859DE" w:rsidRPr="00813510" w:rsidRDefault="005959EC" w:rsidP="003F7B73">
            <w:pPr>
              <w:jc w:val="left"/>
              <w:rPr>
                <w:rFonts w:ascii="Arial" w:hAnsi="Arial" w:cs="Arial"/>
                <w:sz w:val="20"/>
                <w:szCs w:val="20"/>
              </w:rPr>
            </w:pPr>
            <w:r w:rsidRPr="00813510">
              <w:rPr>
                <w:rFonts w:ascii="Arial" w:hAnsi="Arial" w:cs="Arial"/>
                <w:sz w:val="20"/>
                <w:szCs w:val="20"/>
                <w:lang w:val="en-GB"/>
              </w:rPr>
              <w:t>Mmadinare</w:t>
            </w:r>
          </w:p>
        </w:tc>
        <w:tc>
          <w:tcPr>
            <w:tcW w:w="4068" w:type="dxa"/>
          </w:tcPr>
          <w:p w14:paraId="7E20E6AA" w14:textId="77777777" w:rsidR="000859DE"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Within existing site for water tanks</w:t>
            </w:r>
          </w:p>
          <w:p w14:paraId="4F3E0AF5" w14:textId="77777777" w:rsidR="004400C1"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(X:-</w:t>
            </w:r>
            <w:r w:rsidRPr="00813510">
              <w:rPr>
                <w:rFonts w:ascii="Arial" w:hAnsi="Arial" w:cs="Arial"/>
                <w:sz w:val="20"/>
                <w:szCs w:val="20"/>
                <w:lang w:val="en-US"/>
              </w:rPr>
              <w:t>77666.75</w:t>
            </w:r>
            <w:r w:rsidRPr="00813510">
              <w:rPr>
                <w:rFonts w:ascii="Arial" w:hAnsi="Arial" w:cs="Arial"/>
                <w:sz w:val="20"/>
                <w:szCs w:val="20"/>
                <w:lang w:val="en-GB"/>
              </w:rPr>
              <w:t xml:space="preserve">   Y</w:t>
            </w:r>
            <w:r w:rsidRPr="00813510">
              <w:rPr>
                <w:rFonts w:ascii="Arial" w:hAnsi="Arial" w:cs="Arial"/>
                <w:sz w:val="20"/>
                <w:szCs w:val="20"/>
              </w:rPr>
              <w:t>:2421393.5</w:t>
            </w:r>
            <w:r w:rsidRPr="00813510">
              <w:rPr>
                <w:rFonts w:ascii="Arial" w:hAnsi="Arial" w:cs="Arial"/>
                <w:sz w:val="20"/>
                <w:szCs w:val="20"/>
                <w:lang w:val="en-GB"/>
              </w:rPr>
              <w:t>)</w:t>
            </w:r>
          </w:p>
          <w:p w14:paraId="1A3734F2" w14:textId="77777777" w:rsidR="004779FA" w:rsidRPr="00813510" w:rsidRDefault="005959EC" w:rsidP="003F7B73">
            <w:pPr>
              <w:jc w:val="left"/>
              <w:rPr>
                <w:rFonts w:ascii="Arial" w:hAnsi="Arial" w:cs="Arial"/>
                <w:sz w:val="20"/>
                <w:szCs w:val="20"/>
                <w:lang w:val="en-GB"/>
              </w:rPr>
            </w:pPr>
            <w:r w:rsidRPr="00813510">
              <w:rPr>
                <w:rFonts w:ascii="Arial" w:hAnsi="Arial" w:cs="Arial"/>
                <w:i/>
                <w:sz w:val="20"/>
                <w:szCs w:val="20"/>
                <w:lang w:val="en-GB"/>
              </w:rPr>
              <w:t>Plot extension required 1070.0m</w:t>
            </w:r>
            <w:r w:rsidRPr="00813510">
              <w:rPr>
                <w:rFonts w:ascii="Arial" w:hAnsi="Arial" w:cs="Arial"/>
                <w:i/>
                <w:sz w:val="20"/>
                <w:szCs w:val="20"/>
                <w:vertAlign w:val="superscript"/>
                <w:lang w:val="en-GB"/>
              </w:rPr>
              <w:t>2</w:t>
            </w:r>
          </w:p>
        </w:tc>
        <w:tc>
          <w:tcPr>
            <w:tcW w:w="1152" w:type="dxa"/>
          </w:tcPr>
          <w:p w14:paraId="52F6D685" w14:textId="77777777" w:rsidR="000859DE"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6,300</w:t>
            </w:r>
          </w:p>
        </w:tc>
      </w:tr>
      <w:tr w:rsidR="000859DE" w:rsidRPr="00813510" w14:paraId="74F5E88A" w14:textId="77777777" w:rsidTr="002A6A98">
        <w:trPr>
          <w:trHeight w:val="467"/>
        </w:trPr>
        <w:tc>
          <w:tcPr>
            <w:tcW w:w="2240" w:type="dxa"/>
          </w:tcPr>
          <w:p w14:paraId="5D5ABF7F" w14:textId="77777777" w:rsidR="000859DE"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 xml:space="preserve">Elevated Water Tanks </w:t>
            </w:r>
          </w:p>
          <w:p w14:paraId="7D71475F" w14:textId="77777777" w:rsidR="000859DE" w:rsidRPr="00813510" w:rsidRDefault="000859DE" w:rsidP="003F7B73">
            <w:pPr>
              <w:jc w:val="left"/>
              <w:rPr>
                <w:rFonts w:ascii="Arial" w:hAnsi="Arial" w:cs="Arial"/>
                <w:sz w:val="20"/>
                <w:szCs w:val="20"/>
                <w:lang w:val="en-GB"/>
              </w:rPr>
            </w:pPr>
          </w:p>
        </w:tc>
        <w:tc>
          <w:tcPr>
            <w:tcW w:w="1630" w:type="dxa"/>
          </w:tcPr>
          <w:p w14:paraId="7DCBF85A" w14:textId="77777777" w:rsidR="000859DE" w:rsidRPr="00813510" w:rsidRDefault="005959EC" w:rsidP="003F7B73">
            <w:pPr>
              <w:jc w:val="left"/>
              <w:rPr>
                <w:rFonts w:ascii="Arial" w:hAnsi="Arial" w:cs="Arial"/>
                <w:sz w:val="20"/>
                <w:szCs w:val="20"/>
                <w:lang w:val="en-GB"/>
              </w:rPr>
            </w:pPr>
            <w:r w:rsidRPr="00813510">
              <w:rPr>
                <w:rFonts w:ascii="Arial" w:hAnsi="Arial" w:cs="Arial"/>
                <w:sz w:val="20"/>
                <w:szCs w:val="20"/>
              </w:rPr>
              <w:t xml:space="preserve">Damuchojenaa </w:t>
            </w:r>
          </w:p>
          <w:p w14:paraId="150383D1" w14:textId="77777777" w:rsidR="000859DE" w:rsidRPr="00813510" w:rsidRDefault="000859DE" w:rsidP="003F7B73">
            <w:pPr>
              <w:jc w:val="left"/>
              <w:rPr>
                <w:rFonts w:ascii="Arial" w:hAnsi="Arial" w:cs="Arial"/>
                <w:sz w:val="20"/>
                <w:szCs w:val="20"/>
                <w:lang w:val="en-GB"/>
              </w:rPr>
            </w:pPr>
          </w:p>
        </w:tc>
        <w:tc>
          <w:tcPr>
            <w:tcW w:w="4068" w:type="dxa"/>
          </w:tcPr>
          <w:p w14:paraId="42E4AACA" w14:textId="77777777" w:rsidR="004779FA"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Within existing site for  water tanks</w:t>
            </w:r>
          </w:p>
          <w:p w14:paraId="5978D442" w14:textId="77777777" w:rsidR="004779FA"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(X:-</w:t>
            </w:r>
            <w:r w:rsidRPr="00813510">
              <w:rPr>
                <w:rFonts w:ascii="Arial" w:hAnsi="Arial" w:cs="Arial"/>
                <w:sz w:val="20"/>
                <w:szCs w:val="20"/>
              </w:rPr>
              <w:t>47596.936</w:t>
            </w:r>
            <w:r w:rsidRPr="00813510">
              <w:rPr>
                <w:rFonts w:ascii="Arial" w:hAnsi="Arial" w:cs="Arial"/>
                <w:sz w:val="20"/>
                <w:szCs w:val="20"/>
                <w:lang w:val="en-GB"/>
              </w:rPr>
              <w:t xml:space="preserve">  Y:</w:t>
            </w:r>
            <w:r w:rsidRPr="00813510">
              <w:rPr>
                <w:rFonts w:ascii="Arial" w:hAnsi="Arial" w:cs="Arial"/>
                <w:sz w:val="20"/>
                <w:szCs w:val="20"/>
              </w:rPr>
              <w:t>2422369.437</w:t>
            </w:r>
            <w:r w:rsidRPr="00813510">
              <w:rPr>
                <w:rFonts w:ascii="Arial" w:hAnsi="Arial" w:cs="Arial"/>
                <w:sz w:val="20"/>
                <w:szCs w:val="20"/>
                <w:lang w:val="en-GB"/>
              </w:rPr>
              <w:t>)</w:t>
            </w:r>
          </w:p>
        </w:tc>
        <w:tc>
          <w:tcPr>
            <w:tcW w:w="1152" w:type="dxa"/>
          </w:tcPr>
          <w:p w14:paraId="0B73CFC1" w14:textId="77777777" w:rsidR="000859DE" w:rsidRPr="00813510" w:rsidRDefault="005959EC" w:rsidP="003F7B73">
            <w:pPr>
              <w:jc w:val="left"/>
              <w:rPr>
                <w:rFonts w:ascii="Arial" w:hAnsi="Arial" w:cs="Arial"/>
                <w:sz w:val="20"/>
                <w:szCs w:val="20"/>
                <w:lang w:val="en-GB"/>
              </w:rPr>
            </w:pPr>
            <w:r w:rsidRPr="00813510">
              <w:rPr>
                <w:rFonts w:ascii="Arial" w:hAnsi="Arial" w:cs="Arial"/>
                <w:sz w:val="20"/>
                <w:szCs w:val="20"/>
              </w:rPr>
              <w:t>470</w:t>
            </w:r>
          </w:p>
        </w:tc>
      </w:tr>
      <w:tr w:rsidR="000859DE" w:rsidRPr="00813510" w14:paraId="514FE166" w14:textId="77777777" w:rsidTr="002A6A98">
        <w:tc>
          <w:tcPr>
            <w:tcW w:w="2240" w:type="dxa"/>
          </w:tcPr>
          <w:p w14:paraId="18E6F6A3" w14:textId="77777777" w:rsidR="000859DE" w:rsidRPr="00813510" w:rsidRDefault="005959EC" w:rsidP="003F7B73">
            <w:pPr>
              <w:jc w:val="left"/>
              <w:rPr>
                <w:rFonts w:ascii="Arial" w:hAnsi="Arial" w:cs="Arial"/>
                <w:sz w:val="20"/>
                <w:szCs w:val="20"/>
              </w:rPr>
            </w:pPr>
            <w:r w:rsidRPr="00813510">
              <w:rPr>
                <w:rFonts w:ascii="Arial" w:hAnsi="Arial" w:cs="Arial"/>
                <w:sz w:val="20"/>
                <w:szCs w:val="20"/>
                <w:lang w:val="en-GB"/>
              </w:rPr>
              <w:t xml:space="preserve">Elevated Water Tank </w:t>
            </w:r>
          </w:p>
        </w:tc>
        <w:tc>
          <w:tcPr>
            <w:tcW w:w="1630" w:type="dxa"/>
          </w:tcPr>
          <w:p w14:paraId="6F909278" w14:textId="77777777" w:rsidR="000859DE" w:rsidRPr="00813510" w:rsidRDefault="005959EC" w:rsidP="003F7B73">
            <w:pPr>
              <w:jc w:val="left"/>
              <w:rPr>
                <w:rFonts w:ascii="Arial" w:hAnsi="Arial" w:cs="Arial"/>
                <w:sz w:val="20"/>
                <w:szCs w:val="20"/>
              </w:rPr>
            </w:pPr>
            <w:r w:rsidRPr="00813510">
              <w:rPr>
                <w:rFonts w:ascii="Arial" w:hAnsi="Arial" w:cs="Arial"/>
                <w:sz w:val="20"/>
                <w:szCs w:val="20"/>
              </w:rPr>
              <w:t>Serule</w:t>
            </w:r>
          </w:p>
        </w:tc>
        <w:tc>
          <w:tcPr>
            <w:tcW w:w="4068" w:type="dxa"/>
          </w:tcPr>
          <w:p w14:paraId="184FFBD5" w14:textId="77777777" w:rsidR="004779FA"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Within existing site for  water tanks</w:t>
            </w:r>
          </w:p>
          <w:p w14:paraId="4F7CE621" w14:textId="77777777" w:rsidR="004779FA"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(X:-</w:t>
            </w:r>
            <w:r w:rsidRPr="00813510">
              <w:rPr>
                <w:rFonts w:ascii="Arial" w:hAnsi="Arial" w:cs="Arial"/>
                <w:sz w:val="20"/>
                <w:szCs w:val="20"/>
              </w:rPr>
              <w:t>30135.621</w:t>
            </w:r>
            <w:r w:rsidRPr="00813510">
              <w:rPr>
                <w:rFonts w:ascii="Arial" w:hAnsi="Arial" w:cs="Arial"/>
                <w:sz w:val="20"/>
                <w:szCs w:val="20"/>
                <w:lang w:val="en-GB"/>
              </w:rPr>
              <w:t xml:space="preserve">   Y:</w:t>
            </w:r>
            <w:r w:rsidRPr="00813510">
              <w:rPr>
                <w:rFonts w:ascii="Arial" w:hAnsi="Arial" w:cs="Arial"/>
                <w:sz w:val="20"/>
                <w:szCs w:val="20"/>
              </w:rPr>
              <w:t>2424088.348</w:t>
            </w:r>
            <w:r w:rsidRPr="00813510">
              <w:rPr>
                <w:rFonts w:ascii="Arial" w:hAnsi="Arial" w:cs="Arial"/>
                <w:sz w:val="20"/>
                <w:szCs w:val="20"/>
                <w:lang w:val="en-GB"/>
              </w:rPr>
              <w:t>)</w:t>
            </w:r>
          </w:p>
        </w:tc>
        <w:tc>
          <w:tcPr>
            <w:tcW w:w="1152" w:type="dxa"/>
          </w:tcPr>
          <w:p w14:paraId="05957255" w14:textId="77777777" w:rsidR="000859DE" w:rsidRPr="00813510" w:rsidRDefault="005959EC" w:rsidP="003F7B73">
            <w:pPr>
              <w:jc w:val="left"/>
              <w:rPr>
                <w:rFonts w:ascii="Arial" w:hAnsi="Arial" w:cs="Arial"/>
                <w:sz w:val="20"/>
                <w:szCs w:val="20"/>
                <w:lang w:val="en-GB"/>
              </w:rPr>
            </w:pPr>
            <w:r w:rsidRPr="00813510">
              <w:rPr>
                <w:rFonts w:ascii="Arial" w:hAnsi="Arial" w:cs="Arial"/>
                <w:sz w:val="20"/>
                <w:szCs w:val="20"/>
              </w:rPr>
              <w:t>3,000</w:t>
            </w:r>
          </w:p>
        </w:tc>
      </w:tr>
      <w:tr w:rsidR="000859DE" w:rsidRPr="00813510" w14:paraId="0D0422ED" w14:textId="77777777" w:rsidTr="002A6A98">
        <w:tc>
          <w:tcPr>
            <w:tcW w:w="2240" w:type="dxa"/>
          </w:tcPr>
          <w:p w14:paraId="0086DA94" w14:textId="77777777" w:rsidR="000859DE" w:rsidRPr="00813510" w:rsidRDefault="005959EC" w:rsidP="003F7B73">
            <w:pPr>
              <w:jc w:val="left"/>
              <w:rPr>
                <w:rFonts w:ascii="Arial" w:hAnsi="Arial" w:cs="Arial"/>
                <w:sz w:val="20"/>
                <w:szCs w:val="20"/>
              </w:rPr>
            </w:pPr>
            <w:r w:rsidRPr="00813510">
              <w:rPr>
                <w:rFonts w:ascii="Arial" w:hAnsi="Arial" w:cs="Arial"/>
                <w:sz w:val="20"/>
                <w:szCs w:val="20"/>
                <w:lang w:val="en-GB"/>
              </w:rPr>
              <w:t xml:space="preserve">Elevated Water Tank </w:t>
            </w:r>
          </w:p>
        </w:tc>
        <w:tc>
          <w:tcPr>
            <w:tcW w:w="1630" w:type="dxa"/>
          </w:tcPr>
          <w:p w14:paraId="507C0F0B" w14:textId="77777777" w:rsidR="000859DE" w:rsidRPr="00813510" w:rsidRDefault="005959EC" w:rsidP="003F7B73">
            <w:pPr>
              <w:jc w:val="left"/>
              <w:rPr>
                <w:rFonts w:ascii="Arial" w:hAnsi="Arial" w:cs="Arial"/>
                <w:sz w:val="20"/>
                <w:szCs w:val="20"/>
              </w:rPr>
            </w:pPr>
            <w:r w:rsidRPr="00813510">
              <w:rPr>
                <w:rFonts w:ascii="Arial" w:hAnsi="Arial" w:cs="Arial"/>
                <w:sz w:val="20"/>
                <w:szCs w:val="20"/>
              </w:rPr>
              <w:t xml:space="preserve">Gojwane </w:t>
            </w:r>
          </w:p>
        </w:tc>
        <w:tc>
          <w:tcPr>
            <w:tcW w:w="4068" w:type="dxa"/>
          </w:tcPr>
          <w:p w14:paraId="425A0A70" w14:textId="77777777" w:rsidR="004779FA"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 xml:space="preserve">New site. Near the general Dealer  </w:t>
            </w:r>
          </w:p>
          <w:p w14:paraId="134F5025" w14:textId="77777777" w:rsidR="004779FA"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(X:-</w:t>
            </w:r>
            <w:r w:rsidRPr="00813510">
              <w:rPr>
                <w:rFonts w:ascii="Arial" w:hAnsi="Arial" w:cs="Arial"/>
                <w:sz w:val="20"/>
                <w:szCs w:val="20"/>
              </w:rPr>
              <w:t>28073.818</w:t>
            </w:r>
            <w:r w:rsidRPr="00813510">
              <w:rPr>
                <w:rFonts w:ascii="Arial" w:hAnsi="Arial" w:cs="Arial"/>
                <w:sz w:val="20"/>
                <w:szCs w:val="20"/>
                <w:lang w:val="en-GB"/>
              </w:rPr>
              <w:t xml:space="preserve">   Y:</w:t>
            </w:r>
            <w:r w:rsidRPr="00813510">
              <w:rPr>
                <w:rFonts w:ascii="Arial" w:hAnsi="Arial" w:cs="Arial"/>
                <w:sz w:val="20"/>
                <w:szCs w:val="20"/>
              </w:rPr>
              <w:t>2410340.839</w:t>
            </w:r>
            <w:r w:rsidRPr="00813510">
              <w:rPr>
                <w:rFonts w:ascii="Arial" w:hAnsi="Arial" w:cs="Arial"/>
                <w:sz w:val="20"/>
                <w:szCs w:val="20"/>
                <w:lang w:val="en-GB"/>
              </w:rPr>
              <w:t>)</w:t>
            </w:r>
          </w:p>
        </w:tc>
        <w:tc>
          <w:tcPr>
            <w:tcW w:w="1152" w:type="dxa"/>
          </w:tcPr>
          <w:p w14:paraId="64C24CAB" w14:textId="77777777" w:rsidR="000859DE"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940</w:t>
            </w:r>
          </w:p>
        </w:tc>
      </w:tr>
      <w:tr w:rsidR="000859DE" w:rsidRPr="00813510" w14:paraId="677D8865" w14:textId="77777777" w:rsidTr="002A6A98">
        <w:tc>
          <w:tcPr>
            <w:tcW w:w="2240" w:type="dxa"/>
          </w:tcPr>
          <w:p w14:paraId="72BC99AA" w14:textId="77777777" w:rsidR="000859DE" w:rsidRPr="00813510" w:rsidRDefault="005959EC" w:rsidP="003F7B73">
            <w:pPr>
              <w:jc w:val="left"/>
              <w:rPr>
                <w:rFonts w:ascii="Arial" w:hAnsi="Arial" w:cs="Arial"/>
                <w:sz w:val="20"/>
                <w:szCs w:val="20"/>
              </w:rPr>
            </w:pPr>
            <w:r w:rsidRPr="00813510">
              <w:rPr>
                <w:rFonts w:ascii="Arial" w:hAnsi="Arial" w:cs="Arial"/>
                <w:sz w:val="20"/>
                <w:szCs w:val="20"/>
                <w:lang w:val="en-GB"/>
              </w:rPr>
              <w:t>Elevated Water Tanks</w:t>
            </w:r>
          </w:p>
        </w:tc>
        <w:tc>
          <w:tcPr>
            <w:tcW w:w="1630" w:type="dxa"/>
          </w:tcPr>
          <w:p w14:paraId="485FF81B" w14:textId="77777777" w:rsidR="000859DE" w:rsidRPr="00813510" w:rsidRDefault="005959EC" w:rsidP="003F7B73">
            <w:pPr>
              <w:autoSpaceDE w:val="0"/>
              <w:autoSpaceDN w:val="0"/>
              <w:adjustRightInd w:val="0"/>
              <w:jc w:val="left"/>
              <w:rPr>
                <w:rFonts w:ascii="Arial" w:hAnsi="Arial" w:cs="Arial"/>
                <w:sz w:val="20"/>
                <w:szCs w:val="20"/>
                <w:lang w:val="en-US"/>
              </w:rPr>
            </w:pPr>
            <w:r w:rsidRPr="00813510">
              <w:rPr>
                <w:rFonts w:ascii="Arial" w:hAnsi="Arial" w:cs="Arial"/>
                <w:sz w:val="20"/>
                <w:szCs w:val="20"/>
                <w:lang w:val="en-US"/>
              </w:rPr>
              <w:t>Moreomabele</w:t>
            </w:r>
          </w:p>
        </w:tc>
        <w:tc>
          <w:tcPr>
            <w:tcW w:w="4068" w:type="dxa"/>
          </w:tcPr>
          <w:p w14:paraId="24BE0CA3" w14:textId="1E780A91" w:rsidR="000859DE"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 xml:space="preserve">Within existing site </w:t>
            </w:r>
            <w:r w:rsidR="00AB1B82" w:rsidRPr="00813510">
              <w:rPr>
                <w:rFonts w:ascii="Arial" w:hAnsi="Arial" w:cs="Arial"/>
                <w:sz w:val="20"/>
                <w:szCs w:val="20"/>
                <w:lang w:val="en-GB"/>
              </w:rPr>
              <w:t>for water</w:t>
            </w:r>
            <w:r w:rsidRPr="00813510">
              <w:rPr>
                <w:rFonts w:ascii="Arial" w:hAnsi="Arial" w:cs="Arial"/>
                <w:sz w:val="20"/>
                <w:szCs w:val="20"/>
                <w:lang w:val="en-GB"/>
              </w:rPr>
              <w:t xml:space="preserve"> tanks</w:t>
            </w:r>
          </w:p>
          <w:p w14:paraId="29F7811D" w14:textId="77777777" w:rsidR="004779FA" w:rsidRPr="00813510" w:rsidRDefault="005959EC" w:rsidP="003F7B73">
            <w:pPr>
              <w:jc w:val="left"/>
              <w:rPr>
                <w:rFonts w:ascii="Arial" w:hAnsi="Arial" w:cs="Arial"/>
                <w:sz w:val="20"/>
                <w:szCs w:val="20"/>
              </w:rPr>
            </w:pPr>
            <w:r w:rsidRPr="00813510">
              <w:rPr>
                <w:rFonts w:ascii="Arial" w:hAnsi="Arial" w:cs="Arial"/>
                <w:sz w:val="20"/>
                <w:szCs w:val="20"/>
                <w:lang w:val="en-GB"/>
              </w:rPr>
              <w:t>(X:-</w:t>
            </w:r>
            <w:r w:rsidRPr="00813510">
              <w:rPr>
                <w:rFonts w:ascii="Arial" w:hAnsi="Arial" w:cs="Arial"/>
                <w:sz w:val="20"/>
                <w:szCs w:val="20"/>
              </w:rPr>
              <w:t>28494.086</w:t>
            </w:r>
            <w:r w:rsidRPr="00813510">
              <w:rPr>
                <w:rFonts w:ascii="Arial" w:hAnsi="Arial" w:cs="Arial"/>
                <w:sz w:val="20"/>
                <w:szCs w:val="20"/>
                <w:lang w:val="en-GB"/>
              </w:rPr>
              <w:t xml:space="preserve">  Y:</w:t>
            </w:r>
            <w:r w:rsidRPr="00813510">
              <w:rPr>
                <w:rFonts w:ascii="Arial" w:hAnsi="Arial" w:cs="Arial"/>
                <w:sz w:val="20"/>
                <w:szCs w:val="20"/>
              </w:rPr>
              <w:t>2439063.364</w:t>
            </w:r>
            <w:r w:rsidRPr="00813510">
              <w:rPr>
                <w:rFonts w:ascii="Arial" w:hAnsi="Arial" w:cs="Arial"/>
                <w:sz w:val="20"/>
                <w:szCs w:val="20"/>
                <w:lang w:val="en-GB"/>
              </w:rPr>
              <w:t>)</w:t>
            </w:r>
          </w:p>
        </w:tc>
        <w:tc>
          <w:tcPr>
            <w:tcW w:w="1152" w:type="dxa"/>
          </w:tcPr>
          <w:p w14:paraId="1720FC58" w14:textId="77777777" w:rsidR="000859DE" w:rsidRPr="00813510" w:rsidRDefault="005959EC" w:rsidP="003F7B73">
            <w:pPr>
              <w:autoSpaceDE w:val="0"/>
              <w:autoSpaceDN w:val="0"/>
              <w:adjustRightInd w:val="0"/>
              <w:jc w:val="left"/>
              <w:rPr>
                <w:rFonts w:ascii="Arial" w:hAnsi="Arial" w:cs="Arial"/>
                <w:sz w:val="20"/>
                <w:szCs w:val="20"/>
                <w:lang w:val="en-US"/>
              </w:rPr>
            </w:pPr>
            <w:r w:rsidRPr="00813510">
              <w:rPr>
                <w:rFonts w:ascii="Arial" w:hAnsi="Arial" w:cs="Arial"/>
                <w:sz w:val="20"/>
                <w:szCs w:val="20"/>
                <w:lang w:val="en-US"/>
              </w:rPr>
              <w:t>1,400</w:t>
            </w:r>
          </w:p>
        </w:tc>
      </w:tr>
      <w:tr w:rsidR="000859DE" w:rsidRPr="00813510" w14:paraId="09D77DD1" w14:textId="77777777" w:rsidTr="002A6A98">
        <w:tc>
          <w:tcPr>
            <w:tcW w:w="2240" w:type="dxa"/>
          </w:tcPr>
          <w:p w14:paraId="55E66F05" w14:textId="77777777" w:rsidR="000859DE" w:rsidRPr="00813510" w:rsidRDefault="005959EC" w:rsidP="003F7B73">
            <w:pPr>
              <w:jc w:val="left"/>
              <w:rPr>
                <w:rFonts w:ascii="Arial" w:hAnsi="Arial" w:cs="Arial"/>
                <w:sz w:val="20"/>
                <w:szCs w:val="20"/>
              </w:rPr>
            </w:pPr>
            <w:r w:rsidRPr="00813510">
              <w:rPr>
                <w:rFonts w:ascii="Arial" w:hAnsi="Arial" w:cs="Arial"/>
                <w:sz w:val="20"/>
                <w:szCs w:val="20"/>
                <w:lang w:val="en-GB"/>
              </w:rPr>
              <w:t xml:space="preserve">Elevated Water Tanks </w:t>
            </w:r>
          </w:p>
        </w:tc>
        <w:tc>
          <w:tcPr>
            <w:tcW w:w="1630" w:type="dxa"/>
          </w:tcPr>
          <w:p w14:paraId="043DF4FA" w14:textId="77777777" w:rsidR="000859DE" w:rsidRPr="00813510" w:rsidRDefault="005959EC" w:rsidP="003F7B73">
            <w:pPr>
              <w:autoSpaceDE w:val="0"/>
              <w:autoSpaceDN w:val="0"/>
              <w:adjustRightInd w:val="0"/>
              <w:jc w:val="left"/>
              <w:rPr>
                <w:rFonts w:ascii="Arial" w:hAnsi="Arial" w:cs="Arial"/>
                <w:sz w:val="20"/>
                <w:szCs w:val="20"/>
                <w:lang w:val="en-US"/>
              </w:rPr>
            </w:pPr>
            <w:r w:rsidRPr="00813510">
              <w:rPr>
                <w:rFonts w:ascii="Arial" w:hAnsi="Arial" w:cs="Arial"/>
                <w:sz w:val="20"/>
                <w:szCs w:val="20"/>
                <w:lang w:val="en-US"/>
              </w:rPr>
              <w:t>Topisi</w:t>
            </w:r>
          </w:p>
        </w:tc>
        <w:tc>
          <w:tcPr>
            <w:tcW w:w="4068" w:type="dxa"/>
          </w:tcPr>
          <w:p w14:paraId="57EBCC59" w14:textId="7E3A2235" w:rsidR="000859DE" w:rsidRPr="00813510" w:rsidRDefault="005959EC" w:rsidP="003F7B73">
            <w:pPr>
              <w:jc w:val="left"/>
              <w:rPr>
                <w:rFonts w:ascii="Arial" w:hAnsi="Arial" w:cs="Arial"/>
                <w:sz w:val="20"/>
                <w:szCs w:val="20"/>
                <w:lang w:val="en-GB"/>
              </w:rPr>
            </w:pPr>
            <w:r w:rsidRPr="00813510">
              <w:rPr>
                <w:rFonts w:ascii="Arial" w:hAnsi="Arial" w:cs="Arial"/>
                <w:sz w:val="20"/>
                <w:szCs w:val="20"/>
                <w:lang w:val="en-GB"/>
              </w:rPr>
              <w:t xml:space="preserve">Within existing site </w:t>
            </w:r>
            <w:r w:rsidR="00AB1B82" w:rsidRPr="00813510">
              <w:rPr>
                <w:rFonts w:ascii="Arial" w:hAnsi="Arial" w:cs="Arial"/>
                <w:sz w:val="20"/>
                <w:szCs w:val="20"/>
                <w:lang w:val="en-GB"/>
              </w:rPr>
              <w:t>for water</w:t>
            </w:r>
            <w:r w:rsidRPr="00813510">
              <w:rPr>
                <w:rFonts w:ascii="Arial" w:hAnsi="Arial" w:cs="Arial"/>
                <w:sz w:val="20"/>
                <w:szCs w:val="20"/>
                <w:lang w:val="en-GB"/>
              </w:rPr>
              <w:t xml:space="preserve"> tanks</w:t>
            </w:r>
          </w:p>
          <w:p w14:paraId="0C0B4EA6" w14:textId="77777777" w:rsidR="004779FA" w:rsidRPr="00813510" w:rsidRDefault="005959EC" w:rsidP="003F7B73">
            <w:pPr>
              <w:jc w:val="left"/>
              <w:rPr>
                <w:rFonts w:ascii="Arial" w:hAnsi="Arial" w:cs="Arial"/>
                <w:sz w:val="20"/>
                <w:szCs w:val="20"/>
              </w:rPr>
            </w:pPr>
            <w:r w:rsidRPr="00813510">
              <w:rPr>
                <w:rFonts w:ascii="Arial" w:hAnsi="Arial" w:cs="Arial"/>
                <w:sz w:val="20"/>
                <w:szCs w:val="20"/>
                <w:lang w:val="en-GB"/>
              </w:rPr>
              <w:t>(X:-</w:t>
            </w:r>
            <w:r w:rsidRPr="00813510">
              <w:rPr>
                <w:rFonts w:ascii="Arial" w:hAnsi="Arial" w:cs="Arial"/>
                <w:sz w:val="20"/>
                <w:szCs w:val="20"/>
              </w:rPr>
              <w:t>26048.522</w:t>
            </w:r>
            <w:r w:rsidRPr="00813510">
              <w:rPr>
                <w:rFonts w:ascii="Arial" w:hAnsi="Arial" w:cs="Arial"/>
                <w:sz w:val="20"/>
                <w:szCs w:val="20"/>
                <w:lang w:val="en-GB"/>
              </w:rPr>
              <w:t xml:space="preserve">  Y</w:t>
            </w:r>
            <w:r w:rsidRPr="00813510">
              <w:rPr>
                <w:rFonts w:ascii="Arial" w:hAnsi="Arial" w:cs="Arial"/>
                <w:sz w:val="20"/>
                <w:szCs w:val="20"/>
              </w:rPr>
              <w:t>:2453770.202</w:t>
            </w:r>
            <w:r w:rsidRPr="00813510">
              <w:rPr>
                <w:rFonts w:ascii="Arial" w:hAnsi="Arial" w:cs="Arial"/>
                <w:sz w:val="20"/>
                <w:szCs w:val="20"/>
                <w:lang w:val="en-GB"/>
              </w:rPr>
              <w:t>)</w:t>
            </w:r>
          </w:p>
        </w:tc>
        <w:tc>
          <w:tcPr>
            <w:tcW w:w="1152" w:type="dxa"/>
          </w:tcPr>
          <w:p w14:paraId="28D4E164" w14:textId="77777777" w:rsidR="000859DE" w:rsidRPr="00813510" w:rsidRDefault="005959EC" w:rsidP="003F7B73">
            <w:pPr>
              <w:autoSpaceDE w:val="0"/>
              <w:autoSpaceDN w:val="0"/>
              <w:adjustRightInd w:val="0"/>
              <w:jc w:val="left"/>
              <w:rPr>
                <w:rFonts w:ascii="Arial" w:hAnsi="Arial" w:cs="Arial"/>
                <w:sz w:val="20"/>
                <w:szCs w:val="20"/>
                <w:lang w:val="en-US"/>
              </w:rPr>
            </w:pPr>
            <w:r w:rsidRPr="00813510">
              <w:rPr>
                <w:rFonts w:ascii="Arial" w:hAnsi="Arial" w:cs="Arial"/>
                <w:sz w:val="20"/>
                <w:szCs w:val="20"/>
                <w:lang w:val="en-US"/>
              </w:rPr>
              <w:t>2,500</w:t>
            </w:r>
          </w:p>
        </w:tc>
      </w:tr>
    </w:tbl>
    <w:p w14:paraId="2B026F27" w14:textId="77777777" w:rsidR="002A6A98" w:rsidRDefault="002A6A98" w:rsidP="00B7130E">
      <w:pPr>
        <w:rPr>
          <w:rFonts w:ascii="Arial" w:hAnsi="Arial" w:cs="Arial"/>
          <w:lang w:val="en-GB"/>
        </w:rPr>
      </w:pPr>
    </w:p>
    <w:p w14:paraId="176EF5CD" w14:textId="1CF60F5C" w:rsidR="00D42B85" w:rsidRPr="00813510" w:rsidRDefault="006F47F5" w:rsidP="00B7130E">
      <w:pPr>
        <w:rPr>
          <w:rFonts w:ascii="Arial" w:hAnsi="Arial" w:cs="Arial"/>
          <w:lang w:val="en-GB"/>
        </w:rPr>
      </w:pPr>
      <w:r w:rsidRPr="00813510">
        <w:rPr>
          <w:rFonts w:ascii="Arial" w:hAnsi="Arial" w:cs="Arial"/>
          <w:lang w:val="en-GB"/>
        </w:rPr>
        <w:t xml:space="preserve">The site for the pump stations and the tanks are to be fenced using palisade materials. </w:t>
      </w:r>
    </w:p>
    <w:p w14:paraId="16D869A8" w14:textId="77777777" w:rsidR="00D42B85" w:rsidRPr="00813510" w:rsidRDefault="00D42B85" w:rsidP="00B7130E">
      <w:pPr>
        <w:rPr>
          <w:rFonts w:ascii="Arial" w:hAnsi="Arial" w:cs="Arial"/>
          <w:lang w:val="en-GB"/>
        </w:rPr>
      </w:pPr>
    </w:p>
    <w:p w14:paraId="0759FDA5" w14:textId="72CE44F4" w:rsidR="00D075E8" w:rsidRPr="00813510" w:rsidRDefault="006F47F5" w:rsidP="00347A80">
      <w:pPr>
        <w:pStyle w:val="Heading2"/>
      </w:pPr>
      <w:bookmarkStart w:id="162" w:name="_Toc496678808"/>
      <w:bookmarkStart w:id="163" w:name="_Toc529456541"/>
      <w:bookmarkStart w:id="164" w:name="_Toc7712910"/>
      <w:bookmarkStart w:id="165" w:name="_Toc8281855"/>
      <w:bookmarkStart w:id="166" w:name="_Toc12907748"/>
      <w:bookmarkStart w:id="167" w:name="_Toc32266067"/>
      <w:bookmarkEnd w:id="125"/>
      <w:bookmarkEnd w:id="126"/>
      <w:r w:rsidRPr="00813510">
        <w:t>2.6 Storage Requirements Analysis</w:t>
      </w:r>
      <w:bookmarkEnd w:id="162"/>
      <w:bookmarkEnd w:id="163"/>
      <w:bookmarkEnd w:id="164"/>
      <w:bookmarkEnd w:id="165"/>
      <w:bookmarkEnd w:id="166"/>
      <w:bookmarkEnd w:id="167"/>
    </w:p>
    <w:p w14:paraId="22644B7B" w14:textId="77777777" w:rsidR="0003341A" w:rsidRPr="00813510" w:rsidRDefault="0003341A" w:rsidP="00B7130E">
      <w:pPr>
        <w:rPr>
          <w:rFonts w:ascii="Arial" w:hAnsi="Arial" w:cs="Arial"/>
        </w:rPr>
      </w:pPr>
    </w:p>
    <w:p w14:paraId="6F64CB9C" w14:textId="7FF17AD7" w:rsidR="00450272" w:rsidRPr="00813510" w:rsidRDefault="006F47F5" w:rsidP="00AB1B82">
      <w:pPr>
        <w:autoSpaceDE w:val="0"/>
        <w:autoSpaceDN w:val="0"/>
        <w:adjustRightInd w:val="0"/>
        <w:rPr>
          <w:rFonts w:ascii="Arial" w:hAnsi="Arial"/>
        </w:rPr>
      </w:pPr>
      <w:r w:rsidRPr="00813510">
        <w:rPr>
          <w:rFonts w:ascii="Arial" w:hAnsi="Arial" w:cs="Arial"/>
          <w:lang w:val="en-US"/>
        </w:rPr>
        <w:t xml:space="preserve">According to the project design, elevated storage facilities will be required for gravitational flow of water in the following </w:t>
      </w:r>
      <w:r w:rsidR="00C626BA">
        <w:rPr>
          <w:rFonts w:ascii="Arial" w:hAnsi="Arial" w:cs="Arial"/>
          <w:lang w:val="en-US"/>
        </w:rPr>
        <w:t>settlement</w:t>
      </w:r>
      <w:r w:rsidRPr="00813510">
        <w:rPr>
          <w:rFonts w:ascii="Arial" w:hAnsi="Arial" w:cs="Arial"/>
          <w:lang w:val="en-US"/>
        </w:rPr>
        <w:t>s:</w:t>
      </w:r>
      <w:r w:rsidR="00D80E46">
        <w:rPr>
          <w:rFonts w:ascii="Arial" w:hAnsi="Arial" w:cs="Arial"/>
          <w:lang w:val="en-US"/>
        </w:rPr>
        <w:t xml:space="preserve"> </w:t>
      </w:r>
      <w:r w:rsidRPr="00813510">
        <w:rPr>
          <w:rFonts w:ascii="Arial" w:hAnsi="Arial"/>
        </w:rPr>
        <w:t>Damuchojenaa</w:t>
      </w:r>
      <w:r w:rsidR="00D80E46">
        <w:rPr>
          <w:rFonts w:ascii="Arial" w:hAnsi="Arial"/>
        </w:rPr>
        <w:t xml:space="preserve">, </w:t>
      </w:r>
      <w:r w:rsidRPr="00813510">
        <w:rPr>
          <w:rFonts w:ascii="Arial" w:hAnsi="Arial"/>
        </w:rPr>
        <w:t>Serule</w:t>
      </w:r>
      <w:r w:rsidR="00D80E46">
        <w:rPr>
          <w:rFonts w:ascii="Arial" w:hAnsi="Arial"/>
        </w:rPr>
        <w:t xml:space="preserve">, </w:t>
      </w:r>
      <w:r w:rsidRPr="00813510">
        <w:rPr>
          <w:rFonts w:ascii="Arial" w:hAnsi="Arial"/>
        </w:rPr>
        <w:t>Gojwane</w:t>
      </w:r>
      <w:r w:rsidR="00D80E46">
        <w:rPr>
          <w:rFonts w:ascii="Arial" w:hAnsi="Arial"/>
        </w:rPr>
        <w:t xml:space="preserve"> and </w:t>
      </w:r>
      <w:r w:rsidRPr="00813510">
        <w:rPr>
          <w:rFonts w:ascii="Arial" w:hAnsi="Arial"/>
        </w:rPr>
        <w:t>Topisi</w:t>
      </w:r>
      <w:r w:rsidR="00D80E46">
        <w:rPr>
          <w:rFonts w:ascii="Arial" w:hAnsi="Arial"/>
        </w:rPr>
        <w:t>.</w:t>
      </w:r>
    </w:p>
    <w:p w14:paraId="08E4225A" w14:textId="77777777" w:rsidR="00CB6ECF" w:rsidRPr="00813510" w:rsidRDefault="00CB6ECF" w:rsidP="00B7130E">
      <w:pPr>
        <w:autoSpaceDE w:val="0"/>
        <w:autoSpaceDN w:val="0"/>
        <w:adjustRightInd w:val="0"/>
        <w:rPr>
          <w:rFonts w:ascii="Arial" w:hAnsi="Arial" w:cs="Arial"/>
          <w:lang w:val="en-US"/>
        </w:rPr>
      </w:pPr>
    </w:p>
    <w:p w14:paraId="330681C8" w14:textId="6E028EBA" w:rsidR="00CB6ECF" w:rsidRPr="00813510" w:rsidRDefault="006F47F5" w:rsidP="00B7130E">
      <w:pPr>
        <w:autoSpaceDE w:val="0"/>
        <w:autoSpaceDN w:val="0"/>
        <w:adjustRightInd w:val="0"/>
        <w:rPr>
          <w:rFonts w:ascii="Arial" w:hAnsi="Arial" w:cs="Arial"/>
          <w:lang w:val="en-US"/>
        </w:rPr>
      </w:pPr>
      <w:r w:rsidRPr="00813510">
        <w:rPr>
          <w:rFonts w:ascii="Arial" w:hAnsi="Arial" w:cs="Arial"/>
          <w:lang w:val="en-US"/>
        </w:rPr>
        <w:t xml:space="preserve">A ground level storage reservoir will be required at Serule and an additional reservoir will be required to supplement the existing hill reservoirs in </w:t>
      </w:r>
      <w:r w:rsidR="0065164D">
        <w:rPr>
          <w:rFonts w:ascii="Arial" w:hAnsi="Arial" w:cs="Arial"/>
          <w:lang w:val="en-US"/>
        </w:rPr>
        <w:t>Mmadinare village</w:t>
      </w:r>
      <w:r w:rsidRPr="00813510">
        <w:rPr>
          <w:rFonts w:ascii="Arial" w:hAnsi="Arial" w:cs="Arial"/>
          <w:lang w:val="en-US"/>
        </w:rPr>
        <w:t>.</w:t>
      </w:r>
      <w:r w:rsidR="0003341A" w:rsidRPr="00813510">
        <w:rPr>
          <w:rFonts w:ascii="Arial" w:hAnsi="Arial" w:cs="Arial"/>
          <w:lang w:val="en-US"/>
        </w:rPr>
        <w:t xml:space="preserve"> </w:t>
      </w:r>
      <w:r w:rsidRPr="00813510">
        <w:rPr>
          <w:rFonts w:ascii="Arial" w:hAnsi="Arial" w:cs="Arial"/>
          <w:lang w:val="en-US"/>
        </w:rPr>
        <w:t>In addition, a ground level collector reservoir with capacity of 750 m</w:t>
      </w:r>
      <w:r w:rsidRPr="00813510">
        <w:rPr>
          <w:rFonts w:ascii="Arial" w:hAnsi="Arial" w:cs="Arial"/>
          <w:vertAlign w:val="superscript"/>
          <w:lang w:val="en-US"/>
        </w:rPr>
        <w:t>3</w:t>
      </w:r>
      <w:r w:rsidRPr="00813510">
        <w:rPr>
          <w:rFonts w:ascii="Arial" w:hAnsi="Arial" w:cs="Arial"/>
          <w:lang w:val="en-US"/>
        </w:rPr>
        <w:t xml:space="preserve"> will be required in Selebi-Phikwe town</w:t>
      </w:r>
      <w:r w:rsidR="002D7097">
        <w:rPr>
          <w:rFonts w:ascii="Arial" w:hAnsi="Arial" w:cs="Arial"/>
          <w:lang w:val="en-US"/>
        </w:rPr>
        <w:t>ship</w:t>
      </w:r>
      <w:r w:rsidRPr="00813510">
        <w:rPr>
          <w:rFonts w:ascii="Arial" w:hAnsi="Arial" w:cs="Arial"/>
          <w:lang w:val="en-US"/>
        </w:rPr>
        <w:t xml:space="preserve"> at the proposed pump station at </w:t>
      </w:r>
      <w:r w:rsidR="002D7097">
        <w:rPr>
          <w:rFonts w:ascii="Arial" w:hAnsi="Arial" w:cs="Arial"/>
          <w:lang w:val="en-US"/>
        </w:rPr>
        <w:t>c</w:t>
      </w:r>
      <w:r w:rsidRPr="00813510">
        <w:rPr>
          <w:rFonts w:ascii="Arial" w:hAnsi="Arial" w:cs="Arial"/>
          <w:lang w:val="en-US"/>
        </w:rPr>
        <w:t>hainage 2.2 km.</w:t>
      </w:r>
    </w:p>
    <w:p w14:paraId="1BAD9A25" w14:textId="77777777" w:rsidR="00CB6ECF" w:rsidRPr="00813510" w:rsidRDefault="00CB6ECF" w:rsidP="00B7130E">
      <w:pPr>
        <w:autoSpaceDE w:val="0"/>
        <w:autoSpaceDN w:val="0"/>
        <w:adjustRightInd w:val="0"/>
        <w:rPr>
          <w:rFonts w:ascii="Arial" w:hAnsi="Arial" w:cs="Arial"/>
          <w:lang w:val="en-US"/>
        </w:rPr>
      </w:pPr>
    </w:p>
    <w:p w14:paraId="6DFF31AA" w14:textId="4A8AD6D5" w:rsidR="00CB6ECF" w:rsidRPr="00813510" w:rsidRDefault="006B57F6" w:rsidP="00B7130E">
      <w:pPr>
        <w:autoSpaceDE w:val="0"/>
        <w:autoSpaceDN w:val="0"/>
        <w:adjustRightInd w:val="0"/>
        <w:rPr>
          <w:rFonts w:ascii="Arial" w:hAnsi="Arial" w:cs="Arial"/>
          <w:lang w:val="en-US"/>
        </w:rPr>
      </w:pPr>
      <w:r w:rsidRPr="00813510">
        <w:rPr>
          <w:rFonts w:ascii="Arial" w:hAnsi="Arial" w:cs="Arial"/>
          <w:b/>
          <w:lang w:val="en-US"/>
        </w:rPr>
        <w:t xml:space="preserve">Table </w:t>
      </w:r>
      <w:r w:rsidR="00813510" w:rsidRPr="00813510">
        <w:rPr>
          <w:rFonts w:ascii="Arial" w:hAnsi="Arial" w:cs="Arial"/>
          <w:b/>
          <w:lang w:val="en-US"/>
        </w:rPr>
        <w:t>12</w:t>
      </w:r>
      <w:r w:rsidR="006F47F5" w:rsidRPr="00813510">
        <w:rPr>
          <w:rFonts w:ascii="Arial" w:hAnsi="Arial" w:cs="Arial"/>
          <w:lang w:val="en-US"/>
        </w:rPr>
        <w:t xml:space="preserve"> </w:t>
      </w:r>
      <w:r w:rsidR="002D7097">
        <w:rPr>
          <w:rFonts w:ascii="Arial" w:hAnsi="Arial" w:cs="Arial"/>
          <w:lang w:val="en-US"/>
        </w:rPr>
        <w:t>provides</w:t>
      </w:r>
      <w:r w:rsidR="006F47F5" w:rsidRPr="00813510">
        <w:rPr>
          <w:rFonts w:ascii="Arial" w:hAnsi="Arial" w:cs="Arial"/>
          <w:lang w:val="en-US"/>
        </w:rPr>
        <w:t xml:space="preserve"> the storage requirements of </w:t>
      </w:r>
      <w:r w:rsidR="00C626BA">
        <w:rPr>
          <w:rFonts w:ascii="Arial" w:hAnsi="Arial" w:cs="Arial"/>
          <w:lang w:val="en-US"/>
        </w:rPr>
        <w:t>settlement</w:t>
      </w:r>
      <w:r w:rsidR="006F47F5" w:rsidRPr="00813510">
        <w:rPr>
          <w:rFonts w:ascii="Arial" w:hAnsi="Arial" w:cs="Arial"/>
          <w:lang w:val="en-US"/>
        </w:rPr>
        <w:t>s</w:t>
      </w:r>
      <w:r w:rsidR="002D7097">
        <w:rPr>
          <w:rFonts w:ascii="Arial" w:hAnsi="Arial" w:cs="Arial"/>
          <w:lang w:val="en-US"/>
        </w:rPr>
        <w:t>:</w:t>
      </w:r>
    </w:p>
    <w:p w14:paraId="722137BF" w14:textId="77777777" w:rsidR="00CB6ECF" w:rsidRPr="00323707" w:rsidRDefault="00CB6ECF" w:rsidP="00B7130E">
      <w:pPr>
        <w:autoSpaceDE w:val="0"/>
        <w:autoSpaceDN w:val="0"/>
        <w:adjustRightInd w:val="0"/>
        <w:rPr>
          <w:rFonts w:ascii="Arial" w:hAnsi="Arial" w:cs="Arial"/>
          <w:lang w:val="en-US"/>
        </w:rPr>
      </w:pPr>
    </w:p>
    <w:p w14:paraId="7F64974A" w14:textId="77777777" w:rsidR="00450272" w:rsidRPr="00323707" w:rsidRDefault="006F47F5" w:rsidP="00F71F61">
      <w:pPr>
        <w:pStyle w:val="Table"/>
      </w:pPr>
      <w:bookmarkStart w:id="168" w:name="_Toc529536350"/>
      <w:bookmarkStart w:id="169" w:name="_Toc7713065"/>
      <w:bookmarkStart w:id="170" w:name="_Toc7748795"/>
      <w:bookmarkStart w:id="171" w:name="_Toc13544642"/>
      <w:bookmarkStart w:id="172" w:name="_Toc32905152"/>
      <w:r w:rsidRPr="00323707">
        <w:t xml:space="preserve">Table </w:t>
      </w:r>
      <w:r w:rsidR="006C1A6D">
        <w:t>12</w:t>
      </w:r>
      <w:r w:rsidRPr="00323707">
        <w:t xml:space="preserve">: </w:t>
      </w:r>
      <w:r w:rsidR="00C626BA">
        <w:t>Settlement</w:t>
      </w:r>
      <w:r w:rsidRPr="00323707">
        <w:t xml:space="preserve"> </w:t>
      </w:r>
      <w:r w:rsidR="0003341A" w:rsidRPr="00323707">
        <w:t>S</w:t>
      </w:r>
      <w:r w:rsidRPr="00323707">
        <w:t xml:space="preserve">torage </w:t>
      </w:r>
      <w:r w:rsidR="0003341A" w:rsidRPr="00323707">
        <w:t>R</w:t>
      </w:r>
      <w:r w:rsidRPr="00323707">
        <w:t>equirements</w:t>
      </w:r>
      <w:bookmarkEnd w:id="168"/>
      <w:bookmarkEnd w:id="169"/>
      <w:bookmarkEnd w:id="170"/>
      <w:bookmarkEnd w:id="171"/>
      <w:bookmarkEnd w:id="172"/>
    </w:p>
    <w:p w14:paraId="510CEA4B" w14:textId="77777777" w:rsidR="0003341A" w:rsidRPr="00323707" w:rsidRDefault="0003341A" w:rsidP="00F71F61">
      <w:pPr>
        <w:pStyle w:val="Table"/>
      </w:pP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75"/>
        <w:gridCol w:w="2641"/>
        <w:gridCol w:w="1844"/>
      </w:tblGrid>
      <w:tr w:rsidR="00564518" w:rsidRPr="00323707" w14:paraId="19AD021B" w14:textId="77777777" w:rsidTr="00D64A58">
        <w:trPr>
          <w:trHeight w:val="276"/>
        </w:trPr>
        <w:tc>
          <w:tcPr>
            <w:tcW w:w="2160" w:type="dxa"/>
            <w:vMerge w:val="restart"/>
            <w:shd w:val="clear" w:color="auto" w:fill="EAF1DD" w:themeFill="accent3" w:themeFillTint="33"/>
          </w:tcPr>
          <w:p w14:paraId="77851530" w14:textId="77777777" w:rsidR="003E42BE" w:rsidRPr="00813510" w:rsidRDefault="00C626BA" w:rsidP="00B7130E">
            <w:pPr>
              <w:autoSpaceDE w:val="0"/>
              <w:autoSpaceDN w:val="0"/>
              <w:adjustRightInd w:val="0"/>
              <w:jc w:val="left"/>
              <w:rPr>
                <w:rFonts w:ascii="Arial" w:hAnsi="Arial" w:cs="Arial"/>
                <w:b/>
                <w:sz w:val="20"/>
                <w:szCs w:val="20"/>
                <w:u w:val="single"/>
                <w:lang w:val="en-US"/>
              </w:rPr>
            </w:pPr>
            <w:r>
              <w:rPr>
                <w:rFonts w:ascii="Arial" w:hAnsi="Arial" w:cs="Arial"/>
                <w:b/>
                <w:sz w:val="20"/>
                <w:szCs w:val="20"/>
                <w:lang w:val="en-US"/>
              </w:rPr>
              <w:t>Settlement</w:t>
            </w:r>
          </w:p>
        </w:tc>
        <w:tc>
          <w:tcPr>
            <w:tcW w:w="2175" w:type="dxa"/>
            <w:vMerge w:val="restart"/>
            <w:shd w:val="clear" w:color="auto" w:fill="EAF1DD" w:themeFill="accent3" w:themeFillTint="33"/>
          </w:tcPr>
          <w:p w14:paraId="478AB964" w14:textId="77777777" w:rsidR="00D64A58" w:rsidRDefault="005959EC" w:rsidP="00D64A58">
            <w:pPr>
              <w:pStyle w:val="NormalIndent"/>
              <w:ind w:left="0"/>
              <w:jc w:val="center"/>
              <w:rPr>
                <w:rFonts w:ascii="Arial" w:hAnsi="Arial" w:cs="Arial"/>
                <w:b/>
                <w:sz w:val="20"/>
              </w:rPr>
            </w:pPr>
            <w:r w:rsidRPr="00813510">
              <w:rPr>
                <w:rFonts w:ascii="Arial" w:hAnsi="Arial" w:cs="Arial"/>
                <w:b/>
                <w:sz w:val="20"/>
              </w:rPr>
              <w:t>Existing</w:t>
            </w:r>
          </w:p>
          <w:p w14:paraId="2FF6FAFC" w14:textId="77777777" w:rsidR="004779FA" w:rsidRPr="00813510" w:rsidRDefault="005959EC" w:rsidP="00D64A58">
            <w:pPr>
              <w:pStyle w:val="NormalIndent"/>
              <w:ind w:left="0"/>
              <w:jc w:val="center"/>
              <w:rPr>
                <w:rFonts w:ascii="Arial" w:hAnsi="Arial" w:cs="Arial"/>
                <w:b/>
                <w:sz w:val="20"/>
              </w:rPr>
            </w:pPr>
            <w:r w:rsidRPr="00813510">
              <w:rPr>
                <w:rFonts w:ascii="Arial" w:hAnsi="Arial" w:cs="Arial"/>
                <w:b/>
                <w:sz w:val="20"/>
              </w:rPr>
              <w:t>Storage (m</w:t>
            </w:r>
            <w:r w:rsidR="00B67A80" w:rsidRPr="00813510">
              <w:rPr>
                <w:rFonts w:ascii="Arial" w:hAnsi="Arial" w:cs="Arial"/>
                <w:b/>
                <w:sz w:val="20"/>
                <w:vertAlign w:val="superscript"/>
              </w:rPr>
              <w:t>3</w:t>
            </w:r>
            <w:r w:rsidR="00956F83" w:rsidRPr="00813510">
              <w:rPr>
                <w:rFonts w:ascii="Arial" w:hAnsi="Arial" w:cs="Arial"/>
                <w:b/>
                <w:sz w:val="20"/>
              </w:rPr>
              <w:t>)</w:t>
            </w:r>
          </w:p>
        </w:tc>
        <w:tc>
          <w:tcPr>
            <w:tcW w:w="2641" w:type="dxa"/>
            <w:vMerge w:val="restart"/>
            <w:shd w:val="clear" w:color="auto" w:fill="EAF1DD" w:themeFill="accent3" w:themeFillTint="33"/>
          </w:tcPr>
          <w:p w14:paraId="31075E3B" w14:textId="77777777" w:rsidR="003E42BE" w:rsidRPr="00813510" w:rsidRDefault="005959EC" w:rsidP="00B7130E">
            <w:pPr>
              <w:autoSpaceDE w:val="0"/>
              <w:autoSpaceDN w:val="0"/>
              <w:adjustRightInd w:val="0"/>
              <w:jc w:val="left"/>
              <w:rPr>
                <w:rFonts w:ascii="Arial" w:hAnsi="Arial" w:cs="Arial"/>
                <w:b/>
                <w:sz w:val="20"/>
                <w:szCs w:val="20"/>
                <w:u w:val="single"/>
                <w:lang w:val="en-US"/>
              </w:rPr>
            </w:pPr>
            <w:r w:rsidRPr="00813510">
              <w:rPr>
                <w:rFonts w:ascii="Arial" w:hAnsi="Arial" w:cs="Arial"/>
                <w:b/>
                <w:sz w:val="20"/>
                <w:szCs w:val="20"/>
                <w:lang w:val="en-US"/>
              </w:rPr>
              <w:t>Proposed Capacity</w:t>
            </w:r>
            <w:r w:rsidR="0003341A" w:rsidRPr="00813510">
              <w:rPr>
                <w:rFonts w:ascii="Arial" w:hAnsi="Arial" w:cs="Arial"/>
                <w:b/>
                <w:sz w:val="20"/>
                <w:szCs w:val="20"/>
                <w:lang w:val="en-US"/>
              </w:rPr>
              <w:t xml:space="preserve"> </w:t>
            </w:r>
            <w:r w:rsidRPr="00813510">
              <w:rPr>
                <w:rFonts w:ascii="Arial" w:hAnsi="Arial" w:cs="Arial"/>
                <w:b/>
                <w:sz w:val="20"/>
                <w:szCs w:val="20"/>
                <w:lang w:val="en-US"/>
              </w:rPr>
              <w:t>(m</w:t>
            </w:r>
            <w:r w:rsidRPr="00813510">
              <w:rPr>
                <w:rFonts w:ascii="Arial" w:hAnsi="Arial" w:cs="Arial"/>
                <w:b/>
                <w:sz w:val="20"/>
                <w:szCs w:val="20"/>
                <w:vertAlign w:val="superscript"/>
                <w:lang w:val="en-US"/>
              </w:rPr>
              <w:t>3</w:t>
            </w:r>
            <w:r w:rsidRPr="00813510">
              <w:rPr>
                <w:rFonts w:ascii="Arial" w:hAnsi="Arial" w:cs="Arial"/>
                <w:b/>
                <w:sz w:val="20"/>
                <w:szCs w:val="20"/>
                <w:lang w:val="en-US"/>
              </w:rPr>
              <w:t>)</w:t>
            </w:r>
          </w:p>
        </w:tc>
        <w:tc>
          <w:tcPr>
            <w:tcW w:w="1844" w:type="dxa"/>
            <w:vMerge w:val="restart"/>
            <w:shd w:val="clear" w:color="auto" w:fill="EAF1DD" w:themeFill="accent3" w:themeFillTint="33"/>
          </w:tcPr>
          <w:p w14:paraId="02B6B842" w14:textId="77777777" w:rsidR="00D64A58" w:rsidRDefault="005959EC" w:rsidP="00B7130E">
            <w:pPr>
              <w:autoSpaceDE w:val="0"/>
              <w:autoSpaceDN w:val="0"/>
              <w:adjustRightInd w:val="0"/>
              <w:jc w:val="left"/>
              <w:rPr>
                <w:rFonts w:ascii="Arial" w:hAnsi="Arial" w:cs="Arial"/>
                <w:b/>
                <w:sz w:val="20"/>
                <w:szCs w:val="20"/>
                <w:lang w:val="en-US"/>
              </w:rPr>
            </w:pPr>
            <w:r w:rsidRPr="00813510">
              <w:rPr>
                <w:rFonts w:ascii="Arial" w:hAnsi="Arial" w:cs="Arial"/>
                <w:b/>
                <w:sz w:val="20"/>
                <w:szCs w:val="20"/>
                <w:lang w:val="en-US"/>
              </w:rPr>
              <w:t xml:space="preserve">Elevated/ </w:t>
            </w:r>
          </w:p>
          <w:p w14:paraId="36C75FA5" w14:textId="77777777" w:rsidR="003E42BE" w:rsidRPr="00813510" w:rsidRDefault="005959EC" w:rsidP="00B7130E">
            <w:pPr>
              <w:autoSpaceDE w:val="0"/>
              <w:autoSpaceDN w:val="0"/>
              <w:adjustRightInd w:val="0"/>
              <w:jc w:val="left"/>
              <w:rPr>
                <w:rFonts w:ascii="Arial" w:hAnsi="Arial" w:cs="Arial"/>
                <w:b/>
                <w:sz w:val="20"/>
                <w:szCs w:val="20"/>
                <w:lang w:val="en-US"/>
              </w:rPr>
            </w:pPr>
            <w:r w:rsidRPr="00813510">
              <w:rPr>
                <w:rFonts w:ascii="Arial" w:hAnsi="Arial" w:cs="Arial"/>
                <w:b/>
                <w:sz w:val="20"/>
                <w:szCs w:val="20"/>
                <w:lang w:val="en-US"/>
              </w:rPr>
              <w:t>Ground Leve</w:t>
            </w:r>
            <w:r w:rsidR="00813510">
              <w:rPr>
                <w:rFonts w:ascii="Arial" w:hAnsi="Arial" w:cs="Arial"/>
                <w:b/>
                <w:sz w:val="20"/>
                <w:szCs w:val="20"/>
                <w:lang w:val="en-US"/>
              </w:rPr>
              <w:t>l</w:t>
            </w:r>
          </w:p>
        </w:tc>
      </w:tr>
      <w:tr w:rsidR="00564518" w:rsidRPr="00323707" w14:paraId="67E71043" w14:textId="77777777" w:rsidTr="00D64A58">
        <w:trPr>
          <w:trHeight w:val="253"/>
        </w:trPr>
        <w:tc>
          <w:tcPr>
            <w:tcW w:w="2160" w:type="dxa"/>
            <w:vMerge/>
            <w:shd w:val="clear" w:color="auto" w:fill="EAF1DD" w:themeFill="accent3" w:themeFillTint="33"/>
          </w:tcPr>
          <w:p w14:paraId="1D368307" w14:textId="77777777" w:rsidR="004779FA" w:rsidRPr="00813510" w:rsidRDefault="004779FA" w:rsidP="00B7130E">
            <w:pPr>
              <w:autoSpaceDE w:val="0"/>
              <w:autoSpaceDN w:val="0"/>
              <w:adjustRightInd w:val="0"/>
              <w:rPr>
                <w:rFonts w:ascii="Arial" w:hAnsi="Arial" w:cs="Arial"/>
                <w:sz w:val="20"/>
                <w:szCs w:val="20"/>
                <w:lang w:val="en-US"/>
              </w:rPr>
            </w:pPr>
          </w:p>
        </w:tc>
        <w:tc>
          <w:tcPr>
            <w:tcW w:w="2175" w:type="dxa"/>
            <w:vMerge/>
            <w:shd w:val="clear" w:color="auto" w:fill="EAF1DD" w:themeFill="accent3" w:themeFillTint="33"/>
            <w:vAlign w:val="center"/>
          </w:tcPr>
          <w:p w14:paraId="4F4D6661" w14:textId="77777777" w:rsidR="004779FA" w:rsidRPr="00813510" w:rsidRDefault="004779FA" w:rsidP="00B7130E">
            <w:pPr>
              <w:pStyle w:val="NormalIndent"/>
              <w:ind w:left="0"/>
              <w:jc w:val="center"/>
              <w:rPr>
                <w:rFonts w:ascii="Arial" w:hAnsi="Arial" w:cs="Arial"/>
                <w:sz w:val="20"/>
              </w:rPr>
            </w:pPr>
          </w:p>
        </w:tc>
        <w:tc>
          <w:tcPr>
            <w:tcW w:w="2641" w:type="dxa"/>
            <w:vMerge/>
            <w:shd w:val="clear" w:color="auto" w:fill="EAF1DD" w:themeFill="accent3" w:themeFillTint="33"/>
          </w:tcPr>
          <w:p w14:paraId="675D71F9" w14:textId="77777777" w:rsidR="004779FA" w:rsidRPr="00813510" w:rsidRDefault="004779FA" w:rsidP="00B7130E">
            <w:pPr>
              <w:autoSpaceDE w:val="0"/>
              <w:autoSpaceDN w:val="0"/>
              <w:adjustRightInd w:val="0"/>
              <w:rPr>
                <w:rFonts w:ascii="Arial" w:hAnsi="Arial" w:cs="Arial"/>
                <w:sz w:val="20"/>
                <w:szCs w:val="20"/>
                <w:lang w:val="en-US"/>
              </w:rPr>
            </w:pPr>
          </w:p>
        </w:tc>
        <w:tc>
          <w:tcPr>
            <w:tcW w:w="1844" w:type="dxa"/>
            <w:vMerge/>
            <w:shd w:val="clear" w:color="auto" w:fill="EAF1DD" w:themeFill="accent3" w:themeFillTint="33"/>
          </w:tcPr>
          <w:p w14:paraId="06EA5C64" w14:textId="77777777" w:rsidR="004779FA" w:rsidRPr="00813510" w:rsidRDefault="004779FA" w:rsidP="00B7130E">
            <w:pPr>
              <w:autoSpaceDE w:val="0"/>
              <w:autoSpaceDN w:val="0"/>
              <w:adjustRightInd w:val="0"/>
              <w:rPr>
                <w:rFonts w:ascii="Arial" w:hAnsi="Arial" w:cs="Arial"/>
                <w:sz w:val="20"/>
                <w:szCs w:val="20"/>
                <w:lang w:val="en-US"/>
              </w:rPr>
            </w:pPr>
          </w:p>
        </w:tc>
      </w:tr>
      <w:tr w:rsidR="00B7130E" w:rsidRPr="00323707" w14:paraId="0413725D" w14:textId="77777777" w:rsidTr="00D64A58">
        <w:tc>
          <w:tcPr>
            <w:tcW w:w="2160" w:type="dxa"/>
            <w:shd w:val="clear" w:color="auto" w:fill="auto"/>
          </w:tcPr>
          <w:p w14:paraId="2667D36D"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Mmadinare</w:t>
            </w:r>
          </w:p>
        </w:tc>
        <w:tc>
          <w:tcPr>
            <w:tcW w:w="2175" w:type="dxa"/>
            <w:vAlign w:val="center"/>
          </w:tcPr>
          <w:p w14:paraId="7826C473" w14:textId="05EB9625" w:rsidR="004779FA" w:rsidRPr="00813510" w:rsidRDefault="005959EC" w:rsidP="00B7130E">
            <w:pPr>
              <w:pStyle w:val="NormalIndent"/>
              <w:ind w:left="0"/>
              <w:jc w:val="center"/>
              <w:rPr>
                <w:rFonts w:ascii="Arial" w:hAnsi="Arial" w:cs="Arial"/>
                <w:sz w:val="20"/>
              </w:rPr>
            </w:pPr>
            <w:r w:rsidRPr="00813510">
              <w:rPr>
                <w:rFonts w:ascii="Arial" w:hAnsi="Arial" w:cs="Arial"/>
                <w:sz w:val="20"/>
              </w:rPr>
              <w:t>2</w:t>
            </w:r>
            <w:r w:rsidR="002E76F9">
              <w:rPr>
                <w:rFonts w:ascii="Arial" w:hAnsi="Arial" w:cs="Arial"/>
                <w:sz w:val="20"/>
              </w:rPr>
              <w:t>,</w:t>
            </w:r>
            <w:r w:rsidRPr="00813510">
              <w:rPr>
                <w:rFonts w:ascii="Arial" w:hAnsi="Arial" w:cs="Arial"/>
                <w:sz w:val="20"/>
              </w:rPr>
              <w:t>500</w:t>
            </w:r>
          </w:p>
          <w:p w14:paraId="024B7767" w14:textId="39EBCAA1" w:rsidR="004779FA" w:rsidRPr="00813510" w:rsidRDefault="005959EC" w:rsidP="00B7130E">
            <w:pPr>
              <w:pStyle w:val="NormalIndent"/>
              <w:ind w:left="0"/>
              <w:jc w:val="center"/>
              <w:rPr>
                <w:rFonts w:ascii="Arial" w:hAnsi="Arial" w:cs="Arial"/>
                <w:sz w:val="20"/>
              </w:rPr>
            </w:pPr>
            <w:r w:rsidRPr="00813510">
              <w:rPr>
                <w:rFonts w:ascii="Arial" w:hAnsi="Arial" w:cs="Arial"/>
                <w:sz w:val="20"/>
              </w:rPr>
              <w:t>1</w:t>
            </w:r>
            <w:r w:rsidR="002E76F9">
              <w:rPr>
                <w:rFonts w:ascii="Arial" w:hAnsi="Arial" w:cs="Arial"/>
                <w:sz w:val="20"/>
              </w:rPr>
              <w:t>,</w:t>
            </w:r>
            <w:r w:rsidRPr="00813510">
              <w:rPr>
                <w:rFonts w:ascii="Arial" w:hAnsi="Arial" w:cs="Arial"/>
                <w:sz w:val="20"/>
              </w:rPr>
              <w:t>000</w:t>
            </w:r>
          </w:p>
        </w:tc>
        <w:tc>
          <w:tcPr>
            <w:tcW w:w="2641" w:type="dxa"/>
            <w:shd w:val="clear" w:color="auto" w:fill="auto"/>
          </w:tcPr>
          <w:p w14:paraId="24305534" w14:textId="77777777" w:rsidR="004779FA" w:rsidRPr="00813510" w:rsidRDefault="005959EC" w:rsidP="00B7130E">
            <w:pPr>
              <w:autoSpaceDE w:val="0"/>
              <w:autoSpaceDN w:val="0"/>
              <w:adjustRightInd w:val="0"/>
              <w:jc w:val="center"/>
              <w:rPr>
                <w:rFonts w:ascii="Arial" w:hAnsi="Arial" w:cs="Arial"/>
                <w:sz w:val="20"/>
                <w:szCs w:val="20"/>
                <w:lang w:val="en-US"/>
              </w:rPr>
            </w:pPr>
            <w:r w:rsidRPr="00813510">
              <w:rPr>
                <w:rFonts w:ascii="Arial" w:hAnsi="Arial" w:cs="Arial"/>
                <w:sz w:val="20"/>
                <w:szCs w:val="20"/>
                <w:lang w:val="en-US"/>
              </w:rPr>
              <w:t>6,000</w:t>
            </w:r>
          </w:p>
        </w:tc>
        <w:tc>
          <w:tcPr>
            <w:tcW w:w="1844" w:type="dxa"/>
            <w:shd w:val="clear" w:color="auto" w:fill="auto"/>
          </w:tcPr>
          <w:p w14:paraId="6D417ADD"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Ground level</w:t>
            </w:r>
          </w:p>
        </w:tc>
      </w:tr>
      <w:tr w:rsidR="00B7130E" w:rsidRPr="00323707" w14:paraId="0A764153" w14:textId="77777777" w:rsidTr="00D64A58">
        <w:tc>
          <w:tcPr>
            <w:tcW w:w="2160" w:type="dxa"/>
            <w:shd w:val="clear" w:color="auto" w:fill="auto"/>
          </w:tcPr>
          <w:p w14:paraId="791719D8"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Damuchojenaa</w:t>
            </w:r>
          </w:p>
        </w:tc>
        <w:tc>
          <w:tcPr>
            <w:tcW w:w="2175" w:type="dxa"/>
          </w:tcPr>
          <w:p w14:paraId="06477F4A" w14:textId="77777777" w:rsidR="004779FA" w:rsidRPr="00813510" w:rsidRDefault="005959EC" w:rsidP="00B7130E">
            <w:pPr>
              <w:pStyle w:val="NormalIndent"/>
              <w:ind w:left="0"/>
              <w:jc w:val="center"/>
              <w:rPr>
                <w:rFonts w:ascii="Arial" w:hAnsi="Arial" w:cs="Arial"/>
                <w:sz w:val="20"/>
              </w:rPr>
            </w:pPr>
            <w:r w:rsidRPr="00813510">
              <w:rPr>
                <w:rFonts w:ascii="Arial" w:hAnsi="Arial" w:cs="Arial"/>
                <w:sz w:val="20"/>
              </w:rPr>
              <w:t>50</w:t>
            </w:r>
          </w:p>
        </w:tc>
        <w:tc>
          <w:tcPr>
            <w:tcW w:w="2641" w:type="dxa"/>
            <w:shd w:val="clear" w:color="auto" w:fill="auto"/>
          </w:tcPr>
          <w:p w14:paraId="7FEAEB42" w14:textId="77777777" w:rsidR="004779FA" w:rsidRPr="00813510" w:rsidRDefault="005959EC" w:rsidP="00B7130E">
            <w:pPr>
              <w:autoSpaceDE w:val="0"/>
              <w:autoSpaceDN w:val="0"/>
              <w:adjustRightInd w:val="0"/>
              <w:jc w:val="center"/>
              <w:rPr>
                <w:rFonts w:ascii="Arial" w:hAnsi="Arial" w:cs="Arial"/>
                <w:sz w:val="20"/>
                <w:szCs w:val="20"/>
                <w:lang w:val="en-US"/>
              </w:rPr>
            </w:pPr>
            <w:r w:rsidRPr="00813510">
              <w:rPr>
                <w:rFonts w:ascii="Arial" w:hAnsi="Arial" w:cs="Arial"/>
                <w:sz w:val="20"/>
                <w:szCs w:val="20"/>
                <w:lang w:val="en-US"/>
              </w:rPr>
              <w:t>300</w:t>
            </w:r>
          </w:p>
        </w:tc>
        <w:tc>
          <w:tcPr>
            <w:tcW w:w="1844" w:type="dxa"/>
            <w:shd w:val="clear" w:color="auto" w:fill="auto"/>
          </w:tcPr>
          <w:p w14:paraId="725037B6"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15 m elevated</w:t>
            </w:r>
          </w:p>
        </w:tc>
      </w:tr>
      <w:tr w:rsidR="00B7130E" w:rsidRPr="00323707" w14:paraId="48E53BBB" w14:textId="77777777" w:rsidTr="00D64A58">
        <w:tc>
          <w:tcPr>
            <w:tcW w:w="2160" w:type="dxa"/>
            <w:shd w:val="clear" w:color="auto" w:fill="auto"/>
          </w:tcPr>
          <w:p w14:paraId="75B4B888"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Serule</w:t>
            </w:r>
          </w:p>
        </w:tc>
        <w:tc>
          <w:tcPr>
            <w:tcW w:w="2175" w:type="dxa"/>
          </w:tcPr>
          <w:p w14:paraId="31184021" w14:textId="77777777" w:rsidR="004779FA" w:rsidRPr="00813510" w:rsidRDefault="005959EC" w:rsidP="00B7130E">
            <w:pPr>
              <w:pStyle w:val="NormalIndent"/>
              <w:ind w:left="0"/>
              <w:jc w:val="center"/>
              <w:rPr>
                <w:rFonts w:ascii="Arial" w:hAnsi="Arial" w:cs="Arial"/>
                <w:sz w:val="20"/>
              </w:rPr>
            </w:pPr>
            <w:r w:rsidRPr="00813510">
              <w:rPr>
                <w:rFonts w:ascii="Arial" w:hAnsi="Arial" w:cs="Arial"/>
                <w:sz w:val="20"/>
              </w:rPr>
              <w:t>250</w:t>
            </w:r>
          </w:p>
          <w:p w14:paraId="0A60FC3F" w14:textId="77777777" w:rsidR="004779FA" w:rsidRPr="00813510" w:rsidRDefault="005959EC" w:rsidP="00B7130E">
            <w:pPr>
              <w:pStyle w:val="NormalIndent"/>
              <w:ind w:left="0"/>
              <w:jc w:val="center"/>
              <w:rPr>
                <w:rFonts w:ascii="Arial" w:hAnsi="Arial" w:cs="Arial"/>
                <w:sz w:val="20"/>
              </w:rPr>
            </w:pPr>
            <w:r w:rsidRPr="00813510">
              <w:rPr>
                <w:rFonts w:ascii="Arial" w:hAnsi="Arial" w:cs="Arial"/>
                <w:sz w:val="20"/>
              </w:rPr>
              <w:t>200</w:t>
            </w:r>
          </w:p>
        </w:tc>
        <w:tc>
          <w:tcPr>
            <w:tcW w:w="2641" w:type="dxa"/>
            <w:shd w:val="clear" w:color="auto" w:fill="auto"/>
          </w:tcPr>
          <w:p w14:paraId="45B9B096" w14:textId="77777777" w:rsidR="004779FA" w:rsidRPr="00813510" w:rsidRDefault="005959EC" w:rsidP="00B7130E">
            <w:pPr>
              <w:autoSpaceDE w:val="0"/>
              <w:autoSpaceDN w:val="0"/>
              <w:adjustRightInd w:val="0"/>
              <w:jc w:val="center"/>
              <w:rPr>
                <w:rFonts w:ascii="Arial" w:hAnsi="Arial" w:cs="Arial"/>
                <w:sz w:val="20"/>
                <w:szCs w:val="20"/>
                <w:lang w:val="en-US"/>
              </w:rPr>
            </w:pPr>
            <w:r w:rsidRPr="00813510">
              <w:rPr>
                <w:rFonts w:ascii="Arial" w:hAnsi="Arial" w:cs="Arial"/>
                <w:sz w:val="20"/>
                <w:szCs w:val="20"/>
                <w:lang w:val="en-US"/>
              </w:rPr>
              <w:t>2000</w:t>
            </w:r>
          </w:p>
          <w:p w14:paraId="7FB85111" w14:textId="77777777" w:rsidR="004779FA" w:rsidRPr="00813510" w:rsidRDefault="005959EC" w:rsidP="00B7130E">
            <w:pPr>
              <w:autoSpaceDE w:val="0"/>
              <w:autoSpaceDN w:val="0"/>
              <w:adjustRightInd w:val="0"/>
              <w:jc w:val="center"/>
              <w:rPr>
                <w:rFonts w:ascii="Arial" w:hAnsi="Arial" w:cs="Arial"/>
                <w:sz w:val="20"/>
                <w:szCs w:val="20"/>
                <w:lang w:val="en-US"/>
              </w:rPr>
            </w:pPr>
            <w:r w:rsidRPr="00813510">
              <w:rPr>
                <w:rFonts w:ascii="Arial" w:hAnsi="Arial" w:cs="Arial"/>
                <w:sz w:val="20"/>
                <w:szCs w:val="20"/>
                <w:lang w:val="en-US"/>
              </w:rPr>
              <w:t>1000</w:t>
            </w:r>
          </w:p>
        </w:tc>
        <w:tc>
          <w:tcPr>
            <w:tcW w:w="1844" w:type="dxa"/>
            <w:shd w:val="clear" w:color="auto" w:fill="auto"/>
          </w:tcPr>
          <w:p w14:paraId="5D0AEC90" w14:textId="77777777" w:rsidR="00292AB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 xml:space="preserve">Ground level </w:t>
            </w:r>
          </w:p>
          <w:p w14:paraId="07224607"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15 m elevated</w:t>
            </w:r>
          </w:p>
        </w:tc>
      </w:tr>
      <w:tr w:rsidR="00B7130E" w:rsidRPr="00323707" w14:paraId="6006F2FF" w14:textId="77777777" w:rsidTr="00D64A58">
        <w:tc>
          <w:tcPr>
            <w:tcW w:w="2160" w:type="dxa"/>
            <w:shd w:val="clear" w:color="auto" w:fill="auto"/>
          </w:tcPr>
          <w:p w14:paraId="1D314FD3"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Gojwane</w:t>
            </w:r>
          </w:p>
        </w:tc>
        <w:tc>
          <w:tcPr>
            <w:tcW w:w="2175" w:type="dxa"/>
          </w:tcPr>
          <w:p w14:paraId="07D011CB" w14:textId="77777777" w:rsidR="004779FA" w:rsidRPr="00813510" w:rsidRDefault="005959EC" w:rsidP="00B7130E">
            <w:pPr>
              <w:pStyle w:val="NormalIndent"/>
              <w:ind w:left="0"/>
              <w:jc w:val="center"/>
              <w:rPr>
                <w:rFonts w:ascii="Arial" w:hAnsi="Arial" w:cs="Arial"/>
                <w:sz w:val="20"/>
              </w:rPr>
            </w:pPr>
            <w:r w:rsidRPr="00813510">
              <w:rPr>
                <w:rFonts w:ascii="Arial" w:hAnsi="Arial" w:cs="Arial"/>
                <w:sz w:val="20"/>
              </w:rPr>
              <w:t>75</w:t>
            </w:r>
          </w:p>
          <w:p w14:paraId="54475ECE" w14:textId="77777777" w:rsidR="004779FA" w:rsidRPr="00813510" w:rsidRDefault="005959EC" w:rsidP="00B7130E">
            <w:pPr>
              <w:pStyle w:val="NormalIndent"/>
              <w:ind w:left="0"/>
              <w:jc w:val="center"/>
              <w:rPr>
                <w:rFonts w:ascii="Arial" w:hAnsi="Arial" w:cs="Arial"/>
                <w:sz w:val="20"/>
              </w:rPr>
            </w:pPr>
            <w:r w:rsidRPr="00813510">
              <w:rPr>
                <w:rFonts w:ascii="Arial" w:hAnsi="Arial" w:cs="Arial"/>
                <w:sz w:val="20"/>
              </w:rPr>
              <w:t>75</w:t>
            </w:r>
          </w:p>
        </w:tc>
        <w:tc>
          <w:tcPr>
            <w:tcW w:w="2641" w:type="dxa"/>
            <w:shd w:val="clear" w:color="auto" w:fill="auto"/>
          </w:tcPr>
          <w:p w14:paraId="510CD84E" w14:textId="77777777" w:rsidR="004779FA" w:rsidRPr="00813510" w:rsidRDefault="005959EC" w:rsidP="00B7130E">
            <w:pPr>
              <w:autoSpaceDE w:val="0"/>
              <w:autoSpaceDN w:val="0"/>
              <w:adjustRightInd w:val="0"/>
              <w:jc w:val="center"/>
              <w:rPr>
                <w:rFonts w:ascii="Arial" w:hAnsi="Arial" w:cs="Arial"/>
                <w:sz w:val="20"/>
                <w:szCs w:val="20"/>
                <w:lang w:val="en-US"/>
              </w:rPr>
            </w:pPr>
            <w:r w:rsidRPr="00813510">
              <w:rPr>
                <w:rFonts w:ascii="Arial" w:hAnsi="Arial" w:cs="Arial"/>
                <w:sz w:val="20"/>
                <w:szCs w:val="20"/>
                <w:lang w:val="en-US"/>
              </w:rPr>
              <w:t>400</w:t>
            </w:r>
          </w:p>
        </w:tc>
        <w:tc>
          <w:tcPr>
            <w:tcW w:w="1844" w:type="dxa"/>
            <w:shd w:val="clear" w:color="auto" w:fill="auto"/>
          </w:tcPr>
          <w:p w14:paraId="74D30F82"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15 m elevated</w:t>
            </w:r>
          </w:p>
        </w:tc>
      </w:tr>
      <w:tr w:rsidR="00B7130E" w:rsidRPr="00323707" w14:paraId="18016A23" w14:textId="77777777" w:rsidTr="00D64A58">
        <w:tc>
          <w:tcPr>
            <w:tcW w:w="2160" w:type="dxa"/>
            <w:shd w:val="clear" w:color="auto" w:fill="auto"/>
          </w:tcPr>
          <w:p w14:paraId="05A51BBF"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Moreomabele</w:t>
            </w:r>
          </w:p>
        </w:tc>
        <w:tc>
          <w:tcPr>
            <w:tcW w:w="2175" w:type="dxa"/>
          </w:tcPr>
          <w:p w14:paraId="2A263293" w14:textId="77777777" w:rsidR="004779FA" w:rsidRPr="00813510" w:rsidRDefault="005959EC" w:rsidP="00B7130E">
            <w:pPr>
              <w:pStyle w:val="NormalIndent"/>
              <w:ind w:left="0"/>
              <w:jc w:val="center"/>
              <w:rPr>
                <w:rFonts w:ascii="Arial" w:hAnsi="Arial" w:cs="Arial"/>
                <w:sz w:val="20"/>
              </w:rPr>
            </w:pPr>
            <w:r w:rsidRPr="00813510">
              <w:rPr>
                <w:rFonts w:ascii="Arial" w:hAnsi="Arial" w:cs="Arial"/>
                <w:sz w:val="20"/>
              </w:rPr>
              <w:t>180</w:t>
            </w:r>
          </w:p>
        </w:tc>
        <w:tc>
          <w:tcPr>
            <w:tcW w:w="2641" w:type="dxa"/>
            <w:shd w:val="clear" w:color="auto" w:fill="auto"/>
          </w:tcPr>
          <w:p w14:paraId="166EF01F" w14:textId="77777777" w:rsidR="004779FA" w:rsidRPr="00813510" w:rsidRDefault="005959EC" w:rsidP="00B7130E">
            <w:pPr>
              <w:autoSpaceDE w:val="0"/>
              <w:autoSpaceDN w:val="0"/>
              <w:adjustRightInd w:val="0"/>
              <w:jc w:val="center"/>
              <w:rPr>
                <w:rFonts w:ascii="Arial" w:hAnsi="Arial" w:cs="Arial"/>
                <w:sz w:val="20"/>
                <w:szCs w:val="20"/>
                <w:lang w:val="en-US"/>
              </w:rPr>
            </w:pPr>
            <w:r w:rsidRPr="00813510">
              <w:rPr>
                <w:rFonts w:ascii="Arial" w:hAnsi="Arial" w:cs="Arial"/>
                <w:sz w:val="20"/>
                <w:szCs w:val="20"/>
                <w:lang w:val="en-US"/>
              </w:rPr>
              <w:t>300</w:t>
            </w:r>
          </w:p>
        </w:tc>
        <w:tc>
          <w:tcPr>
            <w:tcW w:w="1844" w:type="dxa"/>
            <w:shd w:val="clear" w:color="auto" w:fill="auto"/>
          </w:tcPr>
          <w:p w14:paraId="38FE8A03"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15 m elevated</w:t>
            </w:r>
          </w:p>
        </w:tc>
      </w:tr>
      <w:tr w:rsidR="00B7130E" w:rsidRPr="00323707" w14:paraId="328E339B" w14:textId="77777777" w:rsidTr="00D64A58">
        <w:tc>
          <w:tcPr>
            <w:tcW w:w="2160" w:type="dxa"/>
            <w:shd w:val="clear" w:color="auto" w:fill="auto"/>
          </w:tcPr>
          <w:p w14:paraId="09517A6A"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Topisi</w:t>
            </w:r>
          </w:p>
        </w:tc>
        <w:tc>
          <w:tcPr>
            <w:tcW w:w="2175" w:type="dxa"/>
          </w:tcPr>
          <w:p w14:paraId="15D1E2BE" w14:textId="77777777" w:rsidR="004779FA" w:rsidRPr="00813510" w:rsidRDefault="005959EC" w:rsidP="00B7130E">
            <w:pPr>
              <w:pStyle w:val="NormalIndent"/>
              <w:ind w:left="0"/>
              <w:jc w:val="center"/>
              <w:rPr>
                <w:rFonts w:ascii="Arial" w:hAnsi="Arial" w:cs="Arial"/>
                <w:sz w:val="20"/>
              </w:rPr>
            </w:pPr>
            <w:r w:rsidRPr="00813510">
              <w:rPr>
                <w:rFonts w:ascii="Arial" w:hAnsi="Arial" w:cs="Arial"/>
                <w:sz w:val="20"/>
              </w:rPr>
              <w:t>50</w:t>
            </w:r>
          </w:p>
          <w:p w14:paraId="2FF44946" w14:textId="77777777" w:rsidR="004779FA" w:rsidRPr="00813510" w:rsidRDefault="005959EC" w:rsidP="00B7130E">
            <w:pPr>
              <w:pStyle w:val="NormalIndent"/>
              <w:ind w:left="0"/>
              <w:jc w:val="center"/>
              <w:rPr>
                <w:rFonts w:ascii="Arial" w:hAnsi="Arial" w:cs="Arial"/>
                <w:sz w:val="20"/>
              </w:rPr>
            </w:pPr>
            <w:r w:rsidRPr="00813510">
              <w:rPr>
                <w:rFonts w:ascii="Arial" w:hAnsi="Arial" w:cs="Arial"/>
                <w:sz w:val="20"/>
              </w:rPr>
              <w:t>50</w:t>
            </w:r>
          </w:p>
        </w:tc>
        <w:tc>
          <w:tcPr>
            <w:tcW w:w="2641" w:type="dxa"/>
            <w:shd w:val="clear" w:color="auto" w:fill="auto"/>
          </w:tcPr>
          <w:p w14:paraId="49ABC963" w14:textId="77777777" w:rsidR="004779FA" w:rsidRPr="00813510" w:rsidRDefault="005959EC" w:rsidP="00B7130E">
            <w:pPr>
              <w:autoSpaceDE w:val="0"/>
              <w:autoSpaceDN w:val="0"/>
              <w:adjustRightInd w:val="0"/>
              <w:jc w:val="center"/>
              <w:rPr>
                <w:rFonts w:ascii="Arial" w:hAnsi="Arial" w:cs="Arial"/>
                <w:sz w:val="20"/>
                <w:szCs w:val="20"/>
                <w:lang w:val="en-US"/>
              </w:rPr>
            </w:pPr>
            <w:r w:rsidRPr="00813510">
              <w:rPr>
                <w:rFonts w:ascii="Arial" w:hAnsi="Arial" w:cs="Arial"/>
                <w:sz w:val="20"/>
                <w:szCs w:val="20"/>
                <w:lang w:val="en-US"/>
              </w:rPr>
              <w:t>300 x 2</w:t>
            </w:r>
          </w:p>
        </w:tc>
        <w:tc>
          <w:tcPr>
            <w:tcW w:w="1844" w:type="dxa"/>
            <w:shd w:val="clear" w:color="auto" w:fill="auto"/>
          </w:tcPr>
          <w:p w14:paraId="5E59B554" w14:textId="77777777" w:rsidR="004779FA" w:rsidRPr="00813510" w:rsidRDefault="005959EC" w:rsidP="00B7130E">
            <w:pPr>
              <w:autoSpaceDE w:val="0"/>
              <w:autoSpaceDN w:val="0"/>
              <w:adjustRightInd w:val="0"/>
              <w:rPr>
                <w:rFonts w:ascii="Arial" w:hAnsi="Arial" w:cs="Arial"/>
                <w:sz w:val="20"/>
                <w:szCs w:val="20"/>
                <w:lang w:val="en-US"/>
              </w:rPr>
            </w:pPr>
            <w:r w:rsidRPr="00813510">
              <w:rPr>
                <w:rFonts w:ascii="Arial" w:hAnsi="Arial" w:cs="Arial"/>
                <w:sz w:val="20"/>
                <w:szCs w:val="20"/>
                <w:lang w:val="en-US"/>
              </w:rPr>
              <w:t>15 m elevated</w:t>
            </w:r>
          </w:p>
        </w:tc>
      </w:tr>
    </w:tbl>
    <w:p w14:paraId="145E7DDB" w14:textId="77777777" w:rsidR="00CB6ECF" w:rsidRPr="00C72692" w:rsidRDefault="006F47F5" w:rsidP="00B7130E">
      <w:pPr>
        <w:autoSpaceDE w:val="0"/>
        <w:autoSpaceDN w:val="0"/>
        <w:adjustRightInd w:val="0"/>
        <w:rPr>
          <w:rFonts w:ascii="Arial" w:hAnsi="Arial" w:cs="Arial"/>
          <w:i/>
          <w:sz w:val="18"/>
          <w:lang w:val="en-US"/>
        </w:rPr>
      </w:pPr>
      <w:r w:rsidRPr="00C72692">
        <w:rPr>
          <w:rFonts w:ascii="Arial" w:hAnsi="Arial" w:cs="Arial"/>
          <w:i/>
          <w:sz w:val="18"/>
          <w:lang w:val="en-US"/>
        </w:rPr>
        <w:t>Source: Bothakga Burrow</w:t>
      </w:r>
      <w:r w:rsidRPr="00C72692">
        <w:rPr>
          <w:rFonts w:ascii="Arial" w:hAnsi="Arial" w:cs="Arial"/>
          <w:b/>
          <w:i/>
          <w:sz w:val="18"/>
          <w:lang w:val="en-US"/>
        </w:rPr>
        <w:t xml:space="preserve"> </w:t>
      </w:r>
      <w:r w:rsidRPr="00C72692">
        <w:rPr>
          <w:rFonts w:ascii="Arial" w:hAnsi="Arial" w:cs="Arial"/>
          <w:i/>
          <w:sz w:val="18"/>
          <w:lang w:val="en-US"/>
        </w:rPr>
        <w:t>Botswana (Pty) Ltd</w:t>
      </w:r>
      <w:r w:rsidRPr="00C72692">
        <w:rPr>
          <w:rFonts w:ascii="Arial" w:hAnsi="Arial" w:cs="Arial"/>
          <w:b/>
          <w:i/>
          <w:sz w:val="18"/>
          <w:lang w:val="en-US"/>
        </w:rPr>
        <w:t xml:space="preserve"> </w:t>
      </w:r>
      <w:r w:rsidRPr="00C72692">
        <w:rPr>
          <w:rFonts w:ascii="Arial" w:hAnsi="Arial" w:cs="Arial"/>
          <w:i/>
          <w:sz w:val="18"/>
          <w:lang w:val="en-US"/>
        </w:rPr>
        <w:t>(2018b)</w:t>
      </w:r>
    </w:p>
    <w:p w14:paraId="080EE50C" w14:textId="77777777" w:rsidR="003E42BE" w:rsidRPr="00B57104" w:rsidRDefault="003E42BE" w:rsidP="00347A80">
      <w:pPr>
        <w:pStyle w:val="Heading2"/>
        <w:rPr>
          <w:rFonts w:eastAsia="Arial Unicode MS" w:hint="eastAsia"/>
        </w:rPr>
      </w:pPr>
    </w:p>
    <w:p w14:paraId="3E75B076" w14:textId="77777777" w:rsidR="00D075E8" w:rsidRPr="00AC2FCF" w:rsidRDefault="006C4468" w:rsidP="00347A80">
      <w:pPr>
        <w:pStyle w:val="Heading2"/>
        <w:rPr>
          <w:rStyle w:val="Headding2Char"/>
          <w:rFonts w:ascii="Arial" w:hAnsi="Arial" w:cs="Arial"/>
          <w:b/>
          <w:caps w:val="0"/>
        </w:rPr>
      </w:pPr>
      <w:bookmarkStart w:id="173" w:name="_Toc32266068"/>
      <w:r w:rsidRPr="00AC2FCF">
        <w:rPr>
          <w:rStyle w:val="Headding2Char"/>
          <w:rFonts w:ascii="Arial" w:hAnsi="Arial" w:cs="Arial"/>
          <w:b/>
          <w:caps w:val="0"/>
        </w:rPr>
        <w:t>2.7 BLASTING</w:t>
      </w:r>
      <w:bookmarkEnd w:id="173"/>
    </w:p>
    <w:p w14:paraId="43FF7410" w14:textId="77777777" w:rsidR="00602986" w:rsidRPr="00813510" w:rsidRDefault="00602986" w:rsidP="00737C8D">
      <w:pPr>
        <w:rPr>
          <w:rFonts w:ascii="Arial" w:hAnsi="Arial"/>
        </w:rPr>
      </w:pPr>
    </w:p>
    <w:p w14:paraId="38854EC4" w14:textId="09215BF0" w:rsidR="005A0F27" w:rsidRPr="00813510" w:rsidRDefault="006F47F5" w:rsidP="00B7130E">
      <w:pPr>
        <w:rPr>
          <w:rFonts w:ascii="Arial" w:hAnsi="Arial" w:cs="Arial"/>
        </w:rPr>
      </w:pPr>
      <w:r w:rsidRPr="00813510">
        <w:rPr>
          <w:rFonts w:ascii="Arial" w:hAnsi="Arial" w:cs="Arial"/>
        </w:rPr>
        <w:t xml:space="preserve">According to the Geotechnical Report, the minimum depth to refusal (depth to the rock) at the booster pump station and tank sites </w:t>
      </w:r>
      <w:r w:rsidR="002D7097">
        <w:rPr>
          <w:rFonts w:ascii="Arial" w:hAnsi="Arial" w:cs="Arial"/>
        </w:rPr>
        <w:t xml:space="preserve">is </w:t>
      </w:r>
      <w:r w:rsidRPr="00813510">
        <w:rPr>
          <w:rFonts w:ascii="Arial" w:hAnsi="Arial" w:cs="Arial"/>
        </w:rPr>
        <w:t xml:space="preserve">1.1 m. This means </w:t>
      </w:r>
      <w:r w:rsidR="002D7097">
        <w:rPr>
          <w:rFonts w:ascii="Arial" w:hAnsi="Arial" w:cs="Arial"/>
        </w:rPr>
        <w:t xml:space="preserve">blasting will not be required during </w:t>
      </w:r>
      <w:r w:rsidRPr="00813510">
        <w:rPr>
          <w:rFonts w:ascii="Arial" w:hAnsi="Arial" w:cs="Arial"/>
        </w:rPr>
        <w:t>excavation at these sites up to a depth of 1.1 m</w:t>
      </w:r>
      <w:r w:rsidR="002D7097">
        <w:rPr>
          <w:rFonts w:ascii="Arial" w:hAnsi="Arial" w:cs="Arial"/>
        </w:rPr>
        <w:t>.</w:t>
      </w:r>
      <w:r w:rsidRPr="00813510">
        <w:rPr>
          <w:rFonts w:ascii="Arial" w:hAnsi="Arial" w:cs="Arial"/>
        </w:rPr>
        <w:t xml:space="preserve"> </w:t>
      </w:r>
    </w:p>
    <w:p w14:paraId="6D2B9290" w14:textId="65A61DF8" w:rsidR="007D0756" w:rsidRPr="00813510" w:rsidRDefault="006F47F5" w:rsidP="00B7130E">
      <w:pPr>
        <w:rPr>
          <w:rFonts w:ascii="Arial" w:hAnsi="Arial" w:cs="Arial"/>
        </w:rPr>
      </w:pPr>
      <w:r w:rsidRPr="00813510">
        <w:rPr>
          <w:rFonts w:ascii="Arial" w:hAnsi="Arial" w:cs="Arial"/>
        </w:rPr>
        <w:t xml:space="preserve">As for the pipeline route, depth refusal ranges from 0, 2 m to 2.0 m. This means blasting may be required </w:t>
      </w:r>
      <w:r w:rsidR="002D7097">
        <w:rPr>
          <w:rFonts w:ascii="Arial" w:hAnsi="Arial" w:cs="Arial"/>
        </w:rPr>
        <w:t>in</w:t>
      </w:r>
      <w:r w:rsidR="002D7097" w:rsidRPr="00813510">
        <w:rPr>
          <w:rFonts w:ascii="Arial" w:hAnsi="Arial" w:cs="Arial"/>
        </w:rPr>
        <w:t xml:space="preserve"> </w:t>
      </w:r>
      <w:r w:rsidRPr="00813510">
        <w:rPr>
          <w:rFonts w:ascii="Arial" w:hAnsi="Arial" w:cs="Arial"/>
        </w:rPr>
        <w:t xml:space="preserve">some sections to achieve the desired depth. According to the design report, the pipeline will be buried to a depth expected to be enough to preclude damage from agricultural and surface traffic conditions as well as animals. The blasting regime should be approved by the Department of Mines. Transport and disposal of blasted rock materials especially in the built-up environment is of concern and has been addressed in the ESMP. </w:t>
      </w:r>
    </w:p>
    <w:p w14:paraId="3BA28497" w14:textId="77777777" w:rsidR="007D0756" w:rsidRPr="00813510" w:rsidRDefault="007D0756" w:rsidP="00B7130E">
      <w:pPr>
        <w:rPr>
          <w:rFonts w:ascii="Arial" w:hAnsi="Arial" w:cs="Arial"/>
        </w:rPr>
      </w:pPr>
    </w:p>
    <w:p w14:paraId="04DE3838" w14:textId="439E2E01" w:rsidR="00A36DC8" w:rsidRPr="00813510" w:rsidRDefault="006F47F5" w:rsidP="00B7130E">
      <w:pPr>
        <w:rPr>
          <w:rFonts w:ascii="Arial" w:hAnsi="Arial" w:cs="Arial"/>
        </w:rPr>
      </w:pPr>
      <w:r w:rsidRPr="00813510">
        <w:rPr>
          <w:rFonts w:ascii="Arial" w:hAnsi="Arial" w:cs="Arial"/>
        </w:rPr>
        <w:t>According to Bothakga Burrow (2018a) about 1</w:t>
      </w:r>
      <w:r w:rsidR="003F54A3">
        <w:rPr>
          <w:rFonts w:ascii="Arial" w:hAnsi="Arial" w:cs="Arial"/>
        </w:rPr>
        <w:t>,0</w:t>
      </w:r>
      <w:r w:rsidRPr="00813510">
        <w:rPr>
          <w:rFonts w:ascii="Arial" w:hAnsi="Arial" w:cs="Arial"/>
        </w:rPr>
        <w:t xml:space="preserve">76,040 m³ materials will be excavated. Of the total </w:t>
      </w:r>
      <w:r w:rsidR="002D7097">
        <w:rPr>
          <w:rFonts w:ascii="Arial" w:hAnsi="Arial" w:cs="Arial"/>
        </w:rPr>
        <w:t>material excavated (</w:t>
      </w:r>
      <w:r w:rsidRPr="00813510">
        <w:rPr>
          <w:rFonts w:ascii="Arial" w:hAnsi="Arial" w:cs="Arial"/>
        </w:rPr>
        <w:t>410,760 m³</w:t>
      </w:r>
      <w:r w:rsidR="002D7097">
        <w:rPr>
          <w:rFonts w:ascii="Arial" w:hAnsi="Arial" w:cs="Arial"/>
        </w:rPr>
        <w:t>)</w:t>
      </w:r>
      <w:r w:rsidRPr="00813510">
        <w:rPr>
          <w:rFonts w:ascii="Arial" w:hAnsi="Arial" w:cs="Arial"/>
        </w:rPr>
        <w:t xml:space="preserve"> would be rock excavation, 40</w:t>
      </w:r>
      <w:r w:rsidR="00B81712">
        <w:rPr>
          <w:rFonts w:ascii="Arial" w:hAnsi="Arial" w:cs="Arial"/>
        </w:rPr>
        <w:t xml:space="preserve"> percent</w:t>
      </w:r>
      <w:r w:rsidR="002D7097">
        <w:rPr>
          <w:rFonts w:ascii="Arial" w:hAnsi="Arial" w:cs="Arial"/>
        </w:rPr>
        <w:t xml:space="preserve"> is expected to be rock.</w:t>
      </w:r>
    </w:p>
    <w:p w14:paraId="5C1F77E9" w14:textId="77777777" w:rsidR="00D075E8" w:rsidRPr="00813510" w:rsidRDefault="00323707" w:rsidP="00347A80">
      <w:pPr>
        <w:pStyle w:val="Heading2"/>
      </w:pPr>
      <w:bookmarkStart w:id="174" w:name="_Toc493865373"/>
      <w:bookmarkStart w:id="175" w:name="_Toc496678812"/>
      <w:bookmarkStart w:id="176" w:name="_Toc529456543"/>
      <w:bookmarkStart w:id="177" w:name="_Toc7712912"/>
      <w:bookmarkStart w:id="178" w:name="_Toc8281857"/>
      <w:bookmarkStart w:id="179" w:name="_Toc12907750"/>
      <w:bookmarkStart w:id="180" w:name="_Toc32266069"/>
      <w:r w:rsidRPr="00813510">
        <w:t>2.8 BACK</w:t>
      </w:r>
      <w:r w:rsidR="006F47F5" w:rsidRPr="00813510">
        <w:t>Fill and Bedding Material</w:t>
      </w:r>
      <w:bookmarkEnd w:id="174"/>
      <w:bookmarkEnd w:id="175"/>
      <w:bookmarkEnd w:id="176"/>
      <w:bookmarkEnd w:id="177"/>
      <w:bookmarkEnd w:id="178"/>
      <w:bookmarkEnd w:id="179"/>
      <w:bookmarkEnd w:id="180"/>
    </w:p>
    <w:p w14:paraId="3E480EFE" w14:textId="77777777" w:rsidR="00602986" w:rsidRPr="00813510" w:rsidRDefault="00602986" w:rsidP="00737C8D">
      <w:pPr>
        <w:rPr>
          <w:rFonts w:ascii="Arial" w:hAnsi="Arial"/>
        </w:rPr>
      </w:pPr>
    </w:p>
    <w:p w14:paraId="6D740EF2" w14:textId="77777777" w:rsidR="00670E50" w:rsidRPr="00813510" w:rsidRDefault="006F47F5" w:rsidP="00B7130E">
      <w:pPr>
        <w:rPr>
          <w:rFonts w:ascii="Arial" w:hAnsi="Arial" w:cs="Arial"/>
        </w:rPr>
      </w:pPr>
      <w:r w:rsidRPr="00813510">
        <w:rPr>
          <w:rFonts w:ascii="Arial" w:hAnsi="Arial" w:cs="Arial"/>
        </w:rPr>
        <w:t>As the Geotechnical Report states,</w:t>
      </w:r>
      <w:r w:rsidR="00966A10" w:rsidRPr="00813510">
        <w:rPr>
          <w:rFonts w:ascii="Arial" w:hAnsi="Arial" w:cs="Arial"/>
        </w:rPr>
        <w:t xml:space="preserve"> </w:t>
      </w:r>
      <w:r w:rsidRPr="00813510">
        <w:rPr>
          <w:rFonts w:ascii="Arial" w:hAnsi="Arial" w:cs="Arial"/>
        </w:rPr>
        <w:t>it may be necessary to import additional material, particularly river sand and crusher dust for bedding material. There is also a need to import suitable backfill material in some sections</w:t>
      </w:r>
      <w:r w:rsidR="00A36DC8">
        <w:rPr>
          <w:rFonts w:ascii="Arial" w:hAnsi="Arial" w:cs="Arial"/>
        </w:rPr>
        <w:t xml:space="preserve">. </w:t>
      </w:r>
      <w:r w:rsidRPr="00813510">
        <w:rPr>
          <w:rFonts w:ascii="Arial" w:hAnsi="Arial" w:cs="Arial"/>
        </w:rPr>
        <w:t xml:space="preserve">As for the booster pump station and tank sites, the Report recommends all compacted material should be imported G6 quality or better. Alternatively, the </w:t>
      </w:r>
      <w:r w:rsidRPr="00AB1B82">
        <w:rPr>
          <w:rFonts w:ascii="Arial" w:hAnsi="Arial" w:cs="Arial"/>
        </w:rPr>
        <w:t>in-situ</w:t>
      </w:r>
      <w:r w:rsidRPr="00813510">
        <w:rPr>
          <w:rFonts w:ascii="Arial" w:hAnsi="Arial" w:cs="Arial"/>
        </w:rPr>
        <w:t xml:space="preserve"> material can be stabilized with cement to produce silcrete.</w:t>
      </w:r>
    </w:p>
    <w:p w14:paraId="186E509A" w14:textId="77777777" w:rsidR="00670E50" w:rsidRPr="00813510" w:rsidRDefault="00670E50" w:rsidP="00B7130E">
      <w:pPr>
        <w:rPr>
          <w:rFonts w:ascii="Arial" w:hAnsi="Arial" w:cs="Arial"/>
        </w:rPr>
      </w:pPr>
    </w:p>
    <w:p w14:paraId="5B16F2FE" w14:textId="77777777" w:rsidR="006B57F6" w:rsidRPr="00AB1B82" w:rsidRDefault="006F47F5" w:rsidP="00AB1B82">
      <w:pPr>
        <w:rPr>
          <w:rFonts w:ascii="Arial" w:hAnsi="Arial" w:cs="Arial"/>
        </w:rPr>
      </w:pPr>
      <w:r w:rsidRPr="00813510">
        <w:rPr>
          <w:rFonts w:ascii="Arial" w:hAnsi="Arial" w:cs="Arial"/>
        </w:rPr>
        <w:t>No borrow pits for backfill or bedding material has been identified. All imported construction materials should be sourced from commercial sources. Where new borrow pits must be opened, they must comply with EA Act, Monuments and Relics Act and Mines and Minerals Act (among</w:t>
      </w:r>
      <w:r w:rsidR="005E508F" w:rsidRPr="00813510">
        <w:rPr>
          <w:rFonts w:ascii="Arial" w:hAnsi="Arial" w:cs="Arial"/>
        </w:rPr>
        <w:t xml:space="preserve"> </w:t>
      </w:r>
      <w:r w:rsidRPr="00813510">
        <w:rPr>
          <w:rFonts w:ascii="Arial" w:hAnsi="Arial" w:cs="Arial"/>
        </w:rPr>
        <w:t>others), as well as World Bank requirements.</w:t>
      </w:r>
      <w:bookmarkStart w:id="181" w:name="_Toc493865374"/>
      <w:bookmarkStart w:id="182" w:name="_Toc496678813"/>
      <w:bookmarkStart w:id="183" w:name="_Toc529456544"/>
      <w:bookmarkStart w:id="184" w:name="_Toc7712913"/>
      <w:bookmarkStart w:id="185" w:name="_Toc8281858"/>
      <w:bookmarkStart w:id="186" w:name="_Toc12907751"/>
    </w:p>
    <w:p w14:paraId="1A74EC51" w14:textId="77777777" w:rsidR="00872A4F" w:rsidRDefault="00872A4F">
      <w:pPr>
        <w:jc w:val="left"/>
        <w:rPr>
          <w:rFonts w:ascii="Arial" w:eastAsia="Times New Roman" w:hAnsi="Arial" w:cs="Arial"/>
          <w:b/>
          <w:bCs/>
          <w:iCs/>
          <w:caps/>
          <w:lang w:val="en-NZ"/>
        </w:rPr>
      </w:pPr>
    </w:p>
    <w:p w14:paraId="129AA470" w14:textId="77777777" w:rsidR="00D075E8" w:rsidRPr="00813510" w:rsidRDefault="006F47F5" w:rsidP="00347A80">
      <w:pPr>
        <w:pStyle w:val="Heading2"/>
      </w:pPr>
      <w:bookmarkStart w:id="187" w:name="_Toc32266070"/>
      <w:r w:rsidRPr="00813510">
        <w:t>2.9 Road Crossings</w:t>
      </w:r>
      <w:bookmarkEnd w:id="181"/>
      <w:bookmarkEnd w:id="182"/>
      <w:bookmarkEnd w:id="183"/>
      <w:bookmarkEnd w:id="184"/>
      <w:bookmarkEnd w:id="185"/>
      <w:bookmarkEnd w:id="186"/>
      <w:bookmarkEnd w:id="187"/>
    </w:p>
    <w:p w14:paraId="51A31B54" w14:textId="77777777" w:rsidR="00602986" w:rsidRPr="00737C8D" w:rsidRDefault="00602986" w:rsidP="00737C8D">
      <w:pPr>
        <w:rPr>
          <w:rFonts w:ascii="Arial" w:hAnsi="Arial"/>
        </w:rPr>
      </w:pPr>
    </w:p>
    <w:p w14:paraId="795C39A8" w14:textId="25641797" w:rsidR="00670E50" w:rsidRPr="00323707" w:rsidRDefault="006F47F5" w:rsidP="00813510">
      <w:pPr>
        <w:rPr>
          <w:rFonts w:ascii="Arial" w:hAnsi="Arial" w:cs="Arial"/>
        </w:rPr>
      </w:pPr>
      <w:r w:rsidRPr="00323707">
        <w:rPr>
          <w:rFonts w:ascii="Arial" w:hAnsi="Arial" w:cs="Arial"/>
        </w:rPr>
        <w:t xml:space="preserve">The 15 roads that will be crossed during the implementation of the </w:t>
      </w:r>
      <w:r w:rsidR="00012985">
        <w:rPr>
          <w:rFonts w:ascii="Arial" w:hAnsi="Arial" w:cs="Arial"/>
        </w:rPr>
        <w:t>sub-</w:t>
      </w:r>
      <w:r w:rsidRPr="00323707">
        <w:rPr>
          <w:rFonts w:ascii="Arial" w:hAnsi="Arial" w:cs="Arial"/>
        </w:rPr>
        <w:t>project are highlighted in</w:t>
      </w:r>
      <w:r w:rsidR="007E5889">
        <w:rPr>
          <w:rFonts w:ascii="Arial" w:hAnsi="Arial" w:cs="Arial"/>
        </w:rPr>
        <w:t xml:space="preserve"> </w:t>
      </w:r>
      <w:r w:rsidR="007E5889" w:rsidRPr="007E5889">
        <w:rPr>
          <w:rFonts w:ascii="Arial" w:hAnsi="Arial" w:cs="Arial"/>
          <w:b/>
        </w:rPr>
        <w:t>Annex Y</w:t>
      </w:r>
      <w:r w:rsidRPr="00323707">
        <w:rPr>
          <w:rFonts w:ascii="Arial" w:hAnsi="Arial" w:cs="Arial"/>
        </w:rPr>
        <w:t>. The road crossings will require the preparation of relevant method statements which will have to be approved by</w:t>
      </w:r>
      <w:r w:rsidR="002D7097">
        <w:rPr>
          <w:rFonts w:ascii="Arial" w:hAnsi="Arial" w:cs="Arial"/>
        </w:rPr>
        <w:t xml:space="preserve"> the</w:t>
      </w:r>
      <w:r w:rsidRPr="00323707">
        <w:rPr>
          <w:rFonts w:ascii="Arial" w:hAnsi="Arial" w:cs="Arial"/>
        </w:rPr>
        <w:t xml:space="preserve"> Department of Roads. According to the design report, the roads shall be crossed using thrust boring or pipe jacking methods. Environmental issues emanating from these construction methods is noise and appropriate disposal of spoil from the drilled holes.</w:t>
      </w:r>
    </w:p>
    <w:p w14:paraId="621CE18F" w14:textId="77777777" w:rsidR="00424B69" w:rsidRPr="00323707" w:rsidRDefault="00424B69" w:rsidP="00813510">
      <w:pPr>
        <w:rPr>
          <w:rFonts w:ascii="Arial" w:hAnsi="Arial" w:cs="Arial"/>
        </w:rPr>
      </w:pPr>
    </w:p>
    <w:p w14:paraId="09060AC9" w14:textId="058F3162" w:rsidR="00424B69" w:rsidRPr="00323707" w:rsidRDefault="006F47F5" w:rsidP="00813510">
      <w:pPr>
        <w:rPr>
          <w:rFonts w:ascii="Arial" w:hAnsi="Arial" w:cs="Arial"/>
        </w:rPr>
      </w:pPr>
      <w:r w:rsidRPr="00323707">
        <w:rPr>
          <w:rFonts w:ascii="Arial" w:hAnsi="Arial" w:cs="Arial"/>
        </w:rPr>
        <w:t>All but three of the roads indicated in</w:t>
      </w:r>
      <w:r w:rsidR="00F20DC5" w:rsidRPr="00323707">
        <w:rPr>
          <w:rFonts w:ascii="Arial" w:hAnsi="Arial" w:cs="Arial"/>
        </w:rPr>
        <w:t xml:space="preserve"> </w:t>
      </w:r>
      <w:r w:rsidR="00A84736" w:rsidRPr="00737C8D">
        <w:rPr>
          <w:rFonts w:ascii="Arial" w:hAnsi="Arial" w:cs="Arial"/>
          <w:b/>
        </w:rPr>
        <w:t>Annex</w:t>
      </w:r>
      <w:r w:rsidR="00F20DC5" w:rsidRPr="00323707">
        <w:rPr>
          <w:rFonts w:ascii="Arial" w:hAnsi="Arial" w:cs="Arial"/>
          <w:b/>
        </w:rPr>
        <w:t xml:space="preserve"> </w:t>
      </w:r>
      <w:r w:rsidR="00B85189" w:rsidRPr="00323707">
        <w:rPr>
          <w:rFonts w:ascii="Arial" w:hAnsi="Arial" w:cs="Arial"/>
          <w:b/>
        </w:rPr>
        <w:t>Y</w:t>
      </w:r>
      <w:r w:rsidR="00F20DC5" w:rsidRPr="00323707">
        <w:rPr>
          <w:rFonts w:ascii="Arial" w:hAnsi="Arial" w:cs="Arial"/>
        </w:rPr>
        <w:t xml:space="preserve"> </w:t>
      </w:r>
      <w:r w:rsidR="007B3BD5" w:rsidRPr="00323707">
        <w:rPr>
          <w:rFonts w:ascii="Arial" w:hAnsi="Arial" w:cs="Arial"/>
        </w:rPr>
        <w:t>will be crossed using pipe jacking. Thrust boring method is</w:t>
      </w:r>
      <w:r w:rsidRPr="00323707">
        <w:rPr>
          <w:rFonts w:ascii="Arial" w:hAnsi="Arial" w:cs="Arial"/>
        </w:rPr>
        <w:t xml:space="preserve"> to be used where the pipe diameter is less than 200 mm. Where the pipe diameter is above 200 mm, pipe jacking method across the road will be employed. </w:t>
      </w:r>
      <w:r w:rsidR="00FB6B4E">
        <w:rPr>
          <w:rFonts w:ascii="Arial" w:hAnsi="Arial" w:cs="Arial"/>
        </w:rPr>
        <w:t>It</w:t>
      </w:r>
      <w:r w:rsidRPr="00323707">
        <w:rPr>
          <w:rFonts w:ascii="Arial" w:hAnsi="Arial" w:cs="Arial"/>
        </w:rPr>
        <w:t xml:space="preserve"> will be very expensive to use thrust bore techniques for the crossing of local minor roads and access roads. </w:t>
      </w:r>
      <w:r w:rsidR="00FB6B4E">
        <w:rPr>
          <w:rFonts w:ascii="Arial" w:hAnsi="Arial" w:cs="Arial"/>
        </w:rPr>
        <w:t>S</w:t>
      </w:r>
      <w:r w:rsidRPr="00323707">
        <w:rPr>
          <w:rFonts w:ascii="Arial" w:hAnsi="Arial" w:cs="Arial"/>
        </w:rPr>
        <w:t>upervised cutting through the roads and reinstatement of layers and surfacing</w:t>
      </w:r>
      <w:r w:rsidR="00FB6B4E">
        <w:rPr>
          <w:rFonts w:ascii="Arial" w:hAnsi="Arial" w:cs="Arial"/>
        </w:rPr>
        <w:t xml:space="preserve"> is suggested</w:t>
      </w:r>
      <w:r w:rsidRPr="00323707">
        <w:rPr>
          <w:rFonts w:ascii="Arial" w:hAnsi="Arial" w:cs="Arial"/>
        </w:rPr>
        <w:t>.</w:t>
      </w:r>
      <w:r w:rsidR="00796D88" w:rsidRPr="00323707">
        <w:rPr>
          <w:rFonts w:ascii="Arial" w:hAnsi="Arial" w:cs="Arial"/>
        </w:rPr>
        <w:t xml:space="preserve"> </w:t>
      </w:r>
      <w:r w:rsidRPr="00323707">
        <w:rPr>
          <w:rFonts w:ascii="Arial" w:hAnsi="Arial" w:cs="Arial"/>
        </w:rPr>
        <w:t>Cutting through roads disrupts traffic movement and reinstatement of layers of the road may not revert to its original position or state.</w:t>
      </w:r>
    </w:p>
    <w:p w14:paraId="47D880B5" w14:textId="77777777" w:rsidR="00026160" w:rsidRDefault="00026160" w:rsidP="00813510">
      <w:pPr>
        <w:rPr>
          <w:rFonts w:ascii="Arial" w:hAnsi="Arial" w:cs="Arial"/>
        </w:rPr>
      </w:pPr>
    </w:p>
    <w:p w14:paraId="57CE88BA" w14:textId="77777777" w:rsidR="00581E54" w:rsidRPr="00323707" w:rsidRDefault="006F47F5" w:rsidP="00813510">
      <w:pPr>
        <w:widowControl w:val="0"/>
        <w:shd w:val="clear" w:color="auto" w:fill="FFFFFF"/>
        <w:rPr>
          <w:rFonts w:ascii="Arial" w:hAnsi="Arial" w:cs="Arial"/>
          <w:lang w:val="en-US"/>
        </w:rPr>
      </w:pPr>
      <w:r w:rsidRPr="00323707">
        <w:rPr>
          <w:rFonts w:ascii="Arial" w:hAnsi="Arial" w:cs="Arial"/>
          <w:lang w:val="en-US"/>
        </w:rPr>
        <w:t>Thrust boring is the trenchless method of driving a closed end pipe through the earth to form a pilot bore (</w:t>
      </w:r>
      <w:r w:rsidRPr="003F7B73">
        <w:rPr>
          <w:rFonts w:ascii="Arial" w:hAnsi="Arial"/>
          <w:b/>
          <w:lang w:val="en-US"/>
        </w:rPr>
        <w:t xml:space="preserve">Figure </w:t>
      </w:r>
      <w:r w:rsidR="00371643">
        <w:rPr>
          <w:rFonts w:ascii="Arial" w:hAnsi="Arial" w:cs="Arial"/>
          <w:b/>
          <w:lang w:val="en-US"/>
        </w:rPr>
        <w:t>2</w:t>
      </w:r>
      <w:r w:rsidRPr="00323707">
        <w:rPr>
          <w:rFonts w:ascii="Arial" w:hAnsi="Arial" w:cs="Arial"/>
          <w:lang w:val="en-US"/>
        </w:rPr>
        <w:t>). The material is simply pushed out of the way or the head is left open and the soil is collected inside the pipe. Some small diameter models have steering capability achieved by a slanted pilot-head face and electronic monitoring.</w:t>
      </w:r>
    </w:p>
    <w:p w14:paraId="296033C5" w14:textId="77777777" w:rsidR="007E5889" w:rsidRDefault="007E5889" w:rsidP="00053CC3">
      <w:pPr>
        <w:pStyle w:val="Figure"/>
      </w:pPr>
    </w:p>
    <w:p w14:paraId="6AAECB21" w14:textId="77777777" w:rsidR="007E5889" w:rsidRPr="00053CC3" w:rsidRDefault="007E5889" w:rsidP="00053CC3">
      <w:pPr>
        <w:pStyle w:val="Figure"/>
      </w:pPr>
      <w:bookmarkStart w:id="188" w:name="_Toc16224023"/>
      <w:r w:rsidRPr="00053CC3">
        <w:t>Figure 2: Example of Thrust Boring</w:t>
      </w:r>
      <w:bookmarkEnd w:id="188"/>
    </w:p>
    <w:p w14:paraId="4EB3A487" w14:textId="77777777" w:rsidR="007E5889" w:rsidRPr="00323707" w:rsidRDefault="007E5889" w:rsidP="007E5889">
      <w:pPr>
        <w:rPr>
          <w:rFonts w:ascii="Arial" w:hAnsi="Arial" w:cs="Arial"/>
        </w:rPr>
      </w:pPr>
    </w:p>
    <w:tbl>
      <w:tblPr>
        <w:tblStyle w:val="TableGrid"/>
        <w:tblW w:w="0" w:type="auto"/>
        <w:tblLook w:val="04A0" w:firstRow="1" w:lastRow="0" w:firstColumn="1" w:lastColumn="0" w:noHBand="0" w:noVBand="1"/>
      </w:tblPr>
      <w:tblGrid>
        <w:gridCol w:w="9017"/>
      </w:tblGrid>
      <w:tr w:rsidR="007E5889" w:rsidRPr="00323707" w14:paraId="26CEF1D4" w14:textId="77777777" w:rsidTr="007E01EA">
        <w:tc>
          <w:tcPr>
            <w:tcW w:w="9243" w:type="dxa"/>
          </w:tcPr>
          <w:p w14:paraId="5CBBAC54" w14:textId="77777777" w:rsidR="007E5889" w:rsidRPr="00D64A58" w:rsidRDefault="007E5889" w:rsidP="00D64A58">
            <w:pPr>
              <w:rPr>
                <w:rFonts w:ascii="Arial" w:hAnsi="Arial" w:cs="Arial"/>
              </w:rPr>
            </w:pPr>
            <w:r w:rsidRPr="00323707">
              <w:rPr>
                <w:rFonts w:ascii="Arial" w:hAnsi="Arial" w:cs="Arial"/>
                <w:noProof/>
                <w:lang w:eastAsia="en-ZA"/>
              </w:rPr>
              <w:drawing>
                <wp:inline distT="0" distB="0" distL="0" distR="0" wp14:anchorId="4F606974" wp14:editId="40BA706A">
                  <wp:extent cx="3790950" cy="1857375"/>
                  <wp:effectExtent l="0" t="0" r="0" b="9525"/>
                  <wp:docPr id="46" name="Picture 46" descr="Image result for what is thrust b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what is thrust bo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0950" cy="1857375"/>
                          </a:xfrm>
                          <a:prstGeom prst="rect">
                            <a:avLst/>
                          </a:prstGeom>
                          <a:noFill/>
                          <a:ln>
                            <a:noFill/>
                          </a:ln>
                        </pic:spPr>
                      </pic:pic>
                    </a:graphicData>
                  </a:graphic>
                </wp:inline>
              </w:drawing>
            </w:r>
          </w:p>
        </w:tc>
      </w:tr>
    </w:tbl>
    <w:p w14:paraId="72CFD1C5" w14:textId="77777777" w:rsidR="00D80E46" w:rsidRDefault="00D80E46" w:rsidP="00B7130E">
      <w:pPr>
        <w:shd w:val="clear" w:color="auto" w:fill="FFFFFF"/>
        <w:rPr>
          <w:rFonts w:ascii="Arial" w:hAnsi="Arial" w:cs="Arial"/>
        </w:rPr>
      </w:pPr>
      <w:bookmarkStart w:id="189" w:name="_Toc496678814"/>
    </w:p>
    <w:p w14:paraId="6C20074A" w14:textId="06889DCB" w:rsidR="005234A8" w:rsidRPr="00323707" w:rsidRDefault="006F47F5" w:rsidP="00B7130E">
      <w:pPr>
        <w:shd w:val="clear" w:color="auto" w:fill="FFFFFF"/>
        <w:rPr>
          <w:rFonts w:ascii="Arial" w:hAnsi="Arial" w:cs="Arial"/>
        </w:rPr>
      </w:pPr>
      <w:r w:rsidRPr="00323707">
        <w:rPr>
          <w:rFonts w:ascii="Arial" w:hAnsi="Arial" w:cs="Arial"/>
        </w:rPr>
        <w:t xml:space="preserve">Pipe jacking is </w:t>
      </w:r>
      <w:r w:rsidRPr="00323707">
        <w:rPr>
          <w:rFonts w:ascii="Arial" w:hAnsi="Arial" w:cs="Arial"/>
          <w:lang w:val="en-US"/>
        </w:rPr>
        <w:t xml:space="preserve">a method of laying underground pipes without digging a trench, in which the pipes are assembled in an access shaft and then pushed into position by a hydraulic jack. </w:t>
      </w:r>
      <w:r w:rsidR="00AB1B82">
        <w:rPr>
          <w:rFonts w:ascii="Arial" w:hAnsi="Arial" w:cs="Arial"/>
          <w:lang w:val="en-US"/>
        </w:rPr>
        <w:t xml:space="preserve">It </w:t>
      </w:r>
      <w:r w:rsidR="00AB1B82" w:rsidRPr="00323707">
        <w:rPr>
          <w:rFonts w:ascii="Arial" w:hAnsi="Arial" w:cs="Arial"/>
          <w:shd w:val="clear" w:color="auto" w:fill="FFFFFF"/>
        </w:rPr>
        <w:t>allows</w:t>
      </w:r>
      <w:r w:rsidRPr="00323707">
        <w:rPr>
          <w:rFonts w:ascii="Arial" w:hAnsi="Arial" w:cs="Arial"/>
          <w:shd w:val="clear" w:color="auto" w:fill="FFFFFF"/>
        </w:rPr>
        <w:t xml:space="preserve"> the performance of trenchless construction methods to install pipes over several hundred meters in a straight line, with a bend or with multiple bends and can be especially useful for micro</w:t>
      </w:r>
      <w:r w:rsidR="00371643">
        <w:rPr>
          <w:rFonts w:ascii="Arial" w:hAnsi="Arial" w:cs="Arial"/>
          <w:shd w:val="clear" w:color="auto" w:fill="FFFFFF"/>
        </w:rPr>
        <w:t>-</w:t>
      </w:r>
      <w:r w:rsidR="00AB1B82" w:rsidRPr="00323707">
        <w:rPr>
          <w:rFonts w:ascii="Arial" w:hAnsi="Arial" w:cs="Arial"/>
          <w:shd w:val="clear" w:color="auto" w:fill="FFFFFF"/>
        </w:rPr>
        <w:t>tunnelling</w:t>
      </w:r>
      <w:r w:rsidRPr="00323707">
        <w:rPr>
          <w:rFonts w:ascii="Arial" w:hAnsi="Arial" w:cs="Arial"/>
          <w:shd w:val="clear" w:color="auto" w:fill="FFFFFF"/>
        </w:rPr>
        <w:t xml:space="preserve">. Still, thrust and reception pits need to be dug or the project can utilize existing manholes (Trenchlesspedia, n.d). </w:t>
      </w:r>
      <w:r w:rsidRPr="00323707">
        <w:rPr>
          <w:rFonts w:ascii="Arial" w:hAnsi="Arial" w:cs="Arial"/>
          <w:lang w:val="en-US"/>
        </w:rPr>
        <w:t xml:space="preserve">Pipe jacking </w:t>
      </w:r>
      <w:r w:rsidRPr="00323707">
        <w:rPr>
          <w:rFonts w:ascii="Arial" w:hAnsi="Arial" w:cs="Arial"/>
          <w:shd w:val="clear" w:color="auto" w:fill="FFFFFF"/>
        </w:rPr>
        <w:t>provides ground support and reduces potential ground movement. </w:t>
      </w:r>
    </w:p>
    <w:p w14:paraId="7BC0838B" w14:textId="77777777" w:rsidR="00056F6D" w:rsidRPr="003E76ED" w:rsidRDefault="00056F6D" w:rsidP="00B81712">
      <w:bookmarkStart w:id="190" w:name="_Toc529456545"/>
      <w:bookmarkStart w:id="191" w:name="_Toc7712914"/>
      <w:bookmarkStart w:id="192" w:name="_Toc8281859"/>
    </w:p>
    <w:p w14:paraId="44A2D054" w14:textId="77777777" w:rsidR="00D075E8" w:rsidRPr="00323707" w:rsidRDefault="006F47F5" w:rsidP="00347A80">
      <w:pPr>
        <w:pStyle w:val="Heading2"/>
      </w:pPr>
      <w:bookmarkStart w:id="193" w:name="_Toc12907752"/>
      <w:bookmarkStart w:id="194" w:name="_Toc32266071"/>
      <w:r w:rsidRPr="00323707">
        <w:t>2.10 Railway Crossings</w:t>
      </w:r>
      <w:bookmarkEnd w:id="190"/>
      <w:bookmarkEnd w:id="191"/>
      <w:bookmarkEnd w:id="192"/>
      <w:bookmarkEnd w:id="193"/>
      <w:bookmarkEnd w:id="194"/>
    </w:p>
    <w:p w14:paraId="351F0BAB" w14:textId="77777777" w:rsidR="00602986" w:rsidRPr="00737C8D" w:rsidRDefault="00602986" w:rsidP="00737C8D">
      <w:pPr>
        <w:rPr>
          <w:rFonts w:ascii="Arial" w:hAnsi="Arial"/>
        </w:rPr>
      </w:pPr>
    </w:p>
    <w:p w14:paraId="030F8135" w14:textId="2A09ED06" w:rsidR="00D864BF" w:rsidRPr="00323707" w:rsidRDefault="006F47F5" w:rsidP="00B7130E">
      <w:pPr>
        <w:rPr>
          <w:rFonts w:ascii="Arial" w:hAnsi="Arial" w:cs="Arial"/>
        </w:rPr>
      </w:pPr>
      <w:r w:rsidRPr="00323707">
        <w:rPr>
          <w:rFonts w:ascii="Arial" w:hAnsi="Arial" w:cs="Arial"/>
        </w:rPr>
        <w:t>A total of six</w:t>
      </w:r>
      <w:r w:rsidR="002327B6" w:rsidRPr="00323707">
        <w:rPr>
          <w:rFonts w:ascii="Arial" w:hAnsi="Arial" w:cs="Arial"/>
        </w:rPr>
        <w:t xml:space="preserve"> </w:t>
      </w:r>
      <w:r w:rsidRPr="00323707">
        <w:rPr>
          <w:rFonts w:ascii="Arial" w:hAnsi="Arial" w:cs="Arial"/>
        </w:rPr>
        <w:t xml:space="preserve">areas have been identified where the pipeline route will be traversing the railway line that runs through the project route. </w:t>
      </w:r>
      <w:r w:rsidR="00A84736" w:rsidRPr="00737C8D">
        <w:rPr>
          <w:rFonts w:ascii="Arial" w:hAnsi="Arial" w:cs="Arial"/>
          <w:b/>
        </w:rPr>
        <w:t>Annex</w:t>
      </w:r>
      <w:r w:rsidR="00F20DC5" w:rsidRPr="00323707">
        <w:rPr>
          <w:rFonts w:ascii="Arial" w:hAnsi="Arial" w:cs="Arial"/>
          <w:b/>
        </w:rPr>
        <w:t xml:space="preserve"> Z</w:t>
      </w:r>
      <w:r w:rsidR="00966A10" w:rsidRPr="00323707">
        <w:rPr>
          <w:rFonts w:ascii="Arial" w:hAnsi="Arial" w:cs="Arial"/>
        </w:rPr>
        <w:t xml:space="preserve"> </w:t>
      </w:r>
      <w:r w:rsidRPr="00323707">
        <w:rPr>
          <w:rFonts w:ascii="Arial" w:hAnsi="Arial" w:cs="Arial"/>
        </w:rPr>
        <w:t xml:space="preserve">highlights the crossing areas as well as their GPS coordinates. The railway crossing will, however, require the preparation of relevant method statements which will have to be approved by Botswana Railways. Environmental issues emanating from this technique is noise and appropriate disposal of spoil from the drilled holes. The railway line will be crossed by cribbing. Cribbing </w:t>
      </w:r>
      <w:r w:rsidR="00371643">
        <w:rPr>
          <w:rFonts w:ascii="Arial" w:hAnsi="Arial" w:cs="Arial"/>
        </w:rPr>
        <w:t xml:space="preserve">(Plate 2) </w:t>
      </w:r>
      <w:r w:rsidRPr="00323707">
        <w:rPr>
          <w:rFonts w:ascii="Arial" w:hAnsi="Arial" w:cs="Arial"/>
        </w:rPr>
        <w:t>is the method of excavating or digging a trench or under cutting a railway line without disturbing the rail infrastructure</w:t>
      </w:r>
      <w:r w:rsidRPr="00FB6B4E">
        <w:rPr>
          <w:rFonts w:ascii="Arial" w:hAnsi="Arial" w:cs="Arial"/>
        </w:rPr>
        <w:t>. A cribber</w:t>
      </w:r>
      <w:r w:rsidRPr="00323707">
        <w:rPr>
          <w:rFonts w:ascii="Arial" w:hAnsi="Arial" w:cs="Arial"/>
        </w:rPr>
        <w:t xml:space="preserve"> and cribbing bucket are normally used for this exercise.</w:t>
      </w:r>
      <w:r w:rsidR="00371643">
        <w:rPr>
          <w:rFonts w:ascii="Arial" w:hAnsi="Arial" w:cs="Arial"/>
        </w:rPr>
        <w:t xml:space="preserve"> </w:t>
      </w:r>
    </w:p>
    <w:p w14:paraId="04DC78D1" w14:textId="77777777" w:rsidR="00B71A94" w:rsidRPr="00323707" w:rsidRDefault="00B71A94" w:rsidP="00B7130E">
      <w:pPr>
        <w:rPr>
          <w:rFonts w:ascii="Arial" w:hAnsi="Arial" w:cs="Arial"/>
        </w:rPr>
      </w:pPr>
    </w:p>
    <w:p w14:paraId="1913A400" w14:textId="77777777" w:rsidR="00C72692" w:rsidRDefault="00371643" w:rsidP="00C72692">
      <w:pPr>
        <w:rPr>
          <w:rStyle w:val="plateChar"/>
          <w:rFonts w:eastAsia="Calibri"/>
          <w:sz w:val="20"/>
          <w:szCs w:val="20"/>
        </w:rPr>
      </w:pPr>
      <w:bookmarkStart w:id="195" w:name="_Toc16228754"/>
      <w:r w:rsidRPr="005C49A1">
        <w:rPr>
          <w:rStyle w:val="plateChar"/>
          <w:rFonts w:eastAsia="Calibri"/>
          <w:sz w:val="20"/>
          <w:szCs w:val="20"/>
        </w:rPr>
        <w:t>Plate 2: Cribbing Bucket for Excavating Under Railway Tracks</w:t>
      </w:r>
      <w:bookmarkEnd w:id="195"/>
    </w:p>
    <w:p w14:paraId="218755B4" w14:textId="77777777" w:rsidR="005C49A1" w:rsidRPr="005C49A1" w:rsidRDefault="005C49A1" w:rsidP="00C72692">
      <w:pPr>
        <w:rPr>
          <w:rStyle w:val="plateChar"/>
          <w:rFonts w:eastAsia="Calibri"/>
          <w:sz w:val="20"/>
          <w:szCs w:val="20"/>
        </w:rPr>
      </w:pPr>
    </w:p>
    <w:p w14:paraId="5FEFB072" w14:textId="77777777" w:rsidR="00B71A94" w:rsidRPr="00323707" w:rsidRDefault="00912968" w:rsidP="00C72692">
      <w:r w:rsidRPr="006D497F">
        <w:rPr>
          <w:noProof/>
          <w:lang w:eastAsia="en-ZA"/>
        </w:rPr>
        <w:drawing>
          <wp:inline distT="0" distB="0" distL="0" distR="0" wp14:anchorId="4B777437" wp14:editId="40B2366D">
            <wp:extent cx="3867271" cy="2346850"/>
            <wp:effectExtent l="0" t="0" r="0" b="0"/>
            <wp:docPr id="11" name="Picture 9" descr="Image result for Railway cri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ilway cribb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584" cy="2403477"/>
                    </a:xfrm>
                    <a:prstGeom prst="rect">
                      <a:avLst/>
                    </a:prstGeom>
                    <a:noFill/>
                    <a:ln>
                      <a:noFill/>
                    </a:ln>
                  </pic:spPr>
                </pic:pic>
              </a:graphicData>
            </a:graphic>
          </wp:inline>
        </w:drawing>
      </w:r>
    </w:p>
    <w:p w14:paraId="0950E3A4" w14:textId="77777777" w:rsidR="005E0D20" w:rsidRPr="00323707" w:rsidRDefault="005E0D20" w:rsidP="00827972">
      <w:pPr>
        <w:pStyle w:val="plate"/>
      </w:pPr>
    </w:p>
    <w:p w14:paraId="7F39BAAE" w14:textId="77777777" w:rsidR="00D075E8" w:rsidRPr="00323707" w:rsidRDefault="006F47F5" w:rsidP="00347A80">
      <w:pPr>
        <w:pStyle w:val="Heading2"/>
      </w:pPr>
      <w:bookmarkStart w:id="196" w:name="_Toc529456546"/>
      <w:bookmarkStart w:id="197" w:name="_Toc7712915"/>
      <w:bookmarkStart w:id="198" w:name="_Toc8281860"/>
      <w:bookmarkStart w:id="199" w:name="_Toc12907753"/>
      <w:bookmarkStart w:id="200" w:name="_Toc32266072"/>
      <w:r w:rsidRPr="00323707">
        <w:t>2.11 Fencing</w:t>
      </w:r>
      <w:bookmarkEnd w:id="196"/>
      <w:bookmarkEnd w:id="197"/>
      <w:bookmarkEnd w:id="198"/>
      <w:bookmarkEnd w:id="199"/>
      <w:bookmarkEnd w:id="200"/>
    </w:p>
    <w:p w14:paraId="64BB9693" w14:textId="3E8944F4" w:rsidR="007B3B20" w:rsidRDefault="006F47F5" w:rsidP="00B7130E">
      <w:pPr>
        <w:rPr>
          <w:rFonts w:ascii="Arial" w:hAnsi="Arial" w:cs="Arial"/>
        </w:rPr>
      </w:pPr>
      <w:r w:rsidRPr="00323707">
        <w:rPr>
          <w:rFonts w:ascii="Arial" w:hAnsi="Arial" w:cs="Arial"/>
        </w:rPr>
        <w:t>The site for the storage tanks and pump stations will be fenced off by using palisade fences</w:t>
      </w:r>
      <w:r w:rsidR="0098787B">
        <w:rPr>
          <w:rFonts w:ascii="Arial" w:hAnsi="Arial" w:cs="Arial"/>
        </w:rPr>
        <w:t xml:space="preserve"> (Plate 3)</w:t>
      </w:r>
      <w:r w:rsidRPr="00323707">
        <w:rPr>
          <w:rFonts w:ascii="Arial" w:hAnsi="Arial" w:cs="Arial"/>
        </w:rPr>
        <w:t xml:space="preserve">. This is of high security and is to prevent livestock from getting to the water tanks and as a barrier for people </w:t>
      </w:r>
      <w:r w:rsidR="00FA506B" w:rsidRPr="00323707">
        <w:rPr>
          <w:rFonts w:ascii="Arial" w:hAnsi="Arial" w:cs="Arial"/>
        </w:rPr>
        <w:t>entering</w:t>
      </w:r>
      <w:r w:rsidRPr="00323707">
        <w:rPr>
          <w:rFonts w:ascii="Arial" w:hAnsi="Arial" w:cs="Arial"/>
        </w:rPr>
        <w:t xml:space="preserve"> the site to vandalise the water storage tanks and for their community safety.</w:t>
      </w:r>
    </w:p>
    <w:p w14:paraId="0B8C7EDD" w14:textId="77777777" w:rsidR="00371643" w:rsidRDefault="00371643" w:rsidP="00827972">
      <w:pPr>
        <w:pStyle w:val="plate"/>
      </w:pPr>
    </w:p>
    <w:p w14:paraId="27EBA89F" w14:textId="10B9ACB6" w:rsidR="00371643" w:rsidRDefault="00371643" w:rsidP="00827972">
      <w:pPr>
        <w:pStyle w:val="plate"/>
      </w:pPr>
      <w:bookmarkStart w:id="201" w:name="_Toc16228755"/>
      <w:r w:rsidRPr="00C72692">
        <w:t>Plate 3</w:t>
      </w:r>
      <w:r w:rsidR="00132153">
        <w:t xml:space="preserve">: </w:t>
      </w:r>
      <w:r w:rsidRPr="00C72692">
        <w:t xml:space="preserve">Example of Palisade Fences to be </w:t>
      </w:r>
      <w:r w:rsidR="005C49A1">
        <w:t>U</w:t>
      </w:r>
      <w:r w:rsidRPr="00C72692">
        <w:t xml:space="preserve">sed for </w:t>
      </w:r>
      <w:r w:rsidR="005C49A1">
        <w:t>F</w:t>
      </w:r>
      <w:r w:rsidRPr="00C72692">
        <w:t xml:space="preserve">encing of </w:t>
      </w:r>
      <w:r w:rsidR="005C49A1">
        <w:t>S</w:t>
      </w:r>
      <w:r w:rsidRPr="00C72692">
        <w:t>ites</w:t>
      </w:r>
      <w:bookmarkEnd w:id="201"/>
    </w:p>
    <w:p w14:paraId="3E237BE3" w14:textId="77777777" w:rsidR="00A0232C" w:rsidRDefault="00A0232C" w:rsidP="00827972">
      <w:pPr>
        <w:pStyle w:val="plate"/>
      </w:pPr>
    </w:p>
    <w:p w14:paraId="16B0A86B" w14:textId="77777777" w:rsidR="00E47F3E" w:rsidRDefault="00912968" w:rsidP="00827972">
      <w:pPr>
        <w:pStyle w:val="plate"/>
      </w:pPr>
      <w:r w:rsidRPr="00323707">
        <w:rPr>
          <w:noProof/>
          <w:lang w:val="en-ZA" w:eastAsia="en-ZA"/>
        </w:rPr>
        <w:drawing>
          <wp:inline distT="0" distB="0" distL="0" distR="0" wp14:anchorId="0FDEC247" wp14:editId="4E2EAD7F">
            <wp:extent cx="3915624" cy="2322020"/>
            <wp:effectExtent l="0" t="0" r="8890" b="2540"/>
            <wp:docPr id="6" name="Picture 6" descr="Image result for palisade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lisade f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9876" cy="2460935"/>
                    </a:xfrm>
                    <a:prstGeom prst="rect">
                      <a:avLst/>
                    </a:prstGeom>
                    <a:noFill/>
                    <a:ln>
                      <a:noFill/>
                    </a:ln>
                  </pic:spPr>
                </pic:pic>
              </a:graphicData>
            </a:graphic>
          </wp:inline>
        </w:drawing>
      </w:r>
    </w:p>
    <w:p w14:paraId="7EC33E3C" w14:textId="77777777" w:rsidR="00A0232C" w:rsidRPr="00323707" w:rsidRDefault="00A0232C" w:rsidP="00827972">
      <w:pPr>
        <w:pStyle w:val="plate"/>
      </w:pPr>
    </w:p>
    <w:p w14:paraId="76F7F3EB" w14:textId="77777777" w:rsidR="00D075E8" w:rsidRPr="00323707" w:rsidRDefault="006F47F5" w:rsidP="00347A80">
      <w:pPr>
        <w:pStyle w:val="Heading2"/>
      </w:pPr>
      <w:bookmarkStart w:id="202" w:name="_Toc529456547"/>
      <w:bookmarkStart w:id="203" w:name="_Toc7712916"/>
      <w:bookmarkStart w:id="204" w:name="_Toc8281861"/>
      <w:bookmarkStart w:id="205" w:name="_Toc12907754"/>
      <w:bookmarkStart w:id="206" w:name="_Toc32266073"/>
      <w:r w:rsidRPr="00323707">
        <w:t>2.12 Existing water pipeline crossing</w:t>
      </w:r>
      <w:bookmarkEnd w:id="189"/>
      <w:bookmarkEnd w:id="202"/>
      <w:bookmarkEnd w:id="203"/>
      <w:bookmarkEnd w:id="204"/>
      <w:bookmarkEnd w:id="205"/>
      <w:bookmarkEnd w:id="206"/>
    </w:p>
    <w:p w14:paraId="2155767C" w14:textId="77777777" w:rsidR="00602986" w:rsidRPr="00737C8D" w:rsidRDefault="00602986" w:rsidP="005C49A1">
      <w:pPr>
        <w:rPr>
          <w:rFonts w:ascii="Arial" w:hAnsi="Arial"/>
        </w:rPr>
      </w:pPr>
    </w:p>
    <w:p w14:paraId="66AF2D1D" w14:textId="57AD9B5E" w:rsidR="00670E50" w:rsidRPr="00323707" w:rsidRDefault="006F47F5" w:rsidP="005C49A1">
      <w:pPr>
        <w:rPr>
          <w:rFonts w:ascii="Arial" w:hAnsi="Arial" w:cs="Arial"/>
        </w:rPr>
      </w:pPr>
      <w:r w:rsidRPr="00323707">
        <w:rPr>
          <w:rFonts w:ascii="Arial" w:hAnsi="Arial" w:cs="Arial"/>
        </w:rPr>
        <w:t>The pipeline will cross the North-South Carrier Water Pipeline (NS</w:t>
      </w:r>
      <w:r w:rsidR="00FB6B4E">
        <w:rPr>
          <w:rFonts w:ascii="Arial" w:hAnsi="Arial" w:cs="Arial"/>
        </w:rPr>
        <w:t>CWP</w:t>
      </w:r>
      <w:r w:rsidRPr="00323707">
        <w:rPr>
          <w:rFonts w:ascii="Arial" w:hAnsi="Arial" w:cs="Arial"/>
        </w:rPr>
        <w:t>). It will cross at location (X 580429.54</w:t>
      </w:r>
      <w:r w:rsidR="0042600E">
        <w:rPr>
          <w:rFonts w:ascii="Arial" w:hAnsi="Arial" w:cs="Arial"/>
        </w:rPr>
        <w:t xml:space="preserve">, </w:t>
      </w:r>
      <w:r w:rsidRPr="00323707">
        <w:rPr>
          <w:rFonts w:ascii="Arial" w:hAnsi="Arial" w:cs="Arial"/>
        </w:rPr>
        <w:t xml:space="preserve">Y 7569831.43) near the Mmadinare-Selebi-Phikwe junction along Selebi-Phikwe to Serule Road. Details concerning the NSCWP crossing at this location as sourced from the </w:t>
      </w:r>
      <w:r w:rsidR="001770FF">
        <w:rPr>
          <w:rFonts w:ascii="Arial" w:hAnsi="Arial" w:cs="Arial"/>
        </w:rPr>
        <w:t>Contractor</w:t>
      </w:r>
      <w:r w:rsidRPr="00323707">
        <w:rPr>
          <w:rFonts w:ascii="Arial" w:hAnsi="Arial" w:cs="Arial"/>
        </w:rPr>
        <w:t xml:space="preserve"> working on site at the time of visit are that the pipes have a diameter of 1200 mm and have been laid at a minimal depth of 1500 mm from ground level to top of pipe. To ensure that this pipeline is not damaged at this point, the new pipeline depth should not exceed 1000 mm.</w:t>
      </w:r>
    </w:p>
    <w:p w14:paraId="6962A8F8" w14:textId="77777777" w:rsidR="00026160" w:rsidRPr="00323707" w:rsidRDefault="00026160" w:rsidP="005C49A1">
      <w:pPr>
        <w:rPr>
          <w:rFonts w:ascii="Arial" w:hAnsi="Arial" w:cs="Arial"/>
        </w:rPr>
      </w:pPr>
    </w:p>
    <w:p w14:paraId="08F92078" w14:textId="77777777" w:rsidR="00D075E8" w:rsidRPr="00323707" w:rsidRDefault="006F47F5" w:rsidP="00347A80">
      <w:pPr>
        <w:pStyle w:val="Heading2"/>
      </w:pPr>
      <w:bookmarkStart w:id="207" w:name="_Toc496678815"/>
      <w:bookmarkStart w:id="208" w:name="_Toc529456548"/>
      <w:bookmarkStart w:id="209" w:name="_Toc7712917"/>
      <w:bookmarkStart w:id="210" w:name="_Toc8281862"/>
      <w:bookmarkStart w:id="211" w:name="_Toc12907755"/>
      <w:bookmarkStart w:id="212" w:name="_Toc32266074"/>
      <w:r w:rsidRPr="00323707">
        <w:t>2.13 River and Stream Crossing</w:t>
      </w:r>
      <w:bookmarkEnd w:id="207"/>
      <w:bookmarkEnd w:id="208"/>
      <w:bookmarkEnd w:id="209"/>
      <w:bookmarkEnd w:id="210"/>
      <w:bookmarkEnd w:id="211"/>
      <w:bookmarkEnd w:id="212"/>
    </w:p>
    <w:p w14:paraId="585F3E0F" w14:textId="77777777" w:rsidR="00602986" w:rsidRPr="00737C8D" w:rsidRDefault="00602986" w:rsidP="005C49A1">
      <w:pPr>
        <w:rPr>
          <w:rFonts w:ascii="Arial" w:hAnsi="Arial"/>
        </w:rPr>
      </w:pPr>
    </w:p>
    <w:p w14:paraId="58DCB491" w14:textId="77777777" w:rsidR="00670E50" w:rsidRPr="00323707" w:rsidRDefault="006F47F5" w:rsidP="005C49A1">
      <w:pPr>
        <w:rPr>
          <w:rFonts w:ascii="Arial" w:hAnsi="Arial" w:cs="Arial"/>
        </w:rPr>
      </w:pPr>
      <w:r w:rsidRPr="00323707">
        <w:rPr>
          <w:rFonts w:ascii="Arial" w:hAnsi="Arial" w:cs="Arial"/>
        </w:rPr>
        <w:t xml:space="preserve">The design outlines that pipelines will be reinforced at river crossings and short sections of concrete steel will be provided at these locations. During project implementation, the pipeline will traverse six (6) named rivers, five (5) un-named streams and eight (8) unnamed rivers. </w:t>
      </w:r>
      <w:r w:rsidR="00323707" w:rsidRPr="00323707">
        <w:rPr>
          <w:rFonts w:ascii="Arial" w:hAnsi="Arial" w:cs="Arial"/>
        </w:rPr>
        <w:t xml:space="preserve">The coordinates of the features to be crossed are highlighted in </w:t>
      </w:r>
      <w:r w:rsidR="00323707" w:rsidRPr="00C72692">
        <w:rPr>
          <w:rFonts w:ascii="Arial" w:hAnsi="Arial" w:cs="Arial"/>
          <w:b/>
        </w:rPr>
        <w:t>Annex</w:t>
      </w:r>
      <w:r w:rsidR="00323707" w:rsidRPr="00323707">
        <w:rPr>
          <w:rFonts w:ascii="Arial" w:hAnsi="Arial" w:cs="Arial"/>
          <w:b/>
        </w:rPr>
        <w:t xml:space="preserve"> ZA</w:t>
      </w:r>
      <w:r w:rsidR="00323707">
        <w:rPr>
          <w:rFonts w:ascii="Arial" w:hAnsi="Arial" w:cs="Arial"/>
          <w:b/>
        </w:rPr>
        <w:t>.</w:t>
      </w:r>
      <w:r w:rsidR="00323707" w:rsidRPr="00323707">
        <w:rPr>
          <w:rFonts w:ascii="Arial" w:hAnsi="Arial" w:cs="Arial"/>
        </w:rPr>
        <w:t xml:space="preserve"> The water pipes will be submerged under the riverbed. </w:t>
      </w:r>
      <w:r w:rsidR="007B3BD5" w:rsidRPr="00323707">
        <w:rPr>
          <w:rFonts w:ascii="Arial" w:hAnsi="Arial" w:cs="Arial"/>
        </w:rPr>
        <w:t xml:space="preserve">Laying of the pipeline across the riverbed should be such that it does </w:t>
      </w:r>
      <w:r w:rsidRPr="00323707">
        <w:rPr>
          <w:rFonts w:ascii="Arial" w:hAnsi="Arial" w:cs="Arial"/>
        </w:rPr>
        <w:t>not cause riverbed scouring, riverbank erosion and stream/river diversion.  This can be achieved by ensuring that the pipeline is well secured in the riverbed and the riverbanks are compacted after disturbance.</w:t>
      </w:r>
    </w:p>
    <w:p w14:paraId="260806D4" w14:textId="77777777" w:rsidR="00B71A94" w:rsidRPr="00323707" w:rsidRDefault="00B71A94" w:rsidP="005C49A1">
      <w:pPr>
        <w:rPr>
          <w:rFonts w:ascii="Arial" w:hAnsi="Arial" w:cs="Arial"/>
        </w:rPr>
      </w:pPr>
    </w:p>
    <w:p w14:paraId="1CFAB8ED" w14:textId="77777777" w:rsidR="00D075E8" w:rsidRPr="00323707" w:rsidRDefault="006F47F5" w:rsidP="00347A80">
      <w:pPr>
        <w:pStyle w:val="Heading2"/>
      </w:pPr>
      <w:bookmarkStart w:id="213" w:name="_Toc496678816"/>
      <w:bookmarkStart w:id="214" w:name="_Toc529456549"/>
      <w:bookmarkStart w:id="215" w:name="_Toc7712918"/>
      <w:bookmarkStart w:id="216" w:name="_Toc8281863"/>
      <w:bookmarkStart w:id="217" w:name="_Toc12907756"/>
      <w:bookmarkStart w:id="218" w:name="_Toc32266075"/>
      <w:r w:rsidRPr="00323707">
        <w:t>2.14 Pipeline Servitude</w:t>
      </w:r>
      <w:bookmarkEnd w:id="213"/>
      <w:r w:rsidRPr="00323707">
        <w:t xml:space="preserve"> and Depth of Excavation</w:t>
      </w:r>
      <w:bookmarkEnd w:id="214"/>
      <w:bookmarkEnd w:id="215"/>
      <w:bookmarkEnd w:id="216"/>
      <w:bookmarkEnd w:id="217"/>
      <w:bookmarkEnd w:id="218"/>
    </w:p>
    <w:p w14:paraId="599521A1" w14:textId="77777777" w:rsidR="00602986" w:rsidRPr="00737C8D" w:rsidRDefault="00602986" w:rsidP="005C49A1">
      <w:pPr>
        <w:rPr>
          <w:rFonts w:ascii="Arial" w:hAnsi="Arial"/>
        </w:rPr>
      </w:pPr>
    </w:p>
    <w:p w14:paraId="49380CE8" w14:textId="77777777" w:rsidR="008079ED" w:rsidRPr="00323707" w:rsidRDefault="006F47F5" w:rsidP="005C49A1">
      <w:pPr>
        <w:rPr>
          <w:rFonts w:ascii="Arial" w:hAnsi="Arial" w:cs="Arial"/>
        </w:rPr>
      </w:pPr>
      <w:bookmarkStart w:id="219" w:name="_Toc496678817"/>
      <w:r w:rsidRPr="00323707">
        <w:rPr>
          <w:rFonts w:ascii="Arial" w:hAnsi="Arial" w:cs="Arial"/>
        </w:rPr>
        <w:t xml:space="preserve">The pipelines routes will have a reserve corridor of 3 m but will need a 5 m wide corridor for construction. The pipes will be laid at an average excavation depth of 1.5m. The pipes will be laid between 2 and 2.5 m from the edge of road reserves. Excavations and backfilling will be done using machines (excavators). Laying of the pipes in the trenches shall be with the use of JCB </w:t>
      </w:r>
      <w:r w:rsidR="00004F2B" w:rsidRPr="00323707">
        <w:rPr>
          <w:rFonts w:ascii="Arial" w:hAnsi="Arial" w:cs="Arial"/>
        </w:rPr>
        <w:t xml:space="preserve">machines </w:t>
      </w:r>
      <w:r w:rsidRPr="00323707">
        <w:rPr>
          <w:rFonts w:ascii="Arial" w:hAnsi="Arial" w:cs="Arial"/>
        </w:rPr>
        <w:t>and the trenches backfilled. The trenches shall be compacted using machines.</w:t>
      </w:r>
    </w:p>
    <w:bookmarkEnd w:id="219"/>
    <w:p w14:paraId="0653FDF2" w14:textId="77777777" w:rsidR="0092723E" w:rsidRPr="00323707" w:rsidRDefault="0092723E" w:rsidP="005C49A1">
      <w:pPr>
        <w:rPr>
          <w:rFonts w:ascii="Arial" w:hAnsi="Arial" w:cs="Arial"/>
          <w:b/>
        </w:rPr>
      </w:pPr>
    </w:p>
    <w:p w14:paraId="5F41E256" w14:textId="77777777" w:rsidR="00D075E8" w:rsidRPr="00323707" w:rsidRDefault="006F47F5" w:rsidP="00347A80">
      <w:pPr>
        <w:pStyle w:val="Heading2"/>
      </w:pPr>
      <w:bookmarkStart w:id="220" w:name="_Toc496678818"/>
      <w:bookmarkStart w:id="221" w:name="_Toc529456551"/>
      <w:bookmarkStart w:id="222" w:name="_Toc7712920"/>
      <w:bookmarkStart w:id="223" w:name="_Toc8281865"/>
      <w:bookmarkStart w:id="224" w:name="_Toc12907757"/>
      <w:bookmarkStart w:id="225" w:name="_Toc32266076"/>
      <w:r w:rsidRPr="00323707">
        <w:t>2.1</w:t>
      </w:r>
      <w:r w:rsidR="00132176" w:rsidRPr="00323707">
        <w:t>5</w:t>
      </w:r>
      <w:r w:rsidRPr="00323707">
        <w:t xml:space="preserve"> Water Quality</w:t>
      </w:r>
      <w:bookmarkEnd w:id="220"/>
      <w:bookmarkEnd w:id="221"/>
      <w:bookmarkEnd w:id="222"/>
      <w:bookmarkEnd w:id="223"/>
      <w:bookmarkEnd w:id="224"/>
      <w:bookmarkEnd w:id="225"/>
    </w:p>
    <w:p w14:paraId="7D94EAA2" w14:textId="77777777" w:rsidR="00602986" w:rsidRPr="00737C8D" w:rsidRDefault="00602986" w:rsidP="005C49A1">
      <w:pPr>
        <w:rPr>
          <w:rFonts w:ascii="Arial" w:hAnsi="Arial"/>
        </w:rPr>
      </w:pPr>
    </w:p>
    <w:p w14:paraId="54FA508C" w14:textId="77777777" w:rsidR="00670E50" w:rsidRPr="00323707" w:rsidRDefault="006F47F5" w:rsidP="005C49A1">
      <w:pPr>
        <w:rPr>
          <w:rFonts w:ascii="Arial" w:hAnsi="Arial" w:cs="Arial"/>
        </w:rPr>
      </w:pPr>
      <w:r w:rsidRPr="00323707">
        <w:rPr>
          <w:rFonts w:ascii="Arial" w:hAnsi="Arial" w:cs="Arial"/>
        </w:rPr>
        <w:t>Water quality is central to the project. Any contamination of the water to be supplied may result from rusting old reservoirs, residual old chemicals and wearing out water transfer equipment.  In some cases, there may be residual salts within the pipelines. The Serule</w:t>
      </w:r>
      <w:r w:rsidR="005C49A1">
        <w:rPr>
          <w:rFonts w:ascii="Arial" w:hAnsi="Arial" w:cs="Arial"/>
        </w:rPr>
        <w:t xml:space="preserve"> </w:t>
      </w:r>
      <w:r w:rsidRPr="00323707">
        <w:rPr>
          <w:rFonts w:ascii="Arial" w:hAnsi="Arial" w:cs="Arial"/>
        </w:rPr>
        <w:t>-Topisi segment has been singled out as one where pipeline replacement may be necessary. The water in this area is salty.</w:t>
      </w:r>
    </w:p>
    <w:p w14:paraId="21F0E2E7" w14:textId="77777777" w:rsidR="00670E50" w:rsidRPr="00323707" w:rsidRDefault="00670E50" w:rsidP="005C49A1">
      <w:pPr>
        <w:rPr>
          <w:rFonts w:ascii="Arial" w:hAnsi="Arial" w:cs="Arial"/>
        </w:rPr>
      </w:pPr>
    </w:p>
    <w:p w14:paraId="313D7BCE" w14:textId="77777777" w:rsidR="00670E50" w:rsidRPr="00323707" w:rsidRDefault="006F47F5" w:rsidP="005C49A1">
      <w:pPr>
        <w:autoSpaceDE w:val="0"/>
        <w:autoSpaceDN w:val="0"/>
        <w:adjustRightInd w:val="0"/>
        <w:rPr>
          <w:rFonts w:ascii="Arial" w:hAnsi="Arial" w:cs="Arial"/>
          <w:lang w:val="en-US"/>
        </w:rPr>
      </w:pPr>
      <w:r w:rsidRPr="00323707">
        <w:rPr>
          <w:rFonts w:ascii="Arial" w:hAnsi="Arial" w:cs="Arial"/>
          <w:lang w:val="en-US"/>
        </w:rPr>
        <w:t xml:space="preserve">According to the design report, stringent water quality issues, specifically bacteriological quality, will be considered </w:t>
      </w:r>
      <w:r w:rsidR="008A19CD">
        <w:rPr>
          <w:rFonts w:ascii="Arial" w:hAnsi="Arial" w:cs="Arial"/>
          <w:lang w:val="en-US"/>
        </w:rPr>
        <w:t xml:space="preserve">and monitored </w:t>
      </w:r>
      <w:r w:rsidRPr="00323707">
        <w:rPr>
          <w:rFonts w:ascii="Arial" w:hAnsi="Arial" w:cs="Arial"/>
          <w:lang w:val="en-US"/>
        </w:rPr>
        <w:t xml:space="preserve">in accordance with the World Health Organization (WHO) published “Guidelines for International Standards of Drinking Water” (GISDW) in 1984 and the BOS 32:2015 </w:t>
      </w:r>
      <w:r w:rsidR="00C2572A">
        <w:rPr>
          <w:rFonts w:ascii="Arial" w:hAnsi="Arial" w:cs="Arial"/>
          <w:lang w:val="en-US"/>
        </w:rPr>
        <w:t>G</w:t>
      </w:r>
      <w:r w:rsidRPr="00323707">
        <w:rPr>
          <w:rFonts w:ascii="Arial" w:hAnsi="Arial" w:cs="Arial"/>
          <w:lang w:val="en-US"/>
        </w:rPr>
        <w:t>uidelines.</w:t>
      </w:r>
      <w:r w:rsidR="008A19CD">
        <w:rPr>
          <w:rFonts w:ascii="Arial" w:hAnsi="Arial" w:cs="Arial"/>
          <w:lang w:val="en-US"/>
        </w:rPr>
        <w:t xml:space="preserve"> WUC has in place water quality monitoring regime.</w:t>
      </w:r>
    </w:p>
    <w:p w14:paraId="1EC3570B" w14:textId="77777777" w:rsidR="00670E50" w:rsidRPr="00323707" w:rsidRDefault="00670E50" w:rsidP="005C49A1">
      <w:pPr>
        <w:autoSpaceDE w:val="0"/>
        <w:autoSpaceDN w:val="0"/>
        <w:adjustRightInd w:val="0"/>
        <w:rPr>
          <w:rFonts w:ascii="Arial" w:hAnsi="Arial" w:cs="Arial"/>
          <w:lang w:val="en-US"/>
        </w:rPr>
      </w:pPr>
    </w:p>
    <w:p w14:paraId="46EF063B" w14:textId="77777777" w:rsidR="00670E50" w:rsidRPr="00323707" w:rsidRDefault="006F47F5" w:rsidP="005C49A1">
      <w:pPr>
        <w:autoSpaceDE w:val="0"/>
        <w:autoSpaceDN w:val="0"/>
        <w:adjustRightInd w:val="0"/>
        <w:rPr>
          <w:rFonts w:ascii="Arial" w:hAnsi="Arial" w:cs="Arial"/>
          <w:lang w:val="en-US"/>
        </w:rPr>
      </w:pPr>
      <w:r w:rsidRPr="00323707">
        <w:rPr>
          <w:rFonts w:ascii="Arial" w:hAnsi="Arial" w:cs="Arial"/>
          <w:lang w:val="en-US"/>
        </w:rPr>
        <w:t xml:space="preserve">Consideration should also be given to constituent that may affect the quality of the water infrastructure such as corrosion caused by aggressive water. It may lead not only to damage of the infrastructure but can also increase the operations and maintenance cost due to frequent replacements. It is not likely, however, that the water may be contaminated with uranium as the water will not be exposed but passing through pipes. </w:t>
      </w:r>
    </w:p>
    <w:p w14:paraId="5ACED8FA" w14:textId="77777777" w:rsidR="000C2998" w:rsidRPr="00323707" w:rsidRDefault="000C2998" w:rsidP="005C49A1">
      <w:pPr>
        <w:autoSpaceDE w:val="0"/>
        <w:autoSpaceDN w:val="0"/>
        <w:adjustRightInd w:val="0"/>
        <w:rPr>
          <w:rFonts w:ascii="Arial" w:hAnsi="Arial" w:cs="Arial"/>
          <w:lang w:val="en-US"/>
        </w:rPr>
      </w:pPr>
    </w:p>
    <w:p w14:paraId="4C66DCF7" w14:textId="77777777" w:rsidR="00D075E8" w:rsidRPr="00323707" w:rsidRDefault="00323707" w:rsidP="00347A80">
      <w:pPr>
        <w:pStyle w:val="Heading2"/>
      </w:pPr>
      <w:bookmarkStart w:id="226" w:name="_Toc496678819"/>
      <w:bookmarkStart w:id="227" w:name="_Toc529456552"/>
      <w:bookmarkStart w:id="228" w:name="_Toc7712921"/>
      <w:bookmarkStart w:id="229" w:name="_Toc8281866"/>
      <w:bookmarkStart w:id="230" w:name="_Toc12907758"/>
      <w:bookmarkStart w:id="231" w:name="_Toc32266077"/>
      <w:r w:rsidRPr="00323707">
        <w:t>2.16 POWER</w:t>
      </w:r>
      <w:r w:rsidR="006F47F5" w:rsidRPr="00323707">
        <w:t xml:space="preserve"> Supply</w:t>
      </w:r>
      <w:bookmarkEnd w:id="226"/>
      <w:bookmarkEnd w:id="227"/>
      <w:bookmarkEnd w:id="228"/>
      <w:bookmarkEnd w:id="229"/>
      <w:bookmarkEnd w:id="230"/>
      <w:bookmarkEnd w:id="231"/>
      <w:r w:rsidR="006F47F5" w:rsidRPr="00323707">
        <w:t xml:space="preserve"> </w:t>
      </w:r>
    </w:p>
    <w:p w14:paraId="2137CA05" w14:textId="77777777" w:rsidR="00602986" w:rsidRPr="00737C8D" w:rsidRDefault="00602986" w:rsidP="005C49A1">
      <w:pPr>
        <w:rPr>
          <w:rFonts w:ascii="Arial" w:hAnsi="Arial"/>
        </w:rPr>
      </w:pPr>
    </w:p>
    <w:p w14:paraId="744DF6EF" w14:textId="77777777" w:rsidR="00E321EB" w:rsidRPr="00323707" w:rsidRDefault="006F47F5" w:rsidP="005C49A1">
      <w:pPr>
        <w:rPr>
          <w:rFonts w:ascii="Arial" w:hAnsi="Arial" w:cs="Arial"/>
          <w:lang w:val="en-US"/>
        </w:rPr>
      </w:pPr>
      <w:r w:rsidRPr="00323707">
        <w:rPr>
          <w:rFonts w:ascii="Arial" w:hAnsi="Arial" w:cs="Arial"/>
          <w:lang w:val="en-US"/>
        </w:rPr>
        <w:t xml:space="preserve">Power supply will be required at the proposed pump stations in Selebi-Phikwe and Serule for pump drives, reservoir level sensors, small power and external lighting and others. Power will also be required at the </w:t>
      </w:r>
      <w:r w:rsidR="00C626BA">
        <w:rPr>
          <w:rFonts w:ascii="Arial" w:hAnsi="Arial" w:cs="Arial"/>
          <w:lang w:val="en-US"/>
        </w:rPr>
        <w:t>settlement</w:t>
      </w:r>
      <w:r w:rsidRPr="00323707">
        <w:rPr>
          <w:rFonts w:ascii="Arial" w:hAnsi="Arial" w:cs="Arial"/>
          <w:lang w:val="en-US"/>
        </w:rPr>
        <w:t xml:space="preserve"> distribution reservoirs for level sensors. Power will be sourced from BPC national grid stepped down by transformers to a nominal voltage of 400 volts three-phase or 230 volts single-phase at 50 Hertz for small power and lighting requirements and there will be provisions for diesel generator back-up and/ or U</w:t>
      </w:r>
      <w:r w:rsidRPr="00323707">
        <w:rPr>
          <w:rFonts w:ascii="Arial" w:hAnsi="Arial" w:cs="Arial"/>
          <w:shd w:val="clear" w:color="auto" w:fill="FFFFFF"/>
        </w:rPr>
        <w:t>uninterruptible Power Supply</w:t>
      </w:r>
      <w:r w:rsidRPr="00323707">
        <w:rPr>
          <w:rFonts w:ascii="Arial" w:hAnsi="Arial" w:cs="Arial"/>
          <w:lang w:val="en-US"/>
        </w:rPr>
        <w:t xml:space="preserve"> (UPS) at the pump stations. There are existing power lines that are about 50 m from the project areas</w:t>
      </w:r>
      <w:r w:rsidR="00FA506B" w:rsidRPr="00323707">
        <w:rPr>
          <w:rFonts w:ascii="Arial" w:hAnsi="Arial" w:cs="Arial"/>
          <w:lang w:val="en-US"/>
        </w:rPr>
        <w:t>.</w:t>
      </w:r>
      <w:r w:rsidRPr="00323707">
        <w:rPr>
          <w:rFonts w:ascii="Arial" w:hAnsi="Arial" w:cs="Arial"/>
          <w:lang w:val="en-US"/>
        </w:rPr>
        <w:t xml:space="preserve"> </w:t>
      </w:r>
    </w:p>
    <w:p w14:paraId="6E0715D9" w14:textId="77777777" w:rsidR="005C49A1" w:rsidRDefault="005C49A1">
      <w:pPr>
        <w:jc w:val="left"/>
        <w:rPr>
          <w:rFonts w:ascii="Arial" w:eastAsia="Times New Roman" w:hAnsi="Arial" w:cs="Arial"/>
          <w:b/>
          <w:bCs/>
          <w:iCs/>
          <w:caps/>
          <w:sz w:val="20"/>
          <w:lang w:val="en-NZ"/>
        </w:rPr>
      </w:pPr>
      <w:bookmarkStart w:id="232" w:name="_Toc529456554"/>
      <w:bookmarkStart w:id="233" w:name="_Toc7712923"/>
      <w:bookmarkStart w:id="234" w:name="_Toc8281868"/>
      <w:bookmarkStart w:id="235" w:name="_Toc12907760"/>
    </w:p>
    <w:p w14:paraId="20DE1CBF" w14:textId="77777777" w:rsidR="00D075E8" w:rsidRPr="00323707" w:rsidRDefault="006F47F5" w:rsidP="00347A80">
      <w:pPr>
        <w:pStyle w:val="Heading2"/>
      </w:pPr>
      <w:bookmarkStart w:id="236" w:name="_Toc32266078"/>
      <w:r w:rsidRPr="00323707">
        <w:t>2.1</w:t>
      </w:r>
      <w:r w:rsidR="009D35FE" w:rsidRPr="00323707">
        <w:t>7</w:t>
      </w:r>
      <w:r w:rsidRPr="00323707">
        <w:t xml:space="preserve"> Materials</w:t>
      </w:r>
      <w:r w:rsidR="00EE6024">
        <w:t xml:space="preserve"> AND </w:t>
      </w:r>
      <w:r w:rsidRPr="00323707">
        <w:t>Equipment to be used</w:t>
      </w:r>
      <w:bookmarkEnd w:id="232"/>
      <w:bookmarkEnd w:id="233"/>
      <w:bookmarkEnd w:id="234"/>
      <w:bookmarkEnd w:id="235"/>
      <w:bookmarkEnd w:id="236"/>
    </w:p>
    <w:p w14:paraId="0401890F" w14:textId="77777777" w:rsidR="00602986" w:rsidRPr="00737C8D" w:rsidRDefault="00602986" w:rsidP="005C49A1">
      <w:pPr>
        <w:rPr>
          <w:rFonts w:ascii="Arial" w:hAnsi="Arial"/>
          <w:lang w:val="en-US"/>
        </w:rPr>
      </w:pPr>
    </w:p>
    <w:p w14:paraId="49F3A45E" w14:textId="77777777" w:rsidR="00850CC6" w:rsidRPr="00323707" w:rsidRDefault="006F47F5" w:rsidP="005C49A1">
      <w:pPr>
        <w:rPr>
          <w:rFonts w:ascii="Arial" w:hAnsi="Arial" w:cs="Arial"/>
        </w:rPr>
      </w:pPr>
      <w:r w:rsidRPr="00323707">
        <w:rPr>
          <w:rFonts w:ascii="Arial" w:hAnsi="Arial" w:cs="Arial"/>
        </w:rPr>
        <w:t xml:space="preserve">The material anticipated to be used for the works as well ensuring that the proposed mitigation measures are carried out for the protection of the environment and ensuring healthy and safe working conditions are shown in </w:t>
      </w:r>
      <w:r w:rsidRPr="005C49A1">
        <w:rPr>
          <w:rFonts w:ascii="Arial" w:hAnsi="Arial" w:cs="Arial"/>
          <w:b/>
        </w:rPr>
        <w:t xml:space="preserve">Annex </w:t>
      </w:r>
      <w:r w:rsidR="00A3310D" w:rsidRPr="005C49A1">
        <w:rPr>
          <w:rFonts w:ascii="Arial" w:hAnsi="Arial" w:cs="Arial"/>
          <w:b/>
        </w:rPr>
        <w:t>V</w:t>
      </w:r>
      <w:r w:rsidRPr="00323707">
        <w:rPr>
          <w:rFonts w:ascii="Arial" w:hAnsi="Arial" w:cs="Arial"/>
        </w:rPr>
        <w:t>.</w:t>
      </w:r>
    </w:p>
    <w:p w14:paraId="22F59287" w14:textId="77777777" w:rsidR="005234A8" w:rsidRPr="00323707" w:rsidRDefault="005234A8" w:rsidP="005C49A1">
      <w:pPr>
        <w:rPr>
          <w:rFonts w:ascii="Arial" w:hAnsi="Arial" w:cs="Arial"/>
        </w:rPr>
      </w:pPr>
    </w:p>
    <w:p w14:paraId="4202F97E" w14:textId="77777777" w:rsidR="007A6A9F" w:rsidRPr="00323707" w:rsidRDefault="006F47F5" w:rsidP="005C49A1">
      <w:pPr>
        <w:rPr>
          <w:rFonts w:ascii="Arial" w:hAnsi="Arial" w:cs="Arial"/>
        </w:rPr>
      </w:pPr>
      <w:r w:rsidRPr="00323707">
        <w:rPr>
          <w:rFonts w:ascii="Arial" w:hAnsi="Arial" w:cs="Arial"/>
        </w:rPr>
        <w:t xml:space="preserve">The project will require construction material such as sand for backfilling and bedding purposes. In terms of bedding material, the geotechnical report outlines that approximately half of the upper materials tested and a small proportion of the lower materials in the trench, meet the proposed specification for bedding materials. The </w:t>
      </w:r>
      <w:r w:rsidR="00190DCB" w:rsidRPr="00323707">
        <w:rPr>
          <w:rFonts w:ascii="Arial" w:hAnsi="Arial" w:cs="Arial"/>
        </w:rPr>
        <w:t xml:space="preserve">geotechnical </w:t>
      </w:r>
      <w:r w:rsidRPr="00323707">
        <w:rPr>
          <w:rFonts w:ascii="Arial" w:hAnsi="Arial" w:cs="Arial"/>
        </w:rPr>
        <w:t xml:space="preserve">report </w:t>
      </w:r>
      <w:r w:rsidR="007B3BD5" w:rsidRPr="00323707">
        <w:rPr>
          <w:rFonts w:ascii="Arial" w:hAnsi="Arial" w:cs="Arial"/>
        </w:rPr>
        <w:t xml:space="preserve">however suggests that care should be taken to separate the less plastic soils from the more clayey and gravelly material during excavation and that an amount of overhaul can cater for sections where none of the material is suitable. It would however be necessary for river sand </w:t>
      </w:r>
      <w:r w:rsidRPr="00323707">
        <w:rPr>
          <w:rFonts w:ascii="Arial" w:hAnsi="Arial" w:cs="Arial"/>
        </w:rPr>
        <w:t xml:space="preserve">or crusher dust from commercial sources to be imported to meet the project requirements for bedding material. </w:t>
      </w:r>
    </w:p>
    <w:p w14:paraId="072A3650" w14:textId="77777777" w:rsidR="007A6A9F" w:rsidRPr="00323707" w:rsidRDefault="007A6A9F" w:rsidP="005C49A1">
      <w:pPr>
        <w:rPr>
          <w:rFonts w:ascii="Arial" w:hAnsi="Arial" w:cs="Arial"/>
        </w:rPr>
      </w:pPr>
    </w:p>
    <w:p w14:paraId="79723EE0" w14:textId="3A2E3A1E" w:rsidR="007A6A9F" w:rsidRPr="00323707" w:rsidRDefault="006F47F5" w:rsidP="005C49A1">
      <w:pPr>
        <w:rPr>
          <w:rFonts w:ascii="Arial" w:hAnsi="Arial" w:cs="Arial"/>
        </w:rPr>
      </w:pPr>
      <w:r w:rsidRPr="00323707">
        <w:rPr>
          <w:rFonts w:ascii="Arial" w:hAnsi="Arial" w:cs="Arial"/>
        </w:rPr>
        <w:t>With respect to backfill material, approximately two thirds of materials tested were suitable or marginally suitable for use as backfill material. The geotechnical report recommended that a nominal amount of overhaul be allowed to cater for importing suitable backfill material. No sources for construction material (river sand and borrow pits) have been identified yet. Excavated selected material would be used for purposes of bedding and backfill and any deficit is expected to be met from commercial sources.</w:t>
      </w:r>
      <w:r w:rsidR="00A36DC8">
        <w:rPr>
          <w:rFonts w:ascii="Arial" w:hAnsi="Arial" w:cs="Arial"/>
        </w:rPr>
        <w:t xml:space="preserve"> </w:t>
      </w:r>
      <w:r w:rsidRPr="00323707">
        <w:rPr>
          <w:rFonts w:ascii="Arial" w:hAnsi="Arial" w:cs="Arial"/>
        </w:rPr>
        <w:t>ESIAs as per E</w:t>
      </w:r>
      <w:r w:rsidR="00752BF8">
        <w:rPr>
          <w:rFonts w:ascii="Arial" w:hAnsi="Arial" w:cs="Arial"/>
        </w:rPr>
        <w:t>A</w:t>
      </w:r>
      <w:r w:rsidRPr="00323707">
        <w:rPr>
          <w:rFonts w:ascii="Arial" w:hAnsi="Arial" w:cs="Arial"/>
        </w:rPr>
        <w:t xml:space="preserve"> Act and associated statutes of Botswana and World Bank requirements will need to be undertaken for opening of new borrow pits.</w:t>
      </w:r>
    </w:p>
    <w:p w14:paraId="2EE310D6" w14:textId="77777777" w:rsidR="003070CC" w:rsidRPr="00323707" w:rsidRDefault="003070CC" w:rsidP="00347A80">
      <w:pPr>
        <w:pStyle w:val="Heading2"/>
      </w:pPr>
      <w:bookmarkStart w:id="237" w:name="_Toc7712924"/>
      <w:bookmarkStart w:id="238" w:name="_Toc8281869"/>
    </w:p>
    <w:p w14:paraId="5809A627" w14:textId="7567BD86" w:rsidR="00D075E8" w:rsidRPr="00323707" w:rsidRDefault="006F47F5" w:rsidP="00347A80">
      <w:pPr>
        <w:pStyle w:val="Heading2"/>
      </w:pPr>
      <w:bookmarkStart w:id="239" w:name="_Toc12907761"/>
      <w:bookmarkStart w:id="240" w:name="_Toc32266079"/>
      <w:r w:rsidRPr="00323707">
        <w:t>2.1</w:t>
      </w:r>
      <w:r w:rsidR="009D35FE" w:rsidRPr="00323707">
        <w:t>8</w:t>
      </w:r>
      <w:r w:rsidRPr="00323707">
        <w:t xml:space="preserve"> </w:t>
      </w:r>
      <w:r w:rsidR="0009474D">
        <w:t>Contractor’s office</w:t>
      </w:r>
      <w:r w:rsidR="00BC73C4">
        <w:t xml:space="preserve"> </w:t>
      </w:r>
      <w:r w:rsidR="00AC3581">
        <w:t>SITE OFFICE</w:t>
      </w:r>
      <w:r w:rsidR="00AC3581" w:rsidRPr="00323707">
        <w:t xml:space="preserve"> </w:t>
      </w:r>
      <w:r w:rsidRPr="00323707">
        <w:t>selection</w:t>
      </w:r>
      <w:bookmarkEnd w:id="237"/>
      <w:bookmarkEnd w:id="238"/>
      <w:bookmarkEnd w:id="239"/>
      <w:bookmarkEnd w:id="240"/>
      <w:r w:rsidRPr="00323707">
        <w:t xml:space="preserve"> </w:t>
      </w:r>
    </w:p>
    <w:p w14:paraId="0537F9CB" w14:textId="77777777" w:rsidR="00602986" w:rsidRPr="00737C8D" w:rsidRDefault="00602986" w:rsidP="005C49A1">
      <w:pPr>
        <w:rPr>
          <w:rFonts w:ascii="Arial" w:hAnsi="Arial"/>
        </w:rPr>
      </w:pPr>
    </w:p>
    <w:p w14:paraId="4F768922" w14:textId="1CDBC9E6" w:rsidR="00900C7E" w:rsidRPr="00323707" w:rsidRDefault="006F47F5" w:rsidP="005C49A1">
      <w:pPr>
        <w:rPr>
          <w:rFonts w:ascii="Arial" w:hAnsi="Arial" w:cs="Arial"/>
        </w:rPr>
      </w:pPr>
      <w:r w:rsidRPr="00323707">
        <w:rPr>
          <w:rFonts w:ascii="Arial" w:hAnsi="Arial" w:cs="Arial"/>
        </w:rPr>
        <w:t xml:space="preserve">The implementation of the project will require the establishment of a </w:t>
      </w:r>
      <w:r w:rsidR="004F604C">
        <w:rPr>
          <w:rFonts w:ascii="Arial" w:hAnsi="Arial" w:cs="Arial"/>
        </w:rPr>
        <w:t>c</w:t>
      </w:r>
      <w:r w:rsidR="001770FF">
        <w:rPr>
          <w:rFonts w:ascii="Arial" w:hAnsi="Arial" w:cs="Arial"/>
        </w:rPr>
        <w:t>ontractor</w:t>
      </w:r>
      <w:r w:rsidRPr="00323707">
        <w:rPr>
          <w:rFonts w:ascii="Arial" w:hAnsi="Arial" w:cs="Arial"/>
        </w:rPr>
        <w:t xml:space="preserve">’s </w:t>
      </w:r>
      <w:r w:rsidR="004F604C">
        <w:rPr>
          <w:rFonts w:ascii="Arial" w:hAnsi="Arial" w:cs="Arial"/>
        </w:rPr>
        <w:t xml:space="preserve">site </w:t>
      </w:r>
      <w:r w:rsidR="00AB1B82">
        <w:rPr>
          <w:rFonts w:ascii="Arial" w:hAnsi="Arial" w:cs="Arial"/>
        </w:rPr>
        <w:t>office.</w:t>
      </w:r>
      <w:r w:rsidRPr="00323707">
        <w:rPr>
          <w:rFonts w:ascii="Arial" w:hAnsi="Arial" w:cs="Arial"/>
        </w:rPr>
        <w:t xml:space="preserve"> </w:t>
      </w:r>
      <w:r w:rsidR="007B3A59">
        <w:rPr>
          <w:rFonts w:ascii="Arial" w:hAnsi="Arial" w:cs="Arial"/>
        </w:rPr>
        <w:t>It</w:t>
      </w:r>
      <w:r w:rsidR="004F604C" w:rsidRPr="00323707">
        <w:rPr>
          <w:rFonts w:ascii="Arial" w:hAnsi="Arial" w:cs="Arial"/>
        </w:rPr>
        <w:t xml:space="preserve"> </w:t>
      </w:r>
      <w:r w:rsidRPr="00323707">
        <w:rPr>
          <w:rFonts w:ascii="Arial" w:hAnsi="Arial" w:cs="Arial"/>
        </w:rPr>
        <w:t>will comprise structures to accommodate the following:</w:t>
      </w:r>
    </w:p>
    <w:p w14:paraId="1177B386"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Workshop for vehicle repairs</w:t>
      </w:r>
    </w:p>
    <w:p w14:paraId="382ECACF" w14:textId="77777777" w:rsidR="00602986" w:rsidRPr="00323707" w:rsidRDefault="006F47F5" w:rsidP="00911681">
      <w:pPr>
        <w:pStyle w:val="ListParagraph"/>
        <w:numPr>
          <w:ilvl w:val="0"/>
          <w:numId w:val="145"/>
        </w:numPr>
        <w:spacing w:line="240" w:lineRule="auto"/>
        <w:ind w:left="720"/>
        <w:rPr>
          <w:rFonts w:ascii="Arial" w:hAnsi="Arial"/>
          <w:szCs w:val="22"/>
        </w:rPr>
      </w:pPr>
      <w:r w:rsidRPr="00323707">
        <w:rPr>
          <w:rFonts w:ascii="Arial" w:hAnsi="Arial"/>
          <w:szCs w:val="22"/>
        </w:rPr>
        <w:t>Store</w:t>
      </w:r>
      <w:r w:rsidR="007E1868" w:rsidRPr="00323707">
        <w:rPr>
          <w:rFonts w:ascii="Arial" w:hAnsi="Arial"/>
          <w:szCs w:val="22"/>
        </w:rPr>
        <w:t>room (for supplies and equipment</w:t>
      </w:r>
      <w:r w:rsidRPr="00323707">
        <w:rPr>
          <w:rFonts w:ascii="Arial" w:hAnsi="Arial"/>
          <w:szCs w:val="22"/>
        </w:rPr>
        <w:t xml:space="preserve"> </w:t>
      </w:r>
      <w:r w:rsidR="007E1868" w:rsidRPr="00323707">
        <w:rPr>
          <w:rFonts w:ascii="Arial" w:hAnsi="Arial"/>
          <w:szCs w:val="22"/>
        </w:rPr>
        <w:t>)</w:t>
      </w:r>
    </w:p>
    <w:p w14:paraId="76274AB3"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Fuel storage and dispensing area</w:t>
      </w:r>
    </w:p>
    <w:p w14:paraId="5C69BD9F"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Pipes storage areas</w:t>
      </w:r>
    </w:p>
    <w:p w14:paraId="5F9C5BB2"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Carpentry shed</w:t>
      </w:r>
    </w:p>
    <w:p w14:paraId="0C769AD4"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 xml:space="preserve">Welding shed </w:t>
      </w:r>
    </w:p>
    <w:p w14:paraId="3D1E5E5A"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Offices including that of the engineers and environmental and social monitoring team</w:t>
      </w:r>
    </w:p>
    <w:p w14:paraId="51168A65"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Batching plant shed</w:t>
      </w:r>
    </w:p>
    <w:p w14:paraId="68C82D84"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Car washing bays</w:t>
      </w:r>
    </w:p>
    <w:p w14:paraId="6286FF36"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Power generator shed</w:t>
      </w:r>
    </w:p>
    <w:p w14:paraId="6FF9A7C9" w14:textId="30324293"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 xml:space="preserve">Stand for water (Jojo </w:t>
      </w:r>
      <w:r w:rsidR="00820F94">
        <w:rPr>
          <w:rFonts w:ascii="Arial" w:hAnsi="Arial"/>
          <w:szCs w:val="22"/>
        </w:rPr>
        <w:t>t</w:t>
      </w:r>
      <w:r w:rsidRPr="00323707">
        <w:rPr>
          <w:rFonts w:ascii="Arial" w:hAnsi="Arial"/>
          <w:szCs w:val="22"/>
        </w:rPr>
        <w:t>ank)</w:t>
      </w:r>
    </w:p>
    <w:p w14:paraId="57A6BCCF"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Toilet and sanitation</w:t>
      </w:r>
      <w:r w:rsidR="00190DCB" w:rsidRPr="00323707">
        <w:rPr>
          <w:rFonts w:ascii="Arial" w:hAnsi="Arial"/>
          <w:szCs w:val="22"/>
        </w:rPr>
        <w:t xml:space="preserve"> </w:t>
      </w:r>
      <w:r w:rsidRPr="00323707">
        <w:rPr>
          <w:rFonts w:ascii="Arial" w:hAnsi="Arial"/>
          <w:szCs w:val="22"/>
        </w:rPr>
        <w:t xml:space="preserve">facilities </w:t>
      </w:r>
    </w:p>
    <w:p w14:paraId="32A63588" w14:textId="77777777" w:rsidR="00450272" w:rsidRPr="00323707" w:rsidRDefault="006F47F5" w:rsidP="00911681">
      <w:pPr>
        <w:pStyle w:val="ListParagraph"/>
        <w:numPr>
          <w:ilvl w:val="0"/>
          <w:numId w:val="143"/>
        </w:numPr>
        <w:spacing w:line="240" w:lineRule="auto"/>
        <w:rPr>
          <w:rFonts w:ascii="Arial" w:hAnsi="Arial"/>
          <w:szCs w:val="22"/>
        </w:rPr>
      </w:pPr>
      <w:r w:rsidRPr="00323707">
        <w:rPr>
          <w:rFonts w:ascii="Arial" w:hAnsi="Arial"/>
          <w:szCs w:val="22"/>
        </w:rPr>
        <w:t>Solid waste holding facility</w:t>
      </w:r>
    </w:p>
    <w:p w14:paraId="2FA0FBF1" w14:textId="77777777" w:rsidR="006B37CB" w:rsidRDefault="006F47F5" w:rsidP="00911681">
      <w:pPr>
        <w:pStyle w:val="ListParagraph"/>
        <w:numPr>
          <w:ilvl w:val="0"/>
          <w:numId w:val="143"/>
        </w:numPr>
        <w:spacing w:line="240" w:lineRule="auto"/>
        <w:rPr>
          <w:rFonts w:ascii="Arial" w:hAnsi="Arial"/>
          <w:szCs w:val="22"/>
        </w:rPr>
      </w:pPr>
      <w:r w:rsidRPr="00323707">
        <w:rPr>
          <w:rFonts w:ascii="Arial" w:hAnsi="Arial"/>
          <w:szCs w:val="22"/>
        </w:rPr>
        <w:t>Contaminated soil remediation facility (soil hospital)</w:t>
      </w:r>
    </w:p>
    <w:p w14:paraId="2D605E33" w14:textId="263CA096" w:rsidR="00450272" w:rsidRPr="00323707" w:rsidRDefault="006B37CB" w:rsidP="00911681">
      <w:pPr>
        <w:pStyle w:val="ListParagraph"/>
        <w:numPr>
          <w:ilvl w:val="0"/>
          <w:numId w:val="143"/>
        </w:numPr>
        <w:spacing w:line="240" w:lineRule="auto"/>
        <w:rPr>
          <w:rFonts w:ascii="Arial" w:hAnsi="Arial"/>
          <w:szCs w:val="22"/>
        </w:rPr>
      </w:pPr>
      <w:r>
        <w:rPr>
          <w:rFonts w:ascii="Arial" w:hAnsi="Arial"/>
          <w:szCs w:val="22"/>
        </w:rPr>
        <w:t xml:space="preserve">First aid </w:t>
      </w:r>
      <w:r w:rsidR="009D10DD">
        <w:rPr>
          <w:rFonts w:ascii="Arial" w:hAnsi="Arial"/>
          <w:szCs w:val="22"/>
        </w:rPr>
        <w:t>treatment kits</w:t>
      </w:r>
      <w:r w:rsidR="006F47F5" w:rsidRPr="00323707">
        <w:rPr>
          <w:rFonts w:ascii="Arial" w:hAnsi="Arial"/>
          <w:szCs w:val="22"/>
        </w:rPr>
        <w:t xml:space="preserve"> </w:t>
      </w:r>
    </w:p>
    <w:p w14:paraId="650AA26B" w14:textId="77777777" w:rsidR="00602986" w:rsidRPr="00323707" w:rsidRDefault="00602986" w:rsidP="005C49A1">
      <w:pPr>
        <w:pStyle w:val="ListParagraph"/>
        <w:spacing w:line="240" w:lineRule="auto"/>
        <w:ind w:left="720"/>
        <w:rPr>
          <w:rFonts w:ascii="Arial" w:hAnsi="Arial"/>
          <w:szCs w:val="22"/>
        </w:rPr>
      </w:pPr>
    </w:p>
    <w:p w14:paraId="6405BF2E" w14:textId="1330E104" w:rsidR="00900C7E" w:rsidRPr="00323707" w:rsidRDefault="006F47F5" w:rsidP="005C49A1">
      <w:pPr>
        <w:rPr>
          <w:rFonts w:ascii="Arial" w:hAnsi="Arial" w:cs="Arial"/>
        </w:rPr>
      </w:pPr>
      <w:r w:rsidRPr="00323707">
        <w:rPr>
          <w:rFonts w:ascii="Arial" w:hAnsi="Arial" w:cs="Arial"/>
        </w:rPr>
        <w:t xml:space="preserve">The following are criteria to be considered when selecting the </w:t>
      </w:r>
      <w:r w:rsidR="00244284">
        <w:rPr>
          <w:rFonts w:ascii="Arial" w:hAnsi="Arial" w:cs="Arial"/>
        </w:rPr>
        <w:t>contractor’s office</w:t>
      </w:r>
      <w:r w:rsidR="00244284" w:rsidRPr="00323707">
        <w:rPr>
          <w:rFonts w:ascii="Arial" w:hAnsi="Arial" w:cs="Arial"/>
        </w:rPr>
        <w:t xml:space="preserve"> </w:t>
      </w:r>
      <w:r w:rsidRPr="00323707">
        <w:rPr>
          <w:rFonts w:ascii="Arial" w:hAnsi="Arial" w:cs="Arial"/>
        </w:rPr>
        <w:t>site:</w:t>
      </w:r>
    </w:p>
    <w:p w14:paraId="4B843F85" w14:textId="77777777" w:rsidR="00900C7E" w:rsidRPr="00323707" w:rsidRDefault="00900C7E" w:rsidP="005C49A1">
      <w:pPr>
        <w:rPr>
          <w:rFonts w:ascii="Arial" w:hAnsi="Arial" w:cs="Arial"/>
        </w:rPr>
      </w:pPr>
    </w:p>
    <w:p w14:paraId="2B85BC2A" w14:textId="488E05CD" w:rsidR="00450272" w:rsidRPr="00323707" w:rsidRDefault="006F47F5" w:rsidP="00911681">
      <w:pPr>
        <w:pStyle w:val="ListParagraph"/>
        <w:numPr>
          <w:ilvl w:val="0"/>
          <w:numId w:val="144"/>
        </w:numPr>
        <w:spacing w:line="240" w:lineRule="auto"/>
        <w:rPr>
          <w:rFonts w:ascii="Arial" w:hAnsi="Arial"/>
          <w:b/>
          <w:szCs w:val="22"/>
        </w:rPr>
      </w:pPr>
      <w:r w:rsidRPr="00323707">
        <w:rPr>
          <w:rFonts w:ascii="Arial" w:hAnsi="Arial"/>
          <w:szCs w:val="22"/>
        </w:rPr>
        <w:t xml:space="preserve">No </w:t>
      </w:r>
      <w:r w:rsidR="004816B4">
        <w:rPr>
          <w:rFonts w:ascii="Arial" w:hAnsi="Arial"/>
          <w:szCs w:val="22"/>
        </w:rPr>
        <w:t>c</w:t>
      </w:r>
      <w:r w:rsidR="0009474D">
        <w:rPr>
          <w:rFonts w:ascii="Arial" w:hAnsi="Arial"/>
          <w:szCs w:val="22"/>
        </w:rPr>
        <w:t>ontractor’s office</w:t>
      </w:r>
      <w:r w:rsidRPr="00323707">
        <w:rPr>
          <w:rFonts w:ascii="Arial" w:hAnsi="Arial"/>
          <w:szCs w:val="22"/>
        </w:rPr>
        <w:t xml:space="preserve"> should be </w:t>
      </w:r>
      <w:r w:rsidR="004816B4">
        <w:rPr>
          <w:rFonts w:ascii="Arial" w:hAnsi="Arial"/>
          <w:szCs w:val="22"/>
        </w:rPr>
        <w:t>s</w:t>
      </w:r>
      <w:r w:rsidRPr="00323707">
        <w:rPr>
          <w:rFonts w:ascii="Arial" w:hAnsi="Arial"/>
          <w:szCs w:val="22"/>
        </w:rPr>
        <w:t>ited within a radius of 500 m of any sensitive receptor (e.g. schools, clinics, built up residential area</w:t>
      </w:r>
      <w:r w:rsidR="004816B4">
        <w:rPr>
          <w:rFonts w:ascii="Arial" w:hAnsi="Arial"/>
          <w:szCs w:val="22"/>
        </w:rPr>
        <w:t xml:space="preserve">, </w:t>
      </w:r>
      <w:r w:rsidR="002C6CD0">
        <w:rPr>
          <w:rFonts w:ascii="Arial" w:hAnsi="Arial"/>
          <w:szCs w:val="22"/>
        </w:rPr>
        <w:t xml:space="preserve">areas of </w:t>
      </w:r>
      <w:r w:rsidR="00B86FB9">
        <w:rPr>
          <w:rFonts w:ascii="Arial" w:hAnsi="Arial"/>
          <w:szCs w:val="22"/>
        </w:rPr>
        <w:t>community use such as grazing, agriculture, etc</w:t>
      </w:r>
      <w:r w:rsidR="000D7AE5">
        <w:rPr>
          <w:rFonts w:ascii="Arial" w:hAnsi="Arial"/>
          <w:szCs w:val="22"/>
        </w:rPr>
        <w:t>.</w:t>
      </w:r>
      <w:r w:rsidRPr="00323707">
        <w:rPr>
          <w:rFonts w:ascii="Arial" w:hAnsi="Arial"/>
          <w:szCs w:val="22"/>
        </w:rPr>
        <w:t>)</w:t>
      </w:r>
      <w:r w:rsidR="005250DB" w:rsidRPr="00323707">
        <w:rPr>
          <w:rFonts w:ascii="Arial" w:hAnsi="Arial"/>
          <w:szCs w:val="22"/>
        </w:rPr>
        <w:t xml:space="preserve"> to mitigate social risk, and </w:t>
      </w:r>
      <w:r w:rsidRPr="00323707">
        <w:rPr>
          <w:rFonts w:ascii="Arial" w:hAnsi="Arial"/>
          <w:szCs w:val="22"/>
        </w:rPr>
        <w:t>within a 1 km radius of a protected area and at least 200 m from any surface water course</w:t>
      </w:r>
      <w:r w:rsidRPr="00323707">
        <w:rPr>
          <w:rFonts w:ascii="Arial" w:hAnsi="Arial"/>
          <w:b/>
          <w:szCs w:val="22"/>
        </w:rPr>
        <w:t xml:space="preserve">. </w:t>
      </w:r>
    </w:p>
    <w:p w14:paraId="449071D9" w14:textId="77777777" w:rsidR="00450272" w:rsidRPr="00323707" w:rsidRDefault="006F47F5" w:rsidP="00911681">
      <w:pPr>
        <w:pStyle w:val="ListParagraph"/>
        <w:numPr>
          <w:ilvl w:val="0"/>
          <w:numId w:val="144"/>
        </w:numPr>
        <w:spacing w:line="240" w:lineRule="auto"/>
        <w:rPr>
          <w:rFonts w:ascii="Arial" w:hAnsi="Arial"/>
          <w:szCs w:val="22"/>
        </w:rPr>
      </w:pPr>
      <w:r w:rsidRPr="00323707">
        <w:rPr>
          <w:rFonts w:ascii="Arial" w:hAnsi="Arial"/>
          <w:szCs w:val="22"/>
        </w:rPr>
        <w:t>The site should be adequately drained and slope should be between 3-7 percent.</w:t>
      </w:r>
    </w:p>
    <w:p w14:paraId="746C5C75" w14:textId="0B817526" w:rsidR="00450272" w:rsidRPr="00323707" w:rsidRDefault="006F47F5" w:rsidP="00911681">
      <w:pPr>
        <w:pStyle w:val="ListParagraph"/>
        <w:numPr>
          <w:ilvl w:val="0"/>
          <w:numId w:val="144"/>
        </w:numPr>
        <w:spacing w:line="240" w:lineRule="auto"/>
        <w:rPr>
          <w:rFonts w:ascii="Arial" w:hAnsi="Arial"/>
          <w:szCs w:val="22"/>
        </w:rPr>
      </w:pPr>
      <w:r w:rsidRPr="00323707">
        <w:rPr>
          <w:rFonts w:ascii="Arial" w:hAnsi="Arial"/>
          <w:szCs w:val="22"/>
        </w:rPr>
        <w:t>Apply for surface rights from the Tonota Sub</w:t>
      </w:r>
      <w:r w:rsidR="000D7AE5">
        <w:rPr>
          <w:rFonts w:ascii="Arial" w:hAnsi="Arial"/>
          <w:szCs w:val="22"/>
        </w:rPr>
        <w:t>-</w:t>
      </w:r>
      <w:r w:rsidRPr="00323707">
        <w:rPr>
          <w:rFonts w:ascii="Arial" w:hAnsi="Arial"/>
          <w:szCs w:val="22"/>
        </w:rPr>
        <w:t xml:space="preserve">Land Board in consultation with the </w:t>
      </w:r>
      <w:r w:rsidR="0065164D">
        <w:rPr>
          <w:rFonts w:ascii="Arial" w:hAnsi="Arial"/>
          <w:szCs w:val="22"/>
        </w:rPr>
        <w:t>Serule village</w:t>
      </w:r>
      <w:r w:rsidRPr="00323707">
        <w:rPr>
          <w:rFonts w:ascii="Arial" w:hAnsi="Arial"/>
          <w:szCs w:val="22"/>
        </w:rPr>
        <w:t xml:space="preserve"> Development Committee and Traditional Authority.</w:t>
      </w:r>
      <w:r w:rsidR="005250DB" w:rsidRPr="00323707">
        <w:rPr>
          <w:rFonts w:ascii="Arial" w:hAnsi="Arial"/>
          <w:szCs w:val="22"/>
        </w:rPr>
        <w:t xml:space="preserve"> </w:t>
      </w:r>
      <w:r w:rsidRPr="00323707">
        <w:rPr>
          <w:rFonts w:ascii="Arial" w:hAnsi="Arial"/>
          <w:szCs w:val="22"/>
        </w:rPr>
        <w:t>Undertake assessment (if required) for the camp site/s as recommended by DEA and obtain approval.</w:t>
      </w:r>
    </w:p>
    <w:p w14:paraId="7C23F168" w14:textId="77777777" w:rsidR="00450272" w:rsidRPr="00323707" w:rsidRDefault="006F47F5" w:rsidP="00911681">
      <w:pPr>
        <w:numPr>
          <w:ilvl w:val="0"/>
          <w:numId w:val="144"/>
        </w:numPr>
        <w:rPr>
          <w:rFonts w:ascii="Arial" w:hAnsi="Arial" w:cs="Arial"/>
        </w:rPr>
      </w:pPr>
      <w:r w:rsidRPr="00323707">
        <w:rPr>
          <w:rFonts w:ascii="Arial" w:hAnsi="Arial" w:cs="Arial"/>
        </w:rPr>
        <w:t xml:space="preserve">Limit clearing strictly to the allocated size of camp/s. </w:t>
      </w:r>
    </w:p>
    <w:p w14:paraId="09F11B32" w14:textId="77777777" w:rsidR="00450272" w:rsidRPr="00323707" w:rsidRDefault="006F47F5" w:rsidP="00911681">
      <w:pPr>
        <w:numPr>
          <w:ilvl w:val="0"/>
          <w:numId w:val="144"/>
        </w:numPr>
        <w:rPr>
          <w:rFonts w:ascii="Arial" w:hAnsi="Arial" w:cs="Arial"/>
        </w:rPr>
      </w:pPr>
      <w:bookmarkStart w:id="241" w:name="_Toc450575096"/>
      <w:bookmarkStart w:id="242" w:name="_Toc452556595"/>
      <w:bookmarkStart w:id="243" w:name="_Toc464216905"/>
      <w:bookmarkStart w:id="244" w:name="_Toc504914442"/>
      <w:bookmarkStart w:id="245" w:name="_Toc505002421"/>
      <w:r w:rsidRPr="00323707">
        <w:rPr>
          <w:rFonts w:ascii="Arial" w:hAnsi="Arial" w:cs="Arial"/>
        </w:rPr>
        <w:t>Areas outside the project site which are disturbed due to construction activities should be rehabilitated following completion of work.</w:t>
      </w:r>
      <w:bookmarkEnd w:id="241"/>
      <w:bookmarkEnd w:id="242"/>
      <w:bookmarkEnd w:id="243"/>
      <w:bookmarkEnd w:id="244"/>
      <w:bookmarkEnd w:id="245"/>
    </w:p>
    <w:p w14:paraId="01ACFCBF" w14:textId="77777777" w:rsidR="00450272" w:rsidRPr="00323707" w:rsidRDefault="006F47F5" w:rsidP="00911681">
      <w:pPr>
        <w:numPr>
          <w:ilvl w:val="0"/>
          <w:numId w:val="144"/>
        </w:numPr>
        <w:rPr>
          <w:rFonts w:ascii="Arial" w:hAnsi="Arial" w:cs="Arial"/>
        </w:rPr>
      </w:pPr>
      <w:r w:rsidRPr="00323707">
        <w:rPr>
          <w:rFonts w:ascii="Arial" w:hAnsi="Arial" w:cs="Arial"/>
        </w:rPr>
        <w:t>Cleared vegetation should be heaped away from the road where they cannot interfere with traffic.</w:t>
      </w:r>
    </w:p>
    <w:p w14:paraId="6468EBF9" w14:textId="77777777" w:rsidR="00450272" w:rsidRPr="00323707" w:rsidRDefault="006F47F5" w:rsidP="00911681">
      <w:pPr>
        <w:numPr>
          <w:ilvl w:val="0"/>
          <w:numId w:val="144"/>
        </w:numPr>
        <w:rPr>
          <w:rFonts w:ascii="Arial" w:hAnsi="Arial" w:cs="Arial"/>
        </w:rPr>
      </w:pPr>
      <w:r w:rsidRPr="00323707">
        <w:rPr>
          <w:rFonts w:ascii="Arial" w:hAnsi="Arial" w:cs="Arial"/>
        </w:rPr>
        <w:t>The movement of construction vehicles should be restricted to designated access routes.</w:t>
      </w:r>
    </w:p>
    <w:p w14:paraId="28319F54" w14:textId="77777777" w:rsidR="00450272" w:rsidRPr="00323707" w:rsidRDefault="00450272" w:rsidP="005C49A1">
      <w:pPr>
        <w:rPr>
          <w:rFonts w:ascii="Arial" w:hAnsi="Arial" w:cs="Arial"/>
          <w:u w:val="single"/>
        </w:rPr>
      </w:pPr>
    </w:p>
    <w:p w14:paraId="12BA2B44" w14:textId="77777777" w:rsidR="00D075E8" w:rsidRPr="00323707" w:rsidRDefault="006F47F5" w:rsidP="00347A80">
      <w:pPr>
        <w:pStyle w:val="Heading2"/>
      </w:pPr>
      <w:bookmarkStart w:id="246" w:name="_Toc529456555"/>
      <w:bookmarkStart w:id="247" w:name="_Toc7712925"/>
      <w:bookmarkStart w:id="248" w:name="_Toc8281870"/>
      <w:bookmarkStart w:id="249" w:name="_Toc12907762"/>
      <w:bookmarkStart w:id="250" w:name="_Toc32266080"/>
      <w:r w:rsidRPr="00323707">
        <w:t>2.</w:t>
      </w:r>
      <w:r w:rsidR="009D35FE" w:rsidRPr="00323707">
        <w:t>19</w:t>
      </w:r>
      <w:r w:rsidRPr="00323707">
        <w:t xml:space="preserve"> Waste Generation and Management</w:t>
      </w:r>
      <w:bookmarkEnd w:id="246"/>
      <w:bookmarkEnd w:id="247"/>
      <w:bookmarkEnd w:id="248"/>
      <w:bookmarkEnd w:id="249"/>
      <w:bookmarkEnd w:id="250"/>
    </w:p>
    <w:p w14:paraId="0B1A89B4" w14:textId="77777777" w:rsidR="00602986" w:rsidRPr="00737C8D" w:rsidRDefault="00602986" w:rsidP="005C49A1">
      <w:pPr>
        <w:rPr>
          <w:rFonts w:ascii="Arial" w:hAnsi="Arial"/>
          <w:lang w:val="en-US"/>
        </w:rPr>
      </w:pPr>
    </w:p>
    <w:p w14:paraId="14216222" w14:textId="77777777" w:rsidR="00D602D0" w:rsidRPr="00323707" w:rsidRDefault="006F47F5" w:rsidP="005C49A1">
      <w:pPr>
        <w:rPr>
          <w:rFonts w:ascii="Arial" w:hAnsi="Arial" w:cs="Arial"/>
        </w:rPr>
      </w:pPr>
      <w:r w:rsidRPr="00323707">
        <w:rPr>
          <w:rFonts w:ascii="Arial" w:hAnsi="Arial" w:cs="Arial"/>
        </w:rPr>
        <w:t xml:space="preserve">The types of waste likely to be generated during the various phases of implementation of the project and how they are to be managed are shown in </w:t>
      </w:r>
      <w:r w:rsidRPr="003F7B73">
        <w:rPr>
          <w:rFonts w:ascii="Arial" w:hAnsi="Arial"/>
          <w:b/>
        </w:rPr>
        <w:t xml:space="preserve">Table </w:t>
      </w:r>
      <w:r w:rsidR="006C1A6D">
        <w:rPr>
          <w:rFonts w:ascii="Arial" w:hAnsi="Arial" w:cs="Arial"/>
          <w:b/>
        </w:rPr>
        <w:t>13</w:t>
      </w:r>
      <w:r w:rsidR="00026160">
        <w:rPr>
          <w:rFonts w:ascii="Arial" w:hAnsi="Arial" w:cs="Arial"/>
        </w:rPr>
        <w:t xml:space="preserve"> below</w:t>
      </w:r>
      <w:r w:rsidRPr="00323707">
        <w:rPr>
          <w:rFonts w:ascii="Arial" w:hAnsi="Arial" w:cs="Arial"/>
        </w:rPr>
        <w:t xml:space="preserve">. </w:t>
      </w:r>
    </w:p>
    <w:p w14:paraId="5FBE7E7A" w14:textId="77777777" w:rsidR="000D23EE" w:rsidRPr="00323707" w:rsidRDefault="000D23EE" w:rsidP="00B7130E">
      <w:pPr>
        <w:jc w:val="left"/>
        <w:rPr>
          <w:rFonts w:ascii="Arial" w:hAnsi="Arial" w:cs="Arial"/>
          <w:b/>
          <w:u w:val="single"/>
          <w:lang w:val="en-US"/>
        </w:rPr>
      </w:pPr>
    </w:p>
    <w:p w14:paraId="2A06FD24" w14:textId="77777777" w:rsidR="007E1868" w:rsidRPr="005C49A1" w:rsidRDefault="007E1868" w:rsidP="00F71F61">
      <w:pPr>
        <w:pStyle w:val="Table"/>
      </w:pPr>
      <w:bookmarkStart w:id="251" w:name="_Toc32905153"/>
      <w:r w:rsidRPr="005C49A1">
        <w:t xml:space="preserve">Table </w:t>
      </w:r>
      <w:r w:rsidR="006C1A6D" w:rsidRPr="005C49A1">
        <w:t>13</w:t>
      </w:r>
      <w:r w:rsidRPr="005C49A1">
        <w:t xml:space="preserve">: Waste Streams and Type to be </w:t>
      </w:r>
      <w:r w:rsidR="006C1A6D" w:rsidRPr="005C49A1">
        <w:t>G</w:t>
      </w:r>
      <w:r w:rsidRPr="005C49A1">
        <w:t xml:space="preserve">enerated </w:t>
      </w:r>
      <w:r w:rsidR="006C1A6D" w:rsidRPr="005C49A1">
        <w:t>D</w:t>
      </w:r>
      <w:r w:rsidRPr="005C49A1">
        <w:t xml:space="preserve">uring Construction and their </w:t>
      </w:r>
      <w:r w:rsidR="006C1A6D" w:rsidRPr="005C49A1">
        <w:t>D</w:t>
      </w:r>
      <w:r w:rsidRPr="005C49A1">
        <w:t>isposal Methods</w:t>
      </w:r>
      <w:bookmarkEnd w:id="251"/>
    </w:p>
    <w:p w14:paraId="692A1A5A" w14:textId="77777777" w:rsidR="007E1868" w:rsidRPr="005C49A1" w:rsidRDefault="007E1868" w:rsidP="00F71F61">
      <w:pPr>
        <w:pStyle w:val="Table"/>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
        <w:gridCol w:w="2066"/>
        <w:gridCol w:w="1040"/>
        <w:gridCol w:w="1133"/>
        <w:gridCol w:w="1928"/>
        <w:gridCol w:w="2912"/>
      </w:tblGrid>
      <w:tr w:rsidR="00564518" w:rsidRPr="005C49A1" w14:paraId="1B116C22" w14:textId="77777777" w:rsidTr="00F1188F">
        <w:trPr>
          <w:gridBefore w:val="1"/>
          <w:wBefore w:w="6" w:type="dxa"/>
          <w:tblHeader/>
        </w:trPr>
        <w:tc>
          <w:tcPr>
            <w:tcW w:w="2067" w:type="dxa"/>
            <w:shd w:val="clear" w:color="auto" w:fill="EAF1DD" w:themeFill="accent3" w:themeFillTint="33"/>
          </w:tcPr>
          <w:p w14:paraId="0F41EB74" w14:textId="77777777" w:rsidR="007E1868" w:rsidRPr="005C49A1" w:rsidRDefault="007E1868" w:rsidP="00B7130E">
            <w:pPr>
              <w:jc w:val="left"/>
              <w:rPr>
                <w:rFonts w:ascii="Arial" w:hAnsi="Arial" w:cs="Arial"/>
                <w:b/>
                <w:sz w:val="20"/>
                <w:szCs w:val="20"/>
              </w:rPr>
            </w:pPr>
            <w:r w:rsidRPr="005C49A1">
              <w:rPr>
                <w:rFonts w:ascii="Arial" w:hAnsi="Arial" w:cs="Arial"/>
                <w:b/>
                <w:sz w:val="20"/>
                <w:szCs w:val="20"/>
              </w:rPr>
              <w:t>Waste Streams</w:t>
            </w:r>
          </w:p>
        </w:tc>
        <w:tc>
          <w:tcPr>
            <w:tcW w:w="1041" w:type="dxa"/>
            <w:shd w:val="clear" w:color="auto" w:fill="EAF1DD" w:themeFill="accent3" w:themeFillTint="33"/>
          </w:tcPr>
          <w:p w14:paraId="6EF2852C" w14:textId="77777777" w:rsidR="007E1868" w:rsidRPr="005C49A1" w:rsidRDefault="007E1868" w:rsidP="00B7130E">
            <w:pPr>
              <w:jc w:val="left"/>
              <w:rPr>
                <w:rFonts w:ascii="Arial" w:hAnsi="Arial" w:cs="Arial"/>
                <w:b/>
                <w:sz w:val="20"/>
                <w:szCs w:val="20"/>
              </w:rPr>
            </w:pPr>
            <w:r w:rsidRPr="005C49A1">
              <w:rPr>
                <w:rFonts w:ascii="Arial" w:hAnsi="Arial" w:cs="Arial"/>
                <w:b/>
                <w:sz w:val="20"/>
                <w:szCs w:val="20"/>
              </w:rPr>
              <w:t>Type of Waste</w:t>
            </w:r>
          </w:p>
        </w:tc>
        <w:tc>
          <w:tcPr>
            <w:tcW w:w="1134" w:type="dxa"/>
            <w:shd w:val="clear" w:color="auto" w:fill="EAF1DD" w:themeFill="accent3" w:themeFillTint="33"/>
          </w:tcPr>
          <w:p w14:paraId="68EBE67D" w14:textId="77777777" w:rsidR="007E1868" w:rsidRPr="005C49A1" w:rsidRDefault="007E1868" w:rsidP="00B7130E">
            <w:pPr>
              <w:jc w:val="left"/>
              <w:rPr>
                <w:rFonts w:ascii="Arial" w:hAnsi="Arial" w:cs="Arial"/>
                <w:b/>
                <w:sz w:val="20"/>
                <w:szCs w:val="20"/>
              </w:rPr>
            </w:pPr>
            <w:r w:rsidRPr="005C49A1">
              <w:rPr>
                <w:rFonts w:ascii="Arial" w:hAnsi="Arial" w:cs="Arial"/>
                <w:b/>
                <w:sz w:val="20"/>
                <w:szCs w:val="20"/>
              </w:rPr>
              <w:t>Phase of Project</w:t>
            </w:r>
          </w:p>
        </w:tc>
        <w:tc>
          <w:tcPr>
            <w:tcW w:w="1922" w:type="dxa"/>
            <w:shd w:val="clear" w:color="auto" w:fill="EAF1DD" w:themeFill="accent3" w:themeFillTint="33"/>
          </w:tcPr>
          <w:p w14:paraId="3CF62CD7" w14:textId="77777777" w:rsidR="007E1868" w:rsidRPr="005C49A1" w:rsidRDefault="007E1868" w:rsidP="00B7130E">
            <w:pPr>
              <w:jc w:val="left"/>
              <w:rPr>
                <w:rFonts w:ascii="Arial" w:hAnsi="Arial" w:cs="Arial"/>
                <w:b/>
                <w:sz w:val="20"/>
                <w:szCs w:val="20"/>
              </w:rPr>
            </w:pPr>
            <w:r w:rsidRPr="005C49A1">
              <w:rPr>
                <w:rFonts w:ascii="Arial" w:hAnsi="Arial" w:cs="Arial"/>
                <w:b/>
                <w:sz w:val="20"/>
                <w:szCs w:val="20"/>
              </w:rPr>
              <w:t>Storage Facility</w:t>
            </w:r>
          </w:p>
        </w:tc>
        <w:tc>
          <w:tcPr>
            <w:tcW w:w="2915" w:type="dxa"/>
            <w:shd w:val="clear" w:color="auto" w:fill="EAF1DD" w:themeFill="accent3" w:themeFillTint="33"/>
          </w:tcPr>
          <w:p w14:paraId="4B230F5E" w14:textId="77777777" w:rsidR="007E1868" w:rsidRPr="005C49A1" w:rsidRDefault="007E1868" w:rsidP="00B7130E">
            <w:pPr>
              <w:jc w:val="left"/>
              <w:rPr>
                <w:rFonts w:ascii="Arial" w:hAnsi="Arial" w:cs="Arial"/>
                <w:b/>
                <w:sz w:val="20"/>
                <w:szCs w:val="20"/>
              </w:rPr>
            </w:pPr>
            <w:r w:rsidRPr="005C49A1">
              <w:rPr>
                <w:rFonts w:ascii="Arial" w:hAnsi="Arial" w:cs="Arial"/>
                <w:b/>
                <w:sz w:val="20"/>
                <w:szCs w:val="20"/>
              </w:rPr>
              <w:t>Waste Disposal Method</w:t>
            </w:r>
          </w:p>
        </w:tc>
      </w:tr>
      <w:tr w:rsidR="007E1868" w:rsidRPr="005C49A1" w14:paraId="224AB5BE" w14:textId="77777777" w:rsidTr="00F1188F">
        <w:tc>
          <w:tcPr>
            <w:tcW w:w="2073" w:type="dxa"/>
            <w:gridSpan w:val="2"/>
          </w:tcPr>
          <w:p w14:paraId="066E05CF"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Vegetation (</w:t>
            </w:r>
            <w:r w:rsidRPr="005C49A1">
              <w:rPr>
                <w:rFonts w:ascii="Arial" w:hAnsi="Arial" w:cs="Arial"/>
                <w:i/>
                <w:sz w:val="20"/>
                <w:szCs w:val="20"/>
                <w:lang w:val="en-GB"/>
              </w:rPr>
              <w:t>Mophane trees etc.)</w:t>
            </w:r>
          </w:p>
        </w:tc>
        <w:tc>
          <w:tcPr>
            <w:tcW w:w="1041" w:type="dxa"/>
          </w:tcPr>
          <w:p w14:paraId="45E1852E"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G</w:t>
            </w:r>
          </w:p>
        </w:tc>
        <w:tc>
          <w:tcPr>
            <w:tcW w:w="1134" w:type="dxa"/>
          </w:tcPr>
          <w:p w14:paraId="77BF0B47"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w:t>
            </w:r>
          </w:p>
        </w:tc>
        <w:tc>
          <w:tcPr>
            <w:tcW w:w="1922" w:type="dxa"/>
          </w:tcPr>
          <w:p w14:paraId="77208D43"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 xml:space="preserve"> Stockpile </w:t>
            </w:r>
            <w:r w:rsidRPr="005C49A1">
              <w:rPr>
                <w:rFonts w:ascii="Arial" w:hAnsi="Arial" w:cs="Arial"/>
                <w:i/>
                <w:sz w:val="20"/>
                <w:szCs w:val="20"/>
                <w:lang w:val="en-GB"/>
              </w:rPr>
              <w:t>in situ</w:t>
            </w:r>
          </w:p>
        </w:tc>
        <w:tc>
          <w:tcPr>
            <w:tcW w:w="2915" w:type="dxa"/>
          </w:tcPr>
          <w:p w14:paraId="36D847E4"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Collection by community</w:t>
            </w:r>
          </w:p>
        </w:tc>
      </w:tr>
      <w:tr w:rsidR="007E1868" w:rsidRPr="005C49A1" w14:paraId="1BA78A81" w14:textId="77777777" w:rsidTr="00F1188F">
        <w:tc>
          <w:tcPr>
            <w:tcW w:w="2073" w:type="dxa"/>
            <w:gridSpan w:val="2"/>
          </w:tcPr>
          <w:p w14:paraId="272B118B"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Wastepaper</w:t>
            </w:r>
            <w:r w:rsidR="005250DB" w:rsidRPr="005C49A1">
              <w:rPr>
                <w:rFonts w:ascii="Arial" w:hAnsi="Arial" w:cs="Arial"/>
                <w:sz w:val="20"/>
                <w:szCs w:val="20"/>
                <w:lang w:val="en-GB"/>
              </w:rPr>
              <w:t xml:space="preserve"> </w:t>
            </w:r>
            <w:r w:rsidRPr="005C49A1">
              <w:rPr>
                <w:rFonts w:ascii="Arial" w:hAnsi="Arial" w:cs="Arial"/>
                <w:sz w:val="20"/>
                <w:szCs w:val="20"/>
                <w:lang w:val="en-GB"/>
              </w:rPr>
              <w:t>(office)</w:t>
            </w:r>
          </w:p>
        </w:tc>
        <w:tc>
          <w:tcPr>
            <w:tcW w:w="1041" w:type="dxa"/>
          </w:tcPr>
          <w:p w14:paraId="3A4CBAF7"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G</w:t>
            </w:r>
          </w:p>
        </w:tc>
        <w:tc>
          <w:tcPr>
            <w:tcW w:w="1134" w:type="dxa"/>
          </w:tcPr>
          <w:p w14:paraId="2CAD7BC9"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Pre, C, D, OM</w:t>
            </w:r>
          </w:p>
        </w:tc>
        <w:tc>
          <w:tcPr>
            <w:tcW w:w="1922" w:type="dxa"/>
          </w:tcPr>
          <w:p w14:paraId="167290A2"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Black plastic dustbin/drums</w:t>
            </w:r>
            <w:r w:rsidRPr="005C49A1">
              <w:rPr>
                <w:rFonts w:ascii="Arial" w:hAnsi="Arial" w:cs="Arial"/>
                <w:sz w:val="20"/>
                <w:szCs w:val="20"/>
                <w:lang w:val="en-GB"/>
              </w:rPr>
              <w:t xml:space="preserve"> plastic bags</w:t>
            </w:r>
          </w:p>
        </w:tc>
        <w:tc>
          <w:tcPr>
            <w:tcW w:w="2915" w:type="dxa"/>
          </w:tcPr>
          <w:p w14:paraId="44235CAF"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Collected to recycling facility or recycling company</w:t>
            </w:r>
          </w:p>
        </w:tc>
      </w:tr>
      <w:tr w:rsidR="007E1868" w:rsidRPr="005C49A1" w14:paraId="48C5B09B" w14:textId="77777777" w:rsidTr="00F1188F">
        <w:tc>
          <w:tcPr>
            <w:tcW w:w="2073" w:type="dxa"/>
            <w:gridSpan w:val="2"/>
          </w:tcPr>
          <w:p w14:paraId="0579440B"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Glass bottles</w:t>
            </w:r>
          </w:p>
        </w:tc>
        <w:tc>
          <w:tcPr>
            <w:tcW w:w="1041" w:type="dxa"/>
          </w:tcPr>
          <w:p w14:paraId="183410EC"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G</w:t>
            </w:r>
          </w:p>
        </w:tc>
        <w:tc>
          <w:tcPr>
            <w:tcW w:w="1134" w:type="dxa"/>
          </w:tcPr>
          <w:p w14:paraId="2079E6AF"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Pre, C, D, OM</w:t>
            </w:r>
          </w:p>
        </w:tc>
        <w:tc>
          <w:tcPr>
            <w:tcW w:w="1922" w:type="dxa"/>
          </w:tcPr>
          <w:p w14:paraId="7F937CD8"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Blue drums</w:t>
            </w:r>
          </w:p>
        </w:tc>
        <w:tc>
          <w:tcPr>
            <w:tcW w:w="2915" w:type="dxa"/>
          </w:tcPr>
          <w:p w14:paraId="5829704A"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Collected to recycling facility or recycling company</w:t>
            </w:r>
          </w:p>
        </w:tc>
      </w:tr>
      <w:tr w:rsidR="007E1868" w:rsidRPr="005C49A1" w14:paraId="33022B0F" w14:textId="77777777" w:rsidTr="00F1188F">
        <w:tc>
          <w:tcPr>
            <w:tcW w:w="2073" w:type="dxa"/>
            <w:gridSpan w:val="2"/>
          </w:tcPr>
          <w:p w14:paraId="63150F76"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Aluminium (beverage) cans</w:t>
            </w:r>
          </w:p>
        </w:tc>
        <w:tc>
          <w:tcPr>
            <w:tcW w:w="1041" w:type="dxa"/>
          </w:tcPr>
          <w:p w14:paraId="39FF03F3"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G</w:t>
            </w:r>
          </w:p>
        </w:tc>
        <w:tc>
          <w:tcPr>
            <w:tcW w:w="1134" w:type="dxa"/>
          </w:tcPr>
          <w:p w14:paraId="07475234"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Pre, C, D, OM</w:t>
            </w:r>
          </w:p>
        </w:tc>
        <w:tc>
          <w:tcPr>
            <w:tcW w:w="1922" w:type="dxa"/>
          </w:tcPr>
          <w:p w14:paraId="56294EF6"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Green drums</w:t>
            </w:r>
          </w:p>
        </w:tc>
        <w:tc>
          <w:tcPr>
            <w:tcW w:w="2915" w:type="dxa"/>
          </w:tcPr>
          <w:p w14:paraId="09C70471"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Collected to recycling facility or recycling company</w:t>
            </w:r>
          </w:p>
        </w:tc>
      </w:tr>
      <w:tr w:rsidR="007E1868" w:rsidRPr="005C49A1" w14:paraId="60F9E607" w14:textId="77777777" w:rsidTr="00F1188F">
        <w:tc>
          <w:tcPr>
            <w:tcW w:w="2073" w:type="dxa"/>
            <w:gridSpan w:val="2"/>
          </w:tcPr>
          <w:p w14:paraId="753AA747"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Pipes</w:t>
            </w:r>
          </w:p>
        </w:tc>
        <w:tc>
          <w:tcPr>
            <w:tcW w:w="1041" w:type="dxa"/>
          </w:tcPr>
          <w:p w14:paraId="66303DE9"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 xml:space="preserve">Sp: H </w:t>
            </w:r>
          </w:p>
        </w:tc>
        <w:tc>
          <w:tcPr>
            <w:tcW w:w="1134" w:type="dxa"/>
          </w:tcPr>
          <w:p w14:paraId="63C3FBDE"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 D</w:t>
            </w:r>
          </w:p>
        </w:tc>
        <w:tc>
          <w:tcPr>
            <w:tcW w:w="1922" w:type="dxa"/>
          </w:tcPr>
          <w:p w14:paraId="70A266E3"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 xml:space="preserve">Under a shed at Camp site </w:t>
            </w:r>
          </w:p>
        </w:tc>
        <w:tc>
          <w:tcPr>
            <w:tcW w:w="2915" w:type="dxa"/>
          </w:tcPr>
          <w:p w14:paraId="2151FA3E"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Re use/ Land fill</w:t>
            </w:r>
          </w:p>
        </w:tc>
      </w:tr>
      <w:tr w:rsidR="007E1868" w:rsidRPr="005C49A1" w14:paraId="0A5955F0" w14:textId="77777777" w:rsidTr="00F1188F">
        <w:tc>
          <w:tcPr>
            <w:tcW w:w="2073" w:type="dxa"/>
            <w:gridSpan w:val="2"/>
          </w:tcPr>
          <w:p w14:paraId="6DFA7BA6"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 xml:space="preserve">Soil/Spoil </w:t>
            </w:r>
          </w:p>
        </w:tc>
        <w:tc>
          <w:tcPr>
            <w:tcW w:w="1041" w:type="dxa"/>
          </w:tcPr>
          <w:p w14:paraId="3D6678BB"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I</w:t>
            </w:r>
          </w:p>
        </w:tc>
        <w:tc>
          <w:tcPr>
            <w:tcW w:w="1134" w:type="dxa"/>
          </w:tcPr>
          <w:p w14:paraId="1F32674A"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w:t>
            </w:r>
          </w:p>
        </w:tc>
        <w:tc>
          <w:tcPr>
            <w:tcW w:w="1922" w:type="dxa"/>
          </w:tcPr>
          <w:p w14:paraId="6BB1550D" w14:textId="77777777" w:rsidR="007E1868" w:rsidRPr="005C49A1" w:rsidRDefault="007E1868" w:rsidP="00B7130E">
            <w:pPr>
              <w:jc w:val="left"/>
              <w:rPr>
                <w:rFonts w:ascii="Arial" w:hAnsi="Arial" w:cs="Arial"/>
                <w:i/>
                <w:sz w:val="20"/>
                <w:szCs w:val="20"/>
                <w:lang w:val="en-GB"/>
              </w:rPr>
            </w:pPr>
            <w:r w:rsidRPr="005C49A1">
              <w:rPr>
                <w:rFonts w:ascii="Arial" w:hAnsi="Arial" w:cs="Arial"/>
                <w:i/>
                <w:sz w:val="20"/>
                <w:szCs w:val="20"/>
                <w:lang w:val="en-GB"/>
              </w:rPr>
              <w:t>In situ</w:t>
            </w:r>
          </w:p>
        </w:tc>
        <w:tc>
          <w:tcPr>
            <w:tcW w:w="2915" w:type="dxa"/>
          </w:tcPr>
          <w:p w14:paraId="0D18C564"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Collection by people/Borrow Pit rehabilitation</w:t>
            </w:r>
          </w:p>
        </w:tc>
      </w:tr>
      <w:tr w:rsidR="007E1868" w:rsidRPr="005C49A1" w14:paraId="1B1647CB" w14:textId="77777777" w:rsidTr="00F1188F">
        <w:tc>
          <w:tcPr>
            <w:tcW w:w="2073" w:type="dxa"/>
            <w:gridSpan w:val="2"/>
          </w:tcPr>
          <w:p w14:paraId="20428C0A" w14:textId="0077E6F6" w:rsidR="007E1868" w:rsidRPr="005C49A1" w:rsidRDefault="007E1868" w:rsidP="00820F94">
            <w:pPr>
              <w:jc w:val="left"/>
              <w:rPr>
                <w:rFonts w:ascii="Arial" w:hAnsi="Arial" w:cs="Arial"/>
                <w:sz w:val="20"/>
                <w:szCs w:val="20"/>
                <w:lang w:val="en-GB"/>
              </w:rPr>
            </w:pPr>
            <w:r w:rsidRPr="005C49A1">
              <w:rPr>
                <w:rFonts w:ascii="Arial" w:hAnsi="Arial" w:cs="Arial"/>
                <w:sz w:val="20"/>
                <w:szCs w:val="20"/>
                <w:lang w:val="en-GB"/>
              </w:rPr>
              <w:t xml:space="preserve">Rock </w:t>
            </w:r>
            <w:r w:rsidR="00820F94">
              <w:rPr>
                <w:rFonts w:ascii="Arial" w:hAnsi="Arial" w:cs="Arial"/>
                <w:sz w:val="20"/>
                <w:szCs w:val="20"/>
                <w:lang w:val="en-GB"/>
              </w:rPr>
              <w:t>b</w:t>
            </w:r>
            <w:r w:rsidRPr="005C49A1">
              <w:rPr>
                <w:rFonts w:ascii="Arial" w:hAnsi="Arial" w:cs="Arial"/>
                <w:sz w:val="20"/>
                <w:szCs w:val="20"/>
                <w:lang w:val="en-GB"/>
              </w:rPr>
              <w:t>lastings</w:t>
            </w:r>
          </w:p>
        </w:tc>
        <w:tc>
          <w:tcPr>
            <w:tcW w:w="1041" w:type="dxa"/>
          </w:tcPr>
          <w:p w14:paraId="340329C9"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I</w:t>
            </w:r>
          </w:p>
        </w:tc>
        <w:tc>
          <w:tcPr>
            <w:tcW w:w="1134" w:type="dxa"/>
          </w:tcPr>
          <w:p w14:paraId="7866C8CD"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w:t>
            </w:r>
          </w:p>
        </w:tc>
        <w:tc>
          <w:tcPr>
            <w:tcW w:w="1922" w:type="dxa"/>
          </w:tcPr>
          <w:p w14:paraId="1A3256F0" w14:textId="77777777" w:rsidR="007E1868" w:rsidRPr="005C49A1" w:rsidRDefault="007E1868" w:rsidP="00B7130E">
            <w:pPr>
              <w:jc w:val="left"/>
              <w:rPr>
                <w:rFonts w:ascii="Arial" w:hAnsi="Arial" w:cs="Arial"/>
                <w:i/>
                <w:sz w:val="20"/>
                <w:szCs w:val="20"/>
                <w:lang w:val="en-GB"/>
              </w:rPr>
            </w:pPr>
            <w:r w:rsidRPr="005C49A1">
              <w:rPr>
                <w:rFonts w:ascii="Arial" w:hAnsi="Arial" w:cs="Arial"/>
                <w:i/>
                <w:sz w:val="20"/>
                <w:szCs w:val="20"/>
                <w:lang w:val="en-GB"/>
              </w:rPr>
              <w:t>In situ</w:t>
            </w:r>
          </w:p>
        </w:tc>
        <w:tc>
          <w:tcPr>
            <w:tcW w:w="2915" w:type="dxa"/>
          </w:tcPr>
          <w:p w14:paraId="183DEF69"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 xml:space="preserve">Collection by people/ Borrow Pit </w:t>
            </w:r>
          </w:p>
        </w:tc>
      </w:tr>
      <w:tr w:rsidR="007E1868" w:rsidRPr="005C49A1" w14:paraId="64539B6C" w14:textId="77777777" w:rsidTr="00F1188F">
        <w:tc>
          <w:tcPr>
            <w:tcW w:w="2073" w:type="dxa"/>
            <w:gridSpan w:val="2"/>
          </w:tcPr>
          <w:p w14:paraId="40CCF683" w14:textId="12E408AB" w:rsidR="007E1868" w:rsidRPr="005C49A1" w:rsidRDefault="007E1868" w:rsidP="00820F94">
            <w:pPr>
              <w:jc w:val="left"/>
              <w:rPr>
                <w:rFonts w:ascii="Arial" w:hAnsi="Arial" w:cs="Arial"/>
                <w:sz w:val="20"/>
                <w:szCs w:val="20"/>
                <w:lang w:val="en-GB"/>
              </w:rPr>
            </w:pPr>
            <w:r w:rsidRPr="005C49A1">
              <w:rPr>
                <w:rFonts w:ascii="Arial" w:hAnsi="Arial" w:cs="Arial"/>
                <w:sz w:val="20"/>
                <w:szCs w:val="20"/>
                <w:lang w:val="en-GB"/>
              </w:rPr>
              <w:t xml:space="preserve">Rock </w:t>
            </w:r>
            <w:r w:rsidR="00820F94">
              <w:rPr>
                <w:rFonts w:ascii="Arial" w:hAnsi="Arial" w:cs="Arial"/>
                <w:sz w:val="20"/>
                <w:szCs w:val="20"/>
                <w:lang w:val="en-GB"/>
              </w:rPr>
              <w:t>b</w:t>
            </w:r>
            <w:r w:rsidRPr="005C49A1">
              <w:rPr>
                <w:rFonts w:ascii="Arial" w:hAnsi="Arial" w:cs="Arial"/>
                <w:sz w:val="20"/>
                <w:szCs w:val="20"/>
                <w:lang w:val="en-GB"/>
              </w:rPr>
              <w:t>oulders</w:t>
            </w:r>
          </w:p>
        </w:tc>
        <w:tc>
          <w:tcPr>
            <w:tcW w:w="1041" w:type="dxa"/>
          </w:tcPr>
          <w:p w14:paraId="1219C92C"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I</w:t>
            </w:r>
          </w:p>
        </w:tc>
        <w:tc>
          <w:tcPr>
            <w:tcW w:w="1134" w:type="dxa"/>
          </w:tcPr>
          <w:p w14:paraId="02475EB3"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w:t>
            </w:r>
          </w:p>
        </w:tc>
        <w:tc>
          <w:tcPr>
            <w:tcW w:w="1922" w:type="dxa"/>
          </w:tcPr>
          <w:p w14:paraId="0708B7F9" w14:textId="77777777" w:rsidR="007E1868" w:rsidRPr="005C49A1" w:rsidRDefault="007E1868" w:rsidP="00B7130E">
            <w:pPr>
              <w:jc w:val="left"/>
              <w:rPr>
                <w:rFonts w:ascii="Arial" w:hAnsi="Arial" w:cs="Arial"/>
                <w:i/>
                <w:sz w:val="20"/>
                <w:szCs w:val="20"/>
                <w:lang w:val="en-GB"/>
              </w:rPr>
            </w:pPr>
            <w:r w:rsidRPr="005C49A1">
              <w:rPr>
                <w:rFonts w:ascii="Arial" w:hAnsi="Arial" w:cs="Arial"/>
                <w:i/>
                <w:sz w:val="20"/>
                <w:szCs w:val="20"/>
                <w:lang w:val="en-GB"/>
              </w:rPr>
              <w:t>In situ</w:t>
            </w:r>
          </w:p>
        </w:tc>
        <w:tc>
          <w:tcPr>
            <w:tcW w:w="2915" w:type="dxa"/>
          </w:tcPr>
          <w:p w14:paraId="74866EBF"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Collection by people/ Borrow Pit</w:t>
            </w:r>
          </w:p>
        </w:tc>
      </w:tr>
      <w:tr w:rsidR="007E1868" w:rsidRPr="005C49A1" w14:paraId="59737B99" w14:textId="77777777" w:rsidTr="00F1188F">
        <w:tc>
          <w:tcPr>
            <w:tcW w:w="2073" w:type="dxa"/>
            <w:gridSpan w:val="2"/>
          </w:tcPr>
          <w:p w14:paraId="767E6D80"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Contaminated Soil</w:t>
            </w:r>
          </w:p>
        </w:tc>
        <w:tc>
          <w:tcPr>
            <w:tcW w:w="1041" w:type="dxa"/>
          </w:tcPr>
          <w:p w14:paraId="6B3BBD96"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Sp:H</w:t>
            </w:r>
          </w:p>
        </w:tc>
        <w:tc>
          <w:tcPr>
            <w:tcW w:w="1134" w:type="dxa"/>
          </w:tcPr>
          <w:p w14:paraId="6DE50785"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w:t>
            </w:r>
          </w:p>
        </w:tc>
        <w:tc>
          <w:tcPr>
            <w:tcW w:w="1922" w:type="dxa"/>
          </w:tcPr>
          <w:p w14:paraId="065E660B"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 xml:space="preserve">Construction Camp-Bunded Wall/ Container </w:t>
            </w:r>
          </w:p>
        </w:tc>
        <w:tc>
          <w:tcPr>
            <w:tcW w:w="2915" w:type="dxa"/>
          </w:tcPr>
          <w:p w14:paraId="6E7D56AF"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 xml:space="preserve">Pre-treatment before disposal into environment </w:t>
            </w:r>
          </w:p>
        </w:tc>
      </w:tr>
      <w:tr w:rsidR="007E1868" w:rsidRPr="005C49A1" w14:paraId="1DBD3872" w14:textId="77777777" w:rsidTr="00F1188F">
        <w:tc>
          <w:tcPr>
            <w:tcW w:w="2073" w:type="dxa"/>
            <w:gridSpan w:val="2"/>
          </w:tcPr>
          <w:p w14:paraId="3E597885"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Rubble</w:t>
            </w:r>
          </w:p>
        </w:tc>
        <w:tc>
          <w:tcPr>
            <w:tcW w:w="1041" w:type="dxa"/>
          </w:tcPr>
          <w:p w14:paraId="09715B4A"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G</w:t>
            </w:r>
          </w:p>
        </w:tc>
        <w:tc>
          <w:tcPr>
            <w:tcW w:w="1134" w:type="dxa"/>
          </w:tcPr>
          <w:p w14:paraId="5CC7D89C"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w:t>
            </w:r>
          </w:p>
        </w:tc>
        <w:tc>
          <w:tcPr>
            <w:tcW w:w="1922" w:type="dxa"/>
          </w:tcPr>
          <w:p w14:paraId="79CDB162" w14:textId="77777777" w:rsidR="007E1868" w:rsidRPr="005C49A1" w:rsidRDefault="007E1868" w:rsidP="00B7130E">
            <w:pPr>
              <w:jc w:val="left"/>
              <w:rPr>
                <w:rFonts w:ascii="Arial" w:hAnsi="Arial" w:cs="Arial"/>
                <w:i/>
                <w:sz w:val="20"/>
                <w:szCs w:val="20"/>
              </w:rPr>
            </w:pPr>
            <w:r w:rsidRPr="005C49A1">
              <w:rPr>
                <w:rFonts w:ascii="Arial" w:hAnsi="Arial" w:cs="Arial"/>
                <w:i/>
                <w:sz w:val="20"/>
                <w:szCs w:val="20"/>
              </w:rPr>
              <w:t>In situ</w:t>
            </w:r>
          </w:p>
        </w:tc>
        <w:tc>
          <w:tcPr>
            <w:tcW w:w="2915" w:type="dxa"/>
          </w:tcPr>
          <w:p w14:paraId="631AFF33"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Borrow Pit/ Landfill</w:t>
            </w:r>
          </w:p>
        </w:tc>
      </w:tr>
      <w:tr w:rsidR="007E1868" w:rsidRPr="005C49A1" w14:paraId="14812A34" w14:textId="77777777" w:rsidTr="00F1188F">
        <w:tc>
          <w:tcPr>
            <w:tcW w:w="2073" w:type="dxa"/>
            <w:gridSpan w:val="2"/>
          </w:tcPr>
          <w:p w14:paraId="7F2B3CFC"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Planks</w:t>
            </w:r>
          </w:p>
        </w:tc>
        <w:tc>
          <w:tcPr>
            <w:tcW w:w="1041" w:type="dxa"/>
          </w:tcPr>
          <w:p w14:paraId="38CF8C01"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G</w:t>
            </w:r>
          </w:p>
        </w:tc>
        <w:tc>
          <w:tcPr>
            <w:tcW w:w="1134" w:type="dxa"/>
          </w:tcPr>
          <w:p w14:paraId="0D3AD0F7"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 D</w:t>
            </w:r>
          </w:p>
        </w:tc>
        <w:tc>
          <w:tcPr>
            <w:tcW w:w="1922" w:type="dxa"/>
          </w:tcPr>
          <w:p w14:paraId="246F5BF7"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Camp</w:t>
            </w:r>
          </w:p>
        </w:tc>
        <w:tc>
          <w:tcPr>
            <w:tcW w:w="2915" w:type="dxa"/>
          </w:tcPr>
          <w:p w14:paraId="5F27CA1A"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Reuse/</w:t>
            </w:r>
            <w:r w:rsidRPr="005C49A1">
              <w:rPr>
                <w:rFonts w:ascii="Arial" w:hAnsi="Arial" w:cs="Arial"/>
                <w:sz w:val="20"/>
                <w:szCs w:val="20"/>
                <w:lang w:val="en-GB"/>
              </w:rPr>
              <w:t xml:space="preserve"> Collection by people</w:t>
            </w:r>
          </w:p>
        </w:tc>
      </w:tr>
      <w:tr w:rsidR="007E1868" w:rsidRPr="005C49A1" w14:paraId="450D01C0" w14:textId="77777777" w:rsidTr="00F1188F">
        <w:tc>
          <w:tcPr>
            <w:tcW w:w="2073" w:type="dxa"/>
            <w:gridSpan w:val="2"/>
          </w:tcPr>
          <w:p w14:paraId="3A3CCFCD" w14:textId="2A3F15FD" w:rsidR="007E1868" w:rsidRPr="005C49A1" w:rsidRDefault="007E1868" w:rsidP="00820F94">
            <w:pPr>
              <w:jc w:val="left"/>
              <w:rPr>
                <w:rFonts w:ascii="Arial" w:hAnsi="Arial" w:cs="Arial"/>
                <w:sz w:val="20"/>
                <w:szCs w:val="20"/>
              </w:rPr>
            </w:pPr>
            <w:r w:rsidRPr="005C49A1">
              <w:rPr>
                <w:rFonts w:ascii="Arial" w:hAnsi="Arial" w:cs="Arial"/>
                <w:sz w:val="20"/>
                <w:szCs w:val="20"/>
              </w:rPr>
              <w:t xml:space="preserve">Water for cleaning of </w:t>
            </w:r>
            <w:r w:rsidR="00820F94">
              <w:rPr>
                <w:rFonts w:ascii="Arial" w:hAnsi="Arial" w:cs="Arial"/>
                <w:sz w:val="20"/>
                <w:szCs w:val="20"/>
              </w:rPr>
              <w:t>p</w:t>
            </w:r>
            <w:r w:rsidRPr="005C49A1">
              <w:rPr>
                <w:rFonts w:ascii="Arial" w:hAnsi="Arial" w:cs="Arial"/>
                <w:sz w:val="20"/>
                <w:szCs w:val="20"/>
              </w:rPr>
              <w:t>ipes /</w:t>
            </w:r>
            <w:r w:rsidR="00820F94">
              <w:rPr>
                <w:rFonts w:ascii="Arial" w:hAnsi="Arial" w:cs="Arial"/>
                <w:sz w:val="20"/>
                <w:szCs w:val="20"/>
              </w:rPr>
              <w:t>d</w:t>
            </w:r>
            <w:r w:rsidRPr="005C49A1">
              <w:rPr>
                <w:rFonts w:ascii="Arial" w:hAnsi="Arial" w:cs="Arial"/>
                <w:sz w:val="20"/>
                <w:szCs w:val="20"/>
              </w:rPr>
              <w:t>isinfection</w:t>
            </w:r>
          </w:p>
        </w:tc>
        <w:tc>
          <w:tcPr>
            <w:tcW w:w="1041" w:type="dxa"/>
          </w:tcPr>
          <w:p w14:paraId="49FCCD2E"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G</w:t>
            </w:r>
          </w:p>
        </w:tc>
        <w:tc>
          <w:tcPr>
            <w:tcW w:w="1134" w:type="dxa"/>
          </w:tcPr>
          <w:p w14:paraId="02583229"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w:t>
            </w:r>
          </w:p>
        </w:tc>
        <w:tc>
          <w:tcPr>
            <w:tcW w:w="1922" w:type="dxa"/>
          </w:tcPr>
          <w:p w14:paraId="0C88F736"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 xml:space="preserve"> -</w:t>
            </w:r>
          </w:p>
        </w:tc>
        <w:tc>
          <w:tcPr>
            <w:tcW w:w="2915" w:type="dxa"/>
          </w:tcPr>
          <w:p w14:paraId="7D807B74"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 xml:space="preserve"> Allowing free drain of water into the environment (Moon lighting) but not into properties.</w:t>
            </w:r>
          </w:p>
        </w:tc>
      </w:tr>
      <w:tr w:rsidR="007E1868" w:rsidRPr="005C49A1" w14:paraId="27EA6B83" w14:textId="77777777" w:rsidTr="00F1188F">
        <w:tc>
          <w:tcPr>
            <w:tcW w:w="2073" w:type="dxa"/>
            <w:gridSpan w:val="2"/>
          </w:tcPr>
          <w:p w14:paraId="1F08ED9B"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Tyres</w:t>
            </w:r>
          </w:p>
        </w:tc>
        <w:tc>
          <w:tcPr>
            <w:tcW w:w="1041" w:type="dxa"/>
          </w:tcPr>
          <w:p w14:paraId="34901865"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G</w:t>
            </w:r>
          </w:p>
        </w:tc>
        <w:tc>
          <w:tcPr>
            <w:tcW w:w="1134" w:type="dxa"/>
          </w:tcPr>
          <w:p w14:paraId="1704A04D"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w:t>
            </w:r>
          </w:p>
        </w:tc>
        <w:tc>
          <w:tcPr>
            <w:tcW w:w="1922" w:type="dxa"/>
          </w:tcPr>
          <w:p w14:paraId="278679FF"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Construction Camp Site</w:t>
            </w:r>
          </w:p>
        </w:tc>
        <w:tc>
          <w:tcPr>
            <w:tcW w:w="2915" w:type="dxa"/>
          </w:tcPr>
          <w:p w14:paraId="6D03052C"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Collection by people/ Land fill</w:t>
            </w:r>
          </w:p>
        </w:tc>
      </w:tr>
      <w:tr w:rsidR="007E1868" w:rsidRPr="005C49A1" w14:paraId="68E370B3" w14:textId="77777777" w:rsidTr="00F1188F">
        <w:tc>
          <w:tcPr>
            <w:tcW w:w="2073" w:type="dxa"/>
            <w:gridSpan w:val="2"/>
          </w:tcPr>
          <w:p w14:paraId="672B443F"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Human excreta</w:t>
            </w:r>
          </w:p>
        </w:tc>
        <w:tc>
          <w:tcPr>
            <w:tcW w:w="1041" w:type="dxa"/>
          </w:tcPr>
          <w:p w14:paraId="01E625EB"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Sp: W</w:t>
            </w:r>
          </w:p>
        </w:tc>
        <w:tc>
          <w:tcPr>
            <w:tcW w:w="1134" w:type="dxa"/>
          </w:tcPr>
          <w:p w14:paraId="7549539A"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Pre, C, OM,</w:t>
            </w:r>
            <w:r w:rsidR="0042600E">
              <w:rPr>
                <w:rFonts w:ascii="Arial" w:hAnsi="Arial" w:cs="Arial"/>
                <w:sz w:val="20"/>
                <w:szCs w:val="20"/>
              </w:rPr>
              <w:t xml:space="preserve"> </w:t>
            </w:r>
            <w:r w:rsidRPr="005C49A1">
              <w:rPr>
                <w:rFonts w:ascii="Arial" w:hAnsi="Arial" w:cs="Arial"/>
                <w:sz w:val="20"/>
                <w:szCs w:val="20"/>
              </w:rPr>
              <w:t>D</w:t>
            </w:r>
          </w:p>
        </w:tc>
        <w:tc>
          <w:tcPr>
            <w:tcW w:w="1922" w:type="dxa"/>
          </w:tcPr>
          <w:p w14:paraId="191933BC"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Portable Toilet/Conservancy Tank</w:t>
            </w:r>
          </w:p>
        </w:tc>
        <w:tc>
          <w:tcPr>
            <w:tcW w:w="2915" w:type="dxa"/>
          </w:tcPr>
          <w:p w14:paraId="76E2765B" w14:textId="77777777" w:rsidR="007E1868" w:rsidRPr="005C49A1" w:rsidRDefault="007E1868" w:rsidP="00B7130E">
            <w:pPr>
              <w:jc w:val="left"/>
              <w:rPr>
                <w:rFonts w:ascii="Arial" w:hAnsi="Arial" w:cs="Arial"/>
                <w:sz w:val="20"/>
                <w:szCs w:val="20"/>
              </w:rPr>
            </w:pPr>
            <w:r w:rsidRPr="005C49A1">
              <w:rPr>
                <w:rFonts w:ascii="Arial" w:hAnsi="Arial" w:cs="Arial"/>
                <w:sz w:val="20"/>
                <w:szCs w:val="20"/>
              </w:rPr>
              <w:t>Waste Water Treatment Works (WWTW) at Selebi-Phikwe/ Palapye</w:t>
            </w:r>
          </w:p>
        </w:tc>
      </w:tr>
      <w:tr w:rsidR="007E1868" w:rsidRPr="005C49A1" w14:paraId="255B5BE0" w14:textId="77777777" w:rsidTr="00F1188F">
        <w:tc>
          <w:tcPr>
            <w:tcW w:w="2073" w:type="dxa"/>
            <w:gridSpan w:val="2"/>
          </w:tcPr>
          <w:p w14:paraId="786775BD"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Waste oil</w:t>
            </w:r>
          </w:p>
        </w:tc>
        <w:tc>
          <w:tcPr>
            <w:tcW w:w="1041" w:type="dxa"/>
          </w:tcPr>
          <w:p w14:paraId="341CD763"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Sp:H</w:t>
            </w:r>
          </w:p>
        </w:tc>
        <w:tc>
          <w:tcPr>
            <w:tcW w:w="1134" w:type="dxa"/>
          </w:tcPr>
          <w:p w14:paraId="517FB107"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 D</w:t>
            </w:r>
          </w:p>
        </w:tc>
        <w:tc>
          <w:tcPr>
            <w:tcW w:w="1922" w:type="dxa"/>
          </w:tcPr>
          <w:p w14:paraId="2AB73EFF"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Used oil drums /tank-the area must be bunded</w:t>
            </w:r>
          </w:p>
        </w:tc>
        <w:tc>
          <w:tcPr>
            <w:tcW w:w="2915" w:type="dxa"/>
          </w:tcPr>
          <w:p w14:paraId="52F8943A"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Collected to recycling facility or recycling company</w:t>
            </w:r>
          </w:p>
        </w:tc>
      </w:tr>
      <w:tr w:rsidR="007E1868" w:rsidRPr="005C49A1" w14:paraId="59EDE7B8" w14:textId="77777777" w:rsidTr="00F1188F">
        <w:tc>
          <w:tcPr>
            <w:tcW w:w="2073" w:type="dxa"/>
            <w:gridSpan w:val="2"/>
          </w:tcPr>
          <w:p w14:paraId="3CE05BF2"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Waste grease</w:t>
            </w:r>
          </w:p>
        </w:tc>
        <w:tc>
          <w:tcPr>
            <w:tcW w:w="1041" w:type="dxa"/>
          </w:tcPr>
          <w:p w14:paraId="063415E7"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Sp:H</w:t>
            </w:r>
          </w:p>
        </w:tc>
        <w:tc>
          <w:tcPr>
            <w:tcW w:w="1134" w:type="dxa"/>
          </w:tcPr>
          <w:p w14:paraId="1739013B"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 D</w:t>
            </w:r>
          </w:p>
        </w:tc>
        <w:tc>
          <w:tcPr>
            <w:tcW w:w="1922" w:type="dxa"/>
          </w:tcPr>
          <w:p w14:paraId="00F104C3"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 xml:space="preserve">Used grease drums </w:t>
            </w:r>
          </w:p>
        </w:tc>
        <w:tc>
          <w:tcPr>
            <w:tcW w:w="2915" w:type="dxa"/>
          </w:tcPr>
          <w:p w14:paraId="39505587"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Collected to recycling or recycling company</w:t>
            </w:r>
          </w:p>
        </w:tc>
      </w:tr>
      <w:tr w:rsidR="007E1868" w:rsidRPr="005C49A1" w14:paraId="090DCAD0" w14:textId="77777777" w:rsidTr="00F1188F">
        <w:tc>
          <w:tcPr>
            <w:tcW w:w="2073" w:type="dxa"/>
            <w:gridSpan w:val="2"/>
          </w:tcPr>
          <w:p w14:paraId="16DF74AF"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Batteries</w:t>
            </w:r>
          </w:p>
        </w:tc>
        <w:tc>
          <w:tcPr>
            <w:tcW w:w="1041" w:type="dxa"/>
          </w:tcPr>
          <w:p w14:paraId="158C1433"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Sp:H</w:t>
            </w:r>
          </w:p>
        </w:tc>
        <w:tc>
          <w:tcPr>
            <w:tcW w:w="1134" w:type="dxa"/>
          </w:tcPr>
          <w:p w14:paraId="39EFABF7"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w:t>
            </w:r>
            <w:r w:rsidR="00834CC0">
              <w:rPr>
                <w:rFonts w:ascii="Arial" w:hAnsi="Arial" w:cs="Arial"/>
                <w:sz w:val="20"/>
                <w:szCs w:val="20"/>
                <w:lang w:val="en-GB"/>
              </w:rPr>
              <w:t xml:space="preserve"> </w:t>
            </w:r>
            <w:r w:rsidRPr="005C49A1">
              <w:rPr>
                <w:rFonts w:ascii="Arial" w:hAnsi="Arial" w:cs="Arial"/>
                <w:sz w:val="20"/>
                <w:szCs w:val="20"/>
                <w:lang w:val="en-GB"/>
              </w:rPr>
              <w:t>D</w:t>
            </w:r>
          </w:p>
        </w:tc>
        <w:tc>
          <w:tcPr>
            <w:tcW w:w="1922" w:type="dxa"/>
          </w:tcPr>
          <w:p w14:paraId="3AA4E87D"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Put in a cage and must be bunded</w:t>
            </w:r>
          </w:p>
        </w:tc>
        <w:tc>
          <w:tcPr>
            <w:tcW w:w="2915" w:type="dxa"/>
          </w:tcPr>
          <w:p w14:paraId="6377E15E" w14:textId="513B4DF8" w:rsidR="007E1868" w:rsidRPr="005C49A1" w:rsidRDefault="007E1868" w:rsidP="00752BF8">
            <w:pPr>
              <w:jc w:val="left"/>
              <w:rPr>
                <w:rFonts w:ascii="Arial" w:hAnsi="Arial" w:cs="Arial"/>
                <w:sz w:val="20"/>
                <w:szCs w:val="20"/>
              </w:rPr>
            </w:pPr>
            <w:r w:rsidRPr="005C49A1">
              <w:rPr>
                <w:rFonts w:ascii="Arial" w:hAnsi="Arial" w:cs="Arial"/>
                <w:sz w:val="20"/>
                <w:szCs w:val="20"/>
                <w:lang w:val="en-GB"/>
              </w:rPr>
              <w:t xml:space="preserve">Stored at workshop for collection by a </w:t>
            </w:r>
            <w:r w:rsidR="00752BF8">
              <w:rPr>
                <w:rFonts w:ascii="Arial" w:hAnsi="Arial" w:cs="Arial"/>
                <w:sz w:val="20"/>
                <w:szCs w:val="20"/>
                <w:lang w:val="en-GB"/>
              </w:rPr>
              <w:t>c</w:t>
            </w:r>
            <w:r w:rsidR="001770FF">
              <w:rPr>
                <w:rFonts w:ascii="Arial" w:hAnsi="Arial" w:cs="Arial"/>
                <w:sz w:val="20"/>
                <w:szCs w:val="20"/>
                <w:lang w:val="en-GB"/>
              </w:rPr>
              <w:t>ontractor</w:t>
            </w:r>
            <w:r w:rsidRPr="005C49A1">
              <w:rPr>
                <w:rFonts w:ascii="Arial" w:hAnsi="Arial" w:cs="Arial"/>
                <w:sz w:val="20"/>
                <w:szCs w:val="20"/>
                <w:lang w:val="en-GB"/>
              </w:rPr>
              <w:t xml:space="preserve"> for recycling</w:t>
            </w:r>
          </w:p>
        </w:tc>
      </w:tr>
      <w:tr w:rsidR="007E1868" w:rsidRPr="005C49A1" w14:paraId="71FCF484" w14:textId="77777777" w:rsidTr="00F1188F">
        <w:tc>
          <w:tcPr>
            <w:tcW w:w="2073" w:type="dxa"/>
            <w:gridSpan w:val="2"/>
          </w:tcPr>
          <w:p w14:paraId="712A441C" w14:textId="6B2B12BC" w:rsidR="007E1868" w:rsidRPr="005C49A1" w:rsidRDefault="007E1868" w:rsidP="00820F94">
            <w:pPr>
              <w:jc w:val="left"/>
              <w:rPr>
                <w:rFonts w:ascii="Arial" w:hAnsi="Arial" w:cs="Arial"/>
                <w:sz w:val="20"/>
                <w:szCs w:val="20"/>
                <w:lang w:val="en-GB"/>
              </w:rPr>
            </w:pPr>
            <w:r w:rsidRPr="005C49A1">
              <w:rPr>
                <w:rFonts w:ascii="Arial" w:hAnsi="Arial" w:cs="Arial"/>
                <w:sz w:val="20"/>
                <w:szCs w:val="20"/>
                <w:lang w:val="en-GB"/>
              </w:rPr>
              <w:t xml:space="preserve">Scrap </w:t>
            </w:r>
            <w:r w:rsidR="00820F94">
              <w:rPr>
                <w:rFonts w:ascii="Arial" w:hAnsi="Arial" w:cs="Arial"/>
                <w:sz w:val="20"/>
                <w:szCs w:val="20"/>
                <w:lang w:val="en-GB"/>
              </w:rPr>
              <w:t>m</w:t>
            </w:r>
            <w:r w:rsidRPr="005C49A1">
              <w:rPr>
                <w:rFonts w:ascii="Arial" w:hAnsi="Arial" w:cs="Arial"/>
                <w:sz w:val="20"/>
                <w:szCs w:val="20"/>
                <w:lang w:val="en-GB"/>
              </w:rPr>
              <w:t>aterials, wires, tanks</w:t>
            </w:r>
          </w:p>
        </w:tc>
        <w:tc>
          <w:tcPr>
            <w:tcW w:w="1041" w:type="dxa"/>
          </w:tcPr>
          <w:p w14:paraId="7D83C900" w14:textId="77777777" w:rsidR="007E1868" w:rsidRPr="005C49A1" w:rsidRDefault="007E1868" w:rsidP="00B7130E">
            <w:pPr>
              <w:jc w:val="left"/>
              <w:rPr>
                <w:rFonts w:ascii="Arial" w:hAnsi="Arial" w:cs="Arial"/>
                <w:sz w:val="20"/>
                <w:szCs w:val="20"/>
              </w:rPr>
            </w:pPr>
            <w:r w:rsidRPr="005C49A1">
              <w:rPr>
                <w:rFonts w:ascii="Arial" w:hAnsi="Arial" w:cs="Arial"/>
                <w:sz w:val="20"/>
                <w:szCs w:val="20"/>
                <w:lang w:val="en-GB"/>
              </w:rPr>
              <w:t>G</w:t>
            </w:r>
          </w:p>
        </w:tc>
        <w:tc>
          <w:tcPr>
            <w:tcW w:w="1134" w:type="dxa"/>
          </w:tcPr>
          <w:p w14:paraId="43C2F551"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C, D</w:t>
            </w:r>
          </w:p>
        </w:tc>
        <w:tc>
          <w:tcPr>
            <w:tcW w:w="1922" w:type="dxa"/>
          </w:tcPr>
          <w:p w14:paraId="294A090E"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Store at camp</w:t>
            </w:r>
          </w:p>
        </w:tc>
        <w:tc>
          <w:tcPr>
            <w:tcW w:w="2915" w:type="dxa"/>
          </w:tcPr>
          <w:p w14:paraId="184A35C1" w14:textId="77777777" w:rsidR="007E1868" w:rsidRPr="005C49A1" w:rsidRDefault="007E1868" w:rsidP="00B7130E">
            <w:pPr>
              <w:jc w:val="left"/>
              <w:rPr>
                <w:rFonts w:ascii="Arial" w:hAnsi="Arial" w:cs="Arial"/>
                <w:sz w:val="20"/>
                <w:szCs w:val="20"/>
                <w:lang w:val="en-GB"/>
              </w:rPr>
            </w:pPr>
            <w:r w:rsidRPr="005C49A1">
              <w:rPr>
                <w:rFonts w:ascii="Arial" w:hAnsi="Arial" w:cs="Arial"/>
                <w:sz w:val="20"/>
                <w:szCs w:val="20"/>
                <w:lang w:val="en-GB"/>
              </w:rPr>
              <w:t>Recycling by scrap metal dealers</w:t>
            </w:r>
          </w:p>
        </w:tc>
      </w:tr>
    </w:tbl>
    <w:p w14:paraId="103D7021" w14:textId="77777777" w:rsidR="007E1868" w:rsidRPr="005C49A1" w:rsidRDefault="007E1868" w:rsidP="00B7130E">
      <w:pPr>
        <w:rPr>
          <w:rFonts w:ascii="Arial" w:hAnsi="Arial" w:cs="Arial"/>
          <w:i/>
          <w:sz w:val="20"/>
          <w:szCs w:val="20"/>
        </w:rPr>
      </w:pPr>
      <w:r w:rsidRPr="005C49A1">
        <w:rPr>
          <w:rFonts w:ascii="Arial" w:hAnsi="Arial" w:cs="Arial"/>
          <w:i/>
          <w:sz w:val="20"/>
          <w:szCs w:val="20"/>
        </w:rPr>
        <w:t xml:space="preserve">Note: </w:t>
      </w:r>
      <w:r w:rsidRPr="005C49A1">
        <w:rPr>
          <w:rFonts w:ascii="Arial" w:hAnsi="Arial" w:cs="Arial"/>
          <w:b/>
          <w:i/>
          <w:sz w:val="20"/>
          <w:szCs w:val="20"/>
        </w:rPr>
        <w:t>Type of Waste</w:t>
      </w:r>
      <w:r w:rsidRPr="005C49A1">
        <w:rPr>
          <w:rFonts w:ascii="Arial" w:hAnsi="Arial" w:cs="Arial"/>
          <w:i/>
          <w:sz w:val="20"/>
          <w:szCs w:val="20"/>
        </w:rPr>
        <w:t>:</w:t>
      </w:r>
      <w:r w:rsidRPr="005C49A1">
        <w:rPr>
          <w:rFonts w:ascii="Arial" w:hAnsi="Arial" w:cs="Arial"/>
          <w:b/>
          <w:i/>
          <w:sz w:val="20"/>
          <w:szCs w:val="20"/>
        </w:rPr>
        <w:t xml:space="preserve"> </w:t>
      </w:r>
      <w:r w:rsidRPr="005C49A1">
        <w:rPr>
          <w:rFonts w:ascii="Arial" w:hAnsi="Arial" w:cs="Arial"/>
          <w:i/>
          <w:sz w:val="20"/>
          <w:szCs w:val="20"/>
        </w:rPr>
        <w:t>I- Inert; G-General Waste; Sp: H-Special: Hazardous Waste; Sp: W-Special: Wet Waste</w:t>
      </w:r>
      <w:r w:rsidRPr="005C49A1">
        <w:rPr>
          <w:rFonts w:ascii="Arial" w:hAnsi="Arial" w:cs="Arial"/>
          <w:b/>
          <w:i/>
          <w:sz w:val="20"/>
          <w:szCs w:val="20"/>
        </w:rPr>
        <w:t xml:space="preserve"> Phase of Project:</w:t>
      </w:r>
      <w:r w:rsidRPr="005C49A1">
        <w:rPr>
          <w:rFonts w:ascii="Arial" w:hAnsi="Arial" w:cs="Arial"/>
          <w:i/>
          <w:sz w:val="20"/>
          <w:szCs w:val="20"/>
        </w:rPr>
        <w:t xml:space="preserve"> P- Pre</w:t>
      </w:r>
      <w:r w:rsidR="00EE6024" w:rsidRPr="005C49A1">
        <w:rPr>
          <w:rFonts w:ascii="Arial" w:hAnsi="Arial" w:cs="Arial"/>
          <w:i/>
          <w:sz w:val="20"/>
          <w:szCs w:val="20"/>
        </w:rPr>
        <w:t>-</w:t>
      </w:r>
      <w:r w:rsidRPr="005C49A1">
        <w:rPr>
          <w:rFonts w:ascii="Arial" w:hAnsi="Arial" w:cs="Arial"/>
          <w:i/>
          <w:sz w:val="20"/>
          <w:szCs w:val="20"/>
        </w:rPr>
        <w:t xml:space="preserve">Construction; C- Construction; OM- Operation and Maintenance; D-Decommissioning </w:t>
      </w:r>
    </w:p>
    <w:p w14:paraId="2003655A" w14:textId="77777777" w:rsidR="008705B1" w:rsidRDefault="008705B1" w:rsidP="00347A80">
      <w:pPr>
        <w:pStyle w:val="Heading2"/>
      </w:pPr>
      <w:bookmarkStart w:id="252" w:name="_Toc529536356"/>
      <w:bookmarkStart w:id="253" w:name="_Toc7713071"/>
    </w:p>
    <w:p w14:paraId="3D53EC7C" w14:textId="77777777" w:rsidR="003811D8" w:rsidRPr="00323707" w:rsidRDefault="006F47F5" w:rsidP="00347A80">
      <w:pPr>
        <w:pStyle w:val="Heading2"/>
      </w:pPr>
      <w:r w:rsidRPr="00323707">
        <w:rPr>
          <w:i/>
        </w:rPr>
        <w:t xml:space="preserve"> </w:t>
      </w:r>
      <w:bookmarkStart w:id="254" w:name="_Toc12907763"/>
      <w:bookmarkStart w:id="255" w:name="_Toc32266081"/>
      <w:r w:rsidRPr="00323707">
        <w:t>2.2</w:t>
      </w:r>
      <w:r w:rsidR="009D35FE" w:rsidRPr="00323707">
        <w:t>0</w:t>
      </w:r>
      <w:r w:rsidRPr="00323707">
        <w:t xml:space="preserve"> Estimated Cost of Construction</w:t>
      </w:r>
      <w:bookmarkEnd w:id="254"/>
      <w:bookmarkEnd w:id="255"/>
      <w:r w:rsidRPr="00323707">
        <w:t xml:space="preserve"> </w:t>
      </w:r>
    </w:p>
    <w:p w14:paraId="57A43320" w14:textId="77777777" w:rsidR="00602986" w:rsidRPr="00737C8D" w:rsidRDefault="00602986" w:rsidP="005C49A1">
      <w:pPr>
        <w:rPr>
          <w:rFonts w:ascii="Arial" w:hAnsi="Arial"/>
        </w:rPr>
      </w:pPr>
    </w:p>
    <w:p w14:paraId="514A49E9" w14:textId="77777777" w:rsidR="003811D8" w:rsidRPr="00323707" w:rsidRDefault="006F47F5" w:rsidP="005C49A1">
      <w:pPr>
        <w:rPr>
          <w:rFonts w:ascii="Arial" w:hAnsi="Arial" w:cs="Arial"/>
        </w:rPr>
      </w:pPr>
      <w:r w:rsidRPr="00323707">
        <w:rPr>
          <w:rFonts w:ascii="Arial" w:hAnsi="Arial" w:cs="Arial"/>
        </w:rPr>
        <w:t>The cost of construction is estimated to be P</w:t>
      </w:r>
      <w:r w:rsidRPr="00323707">
        <w:rPr>
          <w:rFonts w:ascii="Arial" w:hAnsi="Arial" w:cs="Arial"/>
          <w:shd w:val="clear" w:color="auto" w:fill="FFFFFF"/>
        </w:rPr>
        <w:t xml:space="preserve"> 307,338,156.</w:t>
      </w:r>
      <w:r w:rsidR="004D44DA" w:rsidRPr="00323707">
        <w:rPr>
          <w:rFonts w:ascii="Arial" w:hAnsi="Arial" w:cs="Arial"/>
        </w:rPr>
        <w:t xml:space="preserve">00 </w:t>
      </w:r>
      <w:r w:rsidRPr="00323707">
        <w:rPr>
          <w:rFonts w:ascii="Arial" w:hAnsi="Arial" w:cs="Arial"/>
        </w:rPr>
        <w:t>(US</w:t>
      </w:r>
      <w:r w:rsidR="00FD168C">
        <w:rPr>
          <w:rFonts w:ascii="Arial" w:hAnsi="Arial" w:cs="Arial"/>
        </w:rPr>
        <w:t xml:space="preserve"> </w:t>
      </w:r>
      <w:r w:rsidRPr="00323707">
        <w:rPr>
          <w:rFonts w:ascii="Arial" w:hAnsi="Arial" w:cs="Arial"/>
        </w:rPr>
        <w:t>$</w:t>
      </w:r>
      <w:r w:rsidR="005E508F" w:rsidRPr="00323707">
        <w:rPr>
          <w:rFonts w:ascii="Arial" w:hAnsi="Arial" w:cs="Arial"/>
        </w:rPr>
        <w:t>30</w:t>
      </w:r>
      <w:r w:rsidR="00FD168C">
        <w:rPr>
          <w:rFonts w:ascii="Arial" w:hAnsi="Arial" w:cs="Arial"/>
        </w:rPr>
        <w:t>,</w:t>
      </w:r>
      <w:r w:rsidR="005E508F" w:rsidRPr="00323707">
        <w:rPr>
          <w:rFonts w:ascii="Arial" w:hAnsi="Arial" w:cs="Arial"/>
        </w:rPr>
        <w:t>733,816</w:t>
      </w:r>
      <w:r w:rsidR="006E3037">
        <w:rPr>
          <w:rFonts w:ascii="Arial" w:hAnsi="Arial" w:cs="Arial"/>
        </w:rPr>
        <w:t>.00</w:t>
      </w:r>
      <w:r w:rsidRPr="00323707">
        <w:rPr>
          <w:rFonts w:ascii="Arial" w:hAnsi="Arial" w:cs="Arial"/>
        </w:rPr>
        <w:t>).</w:t>
      </w:r>
    </w:p>
    <w:p w14:paraId="2A025014" w14:textId="77777777" w:rsidR="003811D8" w:rsidRPr="00323707" w:rsidRDefault="003811D8" w:rsidP="005C49A1">
      <w:pPr>
        <w:rPr>
          <w:rFonts w:ascii="Arial" w:hAnsi="Arial" w:cs="Arial"/>
        </w:rPr>
      </w:pPr>
    </w:p>
    <w:p w14:paraId="35C6E057" w14:textId="77777777" w:rsidR="003811D8" w:rsidRPr="00323707" w:rsidRDefault="006F47F5" w:rsidP="00347A80">
      <w:pPr>
        <w:pStyle w:val="Heading2"/>
      </w:pPr>
      <w:bookmarkStart w:id="256" w:name="_Toc12907764"/>
      <w:bookmarkStart w:id="257" w:name="_Toc32266082"/>
      <w:r w:rsidRPr="00323707">
        <w:t>2.2</w:t>
      </w:r>
      <w:r w:rsidR="009D35FE" w:rsidRPr="00323707">
        <w:t>1</w:t>
      </w:r>
      <w:r w:rsidRPr="00323707">
        <w:t xml:space="preserve"> Estimated Commencement Date and Duration of Construction</w:t>
      </w:r>
      <w:bookmarkEnd w:id="256"/>
      <w:bookmarkEnd w:id="257"/>
    </w:p>
    <w:p w14:paraId="2999319D" w14:textId="77777777" w:rsidR="00602986" w:rsidRPr="00737C8D" w:rsidRDefault="00602986" w:rsidP="005C49A1">
      <w:pPr>
        <w:rPr>
          <w:rFonts w:ascii="Arial" w:hAnsi="Arial"/>
        </w:rPr>
      </w:pPr>
    </w:p>
    <w:p w14:paraId="75111CDD" w14:textId="6E04546D" w:rsidR="003811D8" w:rsidRPr="00323707" w:rsidRDefault="006F47F5" w:rsidP="005C49A1">
      <w:pPr>
        <w:rPr>
          <w:rFonts w:ascii="Arial" w:hAnsi="Arial" w:cs="Arial"/>
        </w:rPr>
      </w:pPr>
      <w:r w:rsidRPr="00323707">
        <w:rPr>
          <w:rFonts w:ascii="Arial" w:hAnsi="Arial" w:cs="Arial"/>
        </w:rPr>
        <w:t xml:space="preserve">The </w:t>
      </w:r>
      <w:r w:rsidR="00752BF8">
        <w:rPr>
          <w:rFonts w:ascii="Arial" w:hAnsi="Arial" w:cs="Arial"/>
        </w:rPr>
        <w:t>sub-</w:t>
      </w:r>
      <w:r w:rsidRPr="00323707">
        <w:rPr>
          <w:rFonts w:ascii="Arial" w:hAnsi="Arial" w:cs="Arial"/>
        </w:rPr>
        <w:t xml:space="preserve">project is estimated to commence in 2019 after due diligence to procurement and social and environmental safeguards. Construction is anticipated to take </w:t>
      </w:r>
      <w:r w:rsidR="005E508F" w:rsidRPr="00323707">
        <w:rPr>
          <w:rFonts w:ascii="Arial" w:hAnsi="Arial" w:cs="Arial"/>
        </w:rPr>
        <w:t>18</w:t>
      </w:r>
      <w:r w:rsidRPr="00323707">
        <w:rPr>
          <w:rFonts w:ascii="Arial" w:hAnsi="Arial" w:cs="Arial"/>
        </w:rPr>
        <w:t xml:space="preserve"> months. </w:t>
      </w:r>
      <w:r w:rsidR="000E7154" w:rsidRPr="00323707">
        <w:rPr>
          <w:rFonts w:ascii="Arial" w:hAnsi="Arial" w:cs="Arial"/>
        </w:rPr>
        <w:t xml:space="preserve">The liability period after construction is 12 months. </w:t>
      </w:r>
      <w:r w:rsidRPr="00323707">
        <w:rPr>
          <w:rFonts w:ascii="Arial" w:hAnsi="Arial" w:cs="Arial"/>
        </w:rPr>
        <w:t>The design life of the pipelines and infrastructure is 20 years</w:t>
      </w:r>
      <w:r w:rsidR="003811D8" w:rsidRPr="00323707">
        <w:rPr>
          <w:rFonts w:ascii="Arial" w:hAnsi="Arial" w:cs="Arial"/>
        </w:rPr>
        <w:t xml:space="preserve">. These will be left </w:t>
      </w:r>
      <w:r w:rsidR="003811D8" w:rsidRPr="00323707">
        <w:rPr>
          <w:rFonts w:ascii="Arial" w:hAnsi="Arial" w:cs="Arial"/>
          <w:i/>
        </w:rPr>
        <w:t>in-situ</w:t>
      </w:r>
      <w:r w:rsidRPr="00323707">
        <w:rPr>
          <w:rFonts w:ascii="Arial" w:hAnsi="Arial" w:cs="Arial"/>
        </w:rPr>
        <w:t xml:space="preserve"> as WUC has no intention of decommissioning the pipelines and the associated infrastructure.</w:t>
      </w:r>
    </w:p>
    <w:p w14:paraId="2C8D3968" w14:textId="77777777" w:rsidR="006275ED" w:rsidRDefault="006275ED" w:rsidP="005C49A1">
      <w:pPr>
        <w:rPr>
          <w:rFonts w:ascii="Arial" w:hAnsi="Arial"/>
        </w:rPr>
      </w:pPr>
    </w:p>
    <w:p w14:paraId="40E00CA5" w14:textId="77777777" w:rsidR="008705B1" w:rsidRDefault="008705B1" w:rsidP="005C49A1">
      <w:pPr>
        <w:rPr>
          <w:rFonts w:ascii="Arial" w:hAnsi="Arial"/>
        </w:rPr>
      </w:pPr>
    </w:p>
    <w:p w14:paraId="6E51E2D1" w14:textId="77777777" w:rsidR="00EE6024" w:rsidRDefault="00EE6024">
      <w:pPr>
        <w:jc w:val="left"/>
        <w:rPr>
          <w:rFonts w:ascii="Arial" w:eastAsia="Times New Roman" w:hAnsi="Arial"/>
          <w:b/>
          <w:bCs/>
          <w:kern w:val="32"/>
          <w:sz w:val="24"/>
          <w:szCs w:val="32"/>
        </w:rPr>
      </w:pPr>
      <w:bookmarkStart w:id="258" w:name="_Toc529456558"/>
      <w:bookmarkStart w:id="259" w:name="_Toc7712928"/>
      <w:bookmarkStart w:id="260" w:name="_Toc8281873"/>
      <w:bookmarkStart w:id="261" w:name="_Toc12907765"/>
      <w:bookmarkEnd w:id="252"/>
      <w:bookmarkEnd w:id="253"/>
      <w:r>
        <w:rPr>
          <w:rFonts w:ascii="Arial" w:hAnsi="Arial"/>
          <w:sz w:val="24"/>
        </w:rPr>
        <w:br w:type="page"/>
      </w:r>
    </w:p>
    <w:p w14:paraId="567753B3" w14:textId="77777777" w:rsidR="00450272" w:rsidRPr="003F7B73" w:rsidRDefault="005959EC" w:rsidP="003F7B73">
      <w:pPr>
        <w:pStyle w:val="Heading1"/>
        <w:numPr>
          <w:ilvl w:val="0"/>
          <w:numId w:val="0"/>
        </w:numPr>
        <w:spacing w:after="0"/>
        <w:jc w:val="left"/>
        <w:rPr>
          <w:rFonts w:ascii="Arial" w:hAnsi="Arial"/>
          <w:sz w:val="24"/>
        </w:rPr>
      </w:pPr>
      <w:bookmarkStart w:id="262" w:name="_Toc32266083"/>
      <w:r w:rsidRPr="003F7B73">
        <w:rPr>
          <w:rFonts w:ascii="Arial" w:hAnsi="Arial"/>
          <w:sz w:val="24"/>
        </w:rPr>
        <w:t>3.0 ENVIRONMENTAL AND SOCIAL BASELINE FOR THE PROJECT AREA</w:t>
      </w:r>
      <w:bookmarkEnd w:id="258"/>
      <w:bookmarkEnd w:id="259"/>
      <w:bookmarkEnd w:id="260"/>
      <w:bookmarkEnd w:id="261"/>
      <w:bookmarkEnd w:id="262"/>
    </w:p>
    <w:p w14:paraId="3AD2E9E5" w14:textId="77777777" w:rsidR="00973A07" w:rsidRPr="00323707" w:rsidRDefault="00973A07" w:rsidP="00347A80">
      <w:pPr>
        <w:pStyle w:val="Heading2"/>
      </w:pPr>
      <w:bookmarkStart w:id="263" w:name="_Toc493865375"/>
      <w:bookmarkStart w:id="264" w:name="_Toc496678820"/>
      <w:bookmarkStart w:id="265" w:name="_Toc529456559"/>
      <w:bookmarkStart w:id="266" w:name="_Toc7712929"/>
      <w:bookmarkStart w:id="267" w:name="_Toc8281874"/>
      <w:bookmarkStart w:id="268" w:name="_Toc12907766"/>
    </w:p>
    <w:p w14:paraId="4863D74C" w14:textId="77777777" w:rsidR="00D075E8" w:rsidRDefault="006F47F5" w:rsidP="00347A80">
      <w:pPr>
        <w:pStyle w:val="Heading2"/>
      </w:pPr>
      <w:bookmarkStart w:id="269" w:name="_Toc32266084"/>
      <w:r w:rsidRPr="00323707">
        <w:t>3.1 Introduction</w:t>
      </w:r>
      <w:bookmarkEnd w:id="263"/>
      <w:bookmarkEnd w:id="264"/>
      <w:bookmarkEnd w:id="265"/>
      <w:bookmarkEnd w:id="266"/>
      <w:bookmarkEnd w:id="267"/>
      <w:bookmarkEnd w:id="268"/>
      <w:bookmarkEnd w:id="269"/>
    </w:p>
    <w:p w14:paraId="39476809" w14:textId="77777777" w:rsidR="00D92F24" w:rsidRPr="003F7B73" w:rsidRDefault="00D92F24" w:rsidP="00564518"/>
    <w:p w14:paraId="036EEA8E" w14:textId="77777777" w:rsidR="00571364" w:rsidRPr="00323707" w:rsidRDefault="006F47F5" w:rsidP="00B7130E">
      <w:pPr>
        <w:rPr>
          <w:rFonts w:ascii="Arial" w:hAnsi="Arial" w:cs="Arial"/>
        </w:rPr>
      </w:pPr>
      <w:r w:rsidRPr="00323707">
        <w:rPr>
          <w:rFonts w:ascii="Arial" w:hAnsi="Arial" w:cs="Arial"/>
          <w:lang w:val="en-US"/>
        </w:rPr>
        <w:t>This chapter presents the existing environmental and social settings of the project area. The project area is situated in the Central District of Botswana</w:t>
      </w:r>
      <w:r w:rsidRPr="00323707">
        <w:rPr>
          <w:rFonts w:ascii="Arial" w:hAnsi="Arial" w:cs="Arial"/>
        </w:rPr>
        <w:t xml:space="preserve"> and divided into six sub-districts:</w:t>
      </w:r>
      <w:r w:rsidR="00966A10" w:rsidRPr="00323707">
        <w:rPr>
          <w:rFonts w:ascii="Arial" w:hAnsi="Arial" w:cs="Arial"/>
        </w:rPr>
        <w:t xml:space="preserve"> </w:t>
      </w:r>
      <w:r w:rsidRPr="00323707">
        <w:rPr>
          <w:rFonts w:ascii="Arial" w:hAnsi="Arial" w:cs="Arial"/>
        </w:rPr>
        <w:t xml:space="preserve">Serowe/Palapye, Tonota, Tutume, Bobirwa, and Mahalapye. The proposed water transfer scheme traverses the Bobirwa (Mmadinare and Damuchojenaa </w:t>
      </w:r>
      <w:r w:rsidR="00C626BA">
        <w:rPr>
          <w:rFonts w:ascii="Arial" w:hAnsi="Arial" w:cs="Arial"/>
        </w:rPr>
        <w:t>Settlement</w:t>
      </w:r>
      <w:r w:rsidRPr="00323707">
        <w:rPr>
          <w:rFonts w:ascii="Arial" w:hAnsi="Arial" w:cs="Arial"/>
        </w:rPr>
        <w:t xml:space="preserve">s), Palapye/ Serowe Administrative Authority (Topisi and </w:t>
      </w:r>
      <w:r w:rsidR="0065164D">
        <w:rPr>
          <w:rFonts w:ascii="Arial" w:hAnsi="Arial" w:cs="Arial"/>
        </w:rPr>
        <w:t>Moreomabele village</w:t>
      </w:r>
      <w:r w:rsidRPr="00323707">
        <w:rPr>
          <w:rFonts w:ascii="Arial" w:hAnsi="Arial" w:cs="Arial"/>
        </w:rPr>
        <w:t xml:space="preserve">s) and Tonota (Gojwane and </w:t>
      </w:r>
      <w:r w:rsidR="0065164D">
        <w:rPr>
          <w:rFonts w:ascii="Arial" w:hAnsi="Arial" w:cs="Arial"/>
        </w:rPr>
        <w:t>Serule village</w:t>
      </w:r>
      <w:r w:rsidRPr="00323707">
        <w:rPr>
          <w:rFonts w:ascii="Arial" w:hAnsi="Arial" w:cs="Arial"/>
        </w:rPr>
        <w:t xml:space="preserve">s) sub-districts. The pipeline starts from Selebi- Phikwe Township which is governed by the Selebi- Phikwe Town Council. </w:t>
      </w:r>
    </w:p>
    <w:p w14:paraId="5128EF6D" w14:textId="77777777" w:rsidR="00571364" w:rsidRPr="00323707" w:rsidRDefault="00571364" w:rsidP="00B7130E">
      <w:pPr>
        <w:rPr>
          <w:rFonts w:ascii="Arial" w:hAnsi="Arial" w:cs="Arial"/>
          <w:lang w:val="en-US"/>
        </w:rPr>
      </w:pPr>
    </w:p>
    <w:p w14:paraId="2A75F806" w14:textId="275FD906" w:rsidR="00571364" w:rsidRPr="00323707" w:rsidRDefault="006F47F5" w:rsidP="00B7130E">
      <w:pPr>
        <w:rPr>
          <w:rFonts w:ascii="Arial" w:hAnsi="Arial" w:cs="Arial"/>
          <w:lang w:val="en-US"/>
        </w:rPr>
      </w:pPr>
      <w:r w:rsidRPr="00323707">
        <w:rPr>
          <w:rFonts w:ascii="Arial" w:hAnsi="Arial" w:cs="Arial"/>
          <w:lang w:val="en-US"/>
        </w:rPr>
        <w:t>The methodology used in providing the description of the baseline data of the project site involved field visits to the site</w:t>
      </w:r>
      <w:r w:rsidR="00820F94">
        <w:rPr>
          <w:rFonts w:ascii="Arial" w:hAnsi="Arial" w:cs="Arial"/>
          <w:lang w:val="en-US"/>
        </w:rPr>
        <w:t xml:space="preserve">, a </w:t>
      </w:r>
      <w:r w:rsidRPr="00323707">
        <w:rPr>
          <w:rFonts w:ascii="Arial" w:hAnsi="Arial" w:cs="Arial"/>
          <w:lang w:val="en-US"/>
        </w:rPr>
        <w:t>desktop literature review related to the environmental and socio-economic characteristics of the project area</w:t>
      </w:r>
      <w:r w:rsidR="00820F94">
        <w:rPr>
          <w:rFonts w:ascii="Arial" w:hAnsi="Arial" w:cs="Arial"/>
          <w:lang w:val="en-US"/>
        </w:rPr>
        <w:t xml:space="preserve"> and a due-diligence study of the water source, existing pipeline to the water treatment works and the water treatment works itself</w:t>
      </w:r>
      <w:r w:rsidRPr="00323707">
        <w:rPr>
          <w:rFonts w:ascii="Arial" w:hAnsi="Arial" w:cs="Arial"/>
          <w:lang w:val="en-US"/>
        </w:rPr>
        <w:t xml:space="preserve">. </w:t>
      </w:r>
    </w:p>
    <w:p w14:paraId="0AB8C657" w14:textId="77777777" w:rsidR="00122BC6" w:rsidRPr="00323707" w:rsidRDefault="00122BC6" w:rsidP="00347A80">
      <w:pPr>
        <w:pStyle w:val="Heading2"/>
      </w:pPr>
      <w:bookmarkStart w:id="270" w:name="_Toc493865376"/>
      <w:bookmarkStart w:id="271" w:name="_Toc496678821"/>
      <w:bookmarkStart w:id="272" w:name="_Toc529456560"/>
      <w:bookmarkStart w:id="273" w:name="_Toc7712930"/>
      <w:bookmarkStart w:id="274" w:name="_Toc8281875"/>
    </w:p>
    <w:p w14:paraId="6D9DA802" w14:textId="77777777" w:rsidR="00D075E8" w:rsidRPr="00323707" w:rsidRDefault="006F47F5" w:rsidP="00347A80">
      <w:pPr>
        <w:pStyle w:val="Heading2"/>
      </w:pPr>
      <w:bookmarkStart w:id="275" w:name="_Toc12907767"/>
      <w:bookmarkStart w:id="276" w:name="_Toc32266085"/>
      <w:r w:rsidRPr="00323707">
        <w:t>3.2 Biophysical Environment</w:t>
      </w:r>
      <w:bookmarkEnd w:id="270"/>
      <w:bookmarkEnd w:id="271"/>
      <w:bookmarkEnd w:id="272"/>
      <w:bookmarkEnd w:id="273"/>
      <w:bookmarkEnd w:id="274"/>
      <w:bookmarkEnd w:id="275"/>
      <w:bookmarkEnd w:id="276"/>
    </w:p>
    <w:p w14:paraId="54433B9A" w14:textId="77777777" w:rsidR="00973A07" w:rsidRPr="00323707" w:rsidRDefault="00973A07" w:rsidP="00A23089">
      <w:pPr>
        <w:pStyle w:val="Heading3"/>
      </w:pPr>
      <w:bookmarkStart w:id="277" w:name="_Toc496678822"/>
      <w:bookmarkStart w:id="278" w:name="_Toc529457203"/>
    </w:p>
    <w:p w14:paraId="32526BEC" w14:textId="77777777" w:rsidR="00CB6ECF" w:rsidRPr="00323707" w:rsidRDefault="006F47F5" w:rsidP="00A23089">
      <w:pPr>
        <w:pStyle w:val="Heading3"/>
      </w:pPr>
      <w:r w:rsidRPr="00323707">
        <w:t>3.2.1 Topography</w:t>
      </w:r>
      <w:bookmarkEnd w:id="277"/>
      <w:bookmarkEnd w:id="278"/>
    </w:p>
    <w:p w14:paraId="1F030292" w14:textId="77777777" w:rsidR="005424B8" w:rsidRPr="00323707" w:rsidRDefault="005424B8" w:rsidP="00B7130E">
      <w:pPr>
        <w:rPr>
          <w:rFonts w:ascii="Arial" w:hAnsi="Arial" w:cs="Arial"/>
        </w:rPr>
      </w:pPr>
    </w:p>
    <w:p w14:paraId="5186599A" w14:textId="0BB28D22" w:rsidR="00CB6ECF" w:rsidRPr="00323707" w:rsidRDefault="006F47F5" w:rsidP="00B7130E">
      <w:pPr>
        <w:rPr>
          <w:rFonts w:ascii="Arial" w:hAnsi="Arial" w:cs="Arial"/>
        </w:rPr>
      </w:pPr>
      <w:r w:rsidRPr="00323707">
        <w:rPr>
          <w:rFonts w:ascii="Arial" w:hAnsi="Arial" w:cs="Arial"/>
        </w:rPr>
        <w:t xml:space="preserve">The project area is generally undulating with valleys where rivers cross. The Central District can be divided into two zones of altitude, the northeast, and the southwest. The lowest part of the district is located in the east along the Limpopo River. The lowest point in the country is the confluence of the Shashe and Limpopo Rivers (530 m above sea level). At the west of the Limpopo River, the land rises gradually to a height of approximately 1 200 m, which is the highest in the district being in the Shoshong hills north of Shoshong, Mokgware Hills between Kalamare and Serowe and the Tswapong Hills east of Palapye. Other small groups of hills are located north of Bobonong (Lepoloke Hills), south of Tutume (Makuta Hills) and the northwest of Mosetse (Kgwana Hills). </w:t>
      </w:r>
    </w:p>
    <w:p w14:paraId="2A285C7D" w14:textId="77777777" w:rsidR="00217305" w:rsidRPr="00323707" w:rsidRDefault="00217305" w:rsidP="00B7130E">
      <w:pPr>
        <w:rPr>
          <w:rFonts w:ascii="Arial" w:hAnsi="Arial" w:cs="Arial"/>
        </w:rPr>
      </w:pPr>
    </w:p>
    <w:p w14:paraId="6970DE55" w14:textId="77777777" w:rsidR="00CB6ECF" w:rsidRPr="00323707" w:rsidRDefault="006F47F5" w:rsidP="00A23089">
      <w:pPr>
        <w:pStyle w:val="Heading3"/>
      </w:pPr>
      <w:bookmarkStart w:id="279" w:name="_Toc496678823"/>
      <w:bookmarkStart w:id="280" w:name="_Toc529457204"/>
      <w:r w:rsidRPr="00323707">
        <w:t>3.2.</w:t>
      </w:r>
      <w:r w:rsidR="00026160">
        <w:t>2</w:t>
      </w:r>
      <w:r w:rsidRPr="00323707">
        <w:t xml:space="preserve"> Geology</w:t>
      </w:r>
      <w:bookmarkEnd w:id="279"/>
      <w:bookmarkEnd w:id="280"/>
      <w:r w:rsidRPr="00323707">
        <w:t xml:space="preserve"> </w:t>
      </w:r>
    </w:p>
    <w:p w14:paraId="2A0E4230" w14:textId="77777777" w:rsidR="005424B8" w:rsidRPr="00323707" w:rsidRDefault="005424B8" w:rsidP="00B7130E">
      <w:pPr>
        <w:rPr>
          <w:rFonts w:ascii="Arial" w:hAnsi="Arial" w:cs="Arial"/>
        </w:rPr>
      </w:pPr>
    </w:p>
    <w:p w14:paraId="000E0714" w14:textId="5BDD0952" w:rsidR="000747E1" w:rsidRPr="00323707" w:rsidRDefault="006F47F5" w:rsidP="00B7130E">
      <w:pPr>
        <w:rPr>
          <w:rFonts w:ascii="Arial" w:hAnsi="Arial" w:cs="Arial"/>
        </w:rPr>
      </w:pPr>
      <w:r w:rsidRPr="00323707">
        <w:rPr>
          <w:rFonts w:ascii="Arial" w:hAnsi="Arial" w:cs="Arial"/>
        </w:rPr>
        <w:t xml:space="preserve">The proposed pipeline traverses some granitic outcrops especially between Mmadinare Junction and </w:t>
      </w:r>
      <w:r w:rsidR="0065164D">
        <w:rPr>
          <w:rFonts w:ascii="Arial" w:hAnsi="Arial" w:cs="Arial"/>
        </w:rPr>
        <w:t>Mmadinare village</w:t>
      </w:r>
      <w:r w:rsidRPr="00323707">
        <w:rPr>
          <w:rFonts w:ascii="Arial" w:hAnsi="Arial" w:cs="Arial"/>
        </w:rPr>
        <w:t xml:space="preserve"> water tank</w:t>
      </w:r>
      <w:r w:rsidR="00B84886">
        <w:rPr>
          <w:rFonts w:ascii="Arial" w:hAnsi="Arial" w:cs="Arial"/>
        </w:rPr>
        <w:t xml:space="preserve"> (Plate </w:t>
      </w:r>
      <w:r w:rsidR="00031BCC">
        <w:rPr>
          <w:rFonts w:ascii="Arial" w:hAnsi="Arial" w:cs="Arial"/>
        </w:rPr>
        <w:t>4</w:t>
      </w:r>
      <w:r w:rsidR="00B84886">
        <w:rPr>
          <w:rFonts w:ascii="Arial" w:hAnsi="Arial" w:cs="Arial"/>
        </w:rPr>
        <w:t>)</w:t>
      </w:r>
      <w:r w:rsidRPr="00323707">
        <w:rPr>
          <w:rFonts w:ascii="Arial" w:hAnsi="Arial" w:cs="Arial"/>
        </w:rPr>
        <w:t xml:space="preserve">.  Blasting may be required to achieve the desired depth of trench in these areas. </w:t>
      </w:r>
    </w:p>
    <w:p w14:paraId="3532435D" w14:textId="77777777" w:rsidR="000747E1" w:rsidRPr="00323707" w:rsidRDefault="000747E1" w:rsidP="00B7130E">
      <w:pPr>
        <w:rPr>
          <w:rFonts w:ascii="Arial" w:hAnsi="Arial" w:cs="Arial"/>
        </w:rPr>
      </w:pPr>
    </w:p>
    <w:p w14:paraId="644F09FF" w14:textId="49BB82ED" w:rsidR="000747E1" w:rsidRPr="00323707" w:rsidRDefault="006F47F5" w:rsidP="00B7130E">
      <w:pPr>
        <w:rPr>
          <w:rFonts w:ascii="Arial" w:hAnsi="Arial" w:cs="Arial"/>
        </w:rPr>
      </w:pPr>
      <w:r w:rsidRPr="00323707">
        <w:rPr>
          <w:rFonts w:ascii="Arial" w:hAnsi="Arial" w:cs="Arial"/>
        </w:rPr>
        <w:t xml:space="preserve">The geology of the district is complex in detail but in general terms, the eastern part of the district is formed in the basement complex with outcrops of younger rocks which can be classified as hills. The western part of the district is part of the Kalahari Desert with relatively recent deposits. This area is sandy hence its referral </w:t>
      </w:r>
      <w:r w:rsidR="00C90FD8">
        <w:rPr>
          <w:rFonts w:ascii="Arial" w:hAnsi="Arial" w:cs="Arial"/>
        </w:rPr>
        <w:t xml:space="preserve">as </w:t>
      </w:r>
      <w:r w:rsidRPr="00323707">
        <w:rPr>
          <w:rFonts w:ascii="Arial" w:hAnsi="Arial" w:cs="Arial"/>
        </w:rPr>
        <w:t>sandveld</w:t>
      </w:r>
      <w:r w:rsidR="00031BCC">
        <w:rPr>
          <w:rFonts w:ascii="Arial" w:hAnsi="Arial" w:cs="Arial"/>
        </w:rPr>
        <w:t>t</w:t>
      </w:r>
      <w:r w:rsidRPr="00323707">
        <w:rPr>
          <w:rFonts w:ascii="Arial" w:hAnsi="Arial" w:cs="Arial"/>
        </w:rPr>
        <w:t xml:space="preserve"> (CDDP, 2009).</w:t>
      </w:r>
    </w:p>
    <w:p w14:paraId="473F607D" w14:textId="77777777" w:rsidR="00A20781" w:rsidRDefault="00A20781" w:rsidP="00827972">
      <w:pPr>
        <w:pStyle w:val="plate"/>
      </w:pPr>
    </w:p>
    <w:p w14:paraId="656587FB" w14:textId="77777777" w:rsidR="00B84886" w:rsidRDefault="00B84886" w:rsidP="00827972">
      <w:pPr>
        <w:pStyle w:val="plate"/>
      </w:pPr>
      <w:bookmarkStart w:id="281" w:name="_Toc16228756"/>
      <w:r w:rsidRPr="006B57F6">
        <w:t xml:space="preserve">Plate </w:t>
      </w:r>
      <w:r w:rsidR="00053CC3">
        <w:t>4</w:t>
      </w:r>
      <w:r w:rsidRPr="006B57F6">
        <w:t xml:space="preserve">: A </w:t>
      </w:r>
      <w:r w:rsidR="00053CC3">
        <w:t>G</w:t>
      </w:r>
      <w:r w:rsidRPr="006B57F6">
        <w:t xml:space="preserve">ranitic </w:t>
      </w:r>
      <w:r w:rsidR="00053CC3">
        <w:t>O</w:t>
      </w:r>
      <w:r w:rsidRPr="006B57F6">
        <w:t xml:space="preserve">utcrop </w:t>
      </w:r>
      <w:r w:rsidR="00053CC3">
        <w:t>B</w:t>
      </w:r>
      <w:r w:rsidRPr="006B57F6">
        <w:t>etw</w:t>
      </w:r>
      <w:r w:rsidR="00A20781">
        <w:t>e</w:t>
      </w:r>
      <w:r w:rsidRPr="006B57F6">
        <w:t xml:space="preserve">en Mmadinare </w:t>
      </w:r>
      <w:r w:rsidR="00053CC3">
        <w:t>J</w:t>
      </w:r>
      <w:r w:rsidRPr="006B57F6">
        <w:t>uncti</w:t>
      </w:r>
      <w:r w:rsidR="00A20781">
        <w:t>on</w:t>
      </w:r>
      <w:r w:rsidRPr="006B57F6">
        <w:t xml:space="preserve"> and </w:t>
      </w:r>
      <w:r w:rsidR="0065164D">
        <w:t xml:space="preserve">Mmadinare </w:t>
      </w:r>
      <w:r w:rsidR="00A20781">
        <w:t>V</w:t>
      </w:r>
      <w:r w:rsidR="0065164D">
        <w:t>illage</w:t>
      </w:r>
      <w:r w:rsidRPr="006B57F6">
        <w:t xml:space="preserve"> Tank</w:t>
      </w:r>
      <w:bookmarkEnd w:id="281"/>
    </w:p>
    <w:p w14:paraId="031E8998" w14:textId="77777777" w:rsidR="00A20781" w:rsidRPr="00323707" w:rsidRDefault="00A20781" w:rsidP="00827972">
      <w:pPr>
        <w:pStyle w:val="plate"/>
      </w:pPr>
    </w:p>
    <w:p w14:paraId="459144CA" w14:textId="77777777" w:rsidR="00B84886" w:rsidRDefault="00EE6024" w:rsidP="006D497F">
      <w:r w:rsidRPr="006D497F">
        <w:rPr>
          <w:noProof/>
          <w:lang w:eastAsia="en-ZA"/>
        </w:rPr>
        <w:drawing>
          <wp:inline distT="0" distB="0" distL="0" distR="0" wp14:anchorId="1103E81B" wp14:editId="7E4D2C28">
            <wp:extent cx="3499164" cy="1725930"/>
            <wp:effectExtent l="0" t="0" r="6350" b="7620"/>
            <wp:docPr id="10" name="Picture 5" descr="C:\Users\lkeolopile.EARTHTEC\Desktop\Bothakga projects\Phikwe Serule pipeline\Site Pictures\DSC0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eolopile.EARTHTEC\Desktop\Bothakga projects\Phikwe Serule pipeline\Site Pictures\DSC015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9164" cy="1725930"/>
                    </a:xfrm>
                    <a:prstGeom prst="rect">
                      <a:avLst/>
                    </a:prstGeom>
                    <a:noFill/>
                    <a:ln w="9525">
                      <a:noFill/>
                      <a:miter lim="800000"/>
                      <a:headEnd/>
                      <a:tailEnd/>
                    </a:ln>
                  </pic:spPr>
                </pic:pic>
              </a:graphicData>
            </a:graphic>
          </wp:inline>
        </w:drawing>
      </w:r>
    </w:p>
    <w:p w14:paraId="7108D88B" w14:textId="77777777" w:rsidR="00210192" w:rsidRPr="00507D34" w:rsidRDefault="006F47F5" w:rsidP="00A23089">
      <w:pPr>
        <w:pStyle w:val="Heading3"/>
      </w:pPr>
      <w:bookmarkStart w:id="282" w:name="_Toc496678824"/>
      <w:bookmarkStart w:id="283" w:name="_Toc529457205"/>
      <w:r w:rsidRPr="00507D34">
        <w:t>3.2.</w:t>
      </w:r>
      <w:r w:rsidR="00026160" w:rsidRPr="00507D34">
        <w:t>3</w:t>
      </w:r>
      <w:r w:rsidRPr="00507D34">
        <w:t xml:space="preserve">  Water Resources and Hydrology </w:t>
      </w:r>
      <w:bookmarkEnd w:id="282"/>
      <w:bookmarkEnd w:id="283"/>
    </w:p>
    <w:p w14:paraId="7B683132" w14:textId="77777777" w:rsidR="00210192" w:rsidRPr="00323707" w:rsidRDefault="00210192" w:rsidP="00A23089">
      <w:pPr>
        <w:pStyle w:val="Heading3"/>
      </w:pPr>
    </w:p>
    <w:p w14:paraId="67345029" w14:textId="77777777" w:rsidR="005774B3" w:rsidRPr="00323707" w:rsidRDefault="006F47F5" w:rsidP="00B7130E">
      <w:pPr>
        <w:contextualSpacing/>
        <w:rPr>
          <w:rFonts w:ascii="Arial" w:hAnsi="Arial" w:cs="Arial"/>
        </w:rPr>
      </w:pPr>
      <w:r w:rsidRPr="00323707">
        <w:rPr>
          <w:rFonts w:ascii="Arial" w:hAnsi="Arial" w:cs="Arial"/>
        </w:rPr>
        <w:t xml:space="preserve">Hydrologically, within the project area is the Molodi Wellfield which contains three boreholes that supply water to Serule and surrounding </w:t>
      </w:r>
      <w:r w:rsidR="00C626BA">
        <w:rPr>
          <w:rFonts w:ascii="Arial" w:hAnsi="Arial" w:cs="Arial"/>
        </w:rPr>
        <w:t>settlement</w:t>
      </w:r>
      <w:r w:rsidRPr="00323707">
        <w:rPr>
          <w:rFonts w:ascii="Arial" w:hAnsi="Arial" w:cs="Arial"/>
        </w:rPr>
        <w:t xml:space="preserve">s of Moreomabele, Topisi and Gojwane. The Molodi Wellfield is situated 30 km west of </w:t>
      </w:r>
      <w:r w:rsidR="0065164D">
        <w:rPr>
          <w:rFonts w:ascii="Arial" w:hAnsi="Arial" w:cs="Arial"/>
        </w:rPr>
        <w:t>Serule village</w:t>
      </w:r>
      <w:r w:rsidRPr="00323707">
        <w:rPr>
          <w:rFonts w:ascii="Arial" w:hAnsi="Arial" w:cs="Arial"/>
        </w:rPr>
        <w:t xml:space="preserve">. </w:t>
      </w:r>
    </w:p>
    <w:p w14:paraId="5CF41E9E" w14:textId="77777777" w:rsidR="005774B3" w:rsidRPr="00323707" w:rsidRDefault="005774B3" w:rsidP="00B7130E">
      <w:pPr>
        <w:contextualSpacing/>
        <w:rPr>
          <w:rFonts w:ascii="Arial" w:hAnsi="Arial" w:cs="Arial"/>
        </w:rPr>
      </w:pPr>
    </w:p>
    <w:p w14:paraId="1C47788E" w14:textId="77777777" w:rsidR="004906C3" w:rsidRPr="00323707" w:rsidRDefault="006F47F5" w:rsidP="00B7130E">
      <w:pPr>
        <w:rPr>
          <w:rFonts w:ascii="Arial" w:hAnsi="Arial" w:cs="Arial"/>
        </w:rPr>
      </w:pPr>
      <w:r w:rsidRPr="00323707">
        <w:rPr>
          <w:rFonts w:ascii="Arial" w:hAnsi="Arial" w:cs="Arial"/>
        </w:rPr>
        <w:t xml:space="preserve">Near </w:t>
      </w:r>
      <w:r w:rsidR="0065164D">
        <w:rPr>
          <w:rFonts w:ascii="Arial" w:hAnsi="Arial" w:cs="Arial"/>
        </w:rPr>
        <w:t>Mmadinare village</w:t>
      </w:r>
      <w:r w:rsidRPr="00323707">
        <w:rPr>
          <w:rFonts w:ascii="Arial" w:hAnsi="Arial" w:cs="Arial"/>
        </w:rPr>
        <w:t xml:space="preserve">, over 3 km away north, is the Letsibogo Dam from </w:t>
      </w:r>
      <w:r w:rsidR="00323707" w:rsidRPr="00323707">
        <w:rPr>
          <w:rFonts w:ascii="Arial" w:hAnsi="Arial" w:cs="Arial"/>
        </w:rPr>
        <w:t>which water</w:t>
      </w:r>
      <w:r w:rsidRPr="00323707">
        <w:rPr>
          <w:rFonts w:ascii="Arial" w:hAnsi="Arial" w:cs="Arial"/>
        </w:rPr>
        <w:t xml:space="preserve"> is to be supplied to the </w:t>
      </w:r>
      <w:r w:rsidR="0065164D">
        <w:rPr>
          <w:rFonts w:ascii="Arial" w:hAnsi="Arial" w:cs="Arial"/>
        </w:rPr>
        <w:t>beneficiary villages</w:t>
      </w:r>
      <w:r w:rsidRPr="00323707">
        <w:rPr>
          <w:rFonts w:ascii="Arial" w:hAnsi="Arial" w:cs="Arial"/>
        </w:rPr>
        <w:t xml:space="preserve">. Of prominence is the Letlhakane River, which flows downstream of the dam. The pipeline route to </w:t>
      </w:r>
      <w:r w:rsidR="0065164D">
        <w:rPr>
          <w:rFonts w:ascii="Arial" w:hAnsi="Arial" w:cs="Arial"/>
        </w:rPr>
        <w:t>Mmadinare village</w:t>
      </w:r>
      <w:r w:rsidRPr="00323707">
        <w:rPr>
          <w:rFonts w:ascii="Arial" w:hAnsi="Arial" w:cs="Arial"/>
        </w:rPr>
        <w:t xml:space="preserve"> is to cross this ephemeral river. Other rivers to be traversed by the pipeline route are the Serule River which is along the Serule to Moreomabele pipeline route, and Masokobale River which is along the Serule-Gojwane route.</w:t>
      </w:r>
    </w:p>
    <w:p w14:paraId="7CE89B4D" w14:textId="77777777" w:rsidR="00AF6404" w:rsidRPr="00323707" w:rsidRDefault="00AF6404" w:rsidP="00B7130E">
      <w:pPr>
        <w:rPr>
          <w:rFonts w:ascii="Arial" w:hAnsi="Arial" w:cs="Arial"/>
        </w:rPr>
      </w:pPr>
    </w:p>
    <w:p w14:paraId="029AD043" w14:textId="77777777" w:rsidR="001046BB" w:rsidRPr="00323707" w:rsidRDefault="006F47F5" w:rsidP="00B7130E">
      <w:pPr>
        <w:rPr>
          <w:rFonts w:ascii="Arial" w:hAnsi="Arial" w:cs="Arial"/>
        </w:rPr>
      </w:pPr>
      <w:r w:rsidRPr="00323707">
        <w:rPr>
          <w:rFonts w:ascii="Arial" w:hAnsi="Arial" w:cs="Arial"/>
        </w:rPr>
        <w:t>There is lack of data or information on the aquatic biology of the rivers to be crossed by the pipeline route. Despite this</w:t>
      </w:r>
      <w:r w:rsidR="00B044F2">
        <w:rPr>
          <w:rFonts w:ascii="Arial" w:hAnsi="Arial" w:cs="Arial"/>
        </w:rPr>
        <w:t>,</w:t>
      </w:r>
      <w:r w:rsidRPr="00323707">
        <w:rPr>
          <w:rFonts w:ascii="Arial" w:hAnsi="Arial" w:cs="Arial"/>
        </w:rPr>
        <w:t xml:space="preserve"> the precautionary approach will be followed so as not to negatively affect the rivers during construction.  </w:t>
      </w:r>
    </w:p>
    <w:p w14:paraId="0834546A" w14:textId="77777777" w:rsidR="001046BB" w:rsidRPr="00323707" w:rsidRDefault="001046BB" w:rsidP="00B7130E">
      <w:pPr>
        <w:rPr>
          <w:rFonts w:ascii="Arial" w:hAnsi="Arial" w:cs="Arial"/>
          <w:highlight w:val="yellow"/>
        </w:rPr>
      </w:pPr>
    </w:p>
    <w:p w14:paraId="5A971138" w14:textId="5C3A6C69" w:rsidR="00A1093F" w:rsidRPr="00323707" w:rsidRDefault="006F47F5" w:rsidP="00B7130E">
      <w:pPr>
        <w:rPr>
          <w:rFonts w:ascii="Arial" w:hAnsi="Arial" w:cs="Arial"/>
        </w:rPr>
      </w:pPr>
      <w:r w:rsidRPr="00323707">
        <w:rPr>
          <w:rFonts w:ascii="Arial" w:hAnsi="Arial" w:cs="Arial"/>
        </w:rPr>
        <w:t xml:space="preserve">Consultation with the Mmadinare Fisheries Department indicates that there are no fishing activities at the locations within the rivers where the pipelines are to be laid. The rivers have widths between 5 and 35 m and are fairly flat with the beds filled up with sand. They are ephemeral and only contain surface water after heavy rains during </w:t>
      </w:r>
      <w:r w:rsidR="00C90FD8">
        <w:rPr>
          <w:rFonts w:ascii="Arial" w:hAnsi="Arial" w:cs="Arial"/>
        </w:rPr>
        <w:t xml:space="preserve">the </w:t>
      </w:r>
      <w:r w:rsidRPr="00323707">
        <w:rPr>
          <w:rFonts w:ascii="Arial" w:hAnsi="Arial" w:cs="Arial"/>
        </w:rPr>
        <w:t xml:space="preserve">summer season. </w:t>
      </w:r>
    </w:p>
    <w:p w14:paraId="707C7057" w14:textId="77777777" w:rsidR="001046BB" w:rsidRPr="00323707" w:rsidRDefault="001046BB" w:rsidP="00B7130E">
      <w:pPr>
        <w:rPr>
          <w:rFonts w:ascii="Arial" w:hAnsi="Arial" w:cs="Arial"/>
        </w:rPr>
      </w:pPr>
    </w:p>
    <w:p w14:paraId="70EEB6CF" w14:textId="77777777" w:rsidR="00CB6ECF" w:rsidRPr="00507D34" w:rsidRDefault="006F47F5" w:rsidP="00A23089">
      <w:pPr>
        <w:pStyle w:val="Heading3"/>
      </w:pPr>
      <w:bookmarkStart w:id="284" w:name="_Toc496678825"/>
      <w:bookmarkStart w:id="285" w:name="_Toc529457206"/>
      <w:r w:rsidRPr="00507D34">
        <w:t>3.2.</w:t>
      </w:r>
      <w:r w:rsidR="00026160" w:rsidRPr="00507D34">
        <w:t>4</w:t>
      </w:r>
      <w:r w:rsidRPr="00507D34">
        <w:t xml:space="preserve"> Climate</w:t>
      </w:r>
      <w:bookmarkEnd w:id="284"/>
      <w:bookmarkEnd w:id="285"/>
    </w:p>
    <w:p w14:paraId="10E8111F" w14:textId="77777777" w:rsidR="005424B8" w:rsidRPr="00323707" w:rsidRDefault="005424B8" w:rsidP="00B7130E">
      <w:pPr>
        <w:rPr>
          <w:rFonts w:ascii="Arial" w:hAnsi="Arial" w:cs="Arial"/>
        </w:rPr>
      </w:pPr>
    </w:p>
    <w:p w14:paraId="31E597B9" w14:textId="77777777" w:rsidR="00CB6ECF" w:rsidRPr="00323707" w:rsidRDefault="006F47F5" w:rsidP="00B7130E">
      <w:pPr>
        <w:rPr>
          <w:rFonts w:ascii="Arial" w:hAnsi="Arial" w:cs="Arial"/>
        </w:rPr>
      </w:pPr>
      <w:r w:rsidRPr="00323707">
        <w:rPr>
          <w:rFonts w:ascii="Arial" w:hAnsi="Arial" w:cs="Arial"/>
        </w:rPr>
        <w:t>The project area is characterized by variations in both rainfall and temperature with a semi-arid climatic condition. Rainfall occurs mostly in summer, during the months of October to April with a mean annual rainfall of 250 mm to 600 mm. There is a low degree of climatic variations throughout the Central District. The winter period (May to July) are dry and a cell of high pressure over the eastern Transvaal brings fine weather in the region, although moist air from Mozambique channel may occasionally penetrate inland bringing clouds and drizzle (CDDP, 2017).</w:t>
      </w:r>
    </w:p>
    <w:p w14:paraId="4FFA564B" w14:textId="77777777" w:rsidR="00217305" w:rsidRPr="00323707" w:rsidRDefault="00217305" w:rsidP="00B7130E">
      <w:pPr>
        <w:rPr>
          <w:rFonts w:ascii="Arial" w:hAnsi="Arial" w:cs="Arial"/>
        </w:rPr>
      </w:pPr>
    </w:p>
    <w:p w14:paraId="51CD5D07" w14:textId="77777777" w:rsidR="004906C3" w:rsidRPr="009F07F6" w:rsidRDefault="00A84736" w:rsidP="00911681">
      <w:pPr>
        <w:pStyle w:val="ListParagraph"/>
        <w:widowControl w:val="0"/>
        <w:numPr>
          <w:ilvl w:val="6"/>
          <w:numId w:val="104"/>
        </w:numPr>
        <w:tabs>
          <w:tab w:val="left" w:pos="284"/>
        </w:tabs>
        <w:ind w:hanging="90"/>
        <w:rPr>
          <w:rFonts w:ascii="Arial" w:hAnsi="Arial"/>
          <w:b/>
          <w:i/>
        </w:rPr>
      </w:pPr>
      <w:bookmarkStart w:id="286" w:name="_Toc496678826"/>
      <w:bookmarkStart w:id="287" w:name="_Toc529457207"/>
      <w:r w:rsidRPr="009F07F6">
        <w:rPr>
          <w:rFonts w:ascii="Arial" w:hAnsi="Arial"/>
          <w:b/>
          <w:i/>
        </w:rPr>
        <w:t>Rainfall</w:t>
      </w:r>
      <w:bookmarkEnd w:id="286"/>
      <w:bookmarkEnd w:id="287"/>
    </w:p>
    <w:p w14:paraId="4E76B0F4" w14:textId="77777777" w:rsidR="00026160" w:rsidRPr="00026160" w:rsidRDefault="00026160" w:rsidP="00026160">
      <w:pPr>
        <w:pStyle w:val="ListParagraph"/>
        <w:widowControl w:val="0"/>
        <w:ind w:left="90"/>
        <w:rPr>
          <w:rFonts w:ascii="Arial" w:hAnsi="Arial"/>
          <w:u w:val="single"/>
        </w:rPr>
      </w:pPr>
    </w:p>
    <w:p w14:paraId="3A6F718F" w14:textId="399AACC4" w:rsidR="00CB6ECF" w:rsidRPr="00323707" w:rsidRDefault="00631416" w:rsidP="00B7130E">
      <w:pPr>
        <w:widowControl w:val="0"/>
        <w:rPr>
          <w:rFonts w:ascii="Arial" w:hAnsi="Arial" w:cs="Arial"/>
        </w:rPr>
      </w:pPr>
      <w:r w:rsidRPr="00323707">
        <w:rPr>
          <w:rFonts w:ascii="Arial" w:hAnsi="Arial" w:cs="Arial"/>
        </w:rPr>
        <w:t xml:space="preserve">Almost all rainfall occurs during the summer months while the winter period accounts for less than 10 percent of the annual rainfall. Mean annual rainfall figures range from around 350 mm to slightly over 450 mm </w:t>
      </w:r>
      <w:r w:rsidR="006F47F5" w:rsidRPr="00323707">
        <w:rPr>
          <w:rFonts w:ascii="Arial" w:hAnsi="Arial" w:cs="Arial"/>
        </w:rPr>
        <w:t xml:space="preserve">in the southern part of the district. Drought conditions, defined as less than 40 percent of annual rainfall, occur on average one year in seven. Spatial variation of rainfall between </w:t>
      </w:r>
      <w:r w:rsidR="00C626BA">
        <w:rPr>
          <w:rFonts w:ascii="Arial" w:hAnsi="Arial" w:cs="Arial"/>
        </w:rPr>
        <w:t>settlement</w:t>
      </w:r>
      <w:r w:rsidR="006F47F5" w:rsidRPr="00323707">
        <w:rPr>
          <w:rFonts w:ascii="Arial" w:hAnsi="Arial" w:cs="Arial"/>
        </w:rPr>
        <w:t>s is also recorded.</w:t>
      </w:r>
    </w:p>
    <w:p w14:paraId="60644A85" w14:textId="77777777" w:rsidR="00217305" w:rsidRPr="00323707" w:rsidRDefault="00217305" w:rsidP="00B7130E">
      <w:pPr>
        <w:rPr>
          <w:rFonts w:ascii="Arial" w:hAnsi="Arial" w:cs="Arial"/>
        </w:rPr>
      </w:pPr>
    </w:p>
    <w:p w14:paraId="028BCCC7" w14:textId="77777777" w:rsidR="00CB6ECF" w:rsidRPr="00F66CF5" w:rsidRDefault="006F47F5" w:rsidP="00A23089">
      <w:pPr>
        <w:pStyle w:val="Heading3"/>
      </w:pPr>
      <w:bookmarkStart w:id="288" w:name="_Toc496678827"/>
      <w:bookmarkStart w:id="289" w:name="_Toc529457208"/>
      <w:r w:rsidRPr="00F66CF5">
        <w:t>b)  Temperature</w:t>
      </w:r>
      <w:bookmarkEnd w:id="288"/>
      <w:bookmarkEnd w:id="289"/>
    </w:p>
    <w:p w14:paraId="483B9674" w14:textId="77777777" w:rsidR="005424B8" w:rsidRPr="00323707" w:rsidRDefault="005424B8" w:rsidP="00B7130E">
      <w:pPr>
        <w:rPr>
          <w:rFonts w:ascii="Arial" w:hAnsi="Arial" w:cs="Arial"/>
        </w:rPr>
      </w:pPr>
    </w:p>
    <w:p w14:paraId="3107C7C5" w14:textId="164B88E5" w:rsidR="00CB6ECF" w:rsidRPr="00323707" w:rsidRDefault="006F47F5" w:rsidP="00B7130E">
      <w:pPr>
        <w:rPr>
          <w:rFonts w:ascii="Arial" w:hAnsi="Arial" w:cs="Arial"/>
        </w:rPr>
      </w:pPr>
      <w:r w:rsidRPr="00323707">
        <w:rPr>
          <w:rFonts w:ascii="Arial" w:hAnsi="Arial" w:cs="Arial"/>
        </w:rPr>
        <w:t>Temperatures exhibit high annual and diurnal ranges. There is a great deal of uniformity with the maximum temperature occurring during the summer months of September to Marc</w:t>
      </w:r>
      <w:r w:rsidR="00C90FD8">
        <w:rPr>
          <w:rFonts w:ascii="Arial" w:hAnsi="Arial" w:cs="Arial"/>
        </w:rPr>
        <w:t>h</w:t>
      </w:r>
      <w:r w:rsidRPr="00323707">
        <w:rPr>
          <w:rFonts w:ascii="Arial" w:hAnsi="Arial" w:cs="Arial"/>
        </w:rPr>
        <w:t xml:space="preserve"> ranging between 30 to 32 degrees Celsius (</w:t>
      </w:r>
      <w:r w:rsidR="00BE6A16" w:rsidRPr="00C72692">
        <w:rPr>
          <w:rFonts w:ascii="Arial" w:hAnsi="Arial" w:cs="Arial"/>
          <w:vertAlign w:val="superscript"/>
        </w:rPr>
        <w:t>o</w:t>
      </w:r>
      <w:r w:rsidRPr="00323707">
        <w:rPr>
          <w:rFonts w:ascii="Arial" w:hAnsi="Arial" w:cs="Arial"/>
        </w:rPr>
        <w:t>C), while minimum temperatures range from 15 to 20</w:t>
      </w:r>
      <w:r w:rsidR="000F58A0" w:rsidRPr="000F58A0">
        <w:rPr>
          <w:rFonts w:ascii="Arial" w:hAnsi="Arial" w:cs="Arial"/>
          <w:vertAlign w:val="superscript"/>
        </w:rPr>
        <w:t xml:space="preserve"> </w:t>
      </w:r>
      <w:r w:rsidR="000F58A0" w:rsidRPr="004B25F9">
        <w:rPr>
          <w:rFonts w:ascii="Arial" w:hAnsi="Arial" w:cs="Arial"/>
          <w:vertAlign w:val="superscript"/>
        </w:rPr>
        <w:t>o</w:t>
      </w:r>
      <w:r w:rsidR="000F58A0" w:rsidRPr="00323707">
        <w:rPr>
          <w:rFonts w:ascii="Arial" w:hAnsi="Arial" w:cs="Arial"/>
        </w:rPr>
        <w:t>C</w:t>
      </w:r>
      <w:r w:rsidRPr="00323707">
        <w:rPr>
          <w:rFonts w:ascii="Arial" w:hAnsi="Arial" w:cs="Arial"/>
        </w:rPr>
        <w:t>. During the winter months maximum temperatures range between 25</w:t>
      </w:r>
      <w:r w:rsidR="000F58A0" w:rsidRPr="004B25F9">
        <w:rPr>
          <w:rFonts w:ascii="Arial" w:hAnsi="Arial" w:cs="Arial"/>
          <w:vertAlign w:val="superscript"/>
        </w:rPr>
        <w:t>o</w:t>
      </w:r>
      <w:r w:rsidR="000F58A0" w:rsidRPr="00323707">
        <w:rPr>
          <w:rFonts w:ascii="Arial" w:hAnsi="Arial" w:cs="Arial"/>
        </w:rPr>
        <w:t>C</w:t>
      </w:r>
      <w:r w:rsidRPr="00323707">
        <w:rPr>
          <w:rFonts w:ascii="Arial" w:hAnsi="Arial" w:cs="Arial"/>
        </w:rPr>
        <w:t xml:space="preserve"> to 29</w:t>
      </w:r>
      <w:r w:rsidR="000F58A0" w:rsidRPr="000F58A0">
        <w:rPr>
          <w:rFonts w:ascii="Arial" w:hAnsi="Arial" w:cs="Arial"/>
          <w:vertAlign w:val="superscript"/>
        </w:rPr>
        <w:t xml:space="preserve"> </w:t>
      </w:r>
      <w:r w:rsidR="000F58A0" w:rsidRPr="004B25F9">
        <w:rPr>
          <w:rFonts w:ascii="Arial" w:hAnsi="Arial" w:cs="Arial"/>
          <w:vertAlign w:val="superscript"/>
        </w:rPr>
        <w:t>o</w:t>
      </w:r>
      <w:r w:rsidR="000F58A0" w:rsidRPr="00323707">
        <w:rPr>
          <w:rFonts w:ascii="Arial" w:hAnsi="Arial" w:cs="Arial"/>
        </w:rPr>
        <w:t>C</w:t>
      </w:r>
      <w:r w:rsidR="00AB1B82">
        <w:rPr>
          <w:rFonts w:ascii="Arial" w:hAnsi="Arial" w:cs="Arial"/>
        </w:rPr>
        <w:t>,</w:t>
      </w:r>
      <w:r w:rsidR="00323707">
        <w:rPr>
          <w:rFonts w:ascii="Arial" w:hAnsi="Arial" w:cs="Arial"/>
        </w:rPr>
        <w:t xml:space="preserve"> </w:t>
      </w:r>
      <w:r w:rsidRPr="00323707">
        <w:rPr>
          <w:rFonts w:ascii="Arial" w:hAnsi="Arial" w:cs="Arial"/>
        </w:rPr>
        <w:t xml:space="preserve"> while minimum temperatures range between 2</w:t>
      </w:r>
      <w:r w:rsidR="000F58A0" w:rsidRPr="004B25F9">
        <w:rPr>
          <w:rFonts w:ascii="Arial" w:hAnsi="Arial" w:cs="Arial"/>
          <w:vertAlign w:val="superscript"/>
        </w:rPr>
        <w:t>o</w:t>
      </w:r>
      <w:r w:rsidR="000F58A0" w:rsidRPr="00323707">
        <w:rPr>
          <w:rFonts w:ascii="Arial" w:hAnsi="Arial" w:cs="Arial"/>
        </w:rPr>
        <w:t>C</w:t>
      </w:r>
      <w:r w:rsidR="000F58A0" w:rsidDel="000F58A0">
        <w:rPr>
          <w:rFonts w:ascii="Arial" w:hAnsi="Arial" w:cs="Arial"/>
        </w:rPr>
        <w:t xml:space="preserve"> </w:t>
      </w:r>
      <w:r w:rsidRPr="00323707">
        <w:rPr>
          <w:rFonts w:ascii="Arial" w:hAnsi="Arial" w:cs="Arial"/>
        </w:rPr>
        <w:t>to 13</w:t>
      </w:r>
      <w:r w:rsidR="000F58A0" w:rsidRPr="000F58A0">
        <w:rPr>
          <w:rFonts w:ascii="Arial" w:hAnsi="Arial" w:cs="Arial"/>
          <w:vertAlign w:val="superscript"/>
        </w:rPr>
        <w:t xml:space="preserve"> </w:t>
      </w:r>
      <w:r w:rsidR="000F58A0" w:rsidRPr="004B25F9">
        <w:rPr>
          <w:rFonts w:ascii="Arial" w:hAnsi="Arial" w:cs="Arial"/>
          <w:vertAlign w:val="superscript"/>
        </w:rPr>
        <w:t>o</w:t>
      </w:r>
      <w:r w:rsidR="000F58A0" w:rsidRPr="00323707">
        <w:rPr>
          <w:rFonts w:ascii="Arial" w:hAnsi="Arial" w:cs="Arial"/>
        </w:rPr>
        <w:t>C</w:t>
      </w:r>
      <w:r w:rsidRPr="00323707">
        <w:rPr>
          <w:rFonts w:ascii="Arial" w:hAnsi="Arial" w:cs="Arial"/>
        </w:rPr>
        <w:t xml:space="preserve"> with both ground and air frost possible in the early mornings between June and August (CDDP, 2009).</w:t>
      </w:r>
    </w:p>
    <w:p w14:paraId="1287A311" w14:textId="77777777" w:rsidR="00217305" w:rsidRPr="00323707" w:rsidRDefault="00217305" w:rsidP="00B7130E">
      <w:pPr>
        <w:rPr>
          <w:rFonts w:ascii="Arial" w:hAnsi="Arial" w:cs="Arial"/>
        </w:rPr>
      </w:pPr>
    </w:p>
    <w:p w14:paraId="78877620" w14:textId="77777777" w:rsidR="00CB6ECF" w:rsidRPr="00F66CF5" w:rsidRDefault="006F47F5" w:rsidP="00A23089">
      <w:pPr>
        <w:pStyle w:val="Heading3"/>
      </w:pPr>
      <w:bookmarkStart w:id="290" w:name="_Toc496678828"/>
      <w:bookmarkStart w:id="291" w:name="_Toc529457209"/>
      <w:r w:rsidRPr="00F66CF5">
        <w:t>c)  Solar Radiation</w:t>
      </w:r>
      <w:bookmarkEnd w:id="290"/>
      <w:bookmarkEnd w:id="291"/>
      <w:r w:rsidRPr="00F66CF5">
        <w:t xml:space="preserve"> </w:t>
      </w:r>
    </w:p>
    <w:p w14:paraId="7FCB973E" w14:textId="77777777" w:rsidR="00602986" w:rsidRPr="002331F6" w:rsidRDefault="00602986" w:rsidP="00737C8D"/>
    <w:p w14:paraId="40761BD6" w14:textId="77777777" w:rsidR="00CB6ECF" w:rsidRPr="00323707" w:rsidRDefault="006F47F5" w:rsidP="00B7130E">
      <w:pPr>
        <w:rPr>
          <w:rFonts w:ascii="Arial" w:hAnsi="Arial" w:cs="Arial"/>
        </w:rPr>
      </w:pPr>
      <w:r w:rsidRPr="00323707">
        <w:rPr>
          <w:rFonts w:ascii="Arial" w:hAnsi="Arial" w:cs="Arial"/>
        </w:rPr>
        <w:t>There is a fair amount of sunshine throughout the year (7-9 hours daily) with the highest sunshine hours occurring between the months of May and September. The months with the least amount of sunshine are December and March. This is to be considered in the welfare of the workers in terms of PPEs and water demand for drinking.</w:t>
      </w:r>
    </w:p>
    <w:p w14:paraId="0E16B364" w14:textId="77777777" w:rsidR="00EC5C45" w:rsidRPr="00323707" w:rsidRDefault="00EC5C45" w:rsidP="00B7130E">
      <w:pPr>
        <w:rPr>
          <w:rFonts w:ascii="Arial" w:hAnsi="Arial" w:cs="Arial"/>
        </w:rPr>
      </w:pPr>
    </w:p>
    <w:p w14:paraId="17ECC438" w14:textId="77777777" w:rsidR="00CB6ECF" w:rsidRPr="00F66CF5" w:rsidRDefault="006F47F5" w:rsidP="00A23089">
      <w:pPr>
        <w:pStyle w:val="Heading3"/>
      </w:pPr>
      <w:bookmarkStart w:id="292" w:name="_Toc496678829"/>
      <w:bookmarkStart w:id="293" w:name="_Toc529457210"/>
      <w:r w:rsidRPr="00F66CF5">
        <w:t>d)  Relative humidity</w:t>
      </w:r>
      <w:bookmarkEnd w:id="292"/>
      <w:bookmarkEnd w:id="293"/>
      <w:r w:rsidRPr="00F66CF5">
        <w:t xml:space="preserve"> </w:t>
      </w:r>
    </w:p>
    <w:p w14:paraId="7130575B" w14:textId="77777777" w:rsidR="00602986" w:rsidRPr="002331F6" w:rsidRDefault="00602986" w:rsidP="00737C8D"/>
    <w:p w14:paraId="6694350B" w14:textId="7EE905EA" w:rsidR="00CB6ECF" w:rsidRPr="00323707" w:rsidRDefault="006F47F5" w:rsidP="00B7130E">
      <w:pPr>
        <w:rPr>
          <w:rFonts w:ascii="Arial" w:hAnsi="Arial" w:cs="Arial"/>
        </w:rPr>
      </w:pPr>
      <w:r w:rsidRPr="00323707">
        <w:rPr>
          <w:rFonts w:ascii="Arial" w:hAnsi="Arial" w:cs="Arial"/>
        </w:rPr>
        <w:t>Relative humidity is highest during the early hours of the morning and lowest in the afternoon. Lower relative humidity is experienced in September (58 percent at 08h00 and 30 percent at 16h00 and high in March (72 percent at 08h00 and 45 percent at 16h00). The diurnal curve for relative humidity is a mirror image of that of temperature. In winter humidity is considerably less and can vary between 40 and 70 percent during the morning and falls to between 20 and 30 percent in the afternoon (CDDP, 2009).</w:t>
      </w:r>
    </w:p>
    <w:p w14:paraId="5EC3D1EB" w14:textId="77777777" w:rsidR="00EC5C45" w:rsidRPr="00323707" w:rsidRDefault="00EC5C45" w:rsidP="00B7130E">
      <w:pPr>
        <w:rPr>
          <w:rFonts w:ascii="Arial" w:hAnsi="Arial" w:cs="Arial"/>
        </w:rPr>
      </w:pPr>
    </w:p>
    <w:p w14:paraId="195905EE" w14:textId="77777777" w:rsidR="00CB6ECF" w:rsidRPr="00F66CF5" w:rsidRDefault="006F47F5" w:rsidP="00A23089">
      <w:pPr>
        <w:pStyle w:val="Heading3"/>
      </w:pPr>
      <w:bookmarkStart w:id="294" w:name="_Toc496678830"/>
      <w:bookmarkStart w:id="295" w:name="_Toc529457211"/>
      <w:r w:rsidRPr="00F66CF5">
        <w:t>e)  Wind</w:t>
      </w:r>
      <w:bookmarkEnd w:id="294"/>
      <w:bookmarkEnd w:id="295"/>
    </w:p>
    <w:p w14:paraId="074541F9" w14:textId="77777777" w:rsidR="005424B8" w:rsidRPr="00323707" w:rsidRDefault="005424B8" w:rsidP="00B7130E">
      <w:pPr>
        <w:rPr>
          <w:rFonts w:ascii="Arial" w:hAnsi="Arial" w:cs="Arial"/>
        </w:rPr>
      </w:pPr>
    </w:p>
    <w:p w14:paraId="07009E04" w14:textId="4C94CBBB" w:rsidR="00CB6ECF" w:rsidRPr="00323707" w:rsidRDefault="006F47F5" w:rsidP="00B7130E">
      <w:pPr>
        <w:rPr>
          <w:rFonts w:ascii="Arial" w:hAnsi="Arial" w:cs="Arial"/>
        </w:rPr>
      </w:pPr>
      <w:r w:rsidRPr="00323707">
        <w:rPr>
          <w:rFonts w:ascii="Arial" w:hAnsi="Arial" w:cs="Arial"/>
        </w:rPr>
        <w:t>The predominant wind direction is from the east and north east though a south easterly component is present in the summer months and influences the Indian Ocean air. In winter south</w:t>
      </w:r>
      <w:r w:rsidR="005250DB" w:rsidRPr="00323707">
        <w:rPr>
          <w:rFonts w:ascii="Arial" w:hAnsi="Arial" w:cs="Arial"/>
        </w:rPr>
        <w:t>-</w:t>
      </w:r>
      <w:r w:rsidRPr="00323707">
        <w:rPr>
          <w:rFonts w:ascii="Arial" w:hAnsi="Arial" w:cs="Arial"/>
        </w:rPr>
        <w:t xml:space="preserve">easterly winds accompany cold fronts. Calm conditions obtain 30 percent of the time. Despite the calm conditions, winds can also be experienced during rainy seasons particularly at the beginning and at the end of the rainy season. These winds are associated with thunderstorms and have the tendency of causing damage to property </w:t>
      </w:r>
      <w:r w:rsidR="005250DB" w:rsidRPr="00323707">
        <w:rPr>
          <w:rFonts w:ascii="Arial" w:hAnsi="Arial" w:cs="Arial"/>
        </w:rPr>
        <w:t>and</w:t>
      </w:r>
      <w:r w:rsidRPr="00323707">
        <w:rPr>
          <w:rFonts w:ascii="Arial" w:hAnsi="Arial" w:cs="Arial"/>
        </w:rPr>
        <w:t xml:space="preserve"> causing wind erosion. Wind speed is highest in October and lowest between May and July. Mean annual wind speeds are between 9 and 12.5 km/h. Strong winds up to 120 km/h (25 m/s) have been recorded in the area. </w:t>
      </w:r>
    </w:p>
    <w:p w14:paraId="3DBAA78A" w14:textId="77777777" w:rsidR="00EC5C45" w:rsidRPr="00323707" w:rsidRDefault="00EC5C45" w:rsidP="00B7130E">
      <w:pPr>
        <w:rPr>
          <w:rFonts w:ascii="Arial" w:hAnsi="Arial" w:cs="Arial"/>
        </w:rPr>
      </w:pPr>
    </w:p>
    <w:p w14:paraId="3CBA39CA" w14:textId="77777777" w:rsidR="00CB6ECF" w:rsidRPr="00507D34" w:rsidRDefault="006F47F5" w:rsidP="000F6E92">
      <w:pPr>
        <w:pStyle w:val="heading30"/>
      </w:pPr>
      <w:bookmarkStart w:id="296" w:name="_Toc496678831"/>
      <w:bookmarkStart w:id="297" w:name="_Toc529457212"/>
      <w:r w:rsidRPr="00507D34">
        <w:t>3.2.</w:t>
      </w:r>
      <w:r w:rsidR="00026160" w:rsidRPr="00507D34">
        <w:t>5</w:t>
      </w:r>
      <w:r w:rsidRPr="00507D34">
        <w:t xml:space="preserve">  Vegetation and Soils</w:t>
      </w:r>
      <w:bookmarkEnd w:id="296"/>
      <w:bookmarkEnd w:id="297"/>
    </w:p>
    <w:p w14:paraId="4F47E05C" w14:textId="77777777" w:rsidR="005250DB" w:rsidRPr="00323707" w:rsidRDefault="005250DB" w:rsidP="000F6E92">
      <w:pPr>
        <w:pStyle w:val="heading30"/>
      </w:pPr>
    </w:p>
    <w:p w14:paraId="13770B6E" w14:textId="77777777" w:rsidR="00867F96" w:rsidRPr="00323707" w:rsidRDefault="006F47F5" w:rsidP="00B7130E">
      <w:pPr>
        <w:rPr>
          <w:rFonts w:ascii="Arial" w:hAnsi="Arial" w:cs="Arial"/>
        </w:rPr>
      </w:pPr>
      <w:r w:rsidRPr="00323707">
        <w:rPr>
          <w:rFonts w:ascii="Arial" w:hAnsi="Arial" w:cs="Arial"/>
        </w:rPr>
        <w:t xml:space="preserve">The vegetation in the district varies from predominantly Mophane woodland in Tutume area in the north, Palapye in the central </w:t>
      </w:r>
      <w:r w:rsidR="00323707">
        <w:rPr>
          <w:rFonts w:ascii="Arial" w:hAnsi="Arial" w:cs="Arial"/>
        </w:rPr>
        <w:t>area and Bobirwa in the eastern</w:t>
      </w:r>
      <w:r w:rsidRPr="00323707">
        <w:rPr>
          <w:rFonts w:ascii="Arial" w:hAnsi="Arial" w:cs="Arial"/>
        </w:rPr>
        <w:t xml:space="preserve"> to no grass or no vegetation at all in the saltpans. The Mophane tree presents good as well as affordable energy to the majority of the population in the district (CDDP, 2009).</w:t>
      </w:r>
    </w:p>
    <w:p w14:paraId="58FE44EA" w14:textId="77777777" w:rsidR="00867F96" w:rsidRPr="00323707" w:rsidRDefault="00867F96" w:rsidP="00B7130E">
      <w:pPr>
        <w:rPr>
          <w:rFonts w:ascii="Arial" w:hAnsi="Arial" w:cs="Arial"/>
        </w:rPr>
      </w:pPr>
    </w:p>
    <w:p w14:paraId="2DA6A990" w14:textId="77777777" w:rsidR="00A25A6A" w:rsidRPr="00323707" w:rsidRDefault="006F47F5" w:rsidP="00B7130E">
      <w:pPr>
        <w:rPr>
          <w:rFonts w:ascii="Arial" w:hAnsi="Arial" w:cs="Arial"/>
        </w:rPr>
      </w:pPr>
      <w:r w:rsidRPr="00323707">
        <w:rPr>
          <w:rFonts w:ascii="Arial" w:hAnsi="Arial" w:cs="Arial"/>
        </w:rPr>
        <w:t xml:space="preserve">No protected trees were found along the pipeline routes and the sites for the location for the reservoir tanks and pump stations. Much of the pipeline routes are dominated by a varying association of </w:t>
      </w:r>
      <w:r w:rsidRPr="00323707">
        <w:rPr>
          <w:rFonts w:ascii="Arial" w:hAnsi="Arial" w:cs="Arial"/>
          <w:i/>
        </w:rPr>
        <w:t>Colophospermum mopane</w:t>
      </w:r>
      <w:r w:rsidRPr="00323707">
        <w:rPr>
          <w:rFonts w:ascii="Arial" w:hAnsi="Arial" w:cs="Arial"/>
        </w:rPr>
        <w:t xml:space="preserve"> (Mophane) and </w:t>
      </w:r>
      <w:r w:rsidRPr="00323707">
        <w:rPr>
          <w:rFonts w:ascii="Arial" w:hAnsi="Arial" w:cs="Arial"/>
          <w:i/>
        </w:rPr>
        <w:t>Acacia nigrescens</w:t>
      </w:r>
      <w:r w:rsidRPr="00323707">
        <w:rPr>
          <w:rFonts w:ascii="Arial" w:hAnsi="Arial" w:cs="Arial"/>
        </w:rPr>
        <w:t xml:space="preserve"> (Mokoba) while the key species of the association are </w:t>
      </w:r>
      <w:r w:rsidRPr="00323707">
        <w:rPr>
          <w:rFonts w:ascii="Arial" w:hAnsi="Arial" w:cs="Arial"/>
          <w:i/>
        </w:rPr>
        <w:t>Combretum apiculatum</w:t>
      </w:r>
      <w:r w:rsidRPr="00323707">
        <w:rPr>
          <w:rFonts w:ascii="Arial" w:hAnsi="Arial" w:cs="Arial"/>
        </w:rPr>
        <w:t xml:space="preserve"> (Mohudiri) and </w:t>
      </w:r>
      <w:r w:rsidRPr="00323707">
        <w:rPr>
          <w:rFonts w:ascii="Arial" w:hAnsi="Arial" w:cs="Arial"/>
          <w:i/>
        </w:rPr>
        <w:t>Acacia tortilis</w:t>
      </w:r>
      <w:r w:rsidRPr="00323707">
        <w:rPr>
          <w:rFonts w:ascii="Arial" w:hAnsi="Arial" w:cs="Arial"/>
        </w:rPr>
        <w:t xml:space="preserve"> (Mosu). Other species observed along the pipeline routes include </w:t>
      </w:r>
      <w:r w:rsidRPr="00323707">
        <w:rPr>
          <w:rFonts w:ascii="Arial" w:hAnsi="Arial" w:cs="Arial"/>
          <w:i/>
        </w:rPr>
        <w:t xml:space="preserve">Grewia Sp, Kirkia acuminate </w:t>
      </w:r>
      <w:r w:rsidRPr="00323707">
        <w:rPr>
          <w:rFonts w:ascii="Arial" w:hAnsi="Arial" w:cs="Arial"/>
        </w:rPr>
        <w:t xml:space="preserve">(Modumela) and </w:t>
      </w:r>
      <w:r w:rsidRPr="00323707">
        <w:rPr>
          <w:rFonts w:ascii="Arial" w:hAnsi="Arial" w:cs="Arial"/>
          <w:i/>
        </w:rPr>
        <w:t>Combretum apiculatum</w:t>
      </w:r>
      <w:r w:rsidRPr="00323707">
        <w:rPr>
          <w:rFonts w:ascii="Arial" w:hAnsi="Arial" w:cs="Arial"/>
        </w:rPr>
        <w:t xml:space="preserve"> (Mohudiri).</w:t>
      </w:r>
    </w:p>
    <w:p w14:paraId="6DC3CA02" w14:textId="77777777" w:rsidR="00A25A6A" w:rsidRPr="00323707" w:rsidRDefault="00A25A6A" w:rsidP="00B7130E">
      <w:pPr>
        <w:rPr>
          <w:rFonts w:ascii="Arial" w:hAnsi="Arial" w:cs="Arial"/>
        </w:rPr>
      </w:pPr>
    </w:p>
    <w:p w14:paraId="0B29A09F" w14:textId="0358AA2A" w:rsidR="00E8129B" w:rsidRPr="00323707" w:rsidRDefault="006F47F5" w:rsidP="00B7130E">
      <w:pPr>
        <w:rPr>
          <w:rFonts w:ascii="Arial" w:hAnsi="Arial" w:cs="Arial"/>
        </w:rPr>
      </w:pPr>
      <w:r w:rsidRPr="00323707">
        <w:rPr>
          <w:rFonts w:ascii="Arial" w:hAnsi="Arial" w:cs="Arial"/>
        </w:rPr>
        <w:t>According to the geotechnical report the pipeline route is overlain mostly by low plasticity sandy materials varying in depth between 0.2 m and 2.0 m. The materials cover decomposed residual gravels, mostly with low to moderate plasticities (Sands Civil Services, 2013). As a result of low rainfall and high rates of evapotranspiration, the contents of organic matter, available nitrogen and phosphorous, which determine soil fertility, are low along the pipeline route. The sandy areas with thickness of more than 1 metre are potentially collapsible. This may necessitate the importation of material (gravel) during pipeline laying to stabilise the trenches.</w:t>
      </w:r>
    </w:p>
    <w:p w14:paraId="5703AAD5" w14:textId="77777777" w:rsidR="00800C43" w:rsidRPr="00323707" w:rsidRDefault="00800C43" w:rsidP="00B7130E">
      <w:pPr>
        <w:rPr>
          <w:rFonts w:ascii="Arial" w:hAnsi="Arial" w:cs="Arial"/>
        </w:rPr>
      </w:pPr>
    </w:p>
    <w:p w14:paraId="42BD9AA0" w14:textId="77777777" w:rsidR="00800C43" w:rsidRPr="00323707" w:rsidRDefault="006F47F5" w:rsidP="00B7130E">
      <w:pPr>
        <w:rPr>
          <w:rFonts w:ascii="Arial" w:hAnsi="Arial" w:cs="Arial"/>
        </w:rPr>
      </w:pPr>
      <w:r w:rsidRPr="00323707">
        <w:rPr>
          <w:rFonts w:ascii="Arial" w:hAnsi="Arial" w:cs="Arial"/>
        </w:rPr>
        <w:t>Sporadic rock outcrops were encountered through some sections of the proposed pipeline alignment</w:t>
      </w:r>
      <w:r w:rsidR="00EE6024">
        <w:rPr>
          <w:rFonts w:ascii="Arial" w:hAnsi="Arial" w:cs="Arial"/>
        </w:rPr>
        <w:t>,</w:t>
      </w:r>
      <w:r w:rsidRPr="00323707">
        <w:rPr>
          <w:rFonts w:ascii="Arial" w:hAnsi="Arial" w:cs="Arial"/>
        </w:rPr>
        <w:t xml:space="preserve"> but these amounted to less than 5 percent of the total excavation therefore some blasting may be required during excavation (Sands Civil Services (2013).</w:t>
      </w:r>
    </w:p>
    <w:p w14:paraId="7EE1BF84" w14:textId="77777777" w:rsidR="00800C43" w:rsidRPr="00323707" w:rsidRDefault="00800C43" w:rsidP="00B7130E">
      <w:pPr>
        <w:rPr>
          <w:rFonts w:ascii="Arial" w:hAnsi="Arial" w:cs="Arial"/>
        </w:rPr>
      </w:pPr>
    </w:p>
    <w:p w14:paraId="357D3186" w14:textId="77777777" w:rsidR="00CB6ECF" w:rsidRPr="00323707" w:rsidRDefault="006F47F5" w:rsidP="000F6E92">
      <w:pPr>
        <w:pStyle w:val="heading30"/>
      </w:pPr>
      <w:bookmarkStart w:id="298" w:name="_Toc496678832"/>
      <w:bookmarkStart w:id="299" w:name="_Toc529457213"/>
      <w:r w:rsidRPr="00323707">
        <w:t>3.2.</w:t>
      </w:r>
      <w:r w:rsidR="00026160">
        <w:t>6</w:t>
      </w:r>
      <w:r w:rsidRPr="00323707">
        <w:t xml:space="preserve"> Wildlife</w:t>
      </w:r>
      <w:bookmarkEnd w:id="298"/>
      <w:bookmarkEnd w:id="299"/>
    </w:p>
    <w:p w14:paraId="1EE1C436" w14:textId="77777777" w:rsidR="005250DB" w:rsidRPr="00323707" w:rsidRDefault="005250DB" w:rsidP="000F6E92">
      <w:pPr>
        <w:pStyle w:val="heading30"/>
      </w:pPr>
    </w:p>
    <w:p w14:paraId="56311FFC" w14:textId="77777777" w:rsidR="00C05A59" w:rsidRPr="00323707" w:rsidRDefault="006F47F5" w:rsidP="00B7130E">
      <w:pPr>
        <w:rPr>
          <w:rFonts w:ascii="Arial" w:hAnsi="Arial" w:cs="Arial"/>
        </w:rPr>
      </w:pPr>
      <w:r w:rsidRPr="00323707">
        <w:rPr>
          <w:rFonts w:ascii="Arial" w:hAnsi="Arial" w:cs="Arial"/>
        </w:rPr>
        <w:t xml:space="preserve">The project area generally has no significant wildlife. There are neither Wildlife Management Areas (WMAs) nor National Parks near the project site. Wildlife population has further declined through displacement due to the establishment of settlements, livestock displacement, drought as well as poaching/hunting pressure (CDDP, 2009). As a result, only occasional sightings of ‘smaller’ wildlife species such as hare, ground squirrel and impala are encountered along this route especially along the bushy area between Serule and Gojwane </w:t>
      </w:r>
      <w:r w:rsidR="00C626BA">
        <w:rPr>
          <w:rFonts w:ascii="Arial" w:hAnsi="Arial" w:cs="Arial"/>
        </w:rPr>
        <w:t>Settlement</w:t>
      </w:r>
      <w:r w:rsidRPr="00323707">
        <w:rPr>
          <w:rFonts w:ascii="Arial" w:hAnsi="Arial" w:cs="Arial"/>
        </w:rPr>
        <w:t xml:space="preserve">s. </w:t>
      </w:r>
    </w:p>
    <w:p w14:paraId="35A4F49E" w14:textId="77777777" w:rsidR="00C05A59" w:rsidRPr="00323707" w:rsidRDefault="006F47F5" w:rsidP="00B7130E">
      <w:pPr>
        <w:rPr>
          <w:rFonts w:ascii="Arial" w:hAnsi="Arial" w:cs="Arial"/>
        </w:rPr>
      </w:pPr>
      <w:r w:rsidRPr="00323707">
        <w:rPr>
          <w:rFonts w:ascii="Arial" w:hAnsi="Arial" w:cs="Arial"/>
        </w:rPr>
        <w:t xml:space="preserve"> </w:t>
      </w:r>
    </w:p>
    <w:p w14:paraId="144924B9" w14:textId="77777777" w:rsidR="00CB6ECF" w:rsidRPr="00F66CF5" w:rsidRDefault="006F47F5" w:rsidP="00A23089">
      <w:pPr>
        <w:pStyle w:val="Heading3"/>
      </w:pPr>
      <w:bookmarkStart w:id="300" w:name="_Toc496678833"/>
      <w:bookmarkStart w:id="301" w:name="_Toc529457214"/>
      <w:r w:rsidRPr="00F66CF5">
        <w:t>3.2.</w:t>
      </w:r>
      <w:r w:rsidR="00026160" w:rsidRPr="00F66CF5">
        <w:t>7</w:t>
      </w:r>
      <w:r w:rsidRPr="00F66CF5">
        <w:t xml:space="preserve"> Energy</w:t>
      </w:r>
      <w:bookmarkEnd w:id="300"/>
      <w:bookmarkEnd w:id="301"/>
    </w:p>
    <w:p w14:paraId="55128015" w14:textId="77777777" w:rsidR="00602986" w:rsidRPr="002331F6" w:rsidRDefault="00602986" w:rsidP="00737C8D"/>
    <w:p w14:paraId="41C88C48" w14:textId="77777777" w:rsidR="0099558F" w:rsidRPr="00323707" w:rsidRDefault="006F47F5" w:rsidP="00B7130E">
      <w:pPr>
        <w:rPr>
          <w:rFonts w:ascii="Arial" w:hAnsi="Arial" w:cs="Arial"/>
          <w:b/>
        </w:rPr>
      </w:pPr>
      <w:r w:rsidRPr="00323707">
        <w:rPr>
          <w:rFonts w:ascii="Arial" w:hAnsi="Arial" w:cs="Arial"/>
        </w:rPr>
        <w:t>Fuel wood constitutes a major component of the energy requirements for many households in the district. This has exacerbated deforestation as well as changing the vegetation composition especially near large settlements. The increase in usage of alternative sources such as gas and electricity is likely to ease pressure on this resource. In addition, it is expected that the introduction of permits for harvesting will help control overexploitation of fuel wood and enhance conservation of the resource.</w:t>
      </w:r>
    </w:p>
    <w:p w14:paraId="45BA7A27" w14:textId="77777777" w:rsidR="00870433" w:rsidRPr="00C72692" w:rsidRDefault="00870433" w:rsidP="00B7130E">
      <w:pPr>
        <w:rPr>
          <w:rFonts w:ascii="Arial" w:hAnsi="Arial" w:cs="Arial"/>
          <w:i/>
        </w:rPr>
      </w:pPr>
      <w:bookmarkStart w:id="302" w:name="_Toc496678836"/>
      <w:bookmarkStart w:id="303" w:name="_Toc529457217"/>
    </w:p>
    <w:p w14:paraId="1DECF566" w14:textId="77777777" w:rsidR="0099558F" w:rsidRPr="00F66CF5" w:rsidRDefault="006F47F5" w:rsidP="00A23089">
      <w:pPr>
        <w:pStyle w:val="Heading3"/>
      </w:pPr>
      <w:r w:rsidRPr="00F66CF5">
        <w:t>3.2.</w:t>
      </w:r>
      <w:r w:rsidR="00026160" w:rsidRPr="00F66CF5">
        <w:t>8</w:t>
      </w:r>
      <w:r w:rsidRPr="00F66CF5">
        <w:t xml:space="preserve"> Air Quality</w:t>
      </w:r>
      <w:bookmarkEnd w:id="302"/>
      <w:bookmarkEnd w:id="303"/>
    </w:p>
    <w:p w14:paraId="268F0B9E" w14:textId="77777777" w:rsidR="00602986" w:rsidRPr="002331F6" w:rsidRDefault="00602986" w:rsidP="00737C8D"/>
    <w:p w14:paraId="58BD83C3" w14:textId="77777777" w:rsidR="001D5454" w:rsidRPr="00323707" w:rsidRDefault="006F47F5" w:rsidP="00B7130E">
      <w:pPr>
        <w:rPr>
          <w:rFonts w:ascii="Arial" w:hAnsi="Arial" w:cs="Arial"/>
        </w:rPr>
      </w:pPr>
      <w:r w:rsidRPr="00323707">
        <w:rPr>
          <w:rFonts w:ascii="Arial" w:hAnsi="Arial" w:cs="Arial"/>
        </w:rPr>
        <w:t xml:space="preserve">There is currently no concern of air quality deterioration within the project area as there are no major industrial establishment except for the BCL Mine in Selebi-Phikwe which has </w:t>
      </w:r>
      <w:r w:rsidR="005250DB" w:rsidRPr="00323707">
        <w:rPr>
          <w:rFonts w:ascii="Arial" w:hAnsi="Arial" w:cs="Arial"/>
        </w:rPr>
        <w:t>closed</w:t>
      </w:r>
      <w:r w:rsidRPr="00323707">
        <w:rPr>
          <w:rFonts w:ascii="Arial" w:hAnsi="Arial" w:cs="Arial"/>
        </w:rPr>
        <w:t>.</w:t>
      </w:r>
    </w:p>
    <w:p w14:paraId="7974C819" w14:textId="77777777" w:rsidR="000E6358" w:rsidRPr="00323707" w:rsidRDefault="000E6358" w:rsidP="00B7130E">
      <w:pPr>
        <w:rPr>
          <w:rFonts w:ascii="Arial" w:hAnsi="Arial" w:cs="Arial"/>
        </w:rPr>
      </w:pPr>
    </w:p>
    <w:p w14:paraId="102D5561" w14:textId="6ABFF969" w:rsidR="005424B8" w:rsidRPr="00323707" w:rsidRDefault="00323707" w:rsidP="00B7130E">
      <w:pPr>
        <w:rPr>
          <w:rFonts w:ascii="Arial" w:hAnsi="Arial" w:cs="Arial"/>
        </w:rPr>
      </w:pPr>
      <w:r w:rsidRPr="00323707">
        <w:rPr>
          <w:rFonts w:ascii="Arial" w:hAnsi="Arial" w:cs="Arial"/>
        </w:rPr>
        <w:t>A once off-air quality measurement</w:t>
      </w:r>
      <w:r w:rsidR="006F47F5" w:rsidRPr="00323707">
        <w:rPr>
          <w:rFonts w:ascii="Arial" w:hAnsi="Arial" w:cs="Arial"/>
        </w:rPr>
        <w:t xml:space="preserve"> for PM</w:t>
      </w:r>
      <w:r w:rsidR="00EE6024">
        <w:rPr>
          <w:rFonts w:ascii="Arial" w:hAnsi="Arial" w:cs="Arial"/>
        </w:rPr>
        <w:t>2.5</w:t>
      </w:r>
      <w:r w:rsidR="006F47F5" w:rsidRPr="00323707">
        <w:rPr>
          <w:rFonts w:ascii="Arial" w:hAnsi="Arial" w:cs="Arial"/>
        </w:rPr>
        <w:t xml:space="preserve"> and PM</w:t>
      </w:r>
      <w:r w:rsidR="00EE6024">
        <w:rPr>
          <w:rFonts w:ascii="Arial" w:hAnsi="Arial" w:cs="Arial"/>
        </w:rPr>
        <w:t>10</w:t>
      </w:r>
      <w:r w:rsidR="006F47F5" w:rsidRPr="00323707">
        <w:rPr>
          <w:rFonts w:ascii="Arial" w:hAnsi="Arial" w:cs="Arial"/>
        </w:rPr>
        <w:t xml:space="preserve"> were taken within the </w:t>
      </w:r>
      <w:r w:rsidR="0065164D">
        <w:rPr>
          <w:rFonts w:ascii="Arial" w:hAnsi="Arial" w:cs="Arial"/>
        </w:rPr>
        <w:t>beneficiary villages</w:t>
      </w:r>
      <w:r w:rsidR="006F47F5" w:rsidRPr="00323707">
        <w:rPr>
          <w:rFonts w:ascii="Arial" w:hAnsi="Arial" w:cs="Arial"/>
        </w:rPr>
        <w:t xml:space="preserve"> on the 30 October 2018. The readings were recorded using a hand-held air sample meter. The measurements were taken at the receiving environment especially at residential areas located along the pipeline route. The points of reading were 5 m from the centre of the pipeline route where excavations will be undertaken. The recorded findings revealed that the air quality at the project site is below the thresholds (</w:t>
      </w:r>
      <w:r w:rsidR="00F236AB" w:rsidRPr="00C72692">
        <w:rPr>
          <w:rFonts w:ascii="Arial" w:hAnsi="Arial" w:cs="Arial"/>
          <w:b/>
        </w:rPr>
        <w:t>Annex Z</w:t>
      </w:r>
      <w:r w:rsidR="00B85189" w:rsidRPr="00C72692">
        <w:rPr>
          <w:rFonts w:ascii="Arial" w:hAnsi="Arial" w:cs="Arial"/>
          <w:b/>
        </w:rPr>
        <w:t>B</w:t>
      </w:r>
      <w:r w:rsidR="006F47F5" w:rsidRPr="00323707">
        <w:rPr>
          <w:rFonts w:ascii="Arial" w:hAnsi="Arial" w:cs="Arial"/>
        </w:rPr>
        <w:t xml:space="preserve"> as stipulated by Botswana Air Quality Objectives as well as Threshold Limits for Common Air Pollutants</w:t>
      </w:r>
      <w:r w:rsidR="00F670FA">
        <w:rPr>
          <w:rFonts w:ascii="Arial" w:hAnsi="Arial" w:cs="Arial"/>
        </w:rPr>
        <w:t>)</w:t>
      </w:r>
      <w:r w:rsidR="006F47F5" w:rsidRPr="00323707">
        <w:rPr>
          <w:rFonts w:ascii="Arial" w:hAnsi="Arial" w:cs="Arial"/>
        </w:rPr>
        <w:t>.</w:t>
      </w:r>
    </w:p>
    <w:p w14:paraId="36312C1A" w14:textId="77777777" w:rsidR="001D5454" w:rsidRPr="00323707" w:rsidRDefault="001D5454" w:rsidP="00B7130E">
      <w:pPr>
        <w:rPr>
          <w:rFonts w:ascii="Arial" w:hAnsi="Arial" w:cs="Arial"/>
        </w:rPr>
      </w:pPr>
    </w:p>
    <w:p w14:paraId="1775AE53" w14:textId="77777777" w:rsidR="00AE4731" w:rsidRPr="00323707" w:rsidRDefault="006F47F5" w:rsidP="00B7130E">
      <w:pPr>
        <w:rPr>
          <w:rFonts w:ascii="Arial" w:hAnsi="Arial" w:cs="Arial"/>
        </w:rPr>
      </w:pPr>
      <w:r w:rsidRPr="00323707">
        <w:rPr>
          <w:rFonts w:ascii="Arial" w:hAnsi="Arial" w:cs="Arial"/>
        </w:rPr>
        <w:t xml:space="preserve">Potential impacts on air quality will depend on how effectively the </w:t>
      </w:r>
      <w:r w:rsidR="001770FF">
        <w:rPr>
          <w:rFonts w:ascii="Arial" w:hAnsi="Arial" w:cs="Arial"/>
        </w:rPr>
        <w:t>Contractor</w:t>
      </w:r>
      <w:r w:rsidRPr="00323707">
        <w:rPr>
          <w:rFonts w:ascii="Arial" w:hAnsi="Arial" w:cs="Arial"/>
        </w:rPr>
        <w:t xml:space="preserve"> manages the suppression of dust during the civil works. The potential impact of the proposed project on local air quality will be much localised and will only pose a risk to immediate neighbours if not handled effectively. The potential impacts have been addressed in the ESMP.</w:t>
      </w:r>
    </w:p>
    <w:p w14:paraId="18AD6791" w14:textId="77777777" w:rsidR="003D53C2" w:rsidRDefault="003D53C2" w:rsidP="000F6E92">
      <w:pPr>
        <w:pStyle w:val="heading30"/>
      </w:pPr>
      <w:bookmarkStart w:id="304" w:name="_Toc490814222"/>
      <w:bookmarkStart w:id="305" w:name="_Toc496678837"/>
      <w:bookmarkStart w:id="306" w:name="_Toc529457218"/>
    </w:p>
    <w:p w14:paraId="4F6AEF1B" w14:textId="1591047C" w:rsidR="0099558F" w:rsidRPr="00323707" w:rsidRDefault="006F47F5" w:rsidP="00A23089">
      <w:pPr>
        <w:pStyle w:val="Heading3"/>
      </w:pPr>
      <w:r w:rsidRPr="00323707">
        <w:t>3.2.</w:t>
      </w:r>
      <w:r w:rsidR="00026160">
        <w:t>9</w:t>
      </w:r>
      <w:r w:rsidRPr="00323707">
        <w:t xml:space="preserve"> Noise level</w:t>
      </w:r>
      <w:bookmarkEnd w:id="304"/>
      <w:bookmarkEnd w:id="305"/>
      <w:bookmarkEnd w:id="306"/>
    </w:p>
    <w:p w14:paraId="5463B8F2" w14:textId="77777777" w:rsidR="005250DB" w:rsidRPr="00323707" w:rsidRDefault="005250DB" w:rsidP="000F6E92">
      <w:pPr>
        <w:pStyle w:val="heading30"/>
      </w:pPr>
    </w:p>
    <w:p w14:paraId="10BB0976" w14:textId="679180FA" w:rsidR="0099558F" w:rsidRPr="00323707" w:rsidRDefault="006F47F5" w:rsidP="00B7130E">
      <w:pPr>
        <w:rPr>
          <w:rFonts w:ascii="Arial" w:hAnsi="Arial" w:cs="Arial"/>
          <w:lang w:val="en-ZW"/>
        </w:rPr>
      </w:pPr>
      <w:r w:rsidRPr="00323707">
        <w:rPr>
          <w:rFonts w:ascii="Arial" w:hAnsi="Arial" w:cs="Arial"/>
          <w:lang w:val="en-ZW"/>
        </w:rPr>
        <w:t xml:space="preserve">The recorded noise levels by use of a sound level metre (SL 4014) depict a typical rural character of a quite area. The noise levels recorded at the various water tanks are between 37 </w:t>
      </w:r>
      <w:r w:rsidRPr="00323707">
        <w:rPr>
          <w:rFonts w:ascii="Arial" w:hAnsi="Arial" w:cs="Arial"/>
        </w:rPr>
        <w:t>dB and 59.6 dB.</w:t>
      </w:r>
      <w:r w:rsidR="006A3333">
        <w:rPr>
          <w:rFonts w:ascii="Arial" w:hAnsi="Arial" w:cs="Arial"/>
          <w:lang w:val="en-ZW"/>
        </w:rPr>
        <w:t xml:space="preserve"> </w:t>
      </w:r>
      <w:r w:rsidR="006A3333" w:rsidRPr="002F4E29">
        <w:rPr>
          <w:rFonts w:ascii="Arial" w:hAnsi="Arial" w:cs="Arial"/>
          <w:b/>
          <w:lang w:val="en-ZW"/>
        </w:rPr>
        <w:t xml:space="preserve">Table </w:t>
      </w:r>
      <w:r w:rsidR="006C1A6D" w:rsidRPr="002F4E29">
        <w:rPr>
          <w:rFonts w:ascii="Arial" w:hAnsi="Arial" w:cs="Arial"/>
          <w:b/>
          <w:lang w:val="en-ZW"/>
        </w:rPr>
        <w:t>14</w:t>
      </w:r>
      <w:r w:rsidRPr="00323707">
        <w:rPr>
          <w:rFonts w:ascii="Arial" w:hAnsi="Arial" w:cs="Arial"/>
          <w:lang w:val="en-ZW"/>
        </w:rPr>
        <w:t xml:space="preserve"> indicate</w:t>
      </w:r>
      <w:r w:rsidR="00F670FA">
        <w:rPr>
          <w:rFonts w:ascii="Arial" w:hAnsi="Arial" w:cs="Arial"/>
          <w:lang w:val="en-ZW"/>
        </w:rPr>
        <w:t>s</w:t>
      </w:r>
      <w:r w:rsidRPr="00323707">
        <w:rPr>
          <w:rFonts w:ascii="Arial" w:hAnsi="Arial" w:cs="Arial"/>
          <w:lang w:val="en-ZW"/>
        </w:rPr>
        <w:t xml:space="preserve"> the noise levels recorded, at different locations along the pipeline route. The noise levels were taken at 20-minute intervals from 7-15 August 2017, the conditions where clear sunny with partly cloudy and no wind. The noise level recorded was noticed to be within the required threshold of 85 dB for a construction site.</w:t>
      </w:r>
    </w:p>
    <w:p w14:paraId="7266BCC5" w14:textId="77777777" w:rsidR="00D92F24" w:rsidRDefault="00D92F24" w:rsidP="00F71F61">
      <w:pPr>
        <w:pStyle w:val="Table"/>
      </w:pPr>
    </w:p>
    <w:p w14:paraId="6A64C7A7" w14:textId="77777777" w:rsidR="00450272" w:rsidRDefault="006F47F5" w:rsidP="00F71F61">
      <w:pPr>
        <w:pStyle w:val="Table"/>
      </w:pPr>
      <w:r w:rsidRPr="00D31365">
        <w:t xml:space="preserve"> </w:t>
      </w:r>
      <w:bookmarkStart w:id="307" w:name="_Toc529536358"/>
      <w:bookmarkStart w:id="308" w:name="_Toc7713073"/>
      <w:bookmarkStart w:id="309" w:name="_Toc7748803"/>
      <w:bookmarkStart w:id="310" w:name="_Toc13544644"/>
      <w:bookmarkStart w:id="311" w:name="_Toc32905154"/>
      <w:r w:rsidR="006A3333">
        <w:t xml:space="preserve">Table </w:t>
      </w:r>
      <w:r w:rsidR="006C1A6D">
        <w:t xml:space="preserve">14: </w:t>
      </w:r>
      <w:r w:rsidRPr="00323707">
        <w:t>Recorded Noise Levels</w:t>
      </w:r>
      <w:bookmarkEnd w:id="307"/>
      <w:bookmarkEnd w:id="308"/>
      <w:bookmarkEnd w:id="309"/>
      <w:bookmarkEnd w:id="310"/>
      <w:bookmarkEnd w:id="311"/>
    </w:p>
    <w:p w14:paraId="374C35B3" w14:textId="77777777" w:rsidR="00D92F24" w:rsidRPr="00323707" w:rsidRDefault="00D92F24" w:rsidP="00F71F61">
      <w:pPr>
        <w:pStyle w:val="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149"/>
        <w:gridCol w:w="1170"/>
        <w:gridCol w:w="1530"/>
      </w:tblGrid>
      <w:tr w:rsidR="006A089F" w:rsidRPr="00323707" w14:paraId="215840B8" w14:textId="77777777" w:rsidTr="003F7B73">
        <w:tc>
          <w:tcPr>
            <w:tcW w:w="5102" w:type="dxa"/>
            <w:vMerge w:val="restart"/>
            <w:shd w:val="clear" w:color="auto" w:fill="EAF1DD" w:themeFill="accent3" w:themeFillTint="33"/>
            <w:vAlign w:val="center"/>
          </w:tcPr>
          <w:p w14:paraId="01B4DA50" w14:textId="77777777" w:rsidR="006A089F" w:rsidRPr="00323707" w:rsidRDefault="005959EC" w:rsidP="00B7130E">
            <w:pPr>
              <w:jc w:val="center"/>
              <w:rPr>
                <w:rFonts w:ascii="Arial" w:hAnsi="Arial" w:cs="Arial"/>
                <w:b/>
                <w:sz w:val="20"/>
                <w:szCs w:val="20"/>
                <w:lang w:val="en-ZW"/>
              </w:rPr>
            </w:pPr>
            <w:r w:rsidRPr="00323707">
              <w:rPr>
                <w:rFonts w:ascii="Arial" w:hAnsi="Arial" w:cs="Arial"/>
                <w:b/>
                <w:sz w:val="20"/>
                <w:szCs w:val="20"/>
                <w:lang w:val="en-ZW"/>
              </w:rPr>
              <w:t>Location</w:t>
            </w:r>
          </w:p>
        </w:tc>
        <w:tc>
          <w:tcPr>
            <w:tcW w:w="3849" w:type="dxa"/>
            <w:gridSpan w:val="3"/>
            <w:shd w:val="clear" w:color="auto" w:fill="EAF1DD" w:themeFill="accent3" w:themeFillTint="33"/>
          </w:tcPr>
          <w:p w14:paraId="1227F114" w14:textId="77777777" w:rsidR="006A089F" w:rsidRPr="00323707" w:rsidRDefault="005959EC" w:rsidP="00B7130E">
            <w:pPr>
              <w:rPr>
                <w:rFonts w:ascii="Arial" w:hAnsi="Arial" w:cs="Arial"/>
                <w:b/>
                <w:sz w:val="20"/>
                <w:szCs w:val="20"/>
                <w:lang w:val="en-ZW"/>
              </w:rPr>
            </w:pPr>
            <w:r w:rsidRPr="00323707">
              <w:rPr>
                <w:rFonts w:ascii="Arial" w:hAnsi="Arial" w:cs="Arial"/>
                <w:b/>
                <w:sz w:val="20"/>
                <w:szCs w:val="20"/>
                <w:lang w:val="en-ZW"/>
              </w:rPr>
              <w:t>Recorded Noise Level (dB)</w:t>
            </w:r>
          </w:p>
        </w:tc>
      </w:tr>
      <w:tr w:rsidR="00564518" w:rsidRPr="00323707" w14:paraId="3C162BF8" w14:textId="77777777" w:rsidTr="00737C8D">
        <w:tc>
          <w:tcPr>
            <w:tcW w:w="5102" w:type="dxa"/>
            <w:vMerge/>
            <w:shd w:val="clear" w:color="auto" w:fill="EAF1DD" w:themeFill="accent3" w:themeFillTint="33"/>
          </w:tcPr>
          <w:p w14:paraId="51B7A304" w14:textId="77777777" w:rsidR="006A089F" w:rsidRPr="00323707" w:rsidRDefault="006A089F" w:rsidP="00B7130E">
            <w:pPr>
              <w:rPr>
                <w:rFonts w:ascii="Arial" w:hAnsi="Arial" w:cs="Arial"/>
                <w:b/>
                <w:sz w:val="20"/>
                <w:szCs w:val="20"/>
                <w:lang w:val="en-ZW"/>
              </w:rPr>
            </w:pPr>
          </w:p>
        </w:tc>
        <w:tc>
          <w:tcPr>
            <w:tcW w:w="1149" w:type="dxa"/>
            <w:shd w:val="clear" w:color="auto" w:fill="EAF1DD" w:themeFill="accent3" w:themeFillTint="33"/>
          </w:tcPr>
          <w:p w14:paraId="0CF5B7EF" w14:textId="77777777" w:rsidR="006A089F" w:rsidRPr="00323707" w:rsidRDefault="005959EC" w:rsidP="00B7130E">
            <w:pPr>
              <w:rPr>
                <w:rFonts w:ascii="Arial" w:hAnsi="Arial" w:cs="Arial"/>
                <w:b/>
                <w:sz w:val="20"/>
                <w:szCs w:val="20"/>
                <w:lang w:val="en-ZW"/>
              </w:rPr>
            </w:pPr>
            <w:r w:rsidRPr="00323707">
              <w:rPr>
                <w:rFonts w:ascii="Arial" w:hAnsi="Arial" w:cs="Arial"/>
                <w:b/>
                <w:sz w:val="20"/>
                <w:szCs w:val="20"/>
                <w:lang w:val="en-ZW"/>
              </w:rPr>
              <w:t>L</w:t>
            </w:r>
            <w:r w:rsidRPr="00323707">
              <w:rPr>
                <w:rFonts w:ascii="Arial" w:hAnsi="Arial" w:cs="Arial"/>
                <w:b/>
                <w:sz w:val="20"/>
                <w:szCs w:val="20"/>
                <w:vertAlign w:val="subscript"/>
                <w:lang w:val="en-ZW"/>
              </w:rPr>
              <w:t xml:space="preserve">Minimum </w:t>
            </w:r>
          </w:p>
        </w:tc>
        <w:tc>
          <w:tcPr>
            <w:tcW w:w="1170" w:type="dxa"/>
            <w:shd w:val="clear" w:color="auto" w:fill="EAF1DD" w:themeFill="accent3" w:themeFillTint="33"/>
          </w:tcPr>
          <w:p w14:paraId="499DF961" w14:textId="77777777" w:rsidR="006A089F" w:rsidRPr="00323707" w:rsidRDefault="005959EC" w:rsidP="00B7130E">
            <w:pPr>
              <w:rPr>
                <w:rFonts w:ascii="Arial" w:hAnsi="Arial" w:cs="Arial"/>
                <w:b/>
                <w:sz w:val="20"/>
                <w:szCs w:val="20"/>
                <w:lang w:val="en-ZW"/>
              </w:rPr>
            </w:pPr>
            <w:r w:rsidRPr="00323707">
              <w:rPr>
                <w:rFonts w:ascii="Arial" w:hAnsi="Arial" w:cs="Arial"/>
                <w:b/>
                <w:sz w:val="20"/>
                <w:szCs w:val="20"/>
                <w:lang w:val="en-ZW"/>
              </w:rPr>
              <w:t>L</w:t>
            </w:r>
            <w:r w:rsidRPr="00323707">
              <w:rPr>
                <w:rFonts w:ascii="Arial" w:hAnsi="Arial" w:cs="Arial"/>
                <w:b/>
                <w:sz w:val="20"/>
                <w:szCs w:val="20"/>
                <w:vertAlign w:val="subscript"/>
                <w:lang w:val="en-ZW"/>
              </w:rPr>
              <w:t>Maximum</w:t>
            </w:r>
          </w:p>
        </w:tc>
        <w:tc>
          <w:tcPr>
            <w:tcW w:w="1530" w:type="dxa"/>
            <w:shd w:val="clear" w:color="auto" w:fill="EAF1DD" w:themeFill="accent3" w:themeFillTint="33"/>
          </w:tcPr>
          <w:p w14:paraId="4C74E8DC" w14:textId="77777777" w:rsidR="006A089F" w:rsidRPr="00323707" w:rsidRDefault="005959EC" w:rsidP="00B7130E">
            <w:pPr>
              <w:rPr>
                <w:rFonts w:ascii="Arial" w:hAnsi="Arial" w:cs="Arial"/>
                <w:b/>
                <w:sz w:val="20"/>
                <w:szCs w:val="20"/>
                <w:lang w:val="en-ZW"/>
              </w:rPr>
            </w:pPr>
            <w:r w:rsidRPr="00323707">
              <w:rPr>
                <w:rFonts w:ascii="Arial" w:hAnsi="Arial" w:cs="Arial"/>
                <w:b/>
                <w:sz w:val="20"/>
                <w:szCs w:val="20"/>
                <w:lang w:val="en-ZW"/>
              </w:rPr>
              <w:t>L</w:t>
            </w:r>
            <w:r w:rsidRPr="00323707">
              <w:rPr>
                <w:rFonts w:ascii="Arial" w:hAnsi="Arial" w:cs="Arial"/>
                <w:b/>
                <w:sz w:val="20"/>
                <w:szCs w:val="20"/>
                <w:vertAlign w:val="subscript"/>
                <w:lang w:val="en-ZW"/>
              </w:rPr>
              <w:t xml:space="preserve">Equivalent </w:t>
            </w:r>
          </w:p>
        </w:tc>
      </w:tr>
      <w:tr w:rsidR="0099558F" w:rsidRPr="00323707" w14:paraId="775884CB" w14:textId="77777777" w:rsidTr="003F7B73">
        <w:tc>
          <w:tcPr>
            <w:tcW w:w="5102" w:type="dxa"/>
            <w:shd w:val="clear" w:color="auto" w:fill="auto"/>
          </w:tcPr>
          <w:p w14:paraId="39A1A016"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Topisi Water Tank entrance</w:t>
            </w:r>
          </w:p>
        </w:tc>
        <w:tc>
          <w:tcPr>
            <w:tcW w:w="1149" w:type="dxa"/>
            <w:shd w:val="clear" w:color="auto" w:fill="auto"/>
          </w:tcPr>
          <w:p w14:paraId="0887416A"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38.9</w:t>
            </w:r>
          </w:p>
        </w:tc>
        <w:tc>
          <w:tcPr>
            <w:tcW w:w="1170" w:type="dxa"/>
            <w:shd w:val="clear" w:color="auto" w:fill="auto"/>
          </w:tcPr>
          <w:p w14:paraId="47E535AE"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43.9</w:t>
            </w:r>
          </w:p>
        </w:tc>
        <w:tc>
          <w:tcPr>
            <w:tcW w:w="1530" w:type="dxa"/>
            <w:shd w:val="clear" w:color="auto" w:fill="auto"/>
          </w:tcPr>
          <w:p w14:paraId="3F493A90"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42.08</w:t>
            </w:r>
          </w:p>
        </w:tc>
      </w:tr>
      <w:tr w:rsidR="0099558F" w:rsidRPr="00323707" w14:paraId="62B3310D" w14:textId="77777777" w:rsidTr="003F7B73">
        <w:tc>
          <w:tcPr>
            <w:tcW w:w="5102" w:type="dxa"/>
            <w:shd w:val="clear" w:color="auto" w:fill="auto"/>
          </w:tcPr>
          <w:p w14:paraId="19EB61D3"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 xml:space="preserve">Moreomabele Water Tank entrance </w:t>
            </w:r>
          </w:p>
        </w:tc>
        <w:tc>
          <w:tcPr>
            <w:tcW w:w="1149" w:type="dxa"/>
            <w:shd w:val="clear" w:color="auto" w:fill="auto"/>
          </w:tcPr>
          <w:p w14:paraId="76149BB7"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44.8</w:t>
            </w:r>
          </w:p>
        </w:tc>
        <w:tc>
          <w:tcPr>
            <w:tcW w:w="1170" w:type="dxa"/>
            <w:shd w:val="clear" w:color="auto" w:fill="auto"/>
          </w:tcPr>
          <w:p w14:paraId="0FA6A0F0"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49.6</w:t>
            </w:r>
          </w:p>
        </w:tc>
        <w:tc>
          <w:tcPr>
            <w:tcW w:w="1530" w:type="dxa"/>
            <w:shd w:val="clear" w:color="auto" w:fill="auto"/>
          </w:tcPr>
          <w:p w14:paraId="0678C892" w14:textId="77777777" w:rsidR="0099558F" w:rsidRPr="00323707" w:rsidRDefault="005959EC" w:rsidP="00B7130E">
            <w:pPr>
              <w:rPr>
                <w:rFonts w:ascii="Arial" w:hAnsi="Arial" w:cs="Arial"/>
                <w:sz w:val="20"/>
                <w:szCs w:val="20"/>
                <w:lang w:val="en-ZW"/>
              </w:rPr>
            </w:pPr>
            <w:r w:rsidRPr="00323707">
              <w:rPr>
                <w:rFonts w:ascii="Arial" w:hAnsi="Arial" w:cs="Arial"/>
                <w:sz w:val="20"/>
                <w:szCs w:val="20"/>
              </w:rPr>
              <w:t>47.83</w:t>
            </w:r>
          </w:p>
        </w:tc>
      </w:tr>
      <w:tr w:rsidR="0099558F" w:rsidRPr="00323707" w14:paraId="3E58CE65" w14:textId="77777777" w:rsidTr="003F7B73">
        <w:tc>
          <w:tcPr>
            <w:tcW w:w="5102" w:type="dxa"/>
            <w:shd w:val="clear" w:color="auto" w:fill="auto"/>
          </w:tcPr>
          <w:p w14:paraId="0F6D996A"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Serule Water Tank Site 1 (adjacent to A1 road)</w:t>
            </w:r>
          </w:p>
        </w:tc>
        <w:tc>
          <w:tcPr>
            <w:tcW w:w="1149" w:type="dxa"/>
            <w:shd w:val="clear" w:color="auto" w:fill="auto"/>
          </w:tcPr>
          <w:p w14:paraId="7AA33B3D"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49.4</w:t>
            </w:r>
          </w:p>
        </w:tc>
        <w:tc>
          <w:tcPr>
            <w:tcW w:w="1170" w:type="dxa"/>
            <w:shd w:val="clear" w:color="auto" w:fill="auto"/>
          </w:tcPr>
          <w:p w14:paraId="63249B27"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62.2</w:t>
            </w:r>
          </w:p>
        </w:tc>
        <w:tc>
          <w:tcPr>
            <w:tcW w:w="1530" w:type="dxa"/>
            <w:shd w:val="clear" w:color="auto" w:fill="auto"/>
          </w:tcPr>
          <w:p w14:paraId="0E611B16" w14:textId="77777777" w:rsidR="0099558F" w:rsidRPr="00323707" w:rsidRDefault="005959EC" w:rsidP="00B7130E">
            <w:pPr>
              <w:rPr>
                <w:rFonts w:ascii="Arial" w:hAnsi="Arial" w:cs="Arial"/>
                <w:sz w:val="20"/>
                <w:szCs w:val="20"/>
                <w:lang w:val="en-ZW"/>
              </w:rPr>
            </w:pPr>
            <w:r w:rsidRPr="00323707">
              <w:rPr>
                <w:rFonts w:ascii="Arial" w:hAnsi="Arial" w:cs="Arial"/>
                <w:sz w:val="20"/>
                <w:szCs w:val="20"/>
              </w:rPr>
              <w:t>59.6</w:t>
            </w:r>
          </w:p>
        </w:tc>
      </w:tr>
      <w:tr w:rsidR="0099558F" w:rsidRPr="00323707" w14:paraId="525CF731" w14:textId="77777777" w:rsidTr="003F7B73">
        <w:tc>
          <w:tcPr>
            <w:tcW w:w="5102" w:type="dxa"/>
            <w:shd w:val="clear" w:color="auto" w:fill="auto"/>
          </w:tcPr>
          <w:p w14:paraId="6FF2C364"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Serule Water Tank Site 2</w:t>
            </w:r>
          </w:p>
        </w:tc>
        <w:tc>
          <w:tcPr>
            <w:tcW w:w="1149" w:type="dxa"/>
            <w:shd w:val="clear" w:color="auto" w:fill="auto"/>
          </w:tcPr>
          <w:p w14:paraId="4F3ED734"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45.6</w:t>
            </w:r>
          </w:p>
        </w:tc>
        <w:tc>
          <w:tcPr>
            <w:tcW w:w="1170" w:type="dxa"/>
            <w:shd w:val="clear" w:color="auto" w:fill="auto"/>
          </w:tcPr>
          <w:p w14:paraId="38D2B3BE"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56.3</w:t>
            </w:r>
          </w:p>
        </w:tc>
        <w:tc>
          <w:tcPr>
            <w:tcW w:w="1530" w:type="dxa"/>
            <w:shd w:val="clear" w:color="auto" w:fill="auto"/>
          </w:tcPr>
          <w:p w14:paraId="06464F4D" w14:textId="77777777" w:rsidR="0099558F" w:rsidRPr="00323707" w:rsidRDefault="005959EC" w:rsidP="00B7130E">
            <w:pPr>
              <w:rPr>
                <w:rFonts w:ascii="Arial" w:hAnsi="Arial" w:cs="Arial"/>
                <w:sz w:val="20"/>
                <w:szCs w:val="20"/>
                <w:lang w:val="en-ZW"/>
              </w:rPr>
            </w:pPr>
            <w:r w:rsidRPr="00323707">
              <w:rPr>
                <w:rFonts w:ascii="Arial" w:hAnsi="Arial" w:cs="Arial"/>
                <w:sz w:val="20"/>
                <w:szCs w:val="20"/>
              </w:rPr>
              <w:t>53.60</w:t>
            </w:r>
          </w:p>
        </w:tc>
      </w:tr>
      <w:tr w:rsidR="0099558F" w:rsidRPr="00323707" w14:paraId="7318890C" w14:textId="77777777" w:rsidTr="003F7B73">
        <w:tc>
          <w:tcPr>
            <w:tcW w:w="5102" w:type="dxa"/>
            <w:shd w:val="clear" w:color="auto" w:fill="auto"/>
          </w:tcPr>
          <w:p w14:paraId="5383F1CF"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Gojwane proposed plot</w:t>
            </w:r>
          </w:p>
        </w:tc>
        <w:tc>
          <w:tcPr>
            <w:tcW w:w="1149" w:type="dxa"/>
            <w:shd w:val="clear" w:color="auto" w:fill="auto"/>
          </w:tcPr>
          <w:p w14:paraId="07E07855"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35.5</w:t>
            </w:r>
          </w:p>
        </w:tc>
        <w:tc>
          <w:tcPr>
            <w:tcW w:w="1170" w:type="dxa"/>
            <w:shd w:val="clear" w:color="auto" w:fill="auto"/>
          </w:tcPr>
          <w:p w14:paraId="4974F818"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38.5</w:t>
            </w:r>
          </w:p>
        </w:tc>
        <w:tc>
          <w:tcPr>
            <w:tcW w:w="1530" w:type="dxa"/>
            <w:shd w:val="clear" w:color="auto" w:fill="auto"/>
          </w:tcPr>
          <w:p w14:paraId="275E98CC" w14:textId="77777777" w:rsidR="0099558F" w:rsidRPr="00323707" w:rsidRDefault="005959EC" w:rsidP="00B7130E">
            <w:pPr>
              <w:rPr>
                <w:rFonts w:ascii="Arial" w:hAnsi="Arial" w:cs="Arial"/>
                <w:sz w:val="20"/>
                <w:szCs w:val="20"/>
                <w:lang w:val="en-ZW"/>
              </w:rPr>
            </w:pPr>
            <w:r w:rsidRPr="00323707">
              <w:rPr>
                <w:rFonts w:ascii="Arial" w:hAnsi="Arial" w:cs="Arial"/>
                <w:sz w:val="20"/>
                <w:szCs w:val="20"/>
              </w:rPr>
              <w:t>37.25</w:t>
            </w:r>
          </w:p>
        </w:tc>
      </w:tr>
      <w:tr w:rsidR="0099558F" w:rsidRPr="00323707" w14:paraId="21A0ADC3" w14:textId="77777777" w:rsidTr="003F7B73">
        <w:tc>
          <w:tcPr>
            <w:tcW w:w="5102" w:type="dxa"/>
            <w:shd w:val="clear" w:color="auto" w:fill="auto"/>
          </w:tcPr>
          <w:p w14:paraId="0F4E8161"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Damuchojenaa Water Tank entrance</w:t>
            </w:r>
          </w:p>
        </w:tc>
        <w:tc>
          <w:tcPr>
            <w:tcW w:w="1149" w:type="dxa"/>
            <w:shd w:val="clear" w:color="auto" w:fill="auto"/>
          </w:tcPr>
          <w:p w14:paraId="51C62EFE"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39.6</w:t>
            </w:r>
          </w:p>
        </w:tc>
        <w:tc>
          <w:tcPr>
            <w:tcW w:w="1170" w:type="dxa"/>
            <w:shd w:val="clear" w:color="auto" w:fill="auto"/>
          </w:tcPr>
          <w:p w14:paraId="3B05AE6D"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41.8</w:t>
            </w:r>
          </w:p>
        </w:tc>
        <w:tc>
          <w:tcPr>
            <w:tcW w:w="1530" w:type="dxa"/>
            <w:shd w:val="clear" w:color="auto" w:fill="auto"/>
          </w:tcPr>
          <w:p w14:paraId="64015181" w14:textId="77777777" w:rsidR="0099558F" w:rsidRPr="00323707" w:rsidRDefault="005959EC" w:rsidP="00B7130E">
            <w:pPr>
              <w:rPr>
                <w:rFonts w:ascii="Arial" w:hAnsi="Arial" w:cs="Arial"/>
                <w:sz w:val="20"/>
                <w:szCs w:val="20"/>
                <w:lang w:val="en-ZW"/>
              </w:rPr>
            </w:pPr>
            <w:r w:rsidRPr="00323707">
              <w:rPr>
                <w:rFonts w:ascii="Arial" w:hAnsi="Arial" w:cs="Arial"/>
                <w:sz w:val="20"/>
                <w:szCs w:val="20"/>
              </w:rPr>
              <w:t>40.83</w:t>
            </w:r>
          </w:p>
        </w:tc>
      </w:tr>
      <w:tr w:rsidR="0099558F" w:rsidRPr="00323707" w14:paraId="2201471A" w14:textId="77777777" w:rsidTr="003F7B73">
        <w:tc>
          <w:tcPr>
            <w:tcW w:w="5102" w:type="dxa"/>
            <w:shd w:val="clear" w:color="auto" w:fill="auto"/>
          </w:tcPr>
          <w:p w14:paraId="2C36DAE5"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Mmadinare Water Tank entrance</w:t>
            </w:r>
          </w:p>
        </w:tc>
        <w:tc>
          <w:tcPr>
            <w:tcW w:w="1149" w:type="dxa"/>
            <w:shd w:val="clear" w:color="auto" w:fill="auto"/>
          </w:tcPr>
          <w:p w14:paraId="4F7860DA"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41.8</w:t>
            </w:r>
          </w:p>
        </w:tc>
        <w:tc>
          <w:tcPr>
            <w:tcW w:w="1170" w:type="dxa"/>
            <w:shd w:val="clear" w:color="auto" w:fill="auto"/>
          </w:tcPr>
          <w:p w14:paraId="582866FB" w14:textId="77777777" w:rsidR="0099558F" w:rsidRPr="00323707" w:rsidRDefault="005959EC" w:rsidP="00B7130E">
            <w:pPr>
              <w:rPr>
                <w:rFonts w:ascii="Arial" w:hAnsi="Arial" w:cs="Arial"/>
                <w:sz w:val="20"/>
                <w:szCs w:val="20"/>
                <w:lang w:val="en-ZW"/>
              </w:rPr>
            </w:pPr>
            <w:r w:rsidRPr="00323707">
              <w:rPr>
                <w:rFonts w:ascii="Arial" w:hAnsi="Arial" w:cs="Arial"/>
                <w:sz w:val="20"/>
                <w:szCs w:val="20"/>
                <w:lang w:val="en-ZW"/>
              </w:rPr>
              <w:t>46.3</w:t>
            </w:r>
          </w:p>
        </w:tc>
        <w:tc>
          <w:tcPr>
            <w:tcW w:w="1530" w:type="dxa"/>
            <w:shd w:val="clear" w:color="auto" w:fill="auto"/>
          </w:tcPr>
          <w:p w14:paraId="21039895" w14:textId="77777777" w:rsidR="0099558F" w:rsidRPr="00323707" w:rsidRDefault="005959EC" w:rsidP="00B7130E">
            <w:pPr>
              <w:rPr>
                <w:rFonts w:ascii="Arial" w:hAnsi="Arial" w:cs="Arial"/>
                <w:sz w:val="20"/>
                <w:szCs w:val="20"/>
                <w:lang w:val="en-ZW"/>
              </w:rPr>
            </w:pPr>
            <w:r w:rsidRPr="00323707">
              <w:rPr>
                <w:rFonts w:ascii="Arial" w:hAnsi="Arial" w:cs="Arial"/>
                <w:sz w:val="20"/>
                <w:szCs w:val="20"/>
              </w:rPr>
              <w:t>44.60</w:t>
            </w:r>
          </w:p>
        </w:tc>
      </w:tr>
    </w:tbl>
    <w:p w14:paraId="2611620D" w14:textId="77777777" w:rsidR="0099558F" w:rsidRPr="00794541" w:rsidRDefault="006F47F5" w:rsidP="00B7130E">
      <w:pPr>
        <w:rPr>
          <w:rFonts w:ascii="Arial" w:hAnsi="Arial" w:cs="Arial"/>
          <w:i/>
          <w:sz w:val="18"/>
          <w:lang w:val="en-ZW"/>
        </w:rPr>
      </w:pPr>
      <w:r w:rsidRPr="00794541">
        <w:rPr>
          <w:rFonts w:ascii="Arial" w:hAnsi="Arial" w:cs="Arial"/>
          <w:i/>
          <w:sz w:val="18"/>
          <w:lang w:val="en-ZW"/>
        </w:rPr>
        <w:t xml:space="preserve">Source: Field visit </w:t>
      </w:r>
      <w:r w:rsidR="00EE6024" w:rsidRPr="00794541">
        <w:rPr>
          <w:rFonts w:ascii="Arial" w:hAnsi="Arial" w:cs="Arial"/>
          <w:i/>
          <w:sz w:val="18"/>
          <w:lang w:val="en-ZW"/>
        </w:rPr>
        <w:t>7-15</w:t>
      </w:r>
      <w:r w:rsidRPr="00794541">
        <w:rPr>
          <w:rFonts w:ascii="Arial" w:hAnsi="Arial" w:cs="Arial"/>
          <w:i/>
          <w:sz w:val="18"/>
          <w:lang w:val="en-ZW"/>
        </w:rPr>
        <w:t xml:space="preserve"> August 2017</w:t>
      </w:r>
    </w:p>
    <w:p w14:paraId="03EB49A5" w14:textId="23837298" w:rsidR="005250DB" w:rsidRDefault="005250DB" w:rsidP="000F6E92">
      <w:pPr>
        <w:pStyle w:val="heading30"/>
      </w:pPr>
      <w:bookmarkStart w:id="312" w:name="_Toc529457219"/>
      <w:bookmarkStart w:id="313" w:name="_Toc493865377"/>
      <w:bookmarkStart w:id="314" w:name="_Toc496678838"/>
    </w:p>
    <w:p w14:paraId="7329007A" w14:textId="77777777" w:rsidR="00056F6D" w:rsidRDefault="00056F6D" w:rsidP="000F6E92">
      <w:pPr>
        <w:pStyle w:val="heading30"/>
      </w:pPr>
    </w:p>
    <w:p w14:paraId="43A4BA24" w14:textId="77777777" w:rsidR="00710346" w:rsidRPr="00134102" w:rsidRDefault="006F47F5" w:rsidP="00A23089">
      <w:pPr>
        <w:pStyle w:val="Heading3"/>
      </w:pPr>
      <w:r w:rsidRPr="00A81D1B">
        <w:t>3.2.</w:t>
      </w:r>
      <w:r w:rsidR="00026160" w:rsidRPr="00A81D1B">
        <w:t>10</w:t>
      </w:r>
      <w:r w:rsidRPr="00134102">
        <w:t xml:space="preserve">  Radioactivity</w:t>
      </w:r>
      <w:bookmarkEnd w:id="312"/>
      <w:r w:rsidRPr="00134102">
        <w:t xml:space="preserve">  </w:t>
      </w:r>
    </w:p>
    <w:p w14:paraId="2185CE39" w14:textId="77777777" w:rsidR="005250DB" w:rsidRPr="00323707" w:rsidRDefault="005250DB" w:rsidP="000F6E92">
      <w:pPr>
        <w:pStyle w:val="heading30"/>
      </w:pPr>
    </w:p>
    <w:p w14:paraId="25451DB3" w14:textId="77777777" w:rsidR="00B9148A" w:rsidRPr="00323707" w:rsidRDefault="006F47F5" w:rsidP="00B7130E">
      <w:pPr>
        <w:rPr>
          <w:rFonts w:ascii="Arial" w:hAnsi="Arial" w:cs="Arial"/>
        </w:rPr>
      </w:pPr>
      <w:r w:rsidRPr="00323707">
        <w:rPr>
          <w:rFonts w:ascii="Arial" w:hAnsi="Arial" w:cs="Arial"/>
        </w:rPr>
        <w:t xml:space="preserve">A detailed study on exposure of radiation on the communities of Serule and Gojwane </w:t>
      </w:r>
      <w:r w:rsidR="00C626BA">
        <w:rPr>
          <w:rFonts w:ascii="Arial" w:hAnsi="Arial" w:cs="Arial"/>
        </w:rPr>
        <w:t>Settlement</w:t>
      </w:r>
      <w:r w:rsidRPr="00323707">
        <w:rPr>
          <w:rFonts w:ascii="Arial" w:hAnsi="Arial" w:cs="Arial"/>
        </w:rPr>
        <w:t xml:space="preserve">s has been undertaken by Sci Rand Consulting (Pty) Ltd, a specialist consulting firm on </w:t>
      </w:r>
      <w:r w:rsidR="009447AD">
        <w:rPr>
          <w:rFonts w:ascii="Arial" w:hAnsi="Arial" w:cs="Arial"/>
        </w:rPr>
        <w:t>R</w:t>
      </w:r>
      <w:r w:rsidRPr="00323707">
        <w:rPr>
          <w:rFonts w:ascii="Arial" w:hAnsi="Arial" w:cs="Arial"/>
        </w:rPr>
        <w:t xml:space="preserve">adiology and Public Safety. They were commissioned by A-Cap Resources Botswana (Pty) Ltd. who are the owners of the Letlhakane Uranium Mine, to be operated near </w:t>
      </w:r>
      <w:r w:rsidR="0065164D">
        <w:rPr>
          <w:rFonts w:ascii="Arial" w:hAnsi="Arial" w:cs="Arial"/>
        </w:rPr>
        <w:t>Serule village</w:t>
      </w:r>
      <w:r w:rsidRPr="00323707">
        <w:rPr>
          <w:rFonts w:ascii="Arial" w:hAnsi="Arial" w:cs="Arial"/>
        </w:rPr>
        <w:t xml:space="preserve">. </w:t>
      </w:r>
    </w:p>
    <w:p w14:paraId="67913052" w14:textId="77777777" w:rsidR="00B9148A" w:rsidRPr="00323707" w:rsidRDefault="00B9148A" w:rsidP="00B7130E">
      <w:pPr>
        <w:rPr>
          <w:rFonts w:ascii="Arial" w:hAnsi="Arial" w:cs="Arial"/>
        </w:rPr>
      </w:pPr>
    </w:p>
    <w:p w14:paraId="47F7A0E4" w14:textId="3D74A45D" w:rsidR="00F47F2F" w:rsidRPr="00323707" w:rsidRDefault="006F47F5" w:rsidP="00B7130E">
      <w:pPr>
        <w:rPr>
          <w:rFonts w:ascii="Arial" w:hAnsi="Arial" w:cs="Arial"/>
        </w:rPr>
      </w:pPr>
      <w:r w:rsidRPr="00323707">
        <w:rPr>
          <w:rFonts w:ascii="Arial" w:hAnsi="Arial" w:cs="Arial"/>
        </w:rPr>
        <w:t>The public radiological safety assessment study indicated that there are two sources of radioactivity. These are dust sources and water sources. The report recommended the use of either water or chemical surfactants for dust suppression. Factors such as wind speed, direction and dispersion cause radon dust to be transported from fugitive sources to the receptors. For water, the report indicates that only uranium originating from the waste rock dumps is considered as a potential source in ground water because it is the only radionuclide expected to be of significance due to its solubility and mobility in water systems. The report indicates that no impacts are expected during the operational phase of the mine but only during post closure.</w:t>
      </w:r>
    </w:p>
    <w:p w14:paraId="01E42246" w14:textId="77777777" w:rsidR="00F47F2F" w:rsidRPr="00323707" w:rsidRDefault="00F47F2F" w:rsidP="00B7130E">
      <w:pPr>
        <w:rPr>
          <w:rFonts w:ascii="Arial" w:hAnsi="Arial" w:cs="Arial"/>
        </w:rPr>
      </w:pPr>
    </w:p>
    <w:p w14:paraId="280389EF" w14:textId="3ED2584E" w:rsidR="00F47F2F" w:rsidRPr="00323707" w:rsidRDefault="006F47F5" w:rsidP="00B7130E">
      <w:pPr>
        <w:rPr>
          <w:rFonts w:ascii="Arial" w:hAnsi="Arial" w:cs="Arial"/>
        </w:rPr>
      </w:pPr>
      <w:r w:rsidRPr="00323707">
        <w:rPr>
          <w:rFonts w:ascii="Arial" w:hAnsi="Arial" w:cs="Arial"/>
        </w:rPr>
        <w:t>A baseline study carried out indicates that that the exposure levels of radiation are lower than the thresholds. It further indicates that the general activity concentration levels are for K</w:t>
      </w:r>
      <w:r w:rsidR="00EE6024">
        <w:rPr>
          <w:rFonts w:ascii="Arial" w:hAnsi="Arial" w:cs="Arial"/>
        </w:rPr>
        <w:t>40</w:t>
      </w:r>
      <w:r w:rsidR="00A81D1B">
        <w:rPr>
          <w:rStyle w:val="FootnoteReference"/>
          <w:rFonts w:ascii="Arial" w:hAnsi="Arial" w:cs="Arial"/>
        </w:rPr>
        <w:footnoteReference w:id="7"/>
      </w:r>
      <w:r w:rsidRPr="00323707">
        <w:rPr>
          <w:rFonts w:ascii="Arial" w:hAnsi="Arial" w:cs="Arial"/>
        </w:rPr>
        <w:t>, U</w:t>
      </w:r>
      <w:r w:rsidR="00EE6024">
        <w:rPr>
          <w:rFonts w:ascii="Arial" w:hAnsi="Arial" w:cs="Arial"/>
        </w:rPr>
        <w:t>238</w:t>
      </w:r>
      <w:r w:rsidRPr="00323707">
        <w:rPr>
          <w:rFonts w:ascii="Arial" w:hAnsi="Arial" w:cs="Arial"/>
        </w:rPr>
        <w:t>, Ra</w:t>
      </w:r>
      <w:r w:rsidR="00EE6024">
        <w:rPr>
          <w:rFonts w:ascii="Arial" w:hAnsi="Arial" w:cs="Arial"/>
        </w:rPr>
        <w:t>226</w:t>
      </w:r>
      <w:r w:rsidRPr="00323707">
        <w:rPr>
          <w:rFonts w:ascii="Arial" w:hAnsi="Arial" w:cs="Arial"/>
        </w:rPr>
        <w:t xml:space="preserve"> and Th</w:t>
      </w:r>
      <w:r w:rsidR="00EE6024">
        <w:rPr>
          <w:rFonts w:ascii="Arial" w:hAnsi="Arial" w:cs="Arial"/>
        </w:rPr>
        <w:t>232</w:t>
      </w:r>
      <w:r w:rsidRPr="00323707">
        <w:rPr>
          <w:rFonts w:ascii="Arial" w:hAnsi="Arial" w:cs="Arial"/>
        </w:rPr>
        <w:t xml:space="preserve"> compare favourably with the respective median activity concentration levels in the world namely 400 Bq/kg compared to 140-850 Bq/Kg for K</w:t>
      </w:r>
      <w:r w:rsidR="00EE6024">
        <w:rPr>
          <w:rFonts w:ascii="Arial" w:hAnsi="Arial" w:cs="Arial"/>
        </w:rPr>
        <w:t>40</w:t>
      </w:r>
      <w:r w:rsidRPr="00323707">
        <w:rPr>
          <w:rFonts w:ascii="Arial" w:hAnsi="Arial" w:cs="Arial"/>
        </w:rPr>
        <w:t>, 35 Bq/kg compared to 16-110 Bq/ Kg for U</w:t>
      </w:r>
      <w:r w:rsidR="00EE6024">
        <w:rPr>
          <w:rFonts w:ascii="Arial" w:hAnsi="Arial" w:cs="Arial"/>
        </w:rPr>
        <w:t>238</w:t>
      </w:r>
      <w:r w:rsidRPr="00323707">
        <w:rPr>
          <w:rFonts w:ascii="Arial" w:hAnsi="Arial" w:cs="Arial"/>
        </w:rPr>
        <w:t>, 35 Bq/kg compared to 17-60 Bq/kg for  Ra</w:t>
      </w:r>
      <w:r w:rsidR="00EE6024">
        <w:rPr>
          <w:rFonts w:ascii="Arial" w:hAnsi="Arial" w:cs="Arial"/>
        </w:rPr>
        <w:t>226</w:t>
      </w:r>
      <w:r w:rsidRPr="00323707">
        <w:rPr>
          <w:rFonts w:ascii="Arial" w:hAnsi="Arial" w:cs="Arial"/>
        </w:rPr>
        <w:t xml:space="preserve"> and 30 Bq/kg compared to 11 -64 Bq/kg for Th</w:t>
      </w:r>
      <w:r w:rsidR="00EE6024">
        <w:rPr>
          <w:rFonts w:ascii="Arial" w:hAnsi="Arial" w:cs="Arial"/>
        </w:rPr>
        <w:t>232</w:t>
      </w:r>
      <w:r w:rsidRPr="00323707">
        <w:rPr>
          <w:rFonts w:ascii="Arial" w:hAnsi="Arial" w:cs="Arial"/>
        </w:rPr>
        <w:t>.</w:t>
      </w:r>
    </w:p>
    <w:p w14:paraId="2ACF59A3" w14:textId="77777777" w:rsidR="00DC1A1A" w:rsidRPr="00323707" w:rsidRDefault="00DC1A1A" w:rsidP="00B7130E">
      <w:pPr>
        <w:rPr>
          <w:rFonts w:ascii="Arial" w:hAnsi="Arial" w:cs="Arial"/>
        </w:rPr>
      </w:pPr>
    </w:p>
    <w:p w14:paraId="6FAE9B74" w14:textId="77777777" w:rsidR="00710346" w:rsidRPr="00323707" w:rsidRDefault="006F47F5" w:rsidP="00B7130E">
      <w:pPr>
        <w:rPr>
          <w:rFonts w:ascii="Arial" w:hAnsi="Arial" w:cs="Arial"/>
        </w:rPr>
      </w:pPr>
      <w:r w:rsidRPr="00323707">
        <w:rPr>
          <w:rFonts w:ascii="Arial" w:hAnsi="Arial" w:cs="Arial"/>
        </w:rPr>
        <w:t>The average doses rate of radiation was found to be 0.3 µSv/h outside the mining concession area whiles in the mining area it was between 0.3 µSv/h and 0.67 µSv/h.</w:t>
      </w:r>
      <w:r w:rsidR="00031BCC">
        <w:rPr>
          <w:rFonts w:ascii="Arial" w:hAnsi="Arial" w:cs="Arial"/>
        </w:rPr>
        <w:t xml:space="preserve"> </w:t>
      </w:r>
      <w:r w:rsidRPr="00323707">
        <w:rPr>
          <w:rFonts w:ascii="Arial" w:hAnsi="Arial" w:cs="Arial"/>
        </w:rPr>
        <w:t xml:space="preserve">The report further states that water samples taken in Gojwane and </w:t>
      </w:r>
      <w:r w:rsidR="0065164D">
        <w:rPr>
          <w:rFonts w:ascii="Arial" w:hAnsi="Arial" w:cs="Arial"/>
        </w:rPr>
        <w:t>Serule village</w:t>
      </w:r>
      <w:r w:rsidRPr="00323707">
        <w:rPr>
          <w:rFonts w:ascii="Arial" w:hAnsi="Arial" w:cs="Arial"/>
        </w:rPr>
        <w:t xml:space="preserve">s for test indicated significantly lower concentrations of radon. </w:t>
      </w:r>
      <w:bookmarkStart w:id="315" w:name="_Hlk30236484"/>
      <w:r w:rsidRPr="00323707">
        <w:rPr>
          <w:rFonts w:ascii="Arial" w:hAnsi="Arial" w:cs="Arial"/>
        </w:rPr>
        <w:t>However, it was found that</w:t>
      </w:r>
      <w:r w:rsidR="00EE6024">
        <w:rPr>
          <w:rFonts w:ascii="Arial" w:hAnsi="Arial" w:cs="Arial"/>
        </w:rPr>
        <w:t xml:space="preserve"> in</w:t>
      </w:r>
      <w:r w:rsidRPr="00323707">
        <w:rPr>
          <w:rFonts w:ascii="Arial" w:hAnsi="Arial" w:cs="Arial"/>
        </w:rPr>
        <w:t xml:space="preserve"> Gojwane </w:t>
      </w:r>
      <w:r w:rsidR="00C626BA">
        <w:rPr>
          <w:rFonts w:ascii="Arial" w:hAnsi="Arial" w:cs="Arial"/>
        </w:rPr>
        <w:t>settlement</w:t>
      </w:r>
      <w:r w:rsidR="00EE6024">
        <w:rPr>
          <w:rFonts w:ascii="Arial" w:hAnsi="Arial" w:cs="Arial"/>
        </w:rPr>
        <w:t xml:space="preserve">, the </w:t>
      </w:r>
      <w:r w:rsidRPr="00323707">
        <w:rPr>
          <w:rFonts w:ascii="Arial" w:hAnsi="Arial" w:cs="Arial"/>
        </w:rPr>
        <w:t xml:space="preserve">water sample contained an enhanced </w:t>
      </w:r>
      <w:r w:rsidR="00EE6024">
        <w:rPr>
          <w:rFonts w:ascii="Arial" w:hAnsi="Arial" w:cs="Arial"/>
        </w:rPr>
        <w:t>U234</w:t>
      </w:r>
      <w:r w:rsidRPr="00323707">
        <w:rPr>
          <w:rFonts w:ascii="Arial" w:hAnsi="Arial" w:cs="Arial"/>
        </w:rPr>
        <w:t xml:space="preserve"> activity with concentrations of 343m Bq/L. This makes the water transfer scheme to Gojwane </w:t>
      </w:r>
      <w:r w:rsidR="00C626BA">
        <w:rPr>
          <w:rFonts w:ascii="Arial" w:hAnsi="Arial" w:cs="Arial"/>
        </w:rPr>
        <w:t>Settlement</w:t>
      </w:r>
      <w:r w:rsidRPr="00323707">
        <w:rPr>
          <w:rFonts w:ascii="Arial" w:hAnsi="Arial" w:cs="Arial"/>
        </w:rPr>
        <w:t xml:space="preserve"> more important and necessary to lessen dependency on boreholes.</w:t>
      </w:r>
    </w:p>
    <w:p w14:paraId="188E97CC" w14:textId="77777777" w:rsidR="00D03998" w:rsidRDefault="00D03998" w:rsidP="00347A80">
      <w:pPr>
        <w:pStyle w:val="Heading2"/>
      </w:pPr>
      <w:bookmarkStart w:id="316" w:name="_Toc529456561"/>
      <w:bookmarkStart w:id="317" w:name="_Toc8281876"/>
      <w:bookmarkStart w:id="318" w:name="_Toc7712931"/>
      <w:bookmarkStart w:id="319" w:name="_Toc12907768"/>
      <w:bookmarkEnd w:id="315"/>
    </w:p>
    <w:p w14:paraId="31621AE4" w14:textId="77777777" w:rsidR="000E151C" w:rsidRPr="00031BCC" w:rsidRDefault="006F47F5" w:rsidP="00347A80">
      <w:pPr>
        <w:pStyle w:val="Heading2"/>
      </w:pPr>
      <w:bookmarkStart w:id="320" w:name="_Toc32266086"/>
      <w:r w:rsidRPr="00031BCC">
        <w:t>3.3 Social</w:t>
      </w:r>
      <w:bookmarkEnd w:id="313"/>
      <w:bookmarkEnd w:id="314"/>
      <w:bookmarkEnd w:id="316"/>
      <w:bookmarkEnd w:id="317"/>
      <w:bookmarkEnd w:id="318"/>
      <w:r w:rsidR="0009393B" w:rsidRPr="00031BCC">
        <w:t xml:space="preserve"> </w:t>
      </w:r>
      <w:r w:rsidRPr="00031BCC">
        <w:t>Baselin</w:t>
      </w:r>
      <w:bookmarkEnd w:id="319"/>
      <w:r w:rsidR="00973A07" w:rsidRPr="00031BCC">
        <w:t>e</w:t>
      </w:r>
      <w:bookmarkStart w:id="321" w:name="_Toc496678839"/>
      <w:bookmarkStart w:id="322" w:name="_Toc529457221"/>
      <w:bookmarkEnd w:id="320"/>
    </w:p>
    <w:p w14:paraId="1BAE75FF" w14:textId="77777777" w:rsidR="005250DB" w:rsidRPr="00031BCC" w:rsidRDefault="005250DB" w:rsidP="000F6E92">
      <w:pPr>
        <w:pStyle w:val="heading30"/>
      </w:pPr>
    </w:p>
    <w:p w14:paraId="0EF170F6" w14:textId="77777777" w:rsidR="00903CBB" w:rsidRPr="00581835" w:rsidRDefault="006F47F5" w:rsidP="00A23089">
      <w:pPr>
        <w:pStyle w:val="Heading3"/>
      </w:pPr>
      <w:r w:rsidRPr="00581835">
        <w:t xml:space="preserve">3.3.1 Introduction </w:t>
      </w:r>
    </w:p>
    <w:p w14:paraId="5F873F1E" w14:textId="77777777" w:rsidR="005250DB" w:rsidRPr="00031BCC" w:rsidRDefault="005250DB" w:rsidP="000F6E92">
      <w:pPr>
        <w:pStyle w:val="heading30"/>
      </w:pPr>
    </w:p>
    <w:p w14:paraId="628D531D" w14:textId="26927DFB" w:rsidR="00FC23D3" w:rsidRPr="00031BCC" w:rsidRDefault="006F47F5" w:rsidP="00B7130E">
      <w:pPr>
        <w:rPr>
          <w:rFonts w:ascii="Arial" w:hAnsi="Arial" w:cs="Arial"/>
          <w:b/>
        </w:rPr>
      </w:pPr>
      <w:r w:rsidRPr="00031BCC">
        <w:rPr>
          <w:rFonts w:ascii="Arial" w:hAnsi="Arial" w:cs="Arial"/>
        </w:rPr>
        <w:t xml:space="preserve">Socio-economic data was gathered on population, housing, income poverty, employment, health and education enrolment, gender roles, water and sanitation amongst others. Gender based violence (GBV) was raised as a community concern among all </w:t>
      </w:r>
      <w:r w:rsidR="00C626BA">
        <w:rPr>
          <w:rFonts w:ascii="Arial" w:hAnsi="Arial" w:cs="Arial"/>
        </w:rPr>
        <w:t>settlement</w:t>
      </w:r>
      <w:r w:rsidRPr="00031BCC">
        <w:rPr>
          <w:rFonts w:ascii="Arial" w:hAnsi="Arial" w:cs="Arial"/>
        </w:rPr>
        <w:t>s</w:t>
      </w:r>
      <w:r w:rsidR="00225C2C" w:rsidRPr="00031BCC">
        <w:rPr>
          <w:rFonts w:ascii="Arial" w:hAnsi="Arial" w:cs="Arial"/>
        </w:rPr>
        <w:t xml:space="preserve">, as well as alcoholism and </w:t>
      </w:r>
      <w:r w:rsidR="00031BCC" w:rsidRPr="00031BCC">
        <w:rPr>
          <w:rFonts w:ascii="Arial" w:hAnsi="Arial" w:cs="Arial"/>
        </w:rPr>
        <w:t>substance abuse</w:t>
      </w:r>
      <w:r w:rsidR="000E151C" w:rsidRPr="00031BCC">
        <w:rPr>
          <w:rFonts w:ascii="Arial" w:hAnsi="Arial" w:cs="Arial"/>
        </w:rPr>
        <w:t>.</w:t>
      </w:r>
      <w:r w:rsidRPr="00031BCC">
        <w:rPr>
          <w:rFonts w:ascii="Arial" w:hAnsi="Arial" w:cs="Arial"/>
        </w:rPr>
        <w:t xml:space="preserve"> The community noted that GBV was prevalent </w:t>
      </w:r>
      <w:r w:rsidR="00966A10" w:rsidRPr="00031BCC">
        <w:rPr>
          <w:rFonts w:ascii="Arial" w:hAnsi="Arial" w:cs="Arial"/>
        </w:rPr>
        <w:t xml:space="preserve">among the </w:t>
      </w:r>
      <w:r w:rsidRPr="00031BCC">
        <w:rPr>
          <w:rFonts w:ascii="Arial" w:hAnsi="Arial" w:cs="Arial"/>
        </w:rPr>
        <w:t>yout</w:t>
      </w:r>
      <w:r w:rsidR="00966A10" w:rsidRPr="00031BCC">
        <w:rPr>
          <w:rFonts w:ascii="Arial" w:hAnsi="Arial" w:cs="Arial"/>
        </w:rPr>
        <w:t>h</w:t>
      </w:r>
      <w:r w:rsidRPr="00031BCC">
        <w:rPr>
          <w:rFonts w:ascii="Arial" w:hAnsi="Arial" w:cs="Arial"/>
        </w:rPr>
        <w:t xml:space="preserve">, exacerbated by alcohol use and other factors. </w:t>
      </w:r>
    </w:p>
    <w:p w14:paraId="62BA6AFB" w14:textId="77777777" w:rsidR="00FC23D3" w:rsidRPr="00031BCC" w:rsidRDefault="00FC23D3" w:rsidP="00A23089">
      <w:pPr>
        <w:pStyle w:val="Heading3"/>
      </w:pPr>
    </w:p>
    <w:p w14:paraId="24A70B28" w14:textId="77777777" w:rsidR="00450272" w:rsidRPr="00031BCC" w:rsidRDefault="005778C8" w:rsidP="00A23089">
      <w:pPr>
        <w:pStyle w:val="Heading3"/>
      </w:pPr>
      <w:r w:rsidRPr="00031BCC">
        <w:t xml:space="preserve">3.3.2 </w:t>
      </w:r>
      <w:r w:rsidR="006F47F5" w:rsidRPr="00031BCC">
        <w:t xml:space="preserve">General Social Characteristics Pertaining </w:t>
      </w:r>
      <w:r w:rsidR="005250DB" w:rsidRPr="00031BCC">
        <w:t>t</w:t>
      </w:r>
      <w:r w:rsidR="006F47F5" w:rsidRPr="00031BCC">
        <w:t xml:space="preserve">o </w:t>
      </w:r>
      <w:r w:rsidR="00031BCC" w:rsidRPr="00031BCC">
        <w:t>A</w:t>
      </w:r>
      <w:r w:rsidR="006F47F5" w:rsidRPr="00031BCC">
        <w:t>ll Settlements</w:t>
      </w:r>
    </w:p>
    <w:p w14:paraId="3763CD8E" w14:textId="77777777" w:rsidR="00FC23D3" w:rsidRPr="00031BCC" w:rsidRDefault="00FC23D3" w:rsidP="00B7130E">
      <w:pPr>
        <w:autoSpaceDE w:val="0"/>
        <w:autoSpaceDN w:val="0"/>
        <w:adjustRightInd w:val="0"/>
        <w:rPr>
          <w:rFonts w:ascii="Arial" w:hAnsi="Arial" w:cs="Arial"/>
        </w:rPr>
      </w:pPr>
    </w:p>
    <w:p w14:paraId="0AD19A21" w14:textId="77777777" w:rsidR="00450272" w:rsidRPr="00031BCC" w:rsidRDefault="006F47F5" w:rsidP="000F6E92">
      <w:pPr>
        <w:pStyle w:val="heading30"/>
      </w:pPr>
      <w:r w:rsidRPr="00031BCC">
        <w:t>3.3.2.1 Land Tenure and Allocation</w:t>
      </w:r>
    </w:p>
    <w:p w14:paraId="261299CA" w14:textId="77777777" w:rsidR="0009393B" w:rsidRPr="00031BCC" w:rsidRDefault="0009393B" w:rsidP="000F6E92">
      <w:pPr>
        <w:pStyle w:val="heading30"/>
      </w:pPr>
    </w:p>
    <w:p w14:paraId="32A29DE5" w14:textId="77777777" w:rsidR="00FC23D3" w:rsidRPr="003A6301" w:rsidRDefault="009A0D42" w:rsidP="00B7130E">
      <w:pPr>
        <w:autoSpaceDE w:val="0"/>
        <w:autoSpaceDN w:val="0"/>
        <w:adjustRightInd w:val="0"/>
        <w:rPr>
          <w:rFonts w:ascii="Arial" w:hAnsi="Arial" w:cs="Arial"/>
        </w:rPr>
      </w:pPr>
      <w:r>
        <w:rPr>
          <w:rFonts w:ascii="Arial" w:hAnsi="Arial" w:cs="Arial"/>
        </w:rPr>
        <w:t>Botswana land</w:t>
      </w:r>
      <w:r w:rsidRPr="003A6301">
        <w:rPr>
          <w:rFonts w:ascii="Arial" w:hAnsi="Arial" w:cs="Arial"/>
        </w:rPr>
        <w:t xml:space="preserve"> </w:t>
      </w:r>
      <w:r w:rsidR="006F47F5" w:rsidRPr="003A6301">
        <w:rPr>
          <w:rFonts w:ascii="Arial" w:hAnsi="Arial" w:cs="Arial"/>
        </w:rPr>
        <w:t>laws reflect longstanding principles of customary law</w:t>
      </w:r>
      <w:r w:rsidR="00FC23D3" w:rsidRPr="003A6301">
        <w:rPr>
          <w:rFonts w:ascii="Arial" w:hAnsi="Arial" w:cs="Arial"/>
        </w:rPr>
        <w:t>. Botswana’s customary law permits trib</w:t>
      </w:r>
      <w:r w:rsidR="003B6419">
        <w:rPr>
          <w:rFonts w:ascii="Arial" w:hAnsi="Arial" w:cs="Arial"/>
        </w:rPr>
        <w:t>al</w:t>
      </w:r>
      <w:r w:rsidR="00FC23D3" w:rsidRPr="003A6301">
        <w:rPr>
          <w:rFonts w:ascii="Arial" w:hAnsi="Arial" w:cs="Arial"/>
        </w:rPr>
        <w:t xml:space="preserve"> members with the right to be allocated residential, arable and grazing land bas</w:t>
      </w:r>
      <w:r w:rsidR="006F47F5" w:rsidRPr="003A6301">
        <w:rPr>
          <w:rFonts w:ascii="Arial" w:hAnsi="Arial" w:cs="Arial"/>
        </w:rPr>
        <w:t xml:space="preserve">ed on their tribal membership. Tribal members are given land at no cost and have continuing rights to the land provided they use it in accordance with the purpose of the allocation. </w:t>
      </w:r>
    </w:p>
    <w:p w14:paraId="239026EC" w14:textId="3B226320" w:rsidR="00794541" w:rsidRPr="003A6301" w:rsidRDefault="00794541" w:rsidP="00794541">
      <w:pPr>
        <w:spacing w:before="100" w:beforeAutospacing="1" w:after="100" w:afterAutospacing="1"/>
        <w:jc w:val="left"/>
        <w:rPr>
          <w:rFonts w:ascii="Arial" w:hAnsi="Arial" w:cs="Arial"/>
        </w:rPr>
      </w:pPr>
      <w:r w:rsidRPr="00207211">
        <w:rPr>
          <w:rFonts w:ascii="Arial" w:eastAsia="Times New Roman" w:hAnsi="Arial" w:cs="Arial"/>
          <w:color w:val="000000"/>
        </w:rPr>
        <w:t xml:space="preserve">Since </w:t>
      </w:r>
      <w:r w:rsidRPr="00207211">
        <w:rPr>
          <w:rFonts w:ascii="Arial" w:eastAsia="Times New Roman" w:hAnsi="Arial" w:cs="Arial"/>
          <w:color w:val="000000"/>
          <w:lang w:val="en-US"/>
        </w:rPr>
        <w:t xml:space="preserve">independence in 1966, Botswana inherited three types of tenure: tribal land (48 per cent), State land (Crown lands, 47 percent), and freehold land (6 percent). </w:t>
      </w:r>
      <w:r w:rsidRPr="00207211">
        <w:rPr>
          <w:rFonts w:ascii="Arial" w:hAnsi="Arial" w:cs="Arial"/>
          <w:color w:val="000000"/>
        </w:rPr>
        <w:t xml:space="preserve">Even though Botswana is still characterized by three types of tenure (tribal, State, and freehold), 80 percent of the population (both human and livestock) </w:t>
      </w:r>
      <w:r w:rsidR="00B80376">
        <w:rPr>
          <w:rFonts w:ascii="Arial" w:hAnsi="Arial" w:cs="Arial"/>
          <w:color w:val="000000"/>
        </w:rPr>
        <w:t xml:space="preserve">resides </w:t>
      </w:r>
      <w:r w:rsidRPr="00207211">
        <w:rPr>
          <w:rFonts w:ascii="Arial" w:hAnsi="Arial" w:cs="Arial"/>
          <w:color w:val="000000"/>
        </w:rPr>
        <w:t>in tribal areas.</w:t>
      </w:r>
      <w:r w:rsidRPr="00207211">
        <w:rPr>
          <w:rStyle w:val="FootnoteReference"/>
          <w:rFonts w:ascii="Arial" w:hAnsi="Arial" w:cs="Arial"/>
          <w:color w:val="000000"/>
        </w:rPr>
        <w:footnoteReference w:id="8"/>
      </w:r>
    </w:p>
    <w:p w14:paraId="6C31DF35" w14:textId="312F5F3A" w:rsidR="00FC23D3" w:rsidRDefault="006F47F5" w:rsidP="00B7130E">
      <w:pPr>
        <w:autoSpaceDE w:val="0"/>
        <w:autoSpaceDN w:val="0"/>
        <w:adjustRightInd w:val="0"/>
        <w:rPr>
          <w:rFonts w:ascii="Arial" w:hAnsi="Arial" w:cs="Arial"/>
        </w:rPr>
      </w:pPr>
      <w:r w:rsidRPr="003A6301">
        <w:rPr>
          <w:rFonts w:ascii="Arial" w:hAnsi="Arial" w:cs="Arial"/>
        </w:rPr>
        <w:t xml:space="preserve">Other rights to residential land are permanent and continuous, whilst individually cultivated land may be reverted to community land after harvest. Customary law permits the transfer of land among tribal members. The Tribal Land Act (1993) is almost wholly consistent with customary law </w:t>
      </w:r>
      <w:r w:rsidR="00FC23D3" w:rsidRPr="003A6301">
        <w:rPr>
          <w:rFonts w:ascii="Arial" w:hAnsi="Arial" w:cs="Arial"/>
        </w:rPr>
        <w:t>but transfers the traditional land authority held by chiefs and headman to the Land Boards.</w:t>
      </w:r>
      <w:r w:rsidR="006C2A5F">
        <w:rPr>
          <w:rFonts w:ascii="Arial" w:hAnsi="Arial" w:cs="Arial"/>
        </w:rPr>
        <w:t xml:space="preserve"> </w:t>
      </w:r>
      <w:r w:rsidR="007D59C1">
        <w:rPr>
          <w:rFonts w:ascii="Arial" w:hAnsi="Arial" w:cs="Arial"/>
        </w:rPr>
        <w:t>The Tribal Land Act guide</w:t>
      </w:r>
      <w:r w:rsidR="00F670FA">
        <w:rPr>
          <w:rFonts w:ascii="Arial" w:hAnsi="Arial" w:cs="Arial"/>
        </w:rPr>
        <w:t>s</w:t>
      </w:r>
      <w:r w:rsidR="007D59C1">
        <w:rPr>
          <w:rFonts w:ascii="Arial" w:hAnsi="Arial" w:cs="Arial"/>
        </w:rPr>
        <w:t xml:space="preserve"> the management of tribal por communal land while the Customary Act guides tribal governance.</w:t>
      </w:r>
    </w:p>
    <w:p w14:paraId="504CEC4A" w14:textId="77777777" w:rsidR="00F637FE" w:rsidRPr="003A6301" w:rsidRDefault="00F637FE" w:rsidP="00B7130E">
      <w:pPr>
        <w:autoSpaceDE w:val="0"/>
        <w:autoSpaceDN w:val="0"/>
        <w:adjustRightInd w:val="0"/>
        <w:rPr>
          <w:rFonts w:ascii="Arial" w:hAnsi="Arial" w:cs="Arial"/>
        </w:rPr>
      </w:pPr>
    </w:p>
    <w:p w14:paraId="3211AC6C" w14:textId="314193C6" w:rsidR="00FC23D3" w:rsidRPr="006A64D8" w:rsidRDefault="006F47F5" w:rsidP="00B7130E">
      <w:pPr>
        <w:rPr>
          <w:rFonts w:ascii="Arial" w:hAnsi="Arial" w:cs="Arial"/>
        </w:rPr>
      </w:pPr>
      <w:r w:rsidRPr="006A64D8">
        <w:rPr>
          <w:rFonts w:ascii="Arial" w:hAnsi="Arial" w:cs="Arial"/>
        </w:rPr>
        <w:t xml:space="preserve">According to the </w:t>
      </w:r>
      <w:r w:rsidR="006F1C4A" w:rsidRPr="006A64D8">
        <w:rPr>
          <w:rFonts w:ascii="Arial" w:hAnsi="Arial" w:cs="Arial"/>
        </w:rPr>
        <w:t>201</w:t>
      </w:r>
      <w:r w:rsidR="005009A6" w:rsidRPr="006A64D8">
        <w:rPr>
          <w:rFonts w:ascii="Arial" w:hAnsi="Arial" w:cs="Arial"/>
        </w:rPr>
        <w:t>5</w:t>
      </w:r>
      <w:r w:rsidR="006F1C4A" w:rsidRPr="006A64D8">
        <w:rPr>
          <w:rFonts w:ascii="Arial" w:hAnsi="Arial" w:cs="Arial"/>
        </w:rPr>
        <w:t xml:space="preserve"> Land Policy</w:t>
      </w:r>
      <w:r w:rsidR="006C2A5F">
        <w:rPr>
          <w:rFonts w:ascii="Arial" w:hAnsi="Arial" w:cs="Arial"/>
        </w:rPr>
        <w:t>,</w:t>
      </w:r>
      <w:r w:rsidRPr="006A64D8">
        <w:rPr>
          <w:rFonts w:ascii="Arial" w:hAnsi="Arial" w:cs="Arial"/>
        </w:rPr>
        <w:t xml:space="preserve"> in Botswana everyone is ent</w:t>
      </w:r>
      <w:r w:rsidR="00B57104" w:rsidRPr="006A64D8">
        <w:rPr>
          <w:rFonts w:ascii="Arial" w:hAnsi="Arial" w:cs="Arial"/>
        </w:rPr>
        <w:t xml:space="preserve">itled </w:t>
      </w:r>
      <w:r w:rsidRPr="006A64D8">
        <w:rPr>
          <w:rFonts w:ascii="Arial" w:hAnsi="Arial" w:cs="Arial"/>
        </w:rPr>
        <w:t>to own land including women and minority groups</w:t>
      </w:r>
      <w:r w:rsidR="003A6301" w:rsidRPr="006A64D8">
        <w:rPr>
          <w:rFonts w:ascii="Arial" w:hAnsi="Arial" w:cs="Arial"/>
        </w:rPr>
        <w:t xml:space="preserve">; however, </w:t>
      </w:r>
      <w:r w:rsidR="006F1C4A" w:rsidRPr="006A64D8">
        <w:rPr>
          <w:rFonts w:ascii="Arial" w:hAnsi="Arial" w:cs="Arial"/>
        </w:rPr>
        <w:t xml:space="preserve">barriers </w:t>
      </w:r>
      <w:r w:rsidR="005A51EA" w:rsidRPr="006A64D8">
        <w:rPr>
          <w:rFonts w:ascii="Arial" w:hAnsi="Arial" w:cs="Arial"/>
        </w:rPr>
        <w:t>remain to achieving this policy goal</w:t>
      </w:r>
      <w:r w:rsidR="00E30957" w:rsidRPr="006A64D8">
        <w:rPr>
          <w:rFonts w:ascii="Arial" w:hAnsi="Arial" w:cs="Arial"/>
        </w:rPr>
        <w:t xml:space="preserve"> for women</w:t>
      </w:r>
      <w:r w:rsidR="006C2A5F">
        <w:rPr>
          <w:rFonts w:ascii="Arial" w:hAnsi="Arial" w:cs="Arial"/>
        </w:rPr>
        <w:t xml:space="preserve"> and</w:t>
      </w:r>
      <w:r w:rsidR="00E30957" w:rsidRPr="006A64D8">
        <w:rPr>
          <w:rFonts w:ascii="Arial" w:hAnsi="Arial" w:cs="Arial"/>
        </w:rPr>
        <w:t xml:space="preserve"> non-dominant ethnic groups, </w:t>
      </w:r>
      <w:r w:rsidR="009A0D42" w:rsidRPr="006A64D8">
        <w:rPr>
          <w:rFonts w:ascii="Arial" w:hAnsi="Arial" w:cs="Arial"/>
        </w:rPr>
        <w:t>among others.</w:t>
      </w:r>
      <w:r w:rsidRPr="006A64D8">
        <w:rPr>
          <w:rFonts w:ascii="Arial" w:hAnsi="Arial" w:cs="Arial"/>
        </w:rPr>
        <w:t xml:space="preserve"> </w:t>
      </w:r>
      <w:r w:rsidR="00E849E7" w:rsidRPr="006A64D8">
        <w:rPr>
          <w:rFonts w:ascii="Arial" w:hAnsi="Arial" w:cs="Arial"/>
        </w:rPr>
        <w:t xml:space="preserve">For example, </w:t>
      </w:r>
      <w:r w:rsidR="00F637FE" w:rsidRPr="006A64D8">
        <w:rPr>
          <w:rFonts w:ascii="Arial" w:hAnsi="Arial" w:cs="Arial"/>
        </w:rPr>
        <w:t>during consultations,</w:t>
      </w:r>
      <w:r w:rsidR="00965549" w:rsidRPr="006A64D8">
        <w:rPr>
          <w:rFonts w:ascii="Arial" w:hAnsi="Arial" w:cs="Arial"/>
        </w:rPr>
        <w:t xml:space="preserve"> </w:t>
      </w:r>
      <w:r w:rsidR="000762B8" w:rsidRPr="006A64D8">
        <w:rPr>
          <w:rFonts w:ascii="Arial" w:hAnsi="Arial" w:cs="Arial"/>
        </w:rPr>
        <w:t>Basarwa</w:t>
      </w:r>
      <w:r w:rsidR="00965549" w:rsidRPr="006A64D8">
        <w:rPr>
          <w:rFonts w:ascii="Arial" w:hAnsi="Arial" w:cs="Arial"/>
        </w:rPr>
        <w:t xml:space="preserve"> noted barriers in filing applications for land</w:t>
      </w:r>
      <w:r w:rsidR="004676A3" w:rsidRPr="006A64D8">
        <w:rPr>
          <w:rFonts w:ascii="Arial" w:hAnsi="Arial" w:cs="Arial"/>
        </w:rPr>
        <w:t xml:space="preserve"> as they</w:t>
      </w:r>
      <w:r w:rsidR="00965549" w:rsidRPr="006A64D8">
        <w:rPr>
          <w:rFonts w:ascii="Arial" w:hAnsi="Arial" w:cs="Arial"/>
        </w:rPr>
        <w:t xml:space="preserve"> requir</w:t>
      </w:r>
      <w:r w:rsidR="00E54251" w:rsidRPr="006A64D8">
        <w:rPr>
          <w:rFonts w:ascii="Arial" w:hAnsi="Arial" w:cs="Arial"/>
        </w:rPr>
        <w:t>e</w:t>
      </w:r>
      <w:r w:rsidR="00965549" w:rsidRPr="006A64D8">
        <w:rPr>
          <w:rFonts w:ascii="Arial" w:hAnsi="Arial" w:cs="Arial"/>
        </w:rPr>
        <w:t xml:space="preserve"> assistance. </w:t>
      </w:r>
      <w:r w:rsidRPr="006A64D8">
        <w:rPr>
          <w:rFonts w:ascii="Arial" w:hAnsi="Arial" w:cs="Arial"/>
        </w:rPr>
        <w:t>The percentage of land owned by women is 42 percent (58 percent held by men)</w:t>
      </w:r>
      <w:r w:rsidR="00D276A0" w:rsidRPr="006A64D8">
        <w:rPr>
          <w:rFonts w:ascii="Arial" w:hAnsi="Arial" w:cs="Arial"/>
        </w:rPr>
        <w:t xml:space="preserve">. Reasons for this discrepancy </w:t>
      </w:r>
      <w:r w:rsidR="00046C81" w:rsidRPr="006A64D8">
        <w:rPr>
          <w:rFonts w:ascii="Arial" w:hAnsi="Arial" w:cs="Arial"/>
        </w:rPr>
        <w:t xml:space="preserve">could </w:t>
      </w:r>
      <w:r w:rsidR="00D276A0" w:rsidRPr="006A64D8">
        <w:rPr>
          <w:rFonts w:ascii="Arial" w:hAnsi="Arial" w:cs="Arial"/>
        </w:rPr>
        <w:t xml:space="preserve">include laws governing marriage and marital property </w:t>
      </w:r>
      <w:r w:rsidR="00046C81" w:rsidRPr="006A64D8">
        <w:rPr>
          <w:rFonts w:ascii="Arial" w:hAnsi="Arial" w:cs="Arial"/>
        </w:rPr>
        <w:t xml:space="preserve">which </w:t>
      </w:r>
      <w:r w:rsidR="00D276A0" w:rsidRPr="006A64D8">
        <w:rPr>
          <w:rFonts w:ascii="Arial" w:hAnsi="Arial" w:cs="Arial"/>
        </w:rPr>
        <w:t xml:space="preserve">contain vestiges of the traditional presumption of male </w:t>
      </w:r>
      <w:r w:rsidR="00046C81" w:rsidRPr="006A64D8">
        <w:rPr>
          <w:rFonts w:ascii="Arial" w:hAnsi="Arial" w:cs="Arial"/>
        </w:rPr>
        <w:t>ownership</w:t>
      </w:r>
      <w:r w:rsidR="00D276A0" w:rsidRPr="006A64D8">
        <w:rPr>
          <w:rFonts w:ascii="Arial" w:hAnsi="Arial" w:cs="Arial"/>
        </w:rPr>
        <w:t xml:space="preserve"> over family and marital property</w:t>
      </w:r>
      <w:r w:rsidR="00046C81" w:rsidRPr="006A64D8">
        <w:rPr>
          <w:rFonts w:ascii="Arial" w:hAnsi="Arial" w:cs="Arial"/>
        </w:rPr>
        <w:t>.</w:t>
      </w:r>
    </w:p>
    <w:p w14:paraId="6B108765" w14:textId="77777777" w:rsidR="00FC23D3" w:rsidRPr="00581835" w:rsidRDefault="00FC23D3" w:rsidP="00B7130E">
      <w:pPr>
        <w:rPr>
          <w:rFonts w:ascii="Arial" w:hAnsi="Arial" w:cs="Arial"/>
          <w:i/>
        </w:rPr>
      </w:pPr>
    </w:p>
    <w:p w14:paraId="74271790" w14:textId="77777777" w:rsidR="00450272" w:rsidRPr="00581835" w:rsidRDefault="005778C8" w:rsidP="00BC73C4">
      <w:pPr>
        <w:pStyle w:val="Heading42"/>
      </w:pPr>
      <w:r w:rsidRPr="00581835">
        <w:t xml:space="preserve">3.3.2.2 </w:t>
      </w:r>
      <w:r w:rsidR="006F47F5" w:rsidRPr="00581835">
        <w:t>Gender Relations</w:t>
      </w:r>
    </w:p>
    <w:p w14:paraId="1ABFE27B" w14:textId="77777777" w:rsidR="005250DB" w:rsidRPr="00031BCC" w:rsidRDefault="005250DB" w:rsidP="00BC73C4">
      <w:pPr>
        <w:pStyle w:val="Heading42"/>
      </w:pPr>
    </w:p>
    <w:p w14:paraId="4E604334" w14:textId="77777777" w:rsidR="00FC23D3" w:rsidRPr="00031BCC" w:rsidRDefault="006F47F5" w:rsidP="00B7130E">
      <w:pPr>
        <w:rPr>
          <w:rStyle w:val="Emphasis"/>
          <w:rFonts w:cs="Arial"/>
          <w:b/>
          <w:i w:val="0"/>
          <w:sz w:val="22"/>
        </w:rPr>
      </w:pPr>
      <w:r w:rsidRPr="00031BCC">
        <w:rPr>
          <w:rFonts w:ascii="Arial" w:hAnsi="Arial" w:cs="Arial"/>
        </w:rPr>
        <w:t xml:space="preserve">Rural </w:t>
      </w:r>
      <w:r w:rsidR="00C626BA">
        <w:rPr>
          <w:rFonts w:ascii="Arial" w:hAnsi="Arial" w:cs="Arial"/>
        </w:rPr>
        <w:t>settlement</w:t>
      </w:r>
      <w:r w:rsidRPr="00031BCC">
        <w:rPr>
          <w:rFonts w:ascii="Arial" w:hAnsi="Arial" w:cs="Arial"/>
        </w:rPr>
        <w:t xml:space="preserve">s are </w:t>
      </w:r>
      <w:r w:rsidRPr="00031BCC">
        <w:rPr>
          <w:rFonts w:ascii="Arial" w:hAnsi="Arial" w:cs="Arial"/>
          <w:lang w:val="en-US"/>
        </w:rPr>
        <w:t xml:space="preserve">heavily embedded in gender roles as it also intertwined into the traditional practices. </w:t>
      </w:r>
      <w:r w:rsidR="00FC23D3" w:rsidRPr="00031BCC">
        <w:rPr>
          <w:rFonts w:ascii="Arial" w:hAnsi="Arial" w:cs="Arial"/>
          <w:lang w:val="en-US"/>
        </w:rPr>
        <w:t>It was observed during the site visit</w:t>
      </w:r>
      <w:r w:rsidR="003A74CF" w:rsidRPr="00031BCC">
        <w:rPr>
          <w:rFonts w:ascii="Arial" w:hAnsi="Arial" w:cs="Arial"/>
          <w:lang w:val="en-US"/>
        </w:rPr>
        <w:t>s</w:t>
      </w:r>
      <w:r w:rsidRPr="00031BCC">
        <w:rPr>
          <w:rFonts w:ascii="Arial" w:hAnsi="Arial" w:cs="Arial"/>
          <w:lang w:val="en-US"/>
        </w:rPr>
        <w:t xml:space="preserve"> that traditional gender roles</w:t>
      </w:r>
      <w:r w:rsidR="00046C81">
        <w:rPr>
          <w:rFonts w:ascii="Arial" w:hAnsi="Arial" w:cs="Arial"/>
          <w:lang w:val="en-US"/>
        </w:rPr>
        <w:t xml:space="preserve"> and division of labor</w:t>
      </w:r>
      <w:r w:rsidRPr="00031BCC">
        <w:rPr>
          <w:rFonts w:ascii="Arial" w:hAnsi="Arial" w:cs="Arial"/>
          <w:lang w:val="en-US"/>
        </w:rPr>
        <w:t xml:space="preserve"> are still part of everyday practices within all the </w:t>
      </w:r>
      <w:r w:rsidR="0065164D">
        <w:rPr>
          <w:rFonts w:ascii="Arial" w:hAnsi="Arial" w:cs="Arial"/>
          <w:lang w:val="en-US"/>
        </w:rPr>
        <w:t>beneficiary villages</w:t>
      </w:r>
      <w:r w:rsidRPr="00031BCC">
        <w:rPr>
          <w:rFonts w:ascii="Arial" w:hAnsi="Arial" w:cs="Arial"/>
          <w:lang w:val="en-US"/>
        </w:rPr>
        <w:t>.</w:t>
      </w:r>
      <w:r w:rsidR="003A74CF" w:rsidRPr="00031BCC">
        <w:rPr>
          <w:rFonts w:ascii="Arial" w:hAnsi="Arial" w:cs="Arial"/>
          <w:lang w:val="en-US"/>
        </w:rPr>
        <w:t xml:space="preserve"> </w:t>
      </w:r>
      <w:r w:rsidR="00314AEF">
        <w:rPr>
          <w:rFonts w:ascii="Arial" w:hAnsi="Arial" w:cs="Arial"/>
          <w:lang w:val="en-US"/>
        </w:rPr>
        <w:t>W</w:t>
      </w:r>
      <w:r w:rsidRPr="00031BCC">
        <w:rPr>
          <w:rFonts w:ascii="Arial" w:hAnsi="Arial" w:cs="Arial"/>
          <w:lang w:val="en-US"/>
        </w:rPr>
        <w:t xml:space="preserve">omen and girl children generally do more domestic work whilst men and boys do more </w:t>
      </w:r>
      <w:r w:rsidR="005250DB" w:rsidRPr="00031BCC">
        <w:rPr>
          <w:rFonts w:ascii="Arial" w:hAnsi="Arial" w:cs="Arial"/>
          <w:lang w:val="en-US"/>
        </w:rPr>
        <w:t xml:space="preserve">paid </w:t>
      </w:r>
      <w:r w:rsidR="00323707" w:rsidRPr="00031BCC">
        <w:rPr>
          <w:rFonts w:ascii="Arial" w:hAnsi="Arial" w:cs="Arial"/>
          <w:lang w:val="en-US"/>
        </w:rPr>
        <w:t>labor</w:t>
      </w:r>
      <w:r w:rsidRPr="00031BCC">
        <w:rPr>
          <w:rFonts w:ascii="Arial" w:hAnsi="Arial" w:cs="Arial"/>
          <w:lang w:val="en-US"/>
        </w:rPr>
        <w:t xml:space="preserve">. Women and female children </w:t>
      </w:r>
      <w:r w:rsidR="005250DB" w:rsidRPr="00031BCC">
        <w:rPr>
          <w:rFonts w:ascii="Arial" w:hAnsi="Arial" w:cs="Arial"/>
          <w:lang w:val="en-US"/>
        </w:rPr>
        <w:t>spend more time working both inside and outside the home, carrying a double burden of work</w:t>
      </w:r>
      <w:r w:rsidR="00225C2C" w:rsidRPr="00031BCC">
        <w:rPr>
          <w:rFonts w:ascii="Arial" w:hAnsi="Arial" w:cs="Arial"/>
          <w:lang w:val="en-US"/>
        </w:rPr>
        <w:t xml:space="preserve">, and often undertaking labor that is either not paid or </w:t>
      </w:r>
      <w:r w:rsidR="00314AEF">
        <w:rPr>
          <w:rFonts w:ascii="Arial" w:hAnsi="Arial" w:cs="Arial"/>
          <w:lang w:val="en-US"/>
        </w:rPr>
        <w:t xml:space="preserve">paid </w:t>
      </w:r>
      <w:r w:rsidR="00046C81">
        <w:rPr>
          <w:rFonts w:ascii="Arial" w:hAnsi="Arial" w:cs="Arial"/>
          <w:lang w:val="en-US"/>
        </w:rPr>
        <w:t>not equal to men for similar work</w:t>
      </w:r>
      <w:r w:rsidR="00225C2C" w:rsidRPr="00031BCC">
        <w:rPr>
          <w:rFonts w:ascii="Arial" w:hAnsi="Arial" w:cs="Arial"/>
          <w:lang w:val="en-US"/>
        </w:rPr>
        <w:t>, exacerbating inequality and dependency on male household members</w:t>
      </w:r>
      <w:r w:rsidR="00314AEF">
        <w:rPr>
          <w:rFonts w:ascii="Arial" w:hAnsi="Arial" w:cs="Arial"/>
          <w:lang w:val="en-US"/>
        </w:rPr>
        <w:t xml:space="preserve">. </w:t>
      </w:r>
      <w:r w:rsidR="00046C81">
        <w:rPr>
          <w:rFonts w:ascii="Arial" w:hAnsi="Arial" w:cs="Arial"/>
          <w:lang w:val="en-US"/>
        </w:rPr>
        <w:t>More</w:t>
      </w:r>
      <w:r w:rsidR="00046C81" w:rsidRPr="00031BCC">
        <w:rPr>
          <w:rFonts w:ascii="Arial" w:hAnsi="Arial" w:cs="Arial"/>
          <w:lang w:val="en-US"/>
        </w:rPr>
        <w:t xml:space="preserve"> </w:t>
      </w:r>
      <w:r w:rsidR="00314AEF">
        <w:rPr>
          <w:rFonts w:ascii="Arial" w:hAnsi="Arial" w:cs="Arial"/>
          <w:lang w:val="en-US"/>
        </w:rPr>
        <w:t>recent</w:t>
      </w:r>
      <w:r w:rsidR="00046C81">
        <w:rPr>
          <w:rFonts w:ascii="Arial" w:hAnsi="Arial" w:cs="Arial"/>
          <w:lang w:val="en-US"/>
        </w:rPr>
        <w:t>ly</w:t>
      </w:r>
      <w:r w:rsidR="00314AEF">
        <w:rPr>
          <w:rFonts w:ascii="Arial" w:hAnsi="Arial" w:cs="Arial"/>
          <w:lang w:val="en-US"/>
        </w:rPr>
        <w:t>,</w:t>
      </w:r>
      <w:r w:rsidRPr="00031BCC">
        <w:rPr>
          <w:rFonts w:ascii="Arial" w:hAnsi="Arial" w:cs="Arial"/>
          <w:lang w:val="en-US"/>
        </w:rPr>
        <w:t xml:space="preserve"> women</w:t>
      </w:r>
      <w:r w:rsidR="00314AEF">
        <w:rPr>
          <w:rFonts w:ascii="Arial" w:hAnsi="Arial" w:cs="Arial"/>
          <w:lang w:val="en-US"/>
        </w:rPr>
        <w:t xml:space="preserve"> have</w:t>
      </w:r>
      <w:r w:rsidRPr="00031BCC">
        <w:rPr>
          <w:rFonts w:ascii="Arial" w:hAnsi="Arial" w:cs="Arial"/>
          <w:lang w:val="en-US"/>
        </w:rPr>
        <w:t xml:space="preserve"> </w:t>
      </w:r>
      <w:r w:rsidR="005250DB" w:rsidRPr="00031BCC">
        <w:rPr>
          <w:rFonts w:ascii="Arial" w:hAnsi="Arial" w:cs="Arial"/>
          <w:lang w:val="en-US"/>
        </w:rPr>
        <w:t>also</w:t>
      </w:r>
      <w:r w:rsidR="00314AEF">
        <w:rPr>
          <w:rFonts w:ascii="Arial" w:hAnsi="Arial" w:cs="Arial"/>
          <w:lang w:val="en-US"/>
        </w:rPr>
        <w:t xml:space="preserve"> started to</w:t>
      </w:r>
      <w:r w:rsidR="005250DB" w:rsidRPr="00031BCC">
        <w:rPr>
          <w:rFonts w:ascii="Arial" w:hAnsi="Arial" w:cs="Arial"/>
          <w:lang w:val="en-US"/>
        </w:rPr>
        <w:t xml:space="preserve"> </w:t>
      </w:r>
      <w:r w:rsidRPr="00031BCC">
        <w:rPr>
          <w:rFonts w:ascii="Arial" w:hAnsi="Arial" w:cs="Arial"/>
          <w:lang w:val="en-US"/>
        </w:rPr>
        <w:t>engage in provision of manual labor</w:t>
      </w:r>
      <w:r w:rsidR="00046C81">
        <w:rPr>
          <w:rFonts w:ascii="Arial" w:hAnsi="Arial" w:cs="Arial"/>
          <w:lang w:val="en-US"/>
        </w:rPr>
        <w:t>, traditional areas of work occupied by men</w:t>
      </w:r>
      <w:r w:rsidRPr="00031BCC">
        <w:rPr>
          <w:rFonts w:ascii="Arial" w:hAnsi="Arial" w:cs="Arial"/>
          <w:lang w:val="en-US"/>
        </w:rPr>
        <w:t>.</w:t>
      </w:r>
      <w:r w:rsidRPr="00031BCC">
        <w:rPr>
          <w:rFonts w:ascii="Arial" w:hAnsi="Arial" w:cs="Arial"/>
        </w:rPr>
        <w:t xml:space="preserve"> </w:t>
      </w:r>
    </w:p>
    <w:p w14:paraId="5DFEF669" w14:textId="77777777" w:rsidR="00450272" w:rsidRPr="00581835" w:rsidRDefault="005959EC" w:rsidP="00F71F61">
      <w:pPr>
        <w:pStyle w:val="Table"/>
        <w:rPr>
          <w:rStyle w:val="Emphasis"/>
          <w:sz w:val="22"/>
        </w:rPr>
      </w:pPr>
      <w:r w:rsidRPr="00031BCC">
        <w:rPr>
          <w:rStyle w:val="Emphasis"/>
          <w:i w:val="0"/>
          <w:sz w:val="22"/>
          <w:lang w:val="en-ZA"/>
        </w:rPr>
        <w:t xml:space="preserve"> </w:t>
      </w:r>
    </w:p>
    <w:p w14:paraId="193FEFCA" w14:textId="77777777" w:rsidR="00934B23" w:rsidRPr="00581835" w:rsidRDefault="006F47F5" w:rsidP="00BC73C4">
      <w:pPr>
        <w:pStyle w:val="Heading42"/>
      </w:pPr>
      <w:r w:rsidRPr="00581835">
        <w:t xml:space="preserve">3.3.2.3 Child Welfare and Child </w:t>
      </w:r>
      <w:r w:rsidR="008D2DEF" w:rsidRPr="00581835">
        <w:t>Labor</w:t>
      </w:r>
    </w:p>
    <w:p w14:paraId="44DEE376" w14:textId="77777777" w:rsidR="002519BD" w:rsidRPr="00031BCC" w:rsidRDefault="002519BD" w:rsidP="00BC73C4">
      <w:pPr>
        <w:pStyle w:val="Heading42"/>
      </w:pPr>
    </w:p>
    <w:p w14:paraId="35C8FFDB" w14:textId="77777777" w:rsidR="007D79F1" w:rsidRDefault="006F47F5" w:rsidP="00F92276">
      <w:pPr>
        <w:rPr>
          <w:rFonts w:ascii="Arial" w:hAnsi="Arial" w:cs="Arial"/>
          <w:sz w:val="18"/>
          <w:szCs w:val="18"/>
        </w:rPr>
      </w:pPr>
      <w:r w:rsidRPr="00031BCC">
        <w:rPr>
          <w:rFonts w:ascii="Arial" w:hAnsi="Arial" w:cs="Arial"/>
        </w:rPr>
        <w:t xml:space="preserve">In these </w:t>
      </w:r>
      <w:r w:rsidR="00C626BA">
        <w:rPr>
          <w:rFonts w:ascii="Arial" w:hAnsi="Arial" w:cs="Arial"/>
        </w:rPr>
        <w:t>settlement</w:t>
      </w:r>
      <w:r w:rsidRPr="00031BCC">
        <w:rPr>
          <w:rFonts w:ascii="Arial" w:hAnsi="Arial" w:cs="Arial"/>
        </w:rPr>
        <w:t xml:space="preserve">s, there are instances of children who do not attend school </w:t>
      </w:r>
      <w:r w:rsidR="000E151C" w:rsidRPr="00031BCC">
        <w:rPr>
          <w:rFonts w:ascii="Arial" w:hAnsi="Arial" w:cs="Arial"/>
          <w:lang w:eastAsia="ja-JP"/>
        </w:rPr>
        <w:t xml:space="preserve">especially those who live with their parents </w:t>
      </w:r>
      <w:r w:rsidR="002519BD" w:rsidRPr="00031BCC">
        <w:rPr>
          <w:rFonts w:ascii="Arial" w:hAnsi="Arial" w:cs="Arial"/>
          <w:lang w:eastAsia="ja-JP"/>
        </w:rPr>
        <w:t xml:space="preserve">on </w:t>
      </w:r>
      <w:r w:rsidR="000E151C" w:rsidRPr="00031BCC">
        <w:rPr>
          <w:rFonts w:ascii="Arial" w:hAnsi="Arial" w:cs="Arial"/>
          <w:lang w:eastAsia="ja-JP"/>
        </w:rPr>
        <w:t xml:space="preserve">farms. They </w:t>
      </w:r>
      <w:r w:rsidR="00225C2C" w:rsidRPr="00031BCC">
        <w:rPr>
          <w:rFonts w:ascii="Arial" w:hAnsi="Arial" w:cs="Arial"/>
          <w:lang w:eastAsia="ja-JP"/>
        </w:rPr>
        <w:t xml:space="preserve">primarily assist livelihoods undertaken by </w:t>
      </w:r>
      <w:r w:rsidR="000E151C" w:rsidRPr="00031BCC">
        <w:rPr>
          <w:rFonts w:ascii="Arial" w:hAnsi="Arial" w:cs="Arial"/>
          <w:lang w:eastAsia="ja-JP"/>
        </w:rPr>
        <w:t>parents but with no</w:t>
      </w:r>
      <w:r w:rsidR="002519BD" w:rsidRPr="00031BCC">
        <w:rPr>
          <w:rFonts w:ascii="Arial" w:hAnsi="Arial" w:cs="Arial"/>
          <w:lang w:eastAsia="ja-JP"/>
        </w:rPr>
        <w:t xml:space="preserve"> financial</w:t>
      </w:r>
      <w:r w:rsidR="000E151C" w:rsidRPr="00031BCC">
        <w:rPr>
          <w:rFonts w:ascii="Arial" w:hAnsi="Arial" w:cs="Arial"/>
          <w:lang w:eastAsia="ja-JP"/>
        </w:rPr>
        <w:t xml:space="preserve"> </w:t>
      </w:r>
      <w:r w:rsidR="00323707" w:rsidRPr="00031BCC">
        <w:rPr>
          <w:rFonts w:ascii="Arial" w:hAnsi="Arial" w:cs="Arial"/>
          <w:lang w:eastAsia="ja-JP"/>
        </w:rPr>
        <w:t>remuneration</w:t>
      </w:r>
      <w:r w:rsidR="000E151C" w:rsidRPr="00031BCC">
        <w:rPr>
          <w:rFonts w:ascii="Arial" w:hAnsi="Arial" w:cs="Arial"/>
          <w:lang w:eastAsia="ja-JP"/>
        </w:rPr>
        <w:t>. Most of the herd</w:t>
      </w:r>
      <w:r w:rsidR="002519BD" w:rsidRPr="00031BCC">
        <w:rPr>
          <w:rFonts w:ascii="Arial" w:hAnsi="Arial" w:cs="Arial"/>
          <w:lang w:eastAsia="ja-JP"/>
        </w:rPr>
        <w:t>ers</w:t>
      </w:r>
      <w:r w:rsidR="000E151C" w:rsidRPr="00031BCC">
        <w:rPr>
          <w:rFonts w:ascii="Arial" w:hAnsi="Arial" w:cs="Arial"/>
          <w:lang w:eastAsia="ja-JP"/>
        </w:rPr>
        <w:t xml:space="preserve"> in the farms are of </w:t>
      </w:r>
      <w:r w:rsidR="007B3864" w:rsidRPr="00031BCC">
        <w:rPr>
          <w:rFonts w:ascii="Arial" w:hAnsi="Arial" w:cs="Arial"/>
          <w:lang w:eastAsia="ja-JP"/>
        </w:rPr>
        <w:t>Basarwa</w:t>
      </w:r>
      <w:r w:rsidR="000E151C" w:rsidRPr="00031BCC">
        <w:rPr>
          <w:rFonts w:ascii="Arial" w:hAnsi="Arial" w:cs="Arial"/>
          <w:lang w:eastAsia="ja-JP"/>
        </w:rPr>
        <w:t xml:space="preserve"> ethnicity (vulnerable communities). </w:t>
      </w:r>
      <w:r w:rsidRPr="00031BCC">
        <w:rPr>
          <w:rFonts w:ascii="Arial" w:hAnsi="Arial" w:cs="Arial"/>
          <w:lang w:eastAsia="ja-JP"/>
        </w:rPr>
        <w:t>Some of the</w:t>
      </w:r>
      <w:r w:rsidRPr="00031BCC">
        <w:rPr>
          <w:rFonts w:ascii="Arial" w:hAnsi="Arial" w:cs="Arial"/>
        </w:rPr>
        <w:t xml:space="preserve"> reasons cited were due to parents not understanding the value of education</w:t>
      </w:r>
      <w:r w:rsidR="002519BD" w:rsidRPr="00031BCC">
        <w:rPr>
          <w:rFonts w:ascii="Arial" w:hAnsi="Arial" w:cs="Arial"/>
        </w:rPr>
        <w:t xml:space="preserve"> (as they themselves were unable to attend</w:t>
      </w:r>
      <w:r w:rsidR="00225C2C" w:rsidRPr="00031BCC">
        <w:rPr>
          <w:rFonts w:ascii="Arial" w:hAnsi="Arial" w:cs="Arial"/>
        </w:rPr>
        <w:t xml:space="preserve"> and very few job </w:t>
      </w:r>
      <w:r w:rsidR="00225C2C" w:rsidRPr="00C51C05">
        <w:rPr>
          <w:rFonts w:ascii="Arial" w:hAnsi="Arial" w:cs="Arial"/>
        </w:rPr>
        <w:t>opportunities in remote communities</w:t>
      </w:r>
      <w:r w:rsidR="002519BD" w:rsidRPr="00C51C05">
        <w:rPr>
          <w:rFonts w:ascii="Arial" w:hAnsi="Arial" w:cs="Arial"/>
        </w:rPr>
        <w:t>)</w:t>
      </w:r>
      <w:r w:rsidRPr="00C51C05">
        <w:rPr>
          <w:rFonts w:ascii="Arial" w:hAnsi="Arial" w:cs="Arial"/>
        </w:rPr>
        <w:t xml:space="preserve">, or children are needed to </w:t>
      </w:r>
      <w:r w:rsidR="00FB7469">
        <w:rPr>
          <w:rFonts w:ascii="Arial" w:hAnsi="Arial" w:cs="Arial"/>
        </w:rPr>
        <w:t>support</w:t>
      </w:r>
      <w:r w:rsidRPr="00C51C05">
        <w:rPr>
          <w:rFonts w:ascii="Arial" w:hAnsi="Arial" w:cs="Arial"/>
        </w:rPr>
        <w:t xml:space="preserve"> </w:t>
      </w:r>
      <w:r w:rsidR="002519BD" w:rsidRPr="00C51C05">
        <w:rPr>
          <w:rFonts w:ascii="Arial" w:hAnsi="Arial" w:cs="Arial"/>
        </w:rPr>
        <w:t xml:space="preserve">family </w:t>
      </w:r>
      <w:r w:rsidRPr="00207211">
        <w:rPr>
          <w:rFonts w:ascii="Arial" w:hAnsi="Arial" w:cs="Arial"/>
        </w:rPr>
        <w:t>livelihoods such as herding</w:t>
      </w:r>
      <w:r w:rsidR="00966A10" w:rsidRPr="00207211">
        <w:rPr>
          <w:rFonts w:ascii="Arial" w:hAnsi="Arial" w:cs="Arial"/>
        </w:rPr>
        <w:t xml:space="preserve"> </w:t>
      </w:r>
      <w:r w:rsidRPr="00207211">
        <w:rPr>
          <w:rFonts w:ascii="Arial" w:hAnsi="Arial" w:cs="Arial"/>
        </w:rPr>
        <w:t>livestock in the local farms (cattle posts).</w:t>
      </w:r>
    </w:p>
    <w:p w14:paraId="7B0C542A" w14:textId="77777777" w:rsidR="00F92276" w:rsidRPr="00F92276" w:rsidRDefault="00F92276" w:rsidP="00F92276">
      <w:pPr>
        <w:rPr>
          <w:rFonts w:ascii="Arial" w:hAnsi="Arial" w:cs="Arial"/>
          <w:sz w:val="18"/>
          <w:szCs w:val="18"/>
        </w:rPr>
      </w:pPr>
    </w:p>
    <w:p w14:paraId="2305C6C5" w14:textId="77777777" w:rsidR="007D79F1" w:rsidRPr="00031BCC" w:rsidRDefault="006F47F5" w:rsidP="00B7130E">
      <w:pPr>
        <w:rPr>
          <w:rFonts w:ascii="Arial" w:hAnsi="Arial" w:cs="Arial"/>
        </w:rPr>
      </w:pPr>
      <w:r w:rsidRPr="00031BCC">
        <w:rPr>
          <w:rFonts w:ascii="Arial" w:hAnsi="Arial" w:cs="Arial"/>
        </w:rPr>
        <w:t>However</w:t>
      </w:r>
      <w:r w:rsidR="000E151C" w:rsidRPr="00031BCC">
        <w:rPr>
          <w:rFonts w:ascii="Arial" w:hAnsi="Arial" w:cs="Arial"/>
          <w:lang w:eastAsia="ja-JP"/>
        </w:rPr>
        <w:t>,</w:t>
      </w:r>
      <w:r w:rsidRPr="00031BCC">
        <w:rPr>
          <w:rFonts w:ascii="Arial" w:hAnsi="Arial" w:cs="Arial"/>
        </w:rPr>
        <w:t xml:space="preserve"> at the start of every academic year, the Social and Community Development Officer (S&amp;CD) visits each </w:t>
      </w:r>
      <w:r w:rsidR="00C626BA">
        <w:rPr>
          <w:rFonts w:ascii="Arial" w:hAnsi="Arial" w:cs="Arial"/>
        </w:rPr>
        <w:t>settlement</w:t>
      </w:r>
      <w:r w:rsidRPr="00031BCC">
        <w:rPr>
          <w:rFonts w:ascii="Arial" w:hAnsi="Arial" w:cs="Arial"/>
        </w:rPr>
        <w:t xml:space="preserve"> to locate children who are not in school</w:t>
      </w:r>
      <w:r w:rsidR="00113DD3">
        <w:rPr>
          <w:rFonts w:ascii="Arial" w:hAnsi="Arial" w:cs="Arial"/>
        </w:rPr>
        <w:t xml:space="preserve"> to ensure they attend</w:t>
      </w:r>
      <w:r w:rsidRPr="00031BCC">
        <w:rPr>
          <w:rFonts w:ascii="Arial" w:hAnsi="Arial" w:cs="Arial"/>
        </w:rPr>
        <w:t xml:space="preserve"> and they are </w:t>
      </w:r>
      <w:r w:rsidR="00680F23" w:rsidRPr="00031BCC">
        <w:rPr>
          <w:rFonts w:ascii="Arial" w:hAnsi="Arial" w:cs="Arial"/>
        </w:rPr>
        <w:t>provided</w:t>
      </w:r>
      <w:r w:rsidRPr="00031BCC">
        <w:rPr>
          <w:rFonts w:ascii="Arial" w:hAnsi="Arial" w:cs="Arial"/>
        </w:rPr>
        <w:t xml:space="preserve"> with uniforms</w:t>
      </w:r>
      <w:r w:rsidR="000E151C" w:rsidRPr="00031BCC">
        <w:rPr>
          <w:rFonts w:ascii="Arial" w:hAnsi="Arial" w:cs="Arial"/>
          <w:lang w:eastAsia="ja-JP"/>
        </w:rPr>
        <w:t>.</w:t>
      </w:r>
      <w:r w:rsidR="00966A10" w:rsidRPr="00031BCC">
        <w:rPr>
          <w:rFonts w:ascii="Arial" w:hAnsi="Arial" w:cs="Arial"/>
          <w:lang w:eastAsia="ja-JP"/>
        </w:rPr>
        <w:t xml:space="preserve"> </w:t>
      </w:r>
      <w:r w:rsidRPr="00031BCC">
        <w:rPr>
          <w:rFonts w:ascii="Arial" w:hAnsi="Arial" w:cs="Arial"/>
        </w:rPr>
        <w:t>Children</w:t>
      </w:r>
      <w:r w:rsidR="00966A10" w:rsidRPr="00031BCC">
        <w:rPr>
          <w:rFonts w:ascii="Arial" w:hAnsi="Arial" w:cs="Arial"/>
        </w:rPr>
        <w:t xml:space="preserve"> </w:t>
      </w:r>
      <w:r w:rsidRPr="00031BCC">
        <w:rPr>
          <w:rFonts w:ascii="Arial" w:hAnsi="Arial" w:cs="Arial"/>
        </w:rPr>
        <w:t xml:space="preserve">are fed daily </w:t>
      </w:r>
      <w:r w:rsidR="000E151C" w:rsidRPr="00031BCC">
        <w:rPr>
          <w:rFonts w:ascii="Arial" w:hAnsi="Arial" w:cs="Arial"/>
          <w:lang w:eastAsia="ja-JP"/>
        </w:rPr>
        <w:t xml:space="preserve">at school </w:t>
      </w:r>
      <w:r w:rsidRPr="00031BCC">
        <w:rPr>
          <w:rFonts w:ascii="Arial" w:hAnsi="Arial" w:cs="Arial"/>
        </w:rPr>
        <w:t xml:space="preserve">by </w:t>
      </w:r>
      <w:r w:rsidR="007D00B3">
        <w:rPr>
          <w:rFonts w:ascii="Arial" w:hAnsi="Arial" w:cs="Arial"/>
        </w:rPr>
        <w:t>a</w:t>
      </w:r>
      <w:r w:rsidR="007D00B3" w:rsidRPr="00031BCC">
        <w:rPr>
          <w:rFonts w:ascii="Arial" w:hAnsi="Arial" w:cs="Arial"/>
        </w:rPr>
        <w:t xml:space="preserve"> </w:t>
      </w:r>
      <w:r w:rsidR="007D00B3">
        <w:rPr>
          <w:rFonts w:ascii="Arial" w:hAnsi="Arial" w:cs="Arial"/>
        </w:rPr>
        <w:t>g</w:t>
      </w:r>
      <w:r w:rsidRPr="00031BCC">
        <w:rPr>
          <w:rFonts w:ascii="Arial" w:hAnsi="Arial" w:cs="Arial"/>
        </w:rPr>
        <w:t xml:space="preserve">overnment school feeding program </w:t>
      </w:r>
      <w:r w:rsidR="000E151C" w:rsidRPr="00031BCC">
        <w:rPr>
          <w:rFonts w:ascii="Arial" w:hAnsi="Arial" w:cs="Arial"/>
          <w:lang w:eastAsia="ja-JP"/>
        </w:rPr>
        <w:t>to improve their nutritional quality</w:t>
      </w:r>
      <w:r w:rsidRPr="00031BCC">
        <w:rPr>
          <w:rFonts w:ascii="Arial" w:hAnsi="Arial" w:cs="Arial"/>
        </w:rPr>
        <w:t>.</w:t>
      </w:r>
      <w:r w:rsidR="00680F23" w:rsidRPr="00031BCC">
        <w:rPr>
          <w:rFonts w:ascii="Arial" w:hAnsi="Arial" w:cs="Arial"/>
        </w:rPr>
        <w:t xml:space="preserve"> </w:t>
      </w:r>
      <w:r w:rsidR="00FF2E5B">
        <w:rPr>
          <w:rFonts w:ascii="Arial" w:hAnsi="Arial" w:cs="Arial"/>
        </w:rPr>
        <w:t>H</w:t>
      </w:r>
      <w:r w:rsidR="00680F23" w:rsidRPr="00031BCC">
        <w:rPr>
          <w:rFonts w:ascii="Arial" w:hAnsi="Arial" w:cs="Arial"/>
        </w:rPr>
        <w:t>owever</w:t>
      </w:r>
      <w:r w:rsidR="00FF2E5B">
        <w:rPr>
          <w:rFonts w:ascii="Arial" w:hAnsi="Arial" w:cs="Arial"/>
        </w:rPr>
        <w:t>, children are</w:t>
      </w:r>
      <w:r w:rsidR="00680F23" w:rsidRPr="00031BCC">
        <w:rPr>
          <w:rFonts w:ascii="Arial" w:hAnsi="Arial" w:cs="Arial"/>
        </w:rPr>
        <w:t xml:space="preserve"> not monitored to ensure they stay in school until they are found wandering in the </w:t>
      </w:r>
      <w:r w:rsidR="00C626BA">
        <w:rPr>
          <w:rFonts w:ascii="Arial" w:hAnsi="Arial" w:cs="Arial"/>
        </w:rPr>
        <w:t>settlement</w:t>
      </w:r>
      <w:r w:rsidR="00680F23" w:rsidRPr="00031BCC">
        <w:rPr>
          <w:rFonts w:ascii="Arial" w:hAnsi="Arial" w:cs="Arial"/>
        </w:rPr>
        <w:t xml:space="preserve">. </w:t>
      </w:r>
    </w:p>
    <w:p w14:paraId="2FA7429E" w14:textId="77777777" w:rsidR="00225C2C" w:rsidRPr="00031BCC" w:rsidRDefault="00225C2C" w:rsidP="00B7130E">
      <w:pPr>
        <w:rPr>
          <w:rFonts w:ascii="Arial" w:hAnsi="Arial" w:cs="Arial"/>
        </w:rPr>
      </w:pPr>
    </w:p>
    <w:p w14:paraId="3EB37314" w14:textId="3BCEE1E8" w:rsidR="00FC23D3" w:rsidRPr="00031BCC" w:rsidRDefault="006F47F5" w:rsidP="00AB1B82">
      <w:pPr>
        <w:autoSpaceDE w:val="0"/>
        <w:autoSpaceDN w:val="0"/>
        <w:adjustRightInd w:val="0"/>
        <w:rPr>
          <w:rFonts w:ascii="Arial" w:hAnsi="Arial" w:cs="Arial"/>
        </w:rPr>
      </w:pPr>
      <w:r w:rsidRPr="00031BCC">
        <w:rPr>
          <w:rFonts w:ascii="Arial" w:hAnsi="Arial" w:cs="Arial"/>
        </w:rPr>
        <w:t xml:space="preserve">The </w:t>
      </w:r>
      <w:r w:rsidR="00F670FA">
        <w:rPr>
          <w:rFonts w:ascii="Arial" w:hAnsi="Arial" w:cs="Arial"/>
        </w:rPr>
        <w:t>Botswana l</w:t>
      </w:r>
      <w:r w:rsidR="008D2DEF">
        <w:rPr>
          <w:rFonts w:ascii="Arial" w:hAnsi="Arial" w:cs="Arial"/>
          <w:lang w:eastAsia="ja-JP"/>
        </w:rPr>
        <w:t>abor</w:t>
      </w:r>
      <w:r w:rsidRPr="00031BCC">
        <w:rPr>
          <w:rFonts w:ascii="Arial" w:hAnsi="Arial" w:cs="Arial"/>
        </w:rPr>
        <w:t xml:space="preserve"> law</w:t>
      </w:r>
      <w:r w:rsidR="001E5BB7">
        <w:rPr>
          <w:rFonts w:ascii="Arial" w:hAnsi="Arial" w:cs="Arial"/>
        </w:rPr>
        <w:t xml:space="preserve"> (</w:t>
      </w:r>
      <w:r w:rsidRPr="00031BCC">
        <w:rPr>
          <w:rFonts w:ascii="Arial" w:hAnsi="Arial" w:cs="Arial"/>
        </w:rPr>
        <w:t>Employment Act</w:t>
      </w:r>
      <w:r w:rsidR="002A06B3">
        <w:rPr>
          <w:rFonts w:ascii="Arial" w:hAnsi="Arial" w:cs="Arial"/>
        </w:rPr>
        <w:t>, 2010)</w:t>
      </w:r>
      <w:r w:rsidRPr="00031BCC">
        <w:rPr>
          <w:rFonts w:ascii="Arial" w:hAnsi="Arial" w:cs="Arial"/>
        </w:rPr>
        <w:t xml:space="preserve"> states that the minimum age of employment as 14 years, </w:t>
      </w:r>
      <w:r w:rsidR="002519BD" w:rsidRPr="00031BCC">
        <w:rPr>
          <w:rFonts w:ascii="Arial" w:hAnsi="Arial" w:cs="Arial"/>
        </w:rPr>
        <w:t>which is consistent with the World Bank</w:t>
      </w:r>
      <w:r w:rsidR="008339D6" w:rsidRPr="00031BCC">
        <w:rPr>
          <w:rFonts w:ascii="Arial" w:hAnsi="Arial" w:cs="Arial"/>
          <w:lang w:eastAsia="ja-JP"/>
        </w:rPr>
        <w:t xml:space="preserve">. </w:t>
      </w:r>
      <w:r w:rsidR="002519BD" w:rsidRPr="00031BCC">
        <w:rPr>
          <w:rFonts w:ascii="Arial" w:hAnsi="Arial" w:cs="Arial"/>
          <w:lang w:val="en-US"/>
        </w:rPr>
        <w:t>A child under the age of 18 will not be employed or engaged in connection with the project in a manner that is likely to be hazardous or interfere with the child’s education or be harmful to the child’s health or physical, mental, spiritual, moral or social development in line with both Botswanan law, the ILO and the World Bank.</w:t>
      </w:r>
    </w:p>
    <w:p w14:paraId="05528B47" w14:textId="77777777" w:rsidR="005778C8" w:rsidRPr="00031BCC" w:rsidRDefault="005778C8" w:rsidP="00BC73C4">
      <w:pPr>
        <w:pStyle w:val="Heading42"/>
      </w:pPr>
    </w:p>
    <w:p w14:paraId="4AB5E16F" w14:textId="77777777" w:rsidR="00A63DA1" w:rsidRPr="00581835" w:rsidRDefault="006F47F5" w:rsidP="00BC73C4">
      <w:pPr>
        <w:pStyle w:val="Heading42"/>
      </w:pPr>
      <w:r w:rsidRPr="00581835">
        <w:t xml:space="preserve">3.3.2.4 Religion </w:t>
      </w:r>
    </w:p>
    <w:p w14:paraId="3E963378" w14:textId="77777777" w:rsidR="002519BD" w:rsidRPr="00031BCC" w:rsidRDefault="002519BD" w:rsidP="00BC73C4">
      <w:pPr>
        <w:pStyle w:val="Heading42"/>
      </w:pPr>
    </w:p>
    <w:p w14:paraId="23415BC3" w14:textId="1A32EA68" w:rsidR="00A63DA1" w:rsidRPr="00031BCC" w:rsidRDefault="006F47F5" w:rsidP="00B7130E">
      <w:pPr>
        <w:rPr>
          <w:rFonts w:ascii="Arial" w:hAnsi="Arial" w:cs="Arial"/>
        </w:rPr>
      </w:pPr>
      <w:r w:rsidRPr="00031BCC">
        <w:rPr>
          <w:rFonts w:ascii="Arial" w:hAnsi="Arial" w:cs="Arial"/>
        </w:rPr>
        <w:t xml:space="preserve">The dominate religion in the </w:t>
      </w:r>
      <w:r w:rsidR="0065164D">
        <w:rPr>
          <w:rFonts w:ascii="Arial" w:hAnsi="Arial" w:cs="Arial"/>
        </w:rPr>
        <w:t>beneficiary villages</w:t>
      </w:r>
      <w:r w:rsidRPr="00031BCC">
        <w:rPr>
          <w:rFonts w:ascii="Arial" w:hAnsi="Arial" w:cs="Arial"/>
        </w:rPr>
        <w:t xml:space="preserve"> is Christianity (79 percent) of the entire population among all six </w:t>
      </w:r>
      <w:r w:rsidR="00C626BA">
        <w:rPr>
          <w:rFonts w:ascii="Arial" w:hAnsi="Arial" w:cs="Arial"/>
        </w:rPr>
        <w:t>settlement</w:t>
      </w:r>
      <w:r w:rsidRPr="00031BCC">
        <w:rPr>
          <w:rFonts w:ascii="Arial" w:hAnsi="Arial" w:cs="Arial"/>
        </w:rPr>
        <w:t>s. Other major religion is the African Traditional Religion</w:t>
      </w:r>
      <w:r w:rsidR="00606CB9" w:rsidRPr="00031BCC">
        <w:rPr>
          <w:rFonts w:ascii="Arial" w:hAnsi="Arial" w:cs="Arial"/>
        </w:rPr>
        <w:t xml:space="preserve"> (ATR)</w:t>
      </w:r>
      <w:r w:rsidRPr="00031BCC">
        <w:rPr>
          <w:rFonts w:ascii="Arial" w:hAnsi="Arial" w:cs="Arial"/>
        </w:rPr>
        <w:t xml:space="preserve"> and others with no religion at all. </w:t>
      </w:r>
      <w:r w:rsidR="00046C81">
        <w:rPr>
          <w:rFonts w:ascii="Arial" w:hAnsi="Arial" w:cs="Arial"/>
        </w:rPr>
        <w:t xml:space="preserve">The </w:t>
      </w:r>
      <w:r w:rsidR="000762B8">
        <w:rPr>
          <w:rFonts w:ascii="Arial" w:hAnsi="Arial" w:cs="Arial"/>
        </w:rPr>
        <w:t>Basarwa</w:t>
      </w:r>
      <w:r w:rsidR="002519BD" w:rsidRPr="00031BCC">
        <w:rPr>
          <w:rFonts w:ascii="Arial" w:hAnsi="Arial" w:cs="Arial"/>
        </w:rPr>
        <w:t xml:space="preserve"> also</w:t>
      </w:r>
      <w:r w:rsidR="000E151C" w:rsidRPr="00031BCC">
        <w:rPr>
          <w:rFonts w:ascii="Arial" w:hAnsi="Arial" w:cs="Arial"/>
        </w:rPr>
        <w:t xml:space="preserve"> </w:t>
      </w:r>
      <w:r w:rsidR="00323707" w:rsidRPr="00031BCC">
        <w:rPr>
          <w:rFonts w:ascii="Arial" w:hAnsi="Arial" w:cs="Arial"/>
        </w:rPr>
        <w:t>practice ATR</w:t>
      </w:r>
      <w:r w:rsidR="00225C2C" w:rsidRPr="00031BCC">
        <w:rPr>
          <w:rFonts w:ascii="Arial" w:hAnsi="Arial" w:cs="Arial"/>
        </w:rPr>
        <w:t>.</w:t>
      </w:r>
    </w:p>
    <w:p w14:paraId="1D6A012A" w14:textId="77777777" w:rsidR="00CF3204" w:rsidRPr="00031BCC" w:rsidRDefault="00CF3204" w:rsidP="00B7130E">
      <w:pPr>
        <w:rPr>
          <w:rFonts w:ascii="Arial" w:hAnsi="Arial" w:cs="Arial"/>
        </w:rPr>
      </w:pPr>
    </w:p>
    <w:p w14:paraId="06BB5A04" w14:textId="77777777" w:rsidR="004B286A" w:rsidRPr="00031BCC" w:rsidRDefault="006F47F5" w:rsidP="00BC73C4">
      <w:pPr>
        <w:pStyle w:val="Heading42"/>
      </w:pPr>
      <w:r w:rsidRPr="00031BCC">
        <w:t>3.3.2.5 Access to Electricity</w:t>
      </w:r>
    </w:p>
    <w:p w14:paraId="5C78EFF1" w14:textId="77777777" w:rsidR="002519BD" w:rsidRPr="00031BCC" w:rsidRDefault="002519BD" w:rsidP="00BC73C4">
      <w:pPr>
        <w:pStyle w:val="Heading42"/>
      </w:pPr>
    </w:p>
    <w:p w14:paraId="2699DC00" w14:textId="22C7EDF4" w:rsidR="00CF3204" w:rsidRPr="00031BCC" w:rsidRDefault="006F47F5" w:rsidP="00B7130E">
      <w:pPr>
        <w:rPr>
          <w:rFonts w:ascii="Arial" w:hAnsi="Arial" w:cs="Arial"/>
          <w:lang w:val="en-US"/>
        </w:rPr>
      </w:pPr>
      <w:r w:rsidRPr="00031BCC">
        <w:rPr>
          <w:rFonts w:ascii="Arial" w:hAnsi="Arial" w:cs="Arial"/>
          <w:lang w:val="en-US"/>
        </w:rPr>
        <w:t xml:space="preserve">All the </w:t>
      </w:r>
      <w:r w:rsidR="0065164D">
        <w:rPr>
          <w:rFonts w:ascii="Arial" w:hAnsi="Arial" w:cs="Arial"/>
          <w:lang w:val="en-US"/>
        </w:rPr>
        <w:t>beneficiary villages</w:t>
      </w:r>
      <w:r w:rsidRPr="00031BCC">
        <w:rPr>
          <w:rFonts w:ascii="Arial" w:hAnsi="Arial" w:cs="Arial"/>
          <w:lang w:val="en-US"/>
        </w:rPr>
        <w:t xml:space="preserve"> are connected to the national electricity grid. The ability to connect to the power depends on the individual’s ability to pay for the service. </w:t>
      </w:r>
      <w:r w:rsidR="00CF3204" w:rsidRPr="00031BCC">
        <w:rPr>
          <w:rFonts w:ascii="Arial" w:hAnsi="Arial" w:cs="Arial"/>
          <w:lang w:val="en-US"/>
        </w:rPr>
        <w:t xml:space="preserve">Electricity bills to the rural areas or vulnerable areas are subsidized by </w:t>
      </w:r>
      <w:r w:rsidR="003565BE" w:rsidRPr="00031BCC">
        <w:rPr>
          <w:rFonts w:ascii="Arial" w:hAnsi="Arial" w:cs="Arial"/>
          <w:lang w:val="en-US" w:eastAsia="ja-JP"/>
        </w:rPr>
        <w:t>G</w:t>
      </w:r>
      <w:r w:rsidR="00CF3204" w:rsidRPr="00031BCC">
        <w:rPr>
          <w:rFonts w:ascii="Arial" w:hAnsi="Arial" w:cs="Arial"/>
          <w:lang w:val="en-US" w:eastAsia="ja-JP"/>
        </w:rPr>
        <w:t>overnment</w:t>
      </w:r>
      <w:r w:rsidR="00CF3204" w:rsidRPr="00031BCC">
        <w:rPr>
          <w:rFonts w:ascii="Arial" w:hAnsi="Arial" w:cs="Arial"/>
          <w:lang w:val="en-US"/>
        </w:rPr>
        <w:t xml:space="preserve">. Prepaid meters are used for electricity supply to houses. This helps to regulate consumption and expenditure. </w:t>
      </w:r>
      <w:r w:rsidRPr="00031BCC">
        <w:rPr>
          <w:rFonts w:ascii="Arial" w:hAnsi="Arial" w:cs="Arial"/>
          <w:lang w:val="en-US"/>
        </w:rPr>
        <w:t xml:space="preserve">Power from the national grid is mainly used for lighting at domestic level. It is also used for some commercial and industrial purposes in all the </w:t>
      </w:r>
      <w:r w:rsidR="00C626BA">
        <w:rPr>
          <w:rFonts w:ascii="Arial" w:hAnsi="Arial" w:cs="Arial"/>
          <w:lang w:val="en-US"/>
        </w:rPr>
        <w:t>settlement</w:t>
      </w:r>
      <w:r w:rsidRPr="00031BCC">
        <w:rPr>
          <w:rFonts w:ascii="Arial" w:hAnsi="Arial" w:cs="Arial"/>
          <w:lang w:val="en-US"/>
        </w:rPr>
        <w:t xml:space="preserve">s.  </w:t>
      </w:r>
    </w:p>
    <w:p w14:paraId="7799B19B" w14:textId="77777777" w:rsidR="00CF3204" w:rsidRPr="00031BCC" w:rsidRDefault="00CF3204" w:rsidP="00B7130E">
      <w:pPr>
        <w:rPr>
          <w:rFonts w:ascii="Arial" w:hAnsi="Arial" w:cs="Arial"/>
          <w:lang w:val="en-US"/>
        </w:rPr>
      </w:pPr>
    </w:p>
    <w:p w14:paraId="5E3F7DB2" w14:textId="77777777" w:rsidR="00934B23" w:rsidRPr="00031BCC" w:rsidRDefault="006F47F5" w:rsidP="00BC73C4">
      <w:pPr>
        <w:pStyle w:val="Heading42"/>
      </w:pPr>
      <w:r w:rsidRPr="00031BCC">
        <w:t>3.3.2.</w:t>
      </w:r>
      <w:r w:rsidR="00581835">
        <w:t>6</w:t>
      </w:r>
      <w:r w:rsidRPr="00031BCC">
        <w:t xml:space="preserve"> Access to Community Facilities and Social Services</w:t>
      </w:r>
    </w:p>
    <w:p w14:paraId="44C5EF34" w14:textId="77777777" w:rsidR="002519BD" w:rsidRPr="00031BCC" w:rsidRDefault="002519BD" w:rsidP="00BC73C4">
      <w:pPr>
        <w:pStyle w:val="Heading42"/>
      </w:pPr>
    </w:p>
    <w:p w14:paraId="78767A0D" w14:textId="3E95745B" w:rsidR="00DF336A" w:rsidRPr="00031BCC" w:rsidRDefault="006F47F5" w:rsidP="00B7130E">
      <w:pPr>
        <w:rPr>
          <w:rFonts w:ascii="Arial" w:hAnsi="Arial" w:cs="Arial"/>
        </w:rPr>
      </w:pPr>
      <w:r w:rsidRPr="00031BCC">
        <w:rPr>
          <w:rFonts w:ascii="Arial" w:hAnsi="Arial" w:cs="Arial"/>
        </w:rPr>
        <w:t xml:space="preserve">The community facilities in the beneficiary communities are shown in </w:t>
      </w:r>
      <w:r w:rsidR="00602879" w:rsidRPr="00031BCC">
        <w:rPr>
          <w:rFonts w:ascii="Arial" w:hAnsi="Arial" w:cs="Arial"/>
          <w:b/>
        </w:rPr>
        <w:t>Annex</w:t>
      </w:r>
      <w:r w:rsidRPr="00031BCC">
        <w:rPr>
          <w:rFonts w:ascii="Arial" w:hAnsi="Arial" w:cs="Arial"/>
          <w:b/>
        </w:rPr>
        <w:t xml:space="preserve"> </w:t>
      </w:r>
      <w:r w:rsidR="00B85189" w:rsidRPr="00031BCC">
        <w:rPr>
          <w:rFonts w:ascii="Arial" w:hAnsi="Arial" w:cs="Arial"/>
          <w:b/>
        </w:rPr>
        <w:t>X</w:t>
      </w:r>
      <w:r w:rsidRPr="00031BCC">
        <w:rPr>
          <w:rFonts w:ascii="Arial" w:hAnsi="Arial" w:cs="Arial"/>
        </w:rPr>
        <w:t xml:space="preserve">. Services provided are as per the National Settlement Policy </w:t>
      </w:r>
      <w:r w:rsidR="00046C81">
        <w:rPr>
          <w:rFonts w:ascii="Arial" w:hAnsi="Arial" w:cs="Arial"/>
        </w:rPr>
        <w:t>which states that</w:t>
      </w:r>
      <w:r w:rsidRPr="00031BCC">
        <w:rPr>
          <w:rFonts w:ascii="Arial" w:hAnsi="Arial" w:cs="Arial"/>
        </w:rPr>
        <w:t xml:space="preserve"> </w:t>
      </w:r>
      <w:r w:rsidR="00C626BA">
        <w:rPr>
          <w:rFonts w:ascii="Arial" w:hAnsi="Arial" w:cs="Arial"/>
        </w:rPr>
        <w:t>settlement</w:t>
      </w:r>
      <w:r w:rsidRPr="00031BCC">
        <w:rPr>
          <w:rFonts w:ascii="Arial" w:hAnsi="Arial" w:cs="Arial"/>
        </w:rPr>
        <w:t>s</w:t>
      </w:r>
      <w:r w:rsidR="00046C81">
        <w:rPr>
          <w:rFonts w:ascii="Arial" w:hAnsi="Arial" w:cs="Arial"/>
        </w:rPr>
        <w:t xml:space="preserve"> must</w:t>
      </w:r>
      <w:r w:rsidRPr="00031BCC">
        <w:rPr>
          <w:rFonts w:ascii="Arial" w:hAnsi="Arial" w:cs="Arial"/>
        </w:rPr>
        <w:t xml:space="preserve"> have a health facility, and a primary school. Higher order services such as secondary schools are found in Mmadinare, Serule and Selebi-Phikwe. Primary </w:t>
      </w:r>
      <w:r w:rsidR="00225C2C" w:rsidRPr="00031BCC">
        <w:rPr>
          <w:rFonts w:ascii="Arial" w:hAnsi="Arial" w:cs="Arial"/>
        </w:rPr>
        <w:t>h</w:t>
      </w:r>
      <w:r w:rsidRPr="00031BCC">
        <w:rPr>
          <w:rFonts w:ascii="Arial" w:hAnsi="Arial" w:cs="Arial"/>
        </w:rPr>
        <w:t xml:space="preserve">ospitals are found in </w:t>
      </w:r>
      <w:r w:rsidR="0065164D">
        <w:rPr>
          <w:rFonts w:ascii="Arial" w:hAnsi="Arial" w:cs="Arial"/>
        </w:rPr>
        <w:t>Mmadinare village</w:t>
      </w:r>
      <w:r w:rsidRPr="00031BCC">
        <w:rPr>
          <w:rFonts w:ascii="Arial" w:hAnsi="Arial" w:cs="Arial"/>
        </w:rPr>
        <w:t xml:space="preserve"> and </w:t>
      </w:r>
      <w:r w:rsidR="00730429">
        <w:rPr>
          <w:rFonts w:ascii="Arial" w:hAnsi="Arial" w:cs="Arial"/>
        </w:rPr>
        <w:t>Selebi-Phikwe</w:t>
      </w:r>
      <w:r w:rsidRPr="00031BCC">
        <w:rPr>
          <w:rFonts w:ascii="Arial" w:hAnsi="Arial" w:cs="Arial"/>
        </w:rPr>
        <w:t xml:space="preserve">. Police Stations are also found in Serule, Mmadinare and </w:t>
      </w:r>
      <w:r w:rsidR="00730429">
        <w:rPr>
          <w:rFonts w:ascii="Arial" w:hAnsi="Arial" w:cs="Arial"/>
        </w:rPr>
        <w:t>Selebi-Phikwe</w:t>
      </w:r>
      <w:r w:rsidRPr="00031BCC">
        <w:rPr>
          <w:rFonts w:ascii="Arial" w:hAnsi="Arial" w:cs="Arial"/>
        </w:rPr>
        <w:t>.</w:t>
      </w:r>
    </w:p>
    <w:p w14:paraId="74352E98" w14:textId="77777777" w:rsidR="00DF336A" w:rsidRPr="00031BCC" w:rsidRDefault="00DF336A" w:rsidP="00B7130E">
      <w:pPr>
        <w:rPr>
          <w:rFonts w:ascii="Arial" w:hAnsi="Arial" w:cs="Arial"/>
        </w:rPr>
      </w:pPr>
    </w:p>
    <w:p w14:paraId="37497062" w14:textId="77777777" w:rsidR="00A63DA1" w:rsidRPr="00031BCC" w:rsidRDefault="00225C2C" w:rsidP="00B7130E">
      <w:pPr>
        <w:rPr>
          <w:rFonts w:ascii="Arial" w:hAnsi="Arial" w:cs="Arial"/>
          <w:b/>
        </w:rPr>
      </w:pPr>
      <w:r w:rsidRPr="00031BCC">
        <w:rPr>
          <w:rFonts w:ascii="Arial" w:hAnsi="Arial" w:cs="Arial"/>
        </w:rPr>
        <w:t>Except for</w:t>
      </w:r>
      <w:r w:rsidR="006F47F5" w:rsidRPr="00031BCC">
        <w:rPr>
          <w:rFonts w:ascii="Arial" w:hAnsi="Arial" w:cs="Arial"/>
        </w:rPr>
        <w:t xml:space="preserve"> Selebi-Phikwe</w:t>
      </w:r>
      <w:r w:rsidRPr="00031BCC">
        <w:rPr>
          <w:rFonts w:ascii="Arial" w:hAnsi="Arial" w:cs="Arial"/>
        </w:rPr>
        <w:t>,</w:t>
      </w:r>
      <w:r w:rsidR="006F47F5" w:rsidRPr="00031BCC">
        <w:rPr>
          <w:rFonts w:ascii="Arial" w:hAnsi="Arial" w:cs="Arial"/>
        </w:rPr>
        <w:t xml:space="preserve"> there are no banking facilities in the </w:t>
      </w:r>
      <w:r w:rsidR="0065164D">
        <w:rPr>
          <w:rFonts w:ascii="Arial" w:hAnsi="Arial" w:cs="Arial"/>
        </w:rPr>
        <w:t>beneficiary villages</w:t>
      </w:r>
      <w:r w:rsidR="006F47F5" w:rsidRPr="00031BCC">
        <w:rPr>
          <w:rFonts w:ascii="Arial" w:hAnsi="Arial" w:cs="Arial"/>
        </w:rPr>
        <w:t xml:space="preserve">. The </w:t>
      </w:r>
      <w:r w:rsidR="00C626BA">
        <w:rPr>
          <w:rFonts w:ascii="Arial" w:hAnsi="Arial" w:cs="Arial"/>
        </w:rPr>
        <w:t>settlement</w:t>
      </w:r>
      <w:r w:rsidR="006F47F5" w:rsidRPr="00031BCC">
        <w:rPr>
          <w:rFonts w:ascii="Arial" w:hAnsi="Arial" w:cs="Arial"/>
        </w:rPr>
        <w:t xml:space="preserve">s have post offices </w:t>
      </w:r>
      <w:r w:rsidR="00046C81" w:rsidRPr="00031BCC">
        <w:rPr>
          <w:rFonts w:ascii="Arial" w:hAnsi="Arial" w:cs="Arial"/>
        </w:rPr>
        <w:t>except for</w:t>
      </w:r>
      <w:r w:rsidR="006F47F5" w:rsidRPr="00031BCC">
        <w:rPr>
          <w:rFonts w:ascii="Arial" w:hAnsi="Arial" w:cs="Arial"/>
        </w:rPr>
        <w:t xml:space="preserve"> Damuchojenaa </w:t>
      </w:r>
      <w:r w:rsidR="003565BE" w:rsidRPr="00031BCC">
        <w:rPr>
          <w:rFonts w:ascii="Arial" w:hAnsi="Arial" w:cs="Arial"/>
        </w:rPr>
        <w:t>settlement</w:t>
      </w:r>
      <w:r w:rsidR="00046C81">
        <w:rPr>
          <w:rFonts w:ascii="Arial" w:hAnsi="Arial" w:cs="Arial"/>
        </w:rPr>
        <w:t xml:space="preserve"> (</w:t>
      </w:r>
      <w:r w:rsidR="000762B8">
        <w:rPr>
          <w:rFonts w:ascii="Arial" w:hAnsi="Arial" w:cs="Arial"/>
        </w:rPr>
        <w:t>Basarwa</w:t>
      </w:r>
      <w:r w:rsidR="00046C81">
        <w:rPr>
          <w:rFonts w:ascii="Arial" w:hAnsi="Arial" w:cs="Arial"/>
        </w:rPr>
        <w:t xml:space="preserve"> are present here)</w:t>
      </w:r>
      <w:r w:rsidR="006F47F5" w:rsidRPr="00031BCC">
        <w:rPr>
          <w:rFonts w:ascii="Arial" w:hAnsi="Arial" w:cs="Arial"/>
        </w:rPr>
        <w:t>. The elderly collect their pension monies monthly from the post offices countrywide. Damuchojenaa</w:t>
      </w:r>
      <w:r w:rsidR="003565BE" w:rsidRPr="00031BCC">
        <w:rPr>
          <w:rFonts w:ascii="Arial" w:hAnsi="Arial" w:cs="Arial"/>
        </w:rPr>
        <w:t xml:space="preserve"> has a mobile post office that brings pensions for the elderly, however</w:t>
      </w:r>
      <w:r w:rsidR="006F47F5" w:rsidRPr="00031BCC">
        <w:rPr>
          <w:rFonts w:ascii="Arial" w:hAnsi="Arial" w:cs="Arial"/>
        </w:rPr>
        <w:t xml:space="preserve">, </w:t>
      </w:r>
      <w:r w:rsidR="003565BE" w:rsidRPr="00031BCC">
        <w:rPr>
          <w:rFonts w:ascii="Arial" w:hAnsi="Arial" w:cs="Arial"/>
        </w:rPr>
        <w:t>there are cases where the elderly need to travel either to Selebi-Phikwe or Mmadinare for their pension queries to be attended to effectively. T</w:t>
      </w:r>
      <w:r w:rsidR="006F47F5" w:rsidRPr="00031BCC">
        <w:rPr>
          <w:rFonts w:ascii="Arial" w:hAnsi="Arial" w:cs="Arial"/>
        </w:rPr>
        <w:t xml:space="preserve">his </w:t>
      </w:r>
      <w:r w:rsidR="003565BE" w:rsidRPr="00031BCC">
        <w:rPr>
          <w:rFonts w:ascii="Arial" w:hAnsi="Arial" w:cs="Arial"/>
        </w:rPr>
        <w:t>can be a challenge to</w:t>
      </w:r>
      <w:r w:rsidR="006F47F5" w:rsidRPr="00031BCC">
        <w:rPr>
          <w:rFonts w:ascii="Arial" w:hAnsi="Arial" w:cs="Arial"/>
        </w:rPr>
        <w:t xml:space="preserve"> the elderly </w:t>
      </w:r>
      <w:r w:rsidR="003565BE" w:rsidRPr="00031BCC">
        <w:rPr>
          <w:rFonts w:ascii="Arial" w:hAnsi="Arial" w:cs="Arial"/>
        </w:rPr>
        <w:t>may</w:t>
      </w:r>
      <w:r w:rsidR="006F47F5" w:rsidRPr="00031BCC">
        <w:rPr>
          <w:rFonts w:ascii="Arial" w:hAnsi="Arial" w:cs="Arial"/>
        </w:rPr>
        <w:t xml:space="preserve"> contribute</w:t>
      </w:r>
      <w:r w:rsidR="003565BE" w:rsidRPr="00031BCC">
        <w:rPr>
          <w:rFonts w:ascii="Arial" w:hAnsi="Arial" w:cs="Arial"/>
        </w:rPr>
        <w:t xml:space="preserve"> </w:t>
      </w:r>
      <w:r w:rsidR="006F47F5" w:rsidRPr="00031BCC">
        <w:rPr>
          <w:rFonts w:ascii="Arial" w:hAnsi="Arial" w:cs="Arial"/>
        </w:rPr>
        <w:t xml:space="preserve">to </w:t>
      </w:r>
      <w:r w:rsidR="003565BE" w:rsidRPr="00031BCC">
        <w:rPr>
          <w:rFonts w:ascii="Arial" w:hAnsi="Arial" w:cs="Arial"/>
        </w:rPr>
        <w:t xml:space="preserve">their </w:t>
      </w:r>
      <w:r w:rsidR="006F47F5" w:rsidRPr="00031BCC">
        <w:rPr>
          <w:rFonts w:ascii="Arial" w:hAnsi="Arial" w:cs="Arial"/>
        </w:rPr>
        <w:t>exclusion and poverty</w:t>
      </w:r>
      <w:r w:rsidR="003565BE" w:rsidRPr="00031BCC">
        <w:rPr>
          <w:rFonts w:ascii="Arial" w:hAnsi="Arial" w:cs="Arial"/>
        </w:rPr>
        <w:t>.</w:t>
      </w:r>
    </w:p>
    <w:p w14:paraId="1769407D" w14:textId="77777777" w:rsidR="004E2AF9" w:rsidRPr="00031BCC" w:rsidRDefault="004E2AF9" w:rsidP="00B7130E">
      <w:pPr>
        <w:rPr>
          <w:rFonts w:ascii="Arial" w:hAnsi="Arial" w:cs="Arial"/>
          <w:i/>
          <w:u w:val="single"/>
        </w:rPr>
      </w:pPr>
    </w:p>
    <w:p w14:paraId="3BDBA991" w14:textId="77777777" w:rsidR="00001137" w:rsidRPr="00031BCC" w:rsidRDefault="006F47F5" w:rsidP="00BC73C4">
      <w:pPr>
        <w:pStyle w:val="Heading42"/>
      </w:pPr>
      <w:r w:rsidRPr="00031BCC">
        <w:t>3.3.2.</w:t>
      </w:r>
      <w:r w:rsidR="00581835">
        <w:t>7</w:t>
      </w:r>
      <w:r w:rsidRPr="00031BCC">
        <w:t xml:space="preserve"> Poverty Alleviation and Livelihood Schemes</w:t>
      </w:r>
    </w:p>
    <w:p w14:paraId="7504F551" w14:textId="77777777" w:rsidR="002519BD" w:rsidRPr="00031BCC" w:rsidRDefault="002519BD" w:rsidP="00BC73C4">
      <w:pPr>
        <w:pStyle w:val="Heading42"/>
      </w:pPr>
    </w:p>
    <w:p w14:paraId="5A4415DE" w14:textId="089972B8" w:rsidR="00001137" w:rsidRPr="00031BCC" w:rsidRDefault="006F47F5" w:rsidP="00B7130E">
      <w:pPr>
        <w:autoSpaceDE w:val="0"/>
        <w:autoSpaceDN w:val="0"/>
        <w:adjustRightInd w:val="0"/>
        <w:rPr>
          <w:rFonts w:ascii="Arial" w:hAnsi="Arial" w:cs="Arial"/>
        </w:rPr>
      </w:pPr>
      <w:r w:rsidRPr="00031BCC">
        <w:rPr>
          <w:rFonts w:ascii="Arial" w:hAnsi="Arial" w:cs="Arial"/>
        </w:rPr>
        <w:t>The Government of Botswana provides support to the most marginalized groups</w:t>
      </w:r>
      <w:r w:rsidR="00001137" w:rsidRPr="00031BCC">
        <w:rPr>
          <w:rFonts w:ascii="Arial" w:hAnsi="Arial" w:cs="Arial"/>
        </w:rPr>
        <w:t xml:space="preserve"> in </w:t>
      </w:r>
      <w:r w:rsidR="008943ED" w:rsidRPr="00031BCC">
        <w:rPr>
          <w:rFonts w:ascii="Arial" w:hAnsi="Arial" w:cs="Arial"/>
        </w:rPr>
        <w:t>all settlements</w:t>
      </w:r>
      <w:r w:rsidRPr="00031BCC">
        <w:rPr>
          <w:rFonts w:ascii="Arial" w:hAnsi="Arial" w:cs="Arial"/>
        </w:rPr>
        <w:t>. These groups include the poor, needy</w:t>
      </w:r>
      <w:r w:rsidR="00D31365" w:rsidRPr="00031BCC">
        <w:rPr>
          <w:rFonts w:ascii="Arial" w:hAnsi="Arial" w:cs="Arial"/>
        </w:rPr>
        <w:t xml:space="preserve"> terminally ill patients</w:t>
      </w:r>
      <w:r w:rsidR="00001137" w:rsidRPr="00031BCC">
        <w:rPr>
          <w:rFonts w:ascii="Arial" w:hAnsi="Arial" w:cs="Arial"/>
        </w:rPr>
        <w:t>,</w:t>
      </w:r>
      <w:r w:rsidR="00D31365" w:rsidRPr="00031BCC">
        <w:rPr>
          <w:rFonts w:ascii="Arial" w:hAnsi="Arial" w:cs="Arial"/>
        </w:rPr>
        <w:t xml:space="preserve"> people with disabilities</w:t>
      </w:r>
      <w:r w:rsidR="00507D34" w:rsidRPr="00031BCC">
        <w:rPr>
          <w:rFonts w:ascii="Arial" w:hAnsi="Arial" w:cs="Arial"/>
        </w:rPr>
        <w:t>, elderly</w:t>
      </w:r>
      <w:r w:rsidR="00001137" w:rsidRPr="00031BCC">
        <w:rPr>
          <w:rFonts w:ascii="Arial" w:hAnsi="Arial" w:cs="Arial"/>
        </w:rPr>
        <w:t xml:space="preserve"> and orphans </w:t>
      </w:r>
      <w:r w:rsidR="003565BE" w:rsidRPr="00031BCC">
        <w:rPr>
          <w:rFonts w:ascii="Arial" w:hAnsi="Arial" w:cs="Arial"/>
        </w:rPr>
        <w:t xml:space="preserve">and they </w:t>
      </w:r>
      <w:r w:rsidR="00001137" w:rsidRPr="00031BCC">
        <w:rPr>
          <w:rFonts w:ascii="Arial" w:hAnsi="Arial" w:cs="Arial"/>
        </w:rPr>
        <w:t xml:space="preserve">receive </w:t>
      </w:r>
      <w:r w:rsidR="003565BE" w:rsidRPr="00031BCC">
        <w:rPr>
          <w:rFonts w:ascii="Arial" w:hAnsi="Arial" w:cs="Arial"/>
        </w:rPr>
        <w:t>G</w:t>
      </w:r>
      <w:r w:rsidR="00001137" w:rsidRPr="00031BCC">
        <w:rPr>
          <w:rFonts w:ascii="Arial" w:hAnsi="Arial" w:cs="Arial"/>
        </w:rPr>
        <w:t xml:space="preserve">overnment support in the form of </w:t>
      </w:r>
      <w:r w:rsidR="003565BE" w:rsidRPr="00031BCC">
        <w:rPr>
          <w:rFonts w:ascii="Arial" w:hAnsi="Arial" w:cs="Arial"/>
        </w:rPr>
        <w:t xml:space="preserve">monthly family </w:t>
      </w:r>
      <w:r w:rsidR="00001137" w:rsidRPr="00031BCC">
        <w:rPr>
          <w:rFonts w:ascii="Arial" w:hAnsi="Arial" w:cs="Arial"/>
        </w:rPr>
        <w:t xml:space="preserve">food </w:t>
      </w:r>
      <w:r w:rsidR="003565BE" w:rsidRPr="00031BCC">
        <w:rPr>
          <w:rFonts w:ascii="Arial" w:hAnsi="Arial" w:cs="Arial"/>
        </w:rPr>
        <w:t>baskets</w:t>
      </w:r>
      <w:r w:rsidRPr="00031BCC">
        <w:rPr>
          <w:rFonts w:ascii="Arial" w:hAnsi="Arial" w:cs="Arial"/>
        </w:rPr>
        <w:t xml:space="preserve"> and other social assistance to sustain</w:t>
      </w:r>
      <w:r w:rsidR="003565BE" w:rsidRPr="00031BCC">
        <w:rPr>
          <w:rFonts w:ascii="Arial" w:hAnsi="Arial" w:cs="Arial"/>
        </w:rPr>
        <w:t xml:space="preserve"> their</w:t>
      </w:r>
      <w:r w:rsidRPr="00031BCC">
        <w:rPr>
          <w:rFonts w:ascii="Arial" w:hAnsi="Arial" w:cs="Arial"/>
        </w:rPr>
        <w:t xml:space="preserve"> livelihoods</w:t>
      </w:r>
      <w:r w:rsidR="00B175C7" w:rsidRPr="00031BCC">
        <w:rPr>
          <w:rFonts w:ascii="Arial" w:hAnsi="Arial" w:cs="Arial"/>
        </w:rPr>
        <w:t>.</w:t>
      </w:r>
      <w:r w:rsidR="00001137" w:rsidRPr="00031BCC">
        <w:rPr>
          <w:rFonts w:ascii="Arial" w:hAnsi="Arial" w:cs="Arial"/>
        </w:rPr>
        <w:t xml:space="preserve"> Other </w:t>
      </w:r>
      <w:r w:rsidR="003565BE" w:rsidRPr="00031BCC">
        <w:rPr>
          <w:rFonts w:ascii="Arial" w:hAnsi="Arial" w:cs="Arial"/>
        </w:rPr>
        <w:t>G</w:t>
      </w:r>
      <w:r w:rsidR="00001137" w:rsidRPr="00031BCC">
        <w:rPr>
          <w:rFonts w:ascii="Arial" w:hAnsi="Arial" w:cs="Arial"/>
        </w:rPr>
        <w:t xml:space="preserve">overnment initiatives that target </w:t>
      </w:r>
      <w:r w:rsidRPr="00031BCC">
        <w:rPr>
          <w:rFonts w:ascii="Arial" w:hAnsi="Arial" w:cs="Arial"/>
        </w:rPr>
        <w:t>poor persons in these communities include the Ipelegeng</w:t>
      </w:r>
      <w:r w:rsidR="003565BE" w:rsidRPr="00031BCC">
        <w:rPr>
          <w:rFonts w:ascii="Arial" w:hAnsi="Arial" w:cs="Arial"/>
        </w:rPr>
        <w:t xml:space="preserve"> (Public Works Programme) and </w:t>
      </w:r>
      <w:r w:rsidRPr="00031BCC">
        <w:rPr>
          <w:rFonts w:ascii="Arial" w:hAnsi="Arial" w:cs="Arial"/>
        </w:rPr>
        <w:t>Poverty Eradication</w:t>
      </w:r>
      <w:r w:rsidR="003565BE" w:rsidRPr="00031BCC">
        <w:rPr>
          <w:rFonts w:ascii="Arial" w:hAnsi="Arial" w:cs="Arial"/>
        </w:rPr>
        <w:t xml:space="preserve"> </w:t>
      </w:r>
      <w:r w:rsidR="00F670FA">
        <w:rPr>
          <w:rFonts w:ascii="Arial" w:hAnsi="Arial" w:cs="Arial"/>
        </w:rPr>
        <w:t>P</w:t>
      </w:r>
      <w:r w:rsidR="003565BE" w:rsidRPr="00031BCC">
        <w:rPr>
          <w:rFonts w:ascii="Arial" w:hAnsi="Arial" w:cs="Arial"/>
        </w:rPr>
        <w:t>rogramme</w:t>
      </w:r>
      <w:r w:rsidRPr="00031BCC">
        <w:rPr>
          <w:rFonts w:ascii="Arial" w:hAnsi="Arial" w:cs="Arial"/>
          <w:lang w:val="en-US"/>
        </w:rPr>
        <w:t xml:space="preserve"> (SLR Consulting (Africa) (Pty) Ltd and Ecosurv</w:t>
      </w:r>
      <w:r w:rsidR="005D58ED">
        <w:rPr>
          <w:rFonts w:ascii="Arial" w:hAnsi="Arial" w:cs="Arial"/>
          <w:lang w:val="en-US"/>
        </w:rPr>
        <w:t>e</w:t>
      </w:r>
      <w:r w:rsidR="00F670FA">
        <w:rPr>
          <w:rFonts w:ascii="Arial" w:hAnsi="Arial" w:cs="Arial"/>
          <w:lang w:val="en-US"/>
        </w:rPr>
        <w:t xml:space="preserve"> </w:t>
      </w:r>
      <w:r w:rsidRPr="00031BCC">
        <w:rPr>
          <w:rFonts w:ascii="Arial" w:hAnsi="Arial" w:cs="Arial"/>
          <w:lang w:val="en-US"/>
        </w:rPr>
        <w:t>(Pty) Ltd (2015)).</w:t>
      </w:r>
    </w:p>
    <w:p w14:paraId="0107BFCB" w14:textId="77777777" w:rsidR="003A6213" w:rsidRPr="00031BCC" w:rsidRDefault="003A6213" w:rsidP="00B7130E">
      <w:pPr>
        <w:autoSpaceDE w:val="0"/>
        <w:autoSpaceDN w:val="0"/>
        <w:adjustRightInd w:val="0"/>
        <w:rPr>
          <w:rFonts w:ascii="Arial" w:hAnsi="Arial" w:cs="Arial"/>
        </w:rPr>
      </w:pPr>
    </w:p>
    <w:p w14:paraId="21556F91" w14:textId="77777777" w:rsidR="00001137" w:rsidRPr="00031BCC" w:rsidRDefault="006F47F5" w:rsidP="00B7130E">
      <w:pPr>
        <w:autoSpaceDE w:val="0"/>
        <w:autoSpaceDN w:val="0"/>
        <w:adjustRightInd w:val="0"/>
        <w:rPr>
          <w:rFonts w:ascii="Arial" w:hAnsi="Arial" w:cs="Arial"/>
        </w:rPr>
      </w:pPr>
      <w:r w:rsidRPr="00031BCC">
        <w:rPr>
          <w:rFonts w:ascii="Arial" w:hAnsi="Arial" w:cs="Arial"/>
        </w:rPr>
        <w:t>In some of these settlements</w:t>
      </w:r>
      <w:r w:rsidR="00323707" w:rsidRPr="00031BCC">
        <w:rPr>
          <w:rFonts w:ascii="Arial" w:hAnsi="Arial" w:cs="Arial"/>
        </w:rPr>
        <w:t>, underprivileged</w:t>
      </w:r>
      <w:r w:rsidR="00001137" w:rsidRPr="00031BCC">
        <w:rPr>
          <w:rFonts w:ascii="Arial" w:hAnsi="Arial" w:cs="Arial"/>
        </w:rPr>
        <w:t xml:space="preserve"> households receive livestock grants through the Rural Area Development Program (RADP). The elderly, </w:t>
      </w:r>
      <w:r w:rsidR="00323707" w:rsidRPr="00031BCC">
        <w:rPr>
          <w:rFonts w:ascii="Arial" w:hAnsi="Arial" w:cs="Arial"/>
        </w:rPr>
        <w:t>(65</w:t>
      </w:r>
      <w:r w:rsidRPr="00031BCC">
        <w:rPr>
          <w:rFonts w:ascii="Arial" w:hAnsi="Arial" w:cs="Arial"/>
        </w:rPr>
        <w:t>+ years old), receive the old-age pension allowance every month.</w:t>
      </w:r>
    </w:p>
    <w:p w14:paraId="65A5D695" w14:textId="77777777" w:rsidR="00001137" w:rsidRPr="00031BCC" w:rsidRDefault="00001137" w:rsidP="00B7130E">
      <w:pPr>
        <w:autoSpaceDE w:val="0"/>
        <w:autoSpaceDN w:val="0"/>
        <w:adjustRightInd w:val="0"/>
        <w:rPr>
          <w:rFonts w:ascii="Arial" w:hAnsi="Arial" w:cs="Arial"/>
        </w:rPr>
      </w:pPr>
    </w:p>
    <w:p w14:paraId="2625ED5B" w14:textId="77777777" w:rsidR="00450272" w:rsidRPr="00031BCC" w:rsidRDefault="006F47F5" w:rsidP="00911681">
      <w:pPr>
        <w:pStyle w:val="ListParagraph"/>
        <w:numPr>
          <w:ilvl w:val="6"/>
          <w:numId w:val="134"/>
        </w:numPr>
        <w:tabs>
          <w:tab w:val="left" w:pos="284"/>
        </w:tabs>
        <w:autoSpaceDE w:val="0"/>
        <w:autoSpaceDN w:val="0"/>
        <w:adjustRightInd w:val="0"/>
        <w:spacing w:line="240" w:lineRule="auto"/>
        <w:ind w:left="0" w:firstLine="0"/>
        <w:rPr>
          <w:rFonts w:ascii="Arial" w:hAnsi="Arial"/>
          <w:i/>
          <w:szCs w:val="22"/>
        </w:rPr>
      </w:pPr>
      <w:r w:rsidRPr="00031BCC">
        <w:rPr>
          <w:rFonts w:ascii="Arial" w:hAnsi="Arial"/>
          <w:i/>
          <w:szCs w:val="22"/>
        </w:rPr>
        <w:t>Program</w:t>
      </w:r>
      <w:r w:rsidR="00D31365" w:rsidRPr="00031BCC">
        <w:rPr>
          <w:rFonts w:ascii="Arial" w:hAnsi="Arial"/>
          <w:i/>
          <w:szCs w:val="22"/>
        </w:rPr>
        <w:t>me</w:t>
      </w:r>
      <w:r w:rsidRPr="00031BCC">
        <w:rPr>
          <w:rFonts w:ascii="Arial" w:hAnsi="Arial"/>
          <w:i/>
          <w:szCs w:val="22"/>
        </w:rPr>
        <w:t xml:space="preserve"> for </w:t>
      </w:r>
      <w:r w:rsidR="003565BE" w:rsidRPr="00031BCC">
        <w:rPr>
          <w:rFonts w:ascii="Arial" w:hAnsi="Arial"/>
          <w:bCs/>
          <w:i/>
          <w:szCs w:val="22"/>
        </w:rPr>
        <w:t>D</w:t>
      </w:r>
      <w:r w:rsidRPr="00031BCC">
        <w:rPr>
          <w:rFonts w:ascii="Arial" w:hAnsi="Arial"/>
          <w:bCs/>
          <w:i/>
          <w:szCs w:val="22"/>
        </w:rPr>
        <w:t xml:space="preserve">estitute </w:t>
      </w:r>
      <w:r w:rsidR="003565BE" w:rsidRPr="00031BCC">
        <w:rPr>
          <w:rFonts w:ascii="Arial" w:hAnsi="Arial"/>
          <w:bCs/>
          <w:i/>
          <w:szCs w:val="22"/>
        </w:rPr>
        <w:t>P</w:t>
      </w:r>
      <w:r w:rsidRPr="00031BCC">
        <w:rPr>
          <w:rFonts w:ascii="Arial" w:hAnsi="Arial"/>
          <w:bCs/>
          <w:i/>
          <w:szCs w:val="22"/>
        </w:rPr>
        <w:t>ersons</w:t>
      </w:r>
    </w:p>
    <w:p w14:paraId="180F8857" w14:textId="77777777" w:rsidR="002519BD" w:rsidRPr="00031BCC" w:rsidRDefault="002519BD" w:rsidP="002519BD">
      <w:pPr>
        <w:pStyle w:val="ListParagraph"/>
        <w:autoSpaceDE w:val="0"/>
        <w:autoSpaceDN w:val="0"/>
        <w:adjustRightInd w:val="0"/>
        <w:spacing w:line="240" w:lineRule="auto"/>
        <w:rPr>
          <w:rFonts w:ascii="Arial" w:hAnsi="Arial"/>
          <w:i/>
          <w:szCs w:val="22"/>
        </w:rPr>
      </w:pPr>
    </w:p>
    <w:p w14:paraId="26EE21A3" w14:textId="77777777" w:rsidR="00001137" w:rsidRPr="00031BCC" w:rsidRDefault="00001137" w:rsidP="00B7130E">
      <w:pPr>
        <w:autoSpaceDE w:val="0"/>
        <w:autoSpaceDN w:val="0"/>
        <w:adjustRightInd w:val="0"/>
        <w:rPr>
          <w:rFonts w:ascii="Arial" w:hAnsi="Arial" w:cs="Arial"/>
        </w:rPr>
      </w:pPr>
      <w:r w:rsidRPr="00031BCC">
        <w:rPr>
          <w:rFonts w:ascii="Arial" w:hAnsi="Arial" w:cs="Arial"/>
        </w:rPr>
        <w:t>In Botswana, destitute</w:t>
      </w:r>
      <w:r w:rsidR="00225C2C" w:rsidRPr="00031BCC">
        <w:rPr>
          <w:rFonts w:ascii="Arial" w:hAnsi="Arial" w:cs="Arial"/>
        </w:rPr>
        <w:t xml:space="preserve"> persons</w:t>
      </w:r>
      <w:r w:rsidRPr="00031BCC">
        <w:rPr>
          <w:rFonts w:ascii="Arial" w:hAnsi="Arial" w:cs="Arial"/>
        </w:rPr>
        <w:t xml:space="preserve"> are classified as people who are socio-economically disadvantaged. </w:t>
      </w:r>
    </w:p>
    <w:p w14:paraId="188D2E41" w14:textId="77777777" w:rsidR="00225C2C" w:rsidRPr="00031BCC" w:rsidRDefault="00225C2C" w:rsidP="00B7130E">
      <w:pPr>
        <w:autoSpaceDE w:val="0"/>
        <w:autoSpaceDN w:val="0"/>
        <w:adjustRightInd w:val="0"/>
        <w:rPr>
          <w:rFonts w:ascii="Arial" w:hAnsi="Arial" w:cs="Arial"/>
        </w:rPr>
      </w:pPr>
    </w:p>
    <w:p w14:paraId="7B342463" w14:textId="77777777" w:rsidR="00001137" w:rsidRPr="00031BCC" w:rsidRDefault="00001137" w:rsidP="00B7130E">
      <w:pPr>
        <w:autoSpaceDE w:val="0"/>
        <w:autoSpaceDN w:val="0"/>
        <w:adjustRightInd w:val="0"/>
        <w:rPr>
          <w:rFonts w:ascii="Arial" w:hAnsi="Arial" w:cs="Arial"/>
        </w:rPr>
      </w:pPr>
      <w:r w:rsidRPr="00031BCC">
        <w:rPr>
          <w:rFonts w:ascii="Arial" w:hAnsi="Arial" w:cs="Arial"/>
        </w:rPr>
        <w:t xml:space="preserve">Minimum assistance to needy persons is provided by </w:t>
      </w:r>
      <w:r w:rsidR="003565BE" w:rsidRPr="00031BCC">
        <w:rPr>
          <w:rFonts w:ascii="Arial" w:hAnsi="Arial" w:cs="Arial"/>
        </w:rPr>
        <w:t>G</w:t>
      </w:r>
      <w:r w:rsidRPr="00031BCC">
        <w:rPr>
          <w:rFonts w:ascii="Arial" w:hAnsi="Arial" w:cs="Arial"/>
        </w:rPr>
        <w:t>overnment to improve their health, welfare conditions and to alleviate poverty. Eligibility for destitute benefits is targeted and conditional. For one to register as a destitute they are either required to come forward as individuals or they can be referred or nominated by family</w:t>
      </w:r>
      <w:r w:rsidR="006F47F5" w:rsidRPr="00031BCC">
        <w:rPr>
          <w:rFonts w:ascii="Arial" w:hAnsi="Arial" w:cs="Arial"/>
        </w:rPr>
        <w:t xml:space="preserve"> members, individuals or community leaders and assessed by social workers. Under this program, </w:t>
      </w:r>
      <w:r w:rsidR="00B175C7" w:rsidRPr="00031BCC">
        <w:rPr>
          <w:rFonts w:ascii="Arial" w:hAnsi="Arial" w:cs="Arial"/>
        </w:rPr>
        <w:t>qualifying</w:t>
      </w:r>
      <w:r w:rsidR="006F47F5" w:rsidRPr="00031BCC">
        <w:rPr>
          <w:rStyle w:val="CommentReference"/>
          <w:rFonts w:ascii="Arial" w:hAnsi="Arial" w:cs="Arial"/>
          <w:sz w:val="22"/>
          <w:szCs w:val="22"/>
        </w:rPr>
        <w:t xml:space="preserve"> </w:t>
      </w:r>
      <w:r w:rsidR="00B175C7" w:rsidRPr="00031BCC">
        <w:rPr>
          <w:rFonts w:ascii="Arial" w:hAnsi="Arial" w:cs="Arial"/>
        </w:rPr>
        <w:t>individuals</w:t>
      </w:r>
      <w:r w:rsidRPr="00031BCC">
        <w:rPr>
          <w:rFonts w:ascii="Arial" w:hAnsi="Arial" w:cs="Arial"/>
        </w:rPr>
        <w:t xml:space="preserve"> are provided with food</w:t>
      </w:r>
      <w:r w:rsidR="006F47F5" w:rsidRPr="00031BCC">
        <w:rPr>
          <w:rFonts w:ascii="Arial" w:hAnsi="Arial" w:cs="Arial"/>
        </w:rPr>
        <w:t>, cash payment, access to social services including rehabilitation</w:t>
      </w:r>
      <w:r w:rsidRPr="00031BCC">
        <w:rPr>
          <w:rFonts w:ascii="Arial" w:hAnsi="Arial" w:cs="Arial"/>
        </w:rPr>
        <w:t>, provision for funeral expenses</w:t>
      </w:r>
      <w:r w:rsidR="006F47F5" w:rsidRPr="00031BCC">
        <w:rPr>
          <w:rFonts w:ascii="Arial" w:hAnsi="Arial" w:cs="Arial"/>
        </w:rPr>
        <w:t xml:space="preserve">, and shelter. All categories of destitute persons in all the </w:t>
      </w:r>
      <w:r w:rsidR="00C626BA">
        <w:rPr>
          <w:rFonts w:ascii="Arial" w:hAnsi="Arial" w:cs="Arial"/>
        </w:rPr>
        <w:t>settlement</w:t>
      </w:r>
      <w:r w:rsidR="006F47F5" w:rsidRPr="00031BCC">
        <w:rPr>
          <w:rFonts w:ascii="Arial" w:hAnsi="Arial" w:cs="Arial"/>
        </w:rPr>
        <w:t>s are exempted from payment of publicly provided services such as medical fees, school fees, water charges, service levy and electricity charges. Destitute persons are expected to exit the program once they have been provided with relevant skills, knowledge and the right attitude to engage in sustainable economic and social activities.</w:t>
      </w:r>
      <w:r w:rsidR="003565BE" w:rsidRPr="00031BCC">
        <w:rPr>
          <w:rFonts w:ascii="Arial" w:hAnsi="Arial" w:cs="Arial"/>
        </w:rPr>
        <w:t xml:space="preserve"> All </w:t>
      </w:r>
      <w:r w:rsidR="007B3864" w:rsidRPr="00031BCC">
        <w:rPr>
          <w:rFonts w:ascii="Arial" w:hAnsi="Arial" w:cs="Arial"/>
        </w:rPr>
        <w:t>Basarwa</w:t>
      </w:r>
      <w:r w:rsidR="003565BE" w:rsidRPr="00031BCC">
        <w:rPr>
          <w:rFonts w:ascii="Arial" w:hAnsi="Arial" w:cs="Arial"/>
        </w:rPr>
        <w:t xml:space="preserve"> living in settlements benefit from this program due to their vulnerability.</w:t>
      </w:r>
      <w:r w:rsidR="00953CDF" w:rsidRPr="00031BCC">
        <w:rPr>
          <w:rFonts w:ascii="Arial" w:hAnsi="Arial" w:cs="Arial"/>
        </w:rPr>
        <w:t xml:space="preserve"> Exit or graduation from this programme is a challenge in settlements such as </w:t>
      </w:r>
      <w:r w:rsidR="00323707" w:rsidRPr="00031BCC">
        <w:rPr>
          <w:rFonts w:ascii="Arial" w:hAnsi="Arial" w:cs="Arial"/>
        </w:rPr>
        <w:t>Damuchojenaa</w:t>
      </w:r>
      <w:r w:rsidR="003103E7">
        <w:rPr>
          <w:rFonts w:ascii="Arial" w:hAnsi="Arial" w:cs="Arial"/>
        </w:rPr>
        <w:t>, given the relatively limited access to jobs and economic opportunities</w:t>
      </w:r>
      <w:r w:rsidR="00953CDF" w:rsidRPr="00031BCC">
        <w:rPr>
          <w:rFonts w:ascii="Arial" w:hAnsi="Arial" w:cs="Arial"/>
        </w:rPr>
        <w:t>.</w:t>
      </w:r>
    </w:p>
    <w:p w14:paraId="1A64F3B0" w14:textId="77777777" w:rsidR="00001137" w:rsidRPr="00031BCC" w:rsidRDefault="00001137" w:rsidP="00B7130E">
      <w:pPr>
        <w:autoSpaceDE w:val="0"/>
        <w:autoSpaceDN w:val="0"/>
        <w:adjustRightInd w:val="0"/>
        <w:rPr>
          <w:rFonts w:ascii="Arial" w:hAnsi="Arial" w:cs="Arial"/>
        </w:rPr>
      </w:pPr>
    </w:p>
    <w:p w14:paraId="2DE55505" w14:textId="77777777" w:rsidR="00001137" w:rsidRPr="00031BCC" w:rsidRDefault="006F47F5" w:rsidP="00B7130E">
      <w:pPr>
        <w:autoSpaceDE w:val="0"/>
        <w:autoSpaceDN w:val="0"/>
        <w:adjustRightInd w:val="0"/>
        <w:rPr>
          <w:rFonts w:ascii="Arial" w:hAnsi="Arial" w:cs="Arial"/>
          <w:i/>
        </w:rPr>
      </w:pPr>
      <w:r w:rsidRPr="00031BCC">
        <w:rPr>
          <w:rFonts w:ascii="Arial" w:hAnsi="Arial" w:cs="Arial"/>
          <w:i/>
        </w:rPr>
        <w:t>b) Supplementary Feeding for Vulnerable Groups</w:t>
      </w:r>
    </w:p>
    <w:p w14:paraId="51FB6F7E" w14:textId="77777777" w:rsidR="002519BD" w:rsidRPr="00031BCC" w:rsidRDefault="002519BD" w:rsidP="00B7130E">
      <w:pPr>
        <w:autoSpaceDE w:val="0"/>
        <w:autoSpaceDN w:val="0"/>
        <w:adjustRightInd w:val="0"/>
        <w:rPr>
          <w:rFonts w:ascii="Arial" w:hAnsi="Arial" w:cs="Arial"/>
          <w:i/>
        </w:rPr>
      </w:pPr>
    </w:p>
    <w:p w14:paraId="35F103F9" w14:textId="77777777" w:rsidR="00001137" w:rsidRPr="00031BCC" w:rsidRDefault="00001137" w:rsidP="00B7130E">
      <w:pPr>
        <w:autoSpaceDE w:val="0"/>
        <w:autoSpaceDN w:val="0"/>
        <w:adjustRightInd w:val="0"/>
        <w:rPr>
          <w:rFonts w:ascii="Arial" w:hAnsi="Arial" w:cs="Arial"/>
        </w:rPr>
      </w:pPr>
      <w:r w:rsidRPr="00031BCC">
        <w:rPr>
          <w:rFonts w:ascii="Arial" w:hAnsi="Arial" w:cs="Arial"/>
        </w:rPr>
        <w:t>The Supplementary Feeding for Vulnerable Groups programme is one of the oldest social safety nets established in 1966</w:t>
      </w:r>
      <w:r w:rsidR="00800F20">
        <w:rPr>
          <w:rFonts w:ascii="Arial" w:hAnsi="Arial" w:cs="Arial"/>
        </w:rPr>
        <w:t xml:space="preserve"> at independence</w:t>
      </w:r>
      <w:r w:rsidRPr="00031BCC">
        <w:rPr>
          <w:rFonts w:ascii="Arial" w:hAnsi="Arial" w:cs="Arial"/>
        </w:rPr>
        <w:t>. Nutritional supplements are provided to some members of the communities. Beneficiaries include malnourished individuals and women of child bearing age from poo</w:t>
      </w:r>
      <w:r w:rsidR="006F47F5" w:rsidRPr="00031BCC">
        <w:rPr>
          <w:rFonts w:ascii="Arial" w:hAnsi="Arial" w:cs="Arial"/>
        </w:rPr>
        <w:t xml:space="preserve">r or </w:t>
      </w:r>
      <w:r w:rsidR="006D4047" w:rsidRPr="00031BCC">
        <w:rPr>
          <w:rFonts w:ascii="Arial" w:hAnsi="Arial" w:cs="Arial"/>
        </w:rPr>
        <w:t>low-income</w:t>
      </w:r>
      <w:r w:rsidR="006F47F5" w:rsidRPr="00031BCC">
        <w:rPr>
          <w:rFonts w:ascii="Arial" w:hAnsi="Arial" w:cs="Arial"/>
        </w:rPr>
        <w:t xml:space="preserve"> households. This program specifically targets pregnant and lactating mothers, nutritionally at</w:t>
      </w:r>
      <w:r w:rsidR="006D4047" w:rsidRPr="00031BCC">
        <w:rPr>
          <w:rFonts w:ascii="Arial" w:hAnsi="Arial" w:cs="Arial"/>
        </w:rPr>
        <w:t>-r</w:t>
      </w:r>
      <w:r w:rsidR="006F47F5" w:rsidRPr="00031BCC">
        <w:rPr>
          <w:rFonts w:ascii="Arial" w:hAnsi="Arial" w:cs="Arial"/>
        </w:rPr>
        <w:t>isk under-fives and patients suffering from tuberculosis. When a drought year occurs, supplementary feeding is provided to all under-fives as well as food rations for lactating mothers. However, in non-drought years, supplementary feeding is based selectively on the weight progression of the child. Students in all public primary and secondary schools in Botswana are provided with prepared free meals at schools to alleviate short term hunger thereby improving classroom learning.</w:t>
      </w:r>
    </w:p>
    <w:p w14:paraId="7A324111" w14:textId="77777777" w:rsidR="00001137" w:rsidRPr="00031BCC" w:rsidRDefault="00001137" w:rsidP="00B7130E">
      <w:pPr>
        <w:autoSpaceDE w:val="0"/>
        <w:autoSpaceDN w:val="0"/>
        <w:adjustRightInd w:val="0"/>
        <w:rPr>
          <w:rFonts w:ascii="Arial" w:hAnsi="Arial" w:cs="Arial"/>
        </w:rPr>
      </w:pPr>
    </w:p>
    <w:p w14:paraId="74F732AB" w14:textId="77777777" w:rsidR="00602986" w:rsidRPr="00031BCC" w:rsidRDefault="006D4047" w:rsidP="00737C8D">
      <w:pPr>
        <w:autoSpaceDE w:val="0"/>
        <w:autoSpaceDN w:val="0"/>
        <w:adjustRightInd w:val="0"/>
        <w:rPr>
          <w:rFonts w:ascii="Arial" w:hAnsi="Arial" w:cs="Arial"/>
          <w:i/>
        </w:rPr>
      </w:pPr>
      <w:r w:rsidRPr="00031BCC">
        <w:rPr>
          <w:rFonts w:ascii="Arial" w:hAnsi="Arial" w:cs="Arial"/>
          <w:i/>
        </w:rPr>
        <w:t xml:space="preserve">c) </w:t>
      </w:r>
      <w:r w:rsidR="00A84736" w:rsidRPr="00031BCC">
        <w:rPr>
          <w:rFonts w:ascii="Arial" w:hAnsi="Arial" w:cs="Arial"/>
          <w:i/>
        </w:rPr>
        <w:t>Universal Old Age Pension Scheme</w:t>
      </w:r>
    </w:p>
    <w:p w14:paraId="4A5FAFF3" w14:textId="77777777" w:rsidR="00602986" w:rsidRPr="00031BCC" w:rsidRDefault="00602986" w:rsidP="00737C8D">
      <w:pPr>
        <w:pStyle w:val="ListParagraph"/>
        <w:autoSpaceDE w:val="0"/>
        <w:autoSpaceDN w:val="0"/>
        <w:adjustRightInd w:val="0"/>
        <w:spacing w:line="240" w:lineRule="auto"/>
        <w:ind w:left="360"/>
        <w:rPr>
          <w:rFonts w:ascii="Arial" w:hAnsi="Arial"/>
          <w:i/>
          <w:szCs w:val="22"/>
        </w:rPr>
      </w:pPr>
    </w:p>
    <w:p w14:paraId="53EDD16C" w14:textId="77777777" w:rsidR="00001137" w:rsidRPr="00031BCC" w:rsidRDefault="00001137" w:rsidP="00B7130E">
      <w:pPr>
        <w:autoSpaceDE w:val="0"/>
        <w:autoSpaceDN w:val="0"/>
        <w:adjustRightInd w:val="0"/>
        <w:rPr>
          <w:rFonts w:ascii="Arial" w:hAnsi="Arial" w:cs="Arial"/>
        </w:rPr>
      </w:pPr>
      <w:r w:rsidRPr="00031BCC">
        <w:rPr>
          <w:rFonts w:ascii="Arial" w:hAnsi="Arial" w:cs="Arial"/>
        </w:rPr>
        <w:t xml:space="preserve">The Old Age Pension Scheme was introduced in 1996. Senior Citizens aged 65 years and above are offered a monthly allowance allocated by </w:t>
      </w:r>
      <w:r w:rsidR="00BC6733" w:rsidRPr="00031BCC">
        <w:rPr>
          <w:rFonts w:ascii="Arial" w:hAnsi="Arial" w:cs="Arial"/>
        </w:rPr>
        <w:t>Government</w:t>
      </w:r>
      <w:r w:rsidR="006F47F5" w:rsidRPr="00031BCC">
        <w:rPr>
          <w:rFonts w:ascii="Arial" w:hAnsi="Arial" w:cs="Arial"/>
        </w:rPr>
        <w:t xml:space="preserve"> through post offices. The objective of this scheme is to help the elderly to sustain their livelihoods and as an effort to eradicate poverty. The monthly old age allowance currently stands at P</w:t>
      </w:r>
      <w:r w:rsidR="00D31365" w:rsidRPr="00031BCC">
        <w:rPr>
          <w:rFonts w:ascii="Arial" w:hAnsi="Arial" w:cs="Arial"/>
        </w:rPr>
        <w:t>400</w:t>
      </w:r>
      <w:r w:rsidR="00A81D1B" w:rsidRPr="00031BCC">
        <w:rPr>
          <w:rFonts w:ascii="Arial" w:hAnsi="Arial" w:cs="Arial"/>
        </w:rPr>
        <w:t xml:space="preserve"> (US$ 40)</w:t>
      </w:r>
      <w:r w:rsidR="006F47F5" w:rsidRPr="00031BCC">
        <w:rPr>
          <w:rFonts w:ascii="Arial" w:hAnsi="Arial" w:cs="Arial"/>
        </w:rPr>
        <w:t>.</w:t>
      </w:r>
    </w:p>
    <w:p w14:paraId="2BDE29BD" w14:textId="77777777" w:rsidR="00A4185D" w:rsidRPr="00031BCC" w:rsidRDefault="00A4185D" w:rsidP="00B7130E">
      <w:pPr>
        <w:autoSpaceDE w:val="0"/>
        <w:autoSpaceDN w:val="0"/>
        <w:adjustRightInd w:val="0"/>
        <w:rPr>
          <w:rFonts w:ascii="Arial" w:hAnsi="Arial" w:cs="Arial"/>
        </w:rPr>
      </w:pPr>
    </w:p>
    <w:p w14:paraId="04F40FC8" w14:textId="77777777" w:rsidR="00602986" w:rsidRPr="00031BCC" w:rsidRDefault="006F47F5" w:rsidP="00737C8D">
      <w:pPr>
        <w:autoSpaceDE w:val="0"/>
        <w:autoSpaceDN w:val="0"/>
        <w:adjustRightInd w:val="0"/>
        <w:ind w:left="540" w:hanging="540"/>
        <w:rPr>
          <w:rFonts w:ascii="Arial" w:hAnsi="Arial" w:cs="Arial"/>
          <w:i/>
        </w:rPr>
      </w:pPr>
      <w:r w:rsidRPr="00031BCC">
        <w:rPr>
          <w:rFonts w:ascii="Arial" w:hAnsi="Arial" w:cs="Arial"/>
          <w:i/>
        </w:rPr>
        <w:t xml:space="preserve">d) </w:t>
      </w:r>
      <w:r w:rsidR="008D2DEF">
        <w:rPr>
          <w:rFonts w:ascii="Arial" w:hAnsi="Arial" w:cs="Arial"/>
          <w:i/>
        </w:rPr>
        <w:t>Labor</w:t>
      </w:r>
      <w:r w:rsidR="005F7DBF" w:rsidRPr="00031BCC">
        <w:rPr>
          <w:rFonts w:ascii="Arial" w:hAnsi="Arial" w:cs="Arial"/>
          <w:i/>
        </w:rPr>
        <w:t>-</w:t>
      </w:r>
      <w:r w:rsidRPr="00031BCC">
        <w:rPr>
          <w:rFonts w:ascii="Arial" w:hAnsi="Arial" w:cs="Arial"/>
          <w:i/>
        </w:rPr>
        <w:t>Based Drought Relief Program</w:t>
      </w:r>
      <w:r w:rsidR="005F7DBF" w:rsidRPr="00031BCC">
        <w:rPr>
          <w:rFonts w:ascii="Arial" w:hAnsi="Arial" w:cs="Arial"/>
          <w:i/>
        </w:rPr>
        <w:t xml:space="preserve"> (Ipelegeng)</w:t>
      </w:r>
    </w:p>
    <w:p w14:paraId="220E1026" w14:textId="77777777" w:rsidR="006D4047" w:rsidRPr="00031BCC" w:rsidRDefault="006D4047" w:rsidP="00B7130E">
      <w:pPr>
        <w:autoSpaceDE w:val="0"/>
        <w:autoSpaceDN w:val="0"/>
        <w:adjustRightInd w:val="0"/>
        <w:rPr>
          <w:rFonts w:ascii="Arial" w:hAnsi="Arial" w:cs="Arial"/>
          <w:i/>
        </w:rPr>
      </w:pPr>
    </w:p>
    <w:p w14:paraId="108E46E4" w14:textId="77777777" w:rsidR="00606CB9" w:rsidRPr="00031BCC" w:rsidRDefault="005F7DBF" w:rsidP="00B7130E">
      <w:pPr>
        <w:autoSpaceDE w:val="0"/>
        <w:autoSpaceDN w:val="0"/>
        <w:adjustRightInd w:val="0"/>
        <w:rPr>
          <w:rFonts w:ascii="Arial" w:hAnsi="Arial" w:cs="Arial"/>
          <w:lang w:val="en-US"/>
        </w:rPr>
      </w:pPr>
      <w:r w:rsidRPr="00031BCC">
        <w:rPr>
          <w:rFonts w:ascii="Arial" w:hAnsi="Arial" w:cs="Arial"/>
        </w:rPr>
        <w:t>Ipelegeng</w:t>
      </w:r>
      <w:r w:rsidR="006F47F5" w:rsidRPr="00031BCC">
        <w:rPr>
          <w:rFonts w:ascii="Arial" w:hAnsi="Arial" w:cs="Arial"/>
        </w:rPr>
        <w:t xml:space="preserve"> was started in the 1960s as a poverty eradication strategy spearheaded by the State President. This programme provides temporary employment to members of the community in various </w:t>
      </w:r>
      <w:r w:rsidR="00C626BA">
        <w:rPr>
          <w:rFonts w:ascii="Arial" w:hAnsi="Arial" w:cs="Arial"/>
        </w:rPr>
        <w:t>settlement</w:t>
      </w:r>
      <w:r w:rsidR="006F47F5" w:rsidRPr="00031BCC">
        <w:rPr>
          <w:rFonts w:ascii="Arial" w:hAnsi="Arial" w:cs="Arial"/>
        </w:rPr>
        <w:t xml:space="preserve">s throughout Botswana through temporary supplement to rural incomes through wages. Unemployed residents in Serule and Gojwane who have registered with the program are offered temporary manual work which is on a rotational basis among the community members in each </w:t>
      </w:r>
      <w:r w:rsidR="00C626BA">
        <w:rPr>
          <w:rFonts w:ascii="Arial" w:hAnsi="Arial" w:cs="Arial"/>
        </w:rPr>
        <w:t>settlement</w:t>
      </w:r>
      <w:r w:rsidR="006F47F5" w:rsidRPr="00031BCC">
        <w:rPr>
          <w:rFonts w:ascii="Arial" w:hAnsi="Arial" w:cs="Arial"/>
        </w:rPr>
        <w:t xml:space="preserve">. Ipelegeng </w:t>
      </w:r>
      <w:r w:rsidR="00001137" w:rsidRPr="00031BCC">
        <w:rPr>
          <w:rFonts w:ascii="Arial" w:hAnsi="Arial" w:cs="Arial"/>
        </w:rPr>
        <w:t>workers work for six hours and earn P5</w:t>
      </w:r>
      <w:r w:rsidR="00D31365" w:rsidRPr="00031BCC">
        <w:rPr>
          <w:rFonts w:ascii="Arial" w:hAnsi="Arial" w:cs="Arial"/>
        </w:rPr>
        <w:t>47</w:t>
      </w:r>
      <w:r w:rsidR="00134102" w:rsidRPr="00031BCC">
        <w:rPr>
          <w:rFonts w:ascii="Arial" w:hAnsi="Arial" w:cs="Arial"/>
        </w:rPr>
        <w:t xml:space="preserve"> (US</w:t>
      </w:r>
      <w:r w:rsidR="00C371F8">
        <w:rPr>
          <w:rFonts w:ascii="Arial" w:hAnsi="Arial" w:cs="Arial"/>
        </w:rPr>
        <w:t xml:space="preserve"> </w:t>
      </w:r>
      <w:r w:rsidR="00134102" w:rsidRPr="00031BCC">
        <w:rPr>
          <w:rFonts w:ascii="Arial" w:hAnsi="Arial" w:cs="Arial"/>
        </w:rPr>
        <w:t>$54.7</w:t>
      </w:r>
      <w:r w:rsidR="00C371F8">
        <w:rPr>
          <w:rFonts w:ascii="Arial" w:hAnsi="Arial" w:cs="Arial"/>
        </w:rPr>
        <w:t>0</w:t>
      </w:r>
      <w:r w:rsidR="00134102" w:rsidRPr="00031BCC">
        <w:rPr>
          <w:rFonts w:ascii="Arial" w:hAnsi="Arial" w:cs="Arial"/>
        </w:rPr>
        <w:t xml:space="preserve">) </w:t>
      </w:r>
      <w:r w:rsidR="00001137" w:rsidRPr="00031BCC">
        <w:rPr>
          <w:rFonts w:ascii="Arial" w:hAnsi="Arial" w:cs="Arial"/>
        </w:rPr>
        <w:t>per month for the three months that they are enrolled for</w:t>
      </w:r>
      <w:r w:rsidR="00225C2C" w:rsidRPr="00031BCC">
        <w:rPr>
          <w:rFonts w:ascii="Arial" w:hAnsi="Arial" w:cs="Arial"/>
        </w:rPr>
        <w:t xml:space="preserve"> </w:t>
      </w:r>
      <w:r w:rsidR="00001137" w:rsidRPr="00031BCC">
        <w:rPr>
          <w:rFonts w:ascii="Arial" w:hAnsi="Arial" w:cs="Arial"/>
        </w:rPr>
        <w:t xml:space="preserve">Ipelegeng workers thereafter receive nothing for the subsequent months as they are laid off to make way </w:t>
      </w:r>
      <w:r w:rsidR="006F47F5" w:rsidRPr="00031BCC">
        <w:rPr>
          <w:rFonts w:ascii="Arial" w:hAnsi="Arial" w:cs="Arial"/>
        </w:rPr>
        <w:t xml:space="preserve">for others due to the rotational system of employment under this programme </w:t>
      </w:r>
      <w:r w:rsidR="006F47F5" w:rsidRPr="00031BCC">
        <w:rPr>
          <w:rFonts w:ascii="Arial" w:hAnsi="Arial" w:cs="Arial"/>
          <w:lang w:val="en-US"/>
        </w:rPr>
        <w:t>(SLR Consulting</w:t>
      </w:r>
      <w:r w:rsidR="00800F20">
        <w:rPr>
          <w:rFonts w:ascii="Arial" w:hAnsi="Arial" w:cs="Arial"/>
          <w:lang w:val="en-US"/>
        </w:rPr>
        <w:t>:</w:t>
      </w:r>
      <w:r w:rsidR="006F47F5" w:rsidRPr="00031BCC">
        <w:rPr>
          <w:rFonts w:ascii="Arial" w:hAnsi="Arial" w:cs="Arial"/>
          <w:lang w:val="en-US"/>
        </w:rPr>
        <w:t xml:space="preserve"> 2015</w:t>
      </w:r>
      <w:r w:rsidR="00800F20">
        <w:rPr>
          <w:rFonts w:ascii="Arial" w:hAnsi="Arial" w:cs="Arial"/>
          <w:lang w:val="en-US"/>
        </w:rPr>
        <w:t>:</w:t>
      </w:r>
      <w:r w:rsidR="00606CB9" w:rsidRPr="00031BCC">
        <w:rPr>
          <w:rFonts w:ascii="Arial" w:hAnsi="Arial" w:cs="Arial"/>
          <w:lang w:val="en-US"/>
        </w:rPr>
        <w:t xml:space="preserve"> 33-35)</w:t>
      </w:r>
      <w:r w:rsidR="00D31365" w:rsidRPr="00031BCC">
        <w:rPr>
          <w:rFonts w:ascii="Arial" w:hAnsi="Arial" w:cs="Arial"/>
          <w:lang w:val="en-US"/>
        </w:rPr>
        <w:t>.</w:t>
      </w:r>
    </w:p>
    <w:p w14:paraId="14F393AD" w14:textId="71A401A0" w:rsidR="00933792" w:rsidRDefault="00933792" w:rsidP="00323707">
      <w:pPr>
        <w:autoSpaceDE w:val="0"/>
        <w:autoSpaceDN w:val="0"/>
        <w:adjustRightInd w:val="0"/>
        <w:rPr>
          <w:rFonts w:ascii="Arial" w:hAnsi="Arial" w:cs="Arial"/>
          <w:i/>
          <w:u w:val="single"/>
        </w:rPr>
      </w:pPr>
    </w:p>
    <w:p w14:paraId="3BDF4425" w14:textId="7F46245E" w:rsidR="00A0232C" w:rsidRDefault="00A0232C" w:rsidP="00323707">
      <w:pPr>
        <w:autoSpaceDE w:val="0"/>
        <w:autoSpaceDN w:val="0"/>
        <w:adjustRightInd w:val="0"/>
        <w:rPr>
          <w:rFonts w:ascii="Arial" w:hAnsi="Arial" w:cs="Arial"/>
          <w:i/>
          <w:u w:val="single"/>
        </w:rPr>
      </w:pPr>
    </w:p>
    <w:p w14:paraId="40EE1DB0" w14:textId="09F5C660" w:rsidR="00A0232C" w:rsidRDefault="00A0232C" w:rsidP="00323707">
      <w:pPr>
        <w:autoSpaceDE w:val="0"/>
        <w:autoSpaceDN w:val="0"/>
        <w:adjustRightInd w:val="0"/>
        <w:rPr>
          <w:rFonts w:ascii="Arial" w:hAnsi="Arial" w:cs="Arial"/>
          <w:i/>
          <w:u w:val="single"/>
        </w:rPr>
      </w:pPr>
    </w:p>
    <w:p w14:paraId="34C817C2" w14:textId="7B4440DE" w:rsidR="00A0232C" w:rsidRDefault="00A0232C" w:rsidP="00323707">
      <w:pPr>
        <w:autoSpaceDE w:val="0"/>
        <w:autoSpaceDN w:val="0"/>
        <w:adjustRightInd w:val="0"/>
        <w:rPr>
          <w:rFonts w:ascii="Arial" w:hAnsi="Arial" w:cs="Arial"/>
          <w:i/>
          <w:u w:val="single"/>
        </w:rPr>
      </w:pPr>
    </w:p>
    <w:p w14:paraId="04798B39" w14:textId="45DEC5E0" w:rsidR="00A0232C" w:rsidRDefault="00A0232C" w:rsidP="00323707">
      <w:pPr>
        <w:autoSpaceDE w:val="0"/>
        <w:autoSpaceDN w:val="0"/>
        <w:adjustRightInd w:val="0"/>
        <w:rPr>
          <w:rFonts w:ascii="Arial" w:hAnsi="Arial" w:cs="Arial"/>
          <w:i/>
          <w:u w:val="single"/>
        </w:rPr>
      </w:pPr>
    </w:p>
    <w:p w14:paraId="0E59F6BF" w14:textId="2C5BC518" w:rsidR="00A0232C" w:rsidRDefault="00A0232C" w:rsidP="00323707">
      <w:pPr>
        <w:autoSpaceDE w:val="0"/>
        <w:autoSpaceDN w:val="0"/>
        <w:adjustRightInd w:val="0"/>
        <w:rPr>
          <w:rFonts w:ascii="Arial" w:hAnsi="Arial" w:cs="Arial"/>
          <w:i/>
          <w:u w:val="single"/>
        </w:rPr>
      </w:pPr>
    </w:p>
    <w:p w14:paraId="57A4FD0A" w14:textId="6F8C41DF" w:rsidR="00A0232C" w:rsidRDefault="00A0232C" w:rsidP="00323707">
      <w:pPr>
        <w:autoSpaceDE w:val="0"/>
        <w:autoSpaceDN w:val="0"/>
        <w:adjustRightInd w:val="0"/>
        <w:rPr>
          <w:rFonts w:ascii="Arial" w:hAnsi="Arial" w:cs="Arial"/>
          <w:i/>
          <w:u w:val="single"/>
        </w:rPr>
      </w:pPr>
    </w:p>
    <w:p w14:paraId="72C7EEA9" w14:textId="77777777" w:rsidR="00A0232C" w:rsidRDefault="00A0232C" w:rsidP="00323707">
      <w:pPr>
        <w:autoSpaceDE w:val="0"/>
        <w:autoSpaceDN w:val="0"/>
        <w:adjustRightInd w:val="0"/>
        <w:rPr>
          <w:rFonts w:ascii="Arial" w:hAnsi="Arial" w:cs="Arial"/>
          <w:i/>
          <w:u w:val="single"/>
        </w:rPr>
      </w:pPr>
    </w:p>
    <w:p w14:paraId="5F7520A6" w14:textId="36DD4469" w:rsidR="00EB7E16" w:rsidRPr="00031BCC" w:rsidRDefault="00A84736" w:rsidP="00B7130E">
      <w:pPr>
        <w:rPr>
          <w:rFonts w:ascii="Arial" w:hAnsi="Arial" w:cs="Arial"/>
          <w:b/>
          <w:i/>
          <w:u w:val="single"/>
        </w:rPr>
      </w:pPr>
      <w:r w:rsidRPr="00031BCC">
        <w:rPr>
          <w:rFonts w:ascii="Arial" w:hAnsi="Arial" w:cs="Arial"/>
          <w:b/>
          <w:i/>
          <w:u w:val="single"/>
        </w:rPr>
        <w:t>Specific Baseline Pertaining to Selebi</w:t>
      </w:r>
      <w:r w:rsidR="008C3E82">
        <w:rPr>
          <w:rFonts w:ascii="Arial" w:hAnsi="Arial" w:cs="Arial"/>
          <w:b/>
          <w:i/>
          <w:u w:val="single"/>
        </w:rPr>
        <w:t>-</w:t>
      </w:r>
      <w:r w:rsidRPr="00031BCC">
        <w:rPr>
          <w:rFonts w:ascii="Arial" w:hAnsi="Arial" w:cs="Arial"/>
          <w:b/>
          <w:i/>
          <w:u w:val="single"/>
        </w:rPr>
        <w:t xml:space="preserve">Phikwe and </w:t>
      </w:r>
      <w:r w:rsidR="0065164D">
        <w:rPr>
          <w:rFonts w:ascii="Arial" w:hAnsi="Arial" w:cs="Arial"/>
          <w:b/>
          <w:i/>
          <w:u w:val="single"/>
        </w:rPr>
        <w:t xml:space="preserve">Beneficiary </w:t>
      </w:r>
      <w:r w:rsidR="00F670FA">
        <w:rPr>
          <w:rFonts w:ascii="Arial" w:hAnsi="Arial" w:cs="Arial"/>
          <w:b/>
          <w:i/>
          <w:u w:val="single"/>
        </w:rPr>
        <w:t>V</w:t>
      </w:r>
      <w:r w:rsidR="0065164D">
        <w:rPr>
          <w:rFonts w:ascii="Arial" w:hAnsi="Arial" w:cs="Arial"/>
          <w:b/>
          <w:i/>
          <w:u w:val="single"/>
        </w:rPr>
        <w:t>illages</w:t>
      </w:r>
      <w:r w:rsidRPr="00031BCC">
        <w:rPr>
          <w:rFonts w:ascii="Arial" w:hAnsi="Arial" w:cs="Arial"/>
          <w:b/>
          <w:i/>
          <w:u w:val="single"/>
        </w:rPr>
        <w:t xml:space="preserve"> </w:t>
      </w:r>
    </w:p>
    <w:p w14:paraId="2B72611D" w14:textId="77777777" w:rsidR="00EB7E16" w:rsidRPr="00031BCC" w:rsidRDefault="00EB7E16" w:rsidP="00A81D1B">
      <w:pPr>
        <w:rPr>
          <w:rFonts w:ascii="Arial" w:hAnsi="Arial" w:cs="Arial"/>
        </w:rPr>
      </w:pPr>
    </w:p>
    <w:p w14:paraId="5E046316" w14:textId="77777777" w:rsidR="00FC23D3" w:rsidRPr="006467AA" w:rsidRDefault="002445CC" w:rsidP="00A23089">
      <w:pPr>
        <w:pStyle w:val="Heading3"/>
      </w:pPr>
      <w:r w:rsidRPr="006467AA">
        <w:t xml:space="preserve">3.3.3 </w:t>
      </w:r>
      <w:r w:rsidR="00031BCC" w:rsidRPr="006467AA">
        <w:t>Selebi-Phikwe Town</w:t>
      </w:r>
    </w:p>
    <w:p w14:paraId="695A1CC1" w14:textId="77777777" w:rsidR="00BB7735" w:rsidRPr="00031BCC" w:rsidRDefault="00BB7735" w:rsidP="00B7130E">
      <w:pPr>
        <w:rPr>
          <w:rFonts w:ascii="Arial" w:hAnsi="Arial" w:cs="Arial"/>
          <w:shd w:val="clear" w:color="auto" w:fill="FFFFFF"/>
        </w:rPr>
      </w:pPr>
    </w:p>
    <w:p w14:paraId="410E092E" w14:textId="77777777" w:rsidR="00BB7735" w:rsidRPr="00031BCC" w:rsidRDefault="006F47F5" w:rsidP="00BC73C4">
      <w:pPr>
        <w:pStyle w:val="Heading42"/>
      </w:pPr>
      <w:r w:rsidRPr="00031BCC">
        <w:t>3.3.</w:t>
      </w:r>
      <w:r w:rsidR="00F01330" w:rsidRPr="00031BCC">
        <w:t>3.</w:t>
      </w:r>
      <w:r w:rsidRPr="00031BCC">
        <w:t>1 History</w:t>
      </w:r>
    </w:p>
    <w:p w14:paraId="52830738" w14:textId="77777777" w:rsidR="006D4047" w:rsidRPr="00031BCC" w:rsidRDefault="006D4047" w:rsidP="00BC73C4">
      <w:pPr>
        <w:pStyle w:val="Heading42"/>
      </w:pPr>
    </w:p>
    <w:p w14:paraId="07B8E390" w14:textId="77777777" w:rsidR="00FC23D3" w:rsidRPr="00031BCC" w:rsidRDefault="006F47F5" w:rsidP="00B7130E">
      <w:pPr>
        <w:rPr>
          <w:rFonts w:ascii="Arial" w:hAnsi="Arial" w:cs="Arial"/>
          <w:u w:val="single"/>
        </w:rPr>
      </w:pPr>
      <w:r w:rsidRPr="00031BCC">
        <w:rPr>
          <w:rFonts w:ascii="Arial" w:hAnsi="Arial" w:cs="Arial"/>
          <w:shd w:val="clear" w:color="auto" w:fill="FFFFFF"/>
        </w:rPr>
        <w:t xml:space="preserve">Selebi-Phikwe </w:t>
      </w:r>
      <w:r w:rsidR="00031BCC">
        <w:rPr>
          <w:rFonts w:ascii="Arial" w:hAnsi="Arial" w:cs="Arial"/>
          <w:shd w:val="clear" w:color="auto" w:fill="FFFFFF"/>
        </w:rPr>
        <w:t>t</w:t>
      </w:r>
      <w:r w:rsidRPr="00031BCC">
        <w:rPr>
          <w:rFonts w:ascii="Arial" w:hAnsi="Arial" w:cs="Arial"/>
          <w:shd w:val="clear" w:color="auto" w:fill="FFFFFF"/>
        </w:rPr>
        <w:t>own</w:t>
      </w:r>
      <w:r w:rsidR="00031BCC">
        <w:rPr>
          <w:rFonts w:ascii="Arial" w:hAnsi="Arial" w:cs="Arial"/>
          <w:shd w:val="clear" w:color="auto" w:fill="FFFFFF"/>
        </w:rPr>
        <w:t>ship</w:t>
      </w:r>
      <w:r w:rsidRPr="00031BCC">
        <w:rPr>
          <w:rFonts w:ascii="Arial" w:hAnsi="Arial" w:cs="Arial"/>
          <w:shd w:val="clear" w:color="auto" w:fill="FFFFFF"/>
        </w:rPr>
        <w:t xml:space="preserve"> came into being when copper and nickel minerals were discovered in two neighbouring </w:t>
      </w:r>
      <w:r w:rsidR="00C626BA">
        <w:rPr>
          <w:rFonts w:ascii="Arial" w:hAnsi="Arial" w:cs="Arial"/>
          <w:shd w:val="clear" w:color="auto" w:fill="FFFFFF"/>
        </w:rPr>
        <w:t>settlement</w:t>
      </w:r>
      <w:r w:rsidRPr="00031BCC">
        <w:rPr>
          <w:rFonts w:ascii="Arial" w:hAnsi="Arial" w:cs="Arial"/>
          <w:shd w:val="clear" w:color="auto" w:fill="FFFFFF"/>
        </w:rPr>
        <w:t xml:space="preserve">s: Selebi and Phikwe. Nickel was unearthed in Selebi in 1963, and copper was discovered </w:t>
      </w:r>
      <w:r w:rsidR="00323707" w:rsidRPr="00031BCC">
        <w:rPr>
          <w:rFonts w:ascii="Arial" w:hAnsi="Arial" w:cs="Arial"/>
          <w:shd w:val="clear" w:color="auto" w:fill="FFFFFF"/>
        </w:rPr>
        <w:t>in Phikwe</w:t>
      </w:r>
      <w:r w:rsidRPr="00031BCC">
        <w:rPr>
          <w:rFonts w:ascii="Arial" w:hAnsi="Arial" w:cs="Arial"/>
          <w:shd w:val="clear" w:color="auto" w:fill="FFFFFF"/>
        </w:rPr>
        <w:t xml:space="preserve"> in 1966.   Selebi-Phikwe Town was established in 1974 to service these two small mines. The mines closed in October 2017.</w:t>
      </w:r>
    </w:p>
    <w:p w14:paraId="5AFEB439" w14:textId="77777777" w:rsidR="00FC23D3" w:rsidRPr="00031BCC" w:rsidRDefault="00FC23D3" w:rsidP="00B7130E">
      <w:pPr>
        <w:rPr>
          <w:rFonts w:ascii="Arial" w:hAnsi="Arial" w:cs="Arial"/>
          <w:u w:val="single"/>
        </w:rPr>
      </w:pPr>
    </w:p>
    <w:p w14:paraId="7854CF49" w14:textId="77777777" w:rsidR="00FC23D3" w:rsidRPr="00031BCC" w:rsidRDefault="006F47F5" w:rsidP="00BC73C4">
      <w:pPr>
        <w:pStyle w:val="Heading42"/>
      </w:pPr>
      <w:r w:rsidRPr="00031BCC">
        <w:t>3.3.3.2 Population</w:t>
      </w:r>
    </w:p>
    <w:p w14:paraId="68A128E4" w14:textId="77777777" w:rsidR="006D4047" w:rsidRPr="00031BCC" w:rsidRDefault="006D4047" w:rsidP="00BC73C4">
      <w:pPr>
        <w:pStyle w:val="Heading42"/>
      </w:pPr>
    </w:p>
    <w:p w14:paraId="09AA98F6" w14:textId="0C77F7CF" w:rsidR="00FC23D3" w:rsidRPr="00031BCC" w:rsidRDefault="006F47F5" w:rsidP="00B7130E">
      <w:pPr>
        <w:rPr>
          <w:rFonts w:ascii="Arial" w:hAnsi="Arial" w:cs="Arial"/>
        </w:rPr>
      </w:pPr>
      <w:r w:rsidRPr="00031BCC">
        <w:rPr>
          <w:rFonts w:ascii="Arial" w:hAnsi="Arial" w:cs="Arial"/>
        </w:rPr>
        <w:t xml:space="preserve">The beneficiaries of the project in the town of </w:t>
      </w:r>
      <w:r w:rsidR="008332A2">
        <w:rPr>
          <w:rFonts w:ascii="Arial" w:hAnsi="Arial" w:cs="Arial"/>
        </w:rPr>
        <w:t>Selebi</w:t>
      </w:r>
      <w:r w:rsidR="00F670FA">
        <w:rPr>
          <w:rFonts w:ascii="Arial" w:hAnsi="Arial" w:cs="Arial"/>
        </w:rPr>
        <w:t>-</w:t>
      </w:r>
      <w:r w:rsidR="008332A2">
        <w:rPr>
          <w:rFonts w:ascii="Arial" w:hAnsi="Arial" w:cs="Arial"/>
        </w:rPr>
        <w:t>Phikwe</w:t>
      </w:r>
      <w:r w:rsidRPr="00031BCC">
        <w:rPr>
          <w:rFonts w:ascii="Arial" w:hAnsi="Arial" w:cs="Arial"/>
        </w:rPr>
        <w:t xml:space="preserve"> are in Botshabelo ward. The population of Botshabelo as of the last national census is 13,271 (6,696 males and 5,183 females</w:t>
      </w:r>
      <w:r w:rsidR="00323707" w:rsidRPr="00031BCC">
        <w:rPr>
          <w:rFonts w:ascii="Arial" w:hAnsi="Arial" w:cs="Arial"/>
        </w:rPr>
        <w:t>) (</w:t>
      </w:r>
      <w:r w:rsidRPr="00031BCC">
        <w:rPr>
          <w:rFonts w:ascii="Arial" w:hAnsi="Arial" w:cs="Arial"/>
        </w:rPr>
        <w:t xml:space="preserve">Statistics Botswana, 2011). In 2011, the entire population for the town was 49,411. There were 12,986 households in the town in 2011, with an average size of 3.09 persons (Statistics Botswana, 2011). </w:t>
      </w:r>
    </w:p>
    <w:p w14:paraId="70BAB895" w14:textId="77777777" w:rsidR="006A089F" w:rsidRPr="00031BCC" w:rsidRDefault="006A089F" w:rsidP="00B7130E">
      <w:pPr>
        <w:rPr>
          <w:rFonts w:ascii="Arial" w:hAnsi="Arial" w:cs="Arial"/>
        </w:rPr>
      </w:pPr>
    </w:p>
    <w:p w14:paraId="46481434" w14:textId="77777777" w:rsidR="00FC23D3" w:rsidRPr="00031BCC" w:rsidRDefault="006F47F5" w:rsidP="00BC73C4">
      <w:pPr>
        <w:pStyle w:val="Heading42"/>
      </w:pPr>
      <w:r w:rsidRPr="00031BCC">
        <w:t xml:space="preserve">3.3.3.3 Ethnicity and Language </w:t>
      </w:r>
    </w:p>
    <w:p w14:paraId="563BF444" w14:textId="77777777" w:rsidR="006D4047" w:rsidRPr="00031BCC" w:rsidRDefault="006D4047" w:rsidP="00BC73C4">
      <w:pPr>
        <w:pStyle w:val="Heading42"/>
      </w:pPr>
    </w:p>
    <w:p w14:paraId="5516CBB0" w14:textId="77777777" w:rsidR="00FC23D3" w:rsidRPr="00031BCC" w:rsidRDefault="006F47F5" w:rsidP="00B7130E">
      <w:pPr>
        <w:rPr>
          <w:rFonts w:ascii="Arial" w:hAnsi="Arial" w:cs="Arial"/>
        </w:rPr>
      </w:pPr>
      <w:r w:rsidRPr="00031BCC">
        <w:rPr>
          <w:rFonts w:ascii="Arial" w:hAnsi="Arial" w:cs="Arial"/>
          <w:lang w:val="en-US"/>
        </w:rPr>
        <w:t xml:space="preserve">Selebi-Phikwe is ethnically diverse. It includes the Bangwato, the Kalanga, </w:t>
      </w:r>
      <w:r w:rsidR="007B3864" w:rsidRPr="00031BCC">
        <w:rPr>
          <w:rFonts w:ascii="Arial" w:hAnsi="Arial" w:cs="Arial"/>
          <w:lang w:val="en-US"/>
        </w:rPr>
        <w:t>Basarwa</w:t>
      </w:r>
      <w:r w:rsidRPr="00031BCC">
        <w:rPr>
          <w:rFonts w:ascii="Arial" w:hAnsi="Arial" w:cs="Arial"/>
          <w:lang w:val="en-US"/>
        </w:rPr>
        <w:t xml:space="preserve"> (Bakhwe), Babirwa and Batswapong. The common languages spoken in the town are Setswana, Sebirwa and English.</w:t>
      </w:r>
      <w:r w:rsidR="00953CDF" w:rsidRPr="00031BCC">
        <w:rPr>
          <w:rFonts w:ascii="Arial" w:hAnsi="Arial" w:cs="Arial"/>
          <w:lang w:val="en-US"/>
        </w:rPr>
        <w:t xml:space="preserve"> </w:t>
      </w:r>
      <w:r w:rsidR="007B3864" w:rsidRPr="00031BCC">
        <w:rPr>
          <w:rFonts w:ascii="Arial" w:hAnsi="Arial" w:cs="Arial"/>
          <w:lang w:val="en-US"/>
        </w:rPr>
        <w:t>Basarwa</w:t>
      </w:r>
      <w:r w:rsidR="00953CDF" w:rsidRPr="00031BCC">
        <w:rPr>
          <w:rFonts w:ascii="Arial" w:hAnsi="Arial" w:cs="Arial"/>
          <w:lang w:val="en-US"/>
        </w:rPr>
        <w:t xml:space="preserve"> here are not a</w:t>
      </w:r>
      <w:r w:rsidR="002A0EBA">
        <w:rPr>
          <w:rFonts w:ascii="Arial" w:hAnsi="Arial" w:cs="Arial"/>
          <w:lang w:val="en-US"/>
        </w:rPr>
        <w:t>s a</w:t>
      </w:r>
      <w:r w:rsidR="00953CDF" w:rsidRPr="00031BCC">
        <w:rPr>
          <w:rFonts w:ascii="Arial" w:hAnsi="Arial" w:cs="Arial"/>
          <w:lang w:val="en-US"/>
        </w:rPr>
        <w:t xml:space="preserve"> community</w:t>
      </w:r>
      <w:r w:rsidR="00225C2C" w:rsidRPr="00031BCC">
        <w:rPr>
          <w:rFonts w:ascii="Arial" w:hAnsi="Arial" w:cs="Arial"/>
          <w:lang w:val="en-US"/>
        </w:rPr>
        <w:t xml:space="preserve"> with a collective attachment to land as per OP4.10</w:t>
      </w:r>
      <w:r w:rsidR="00953CDF" w:rsidRPr="00031BCC">
        <w:rPr>
          <w:rFonts w:ascii="Arial" w:hAnsi="Arial" w:cs="Arial"/>
          <w:lang w:val="en-US"/>
        </w:rPr>
        <w:t xml:space="preserve"> but</w:t>
      </w:r>
      <w:r w:rsidR="006D4047" w:rsidRPr="00031BCC">
        <w:rPr>
          <w:rFonts w:ascii="Arial" w:hAnsi="Arial" w:cs="Arial"/>
          <w:lang w:val="en-US"/>
        </w:rPr>
        <w:t xml:space="preserve"> are</w:t>
      </w:r>
      <w:r w:rsidR="00953CDF" w:rsidRPr="00031BCC">
        <w:rPr>
          <w:rFonts w:ascii="Arial" w:hAnsi="Arial" w:cs="Arial"/>
          <w:lang w:val="en-US"/>
        </w:rPr>
        <w:t xml:space="preserve"> individuals who have come to work </w:t>
      </w:r>
      <w:r w:rsidR="00225C2C" w:rsidRPr="00031BCC">
        <w:rPr>
          <w:rFonts w:ascii="Arial" w:hAnsi="Arial" w:cs="Arial"/>
          <w:lang w:val="en-US"/>
        </w:rPr>
        <w:t xml:space="preserve">in </w:t>
      </w:r>
      <w:r w:rsidR="00953CDF" w:rsidRPr="00031BCC">
        <w:rPr>
          <w:rFonts w:ascii="Arial" w:hAnsi="Arial" w:cs="Arial"/>
          <w:lang w:val="en-US"/>
        </w:rPr>
        <w:t>Selebi-Phikwe and have a home to return to at the end of their employment.</w:t>
      </w:r>
    </w:p>
    <w:p w14:paraId="669109DC" w14:textId="77777777" w:rsidR="00FC23D3" w:rsidRPr="00031BCC" w:rsidRDefault="00FC23D3" w:rsidP="00B7130E">
      <w:pPr>
        <w:rPr>
          <w:rFonts w:ascii="Arial" w:hAnsi="Arial" w:cs="Arial"/>
        </w:rPr>
      </w:pPr>
    </w:p>
    <w:p w14:paraId="65341E7A" w14:textId="77777777" w:rsidR="00934B23" w:rsidRPr="00031BCC" w:rsidRDefault="006F47F5" w:rsidP="00BC73C4">
      <w:pPr>
        <w:pStyle w:val="Heading42"/>
      </w:pPr>
      <w:r w:rsidRPr="00031BCC">
        <w:t>3.3.3.4 Housing</w:t>
      </w:r>
    </w:p>
    <w:p w14:paraId="1B821B32" w14:textId="77777777" w:rsidR="006D4047" w:rsidRPr="00031BCC" w:rsidRDefault="006D4047" w:rsidP="00BC73C4">
      <w:pPr>
        <w:pStyle w:val="Heading42"/>
      </w:pPr>
    </w:p>
    <w:p w14:paraId="6959FDB7" w14:textId="77777777" w:rsidR="00FC23D3" w:rsidRPr="00031BCC" w:rsidRDefault="006F47F5" w:rsidP="00B7130E">
      <w:pPr>
        <w:rPr>
          <w:rFonts w:ascii="Arial" w:hAnsi="Arial" w:cs="Arial"/>
        </w:rPr>
      </w:pPr>
      <w:r w:rsidRPr="00031BCC">
        <w:rPr>
          <w:rFonts w:ascii="Arial" w:hAnsi="Arial" w:cs="Arial"/>
        </w:rPr>
        <w:t xml:space="preserve">The 2011 Population and Housing Census </w:t>
      </w:r>
      <w:r w:rsidR="00323707" w:rsidRPr="00031BCC">
        <w:rPr>
          <w:rFonts w:ascii="Arial" w:hAnsi="Arial" w:cs="Arial"/>
        </w:rPr>
        <w:t>show</w:t>
      </w:r>
      <w:r w:rsidRPr="00031BCC">
        <w:rPr>
          <w:rFonts w:ascii="Arial" w:hAnsi="Arial" w:cs="Arial"/>
        </w:rPr>
        <w:t xml:space="preserve"> that the town is characterised by detached and semi</w:t>
      </w:r>
      <w:r w:rsidR="00953CDF" w:rsidRPr="00031BCC">
        <w:rPr>
          <w:rFonts w:ascii="Arial" w:hAnsi="Arial" w:cs="Arial"/>
        </w:rPr>
        <w:t>-</w:t>
      </w:r>
      <w:r w:rsidRPr="00031BCC">
        <w:rPr>
          <w:rFonts w:ascii="Arial" w:hAnsi="Arial" w:cs="Arial"/>
        </w:rPr>
        <w:t xml:space="preserve">detached houses as well as single rooms. The </w:t>
      </w:r>
      <w:r w:rsidR="00323707" w:rsidRPr="00031BCC">
        <w:rPr>
          <w:rFonts w:ascii="Arial" w:hAnsi="Arial" w:cs="Arial"/>
        </w:rPr>
        <w:t>types of buildings reflect</w:t>
      </w:r>
      <w:r w:rsidRPr="00031BCC">
        <w:rPr>
          <w:rFonts w:ascii="Arial" w:hAnsi="Arial" w:cs="Arial"/>
        </w:rPr>
        <w:t xml:space="preserve"> the use of more durable, modern construction materials (Statistics Botswana, 2011). Access to housing the type and quality depends on the individual’s ability to pay for it. However, there is </w:t>
      </w:r>
      <w:r w:rsidR="00953CDF" w:rsidRPr="00031BCC">
        <w:rPr>
          <w:rFonts w:ascii="Arial" w:hAnsi="Arial" w:cs="Arial"/>
        </w:rPr>
        <w:t>G</w:t>
      </w:r>
      <w:r w:rsidRPr="00031BCC">
        <w:rPr>
          <w:rFonts w:ascii="Arial" w:hAnsi="Arial" w:cs="Arial"/>
        </w:rPr>
        <w:t xml:space="preserve">overnment housing assistance for all those who are registered as vulnerable community members.  </w:t>
      </w:r>
    </w:p>
    <w:p w14:paraId="3C674A4B" w14:textId="77777777" w:rsidR="00A93F35" w:rsidRPr="00031BCC" w:rsidRDefault="006F47F5" w:rsidP="00B7130E">
      <w:pPr>
        <w:rPr>
          <w:rFonts w:ascii="Arial" w:hAnsi="Arial" w:cs="Arial"/>
          <w:b/>
        </w:rPr>
      </w:pPr>
      <w:r w:rsidRPr="00031BCC">
        <w:rPr>
          <w:rFonts w:ascii="Arial" w:hAnsi="Arial" w:cs="Arial"/>
          <w:b/>
        </w:rPr>
        <w:t xml:space="preserve"> </w:t>
      </w:r>
    </w:p>
    <w:p w14:paraId="6199FFE7" w14:textId="77777777" w:rsidR="00934B23" w:rsidRPr="00031BCC" w:rsidRDefault="006F47F5" w:rsidP="00BC73C4">
      <w:pPr>
        <w:pStyle w:val="Heading42"/>
      </w:pPr>
      <w:r w:rsidRPr="00031BCC">
        <w:t>3.3.3.5 Employment</w:t>
      </w:r>
    </w:p>
    <w:p w14:paraId="6BFB26E5" w14:textId="77777777" w:rsidR="006D4047" w:rsidRPr="00031BCC" w:rsidRDefault="006D4047" w:rsidP="00BC73C4">
      <w:pPr>
        <w:pStyle w:val="Heading42"/>
      </w:pPr>
    </w:p>
    <w:p w14:paraId="1D100133" w14:textId="77777777" w:rsidR="00E803C5" w:rsidRPr="00031BCC" w:rsidRDefault="006F47F5" w:rsidP="00B7130E">
      <w:pPr>
        <w:rPr>
          <w:rFonts w:ascii="Arial" w:hAnsi="Arial" w:cs="Arial"/>
          <w:u w:val="single"/>
        </w:rPr>
      </w:pPr>
      <w:r w:rsidRPr="00031BCC">
        <w:rPr>
          <w:rFonts w:ascii="Arial" w:hAnsi="Arial" w:cs="Arial"/>
        </w:rPr>
        <w:t>Most people in the town are engaged in paid employment in professional jobs in sectors such as commercial and services. Other forms of employment are in the agricultural industry. Before the closure of the mines, a total of 5,826 out of 49,411 people were unemployed at a rate of 10.8 percent (8.8 percent men/12.8 percent women) (Statistics Botswana, 2015). The unemployment rate is believed to have now been exacerbated by the closure of the mine in October 2017. The current unemployment rate is unknown</w:t>
      </w:r>
      <w:r w:rsidR="00A92C95" w:rsidRPr="00031BCC">
        <w:rPr>
          <w:rFonts w:ascii="Arial" w:hAnsi="Arial" w:cs="Arial"/>
        </w:rPr>
        <w:t xml:space="preserve">. </w:t>
      </w:r>
    </w:p>
    <w:p w14:paraId="0A0ACB7C" w14:textId="77777777" w:rsidR="00F92276" w:rsidRPr="00031BCC" w:rsidRDefault="00F92276" w:rsidP="00B7130E">
      <w:pPr>
        <w:rPr>
          <w:rFonts w:ascii="Arial" w:hAnsi="Arial" w:cs="Arial"/>
          <w:u w:val="single"/>
        </w:rPr>
      </w:pPr>
    </w:p>
    <w:p w14:paraId="5B2D123C" w14:textId="77777777" w:rsidR="000647C8" w:rsidRPr="00AC2FCF" w:rsidRDefault="006F47F5" w:rsidP="00BC73C4">
      <w:pPr>
        <w:pStyle w:val="Heading42"/>
      </w:pPr>
      <w:r w:rsidRPr="00AC2FCF">
        <w:t xml:space="preserve">3.3.3.6 Income Poverty </w:t>
      </w:r>
    </w:p>
    <w:p w14:paraId="6B217EDB" w14:textId="77777777" w:rsidR="006D4047" w:rsidRPr="00031BCC" w:rsidRDefault="006D4047" w:rsidP="00BC73C4">
      <w:pPr>
        <w:pStyle w:val="Heading42"/>
      </w:pPr>
    </w:p>
    <w:p w14:paraId="7F0C8972" w14:textId="38793C17" w:rsidR="000647C8" w:rsidRPr="00031BCC" w:rsidRDefault="006F47F5" w:rsidP="00B7130E">
      <w:pPr>
        <w:rPr>
          <w:rFonts w:ascii="Arial" w:hAnsi="Arial" w:cs="Arial"/>
        </w:rPr>
      </w:pPr>
      <w:r w:rsidRPr="00031BCC">
        <w:rPr>
          <w:rFonts w:ascii="Arial" w:hAnsi="Arial" w:cs="Arial"/>
        </w:rPr>
        <w:t>The number of people who are poor or below the Poverty Datum Line (PDL) in Selib</w:t>
      </w:r>
      <w:r w:rsidR="00225C2C" w:rsidRPr="00031BCC">
        <w:rPr>
          <w:rFonts w:ascii="Arial" w:hAnsi="Arial" w:cs="Arial"/>
        </w:rPr>
        <w:t>i</w:t>
      </w:r>
      <w:r w:rsidRPr="00031BCC">
        <w:rPr>
          <w:rFonts w:ascii="Arial" w:hAnsi="Arial" w:cs="Arial"/>
        </w:rPr>
        <w:t>-Phikwe is 11 percent of the population (Statistics Botswana, 2011). This is higher than other cities/towns (9.4 percent) but lower than the national average at 16.3 percent in 2015/16 (Statistics Botswana, 2015). According to the World Bank (2015), the poverty datum line is estimated as P486.75</w:t>
      </w:r>
      <w:r w:rsidR="00A81D1B" w:rsidRPr="00031BCC">
        <w:rPr>
          <w:rFonts w:ascii="Arial" w:hAnsi="Arial" w:cs="Arial"/>
        </w:rPr>
        <w:t xml:space="preserve"> (US</w:t>
      </w:r>
      <w:r w:rsidR="00B7579D">
        <w:rPr>
          <w:rFonts w:ascii="Arial" w:hAnsi="Arial" w:cs="Arial"/>
        </w:rPr>
        <w:t xml:space="preserve"> </w:t>
      </w:r>
      <w:r w:rsidR="00A81D1B" w:rsidRPr="00031BCC">
        <w:rPr>
          <w:rFonts w:ascii="Arial" w:hAnsi="Arial" w:cs="Arial"/>
        </w:rPr>
        <w:t>$48.675)</w:t>
      </w:r>
      <w:r w:rsidRPr="00031BCC">
        <w:rPr>
          <w:rFonts w:ascii="Arial" w:hAnsi="Arial" w:cs="Arial"/>
        </w:rPr>
        <w:t xml:space="preserve"> for males and P468.80 </w:t>
      </w:r>
      <w:r w:rsidR="00A81D1B" w:rsidRPr="00031BCC">
        <w:rPr>
          <w:rFonts w:ascii="Arial" w:hAnsi="Arial" w:cs="Arial"/>
        </w:rPr>
        <w:t xml:space="preserve">(US$ 46.88) </w:t>
      </w:r>
      <w:r w:rsidRPr="00031BCC">
        <w:rPr>
          <w:rFonts w:ascii="Arial" w:hAnsi="Arial" w:cs="Arial"/>
        </w:rPr>
        <w:t>for females per capita. In general, it is P1,371</w:t>
      </w:r>
      <w:r w:rsidR="00A81D1B" w:rsidRPr="00031BCC">
        <w:rPr>
          <w:rFonts w:ascii="Arial" w:hAnsi="Arial" w:cs="Arial"/>
        </w:rPr>
        <w:t xml:space="preserve"> (US</w:t>
      </w:r>
      <w:r w:rsidR="00B7579D">
        <w:rPr>
          <w:rFonts w:ascii="Arial" w:hAnsi="Arial" w:cs="Arial"/>
        </w:rPr>
        <w:t xml:space="preserve"> </w:t>
      </w:r>
      <w:r w:rsidR="00A81D1B" w:rsidRPr="00031BCC">
        <w:rPr>
          <w:rFonts w:ascii="Arial" w:hAnsi="Arial" w:cs="Arial"/>
        </w:rPr>
        <w:t xml:space="preserve">$0.1- 37.1 </w:t>
      </w:r>
      <w:r w:rsidRPr="00031BCC">
        <w:rPr>
          <w:rFonts w:ascii="Arial" w:hAnsi="Arial" w:cs="Arial"/>
        </w:rPr>
        <w:t>per household level</w:t>
      </w:r>
      <w:r w:rsidR="000647C8" w:rsidRPr="00031BCC">
        <w:rPr>
          <w:rFonts w:ascii="Arial" w:hAnsi="Arial" w:cs="Arial"/>
        </w:rPr>
        <w:t xml:space="preserve">. Income is received mostly </w:t>
      </w:r>
      <w:r w:rsidR="00A92C95" w:rsidRPr="00031BCC">
        <w:rPr>
          <w:rFonts w:ascii="Arial" w:hAnsi="Arial" w:cs="Arial"/>
        </w:rPr>
        <w:t>from house</w:t>
      </w:r>
      <w:r w:rsidRPr="00031BCC">
        <w:rPr>
          <w:rFonts w:ascii="Arial" w:hAnsi="Arial" w:cs="Arial"/>
        </w:rPr>
        <w:t xml:space="preserve"> rent followed by employment as there are few agricultural activities.</w:t>
      </w:r>
    </w:p>
    <w:p w14:paraId="1F01DE37" w14:textId="77777777" w:rsidR="00D31365" w:rsidRPr="00031BCC" w:rsidRDefault="00D31365" w:rsidP="00BC73C4">
      <w:pPr>
        <w:pStyle w:val="Heading42"/>
      </w:pPr>
    </w:p>
    <w:p w14:paraId="25B6AAF1" w14:textId="77777777" w:rsidR="00934B23" w:rsidRPr="00031BCC" w:rsidRDefault="006F47F5" w:rsidP="00BC73C4">
      <w:pPr>
        <w:pStyle w:val="Heading42"/>
      </w:pPr>
      <w:r w:rsidRPr="00031BCC">
        <w:t xml:space="preserve">3.3.3.7 Education </w:t>
      </w:r>
    </w:p>
    <w:p w14:paraId="6BC8938C" w14:textId="77777777" w:rsidR="006D4047" w:rsidRPr="00031BCC" w:rsidRDefault="006D4047" w:rsidP="00BC73C4">
      <w:pPr>
        <w:pStyle w:val="Heading42"/>
      </w:pPr>
    </w:p>
    <w:p w14:paraId="08D16450" w14:textId="1E031DD1" w:rsidR="00FC23D3" w:rsidRPr="00031BCC" w:rsidRDefault="006F47F5" w:rsidP="00B7130E">
      <w:pPr>
        <w:rPr>
          <w:rFonts w:ascii="Arial" w:hAnsi="Arial" w:cs="Arial"/>
        </w:rPr>
      </w:pPr>
      <w:r w:rsidRPr="00031BCC">
        <w:rPr>
          <w:rFonts w:ascii="Arial" w:hAnsi="Arial" w:cs="Arial"/>
        </w:rPr>
        <w:t xml:space="preserve">There are two primary, two junior secondary one senior secondary school and a technical college in Selebi-Phikwe. School enrolment is at 62 percent preschool, 97 percent primary, 94 percent secondary and 23 percent tertiary (Statistics Botswana, 2011). </w:t>
      </w:r>
      <w:r w:rsidR="00A92C95" w:rsidRPr="00031BCC">
        <w:rPr>
          <w:rFonts w:ascii="Arial" w:hAnsi="Arial" w:cs="Arial"/>
        </w:rPr>
        <w:t xml:space="preserve">The </w:t>
      </w:r>
      <w:r w:rsidR="00ED6F26" w:rsidRPr="00031BCC">
        <w:rPr>
          <w:rFonts w:ascii="Arial" w:hAnsi="Arial" w:cs="Arial"/>
        </w:rPr>
        <w:t>educational attainment</w:t>
      </w:r>
      <w:r w:rsidR="00A92C95" w:rsidRPr="00031BCC">
        <w:rPr>
          <w:rFonts w:ascii="Arial" w:hAnsi="Arial" w:cs="Arial"/>
        </w:rPr>
        <w:t xml:space="preserve"> rate could not be ascertained from the relevant sources.</w:t>
      </w:r>
    </w:p>
    <w:p w14:paraId="64020DAD" w14:textId="77777777" w:rsidR="00A93F35" w:rsidRPr="00031BCC" w:rsidRDefault="00A93F35" w:rsidP="00B7130E">
      <w:pPr>
        <w:rPr>
          <w:rFonts w:ascii="Arial" w:hAnsi="Arial" w:cs="Arial"/>
          <w:b/>
        </w:rPr>
      </w:pPr>
    </w:p>
    <w:p w14:paraId="3DD3A407" w14:textId="77777777" w:rsidR="00934B23" w:rsidRPr="00031BCC" w:rsidRDefault="006F47F5" w:rsidP="00BC73C4">
      <w:pPr>
        <w:pStyle w:val="Heading42"/>
      </w:pPr>
      <w:r w:rsidRPr="00031BCC">
        <w:t>3.3.3.8 Health</w:t>
      </w:r>
    </w:p>
    <w:p w14:paraId="7B4875E2" w14:textId="77777777" w:rsidR="006D4047" w:rsidRPr="00031BCC" w:rsidRDefault="006D4047" w:rsidP="00BC73C4">
      <w:pPr>
        <w:pStyle w:val="Heading42"/>
      </w:pPr>
    </w:p>
    <w:p w14:paraId="25DF5B09" w14:textId="789B9E22" w:rsidR="00FC23D3" w:rsidRPr="00031BCC" w:rsidRDefault="006F47F5" w:rsidP="00B7130E">
      <w:pPr>
        <w:rPr>
          <w:rFonts w:ascii="Arial" w:hAnsi="Arial" w:cs="Arial"/>
        </w:rPr>
      </w:pPr>
      <w:r w:rsidRPr="00031BCC">
        <w:rPr>
          <w:rFonts w:ascii="Arial" w:hAnsi="Arial" w:cs="Arial"/>
        </w:rPr>
        <w:t xml:space="preserve">There is a health post in Botshabelo area and a primary hospital in Selebi-Phikwe </w:t>
      </w:r>
      <w:r w:rsidR="00CF498B">
        <w:rPr>
          <w:rFonts w:ascii="Arial" w:hAnsi="Arial" w:cs="Arial"/>
        </w:rPr>
        <w:t>township</w:t>
      </w:r>
      <w:r w:rsidRPr="00031BCC">
        <w:rPr>
          <w:rFonts w:ascii="Arial" w:hAnsi="Arial" w:cs="Arial"/>
        </w:rPr>
        <w:t>. Selebi-Phikwe is one of the settlements with the highest rates of HIV/AIDS in the country at 41.6 per cent (Kandla et al., 2012). It continues to pose a threat to the socio-economic development of the town because</w:t>
      </w:r>
      <w:r w:rsidR="00F01330" w:rsidRPr="00031BCC">
        <w:rPr>
          <w:rFonts w:ascii="Arial" w:hAnsi="Arial" w:cs="Arial"/>
        </w:rPr>
        <w:t xml:space="preserve"> it does not allow those infected to live and work productively as they fall sick often fall sick with poor health conditions. </w:t>
      </w:r>
      <w:r w:rsidRPr="00031BCC">
        <w:rPr>
          <w:rFonts w:ascii="Arial" w:hAnsi="Arial" w:cs="Arial"/>
        </w:rPr>
        <w:t>The affected population ranges between 20–34 years of age and are mostly women (Botswana AIDS Impact Survey, 2013). The HIV prevalence rate is 25 percent for males and 29 percent for females. The two health facilities have capacity to test and provide anti-</w:t>
      </w:r>
      <w:r w:rsidR="00323707" w:rsidRPr="00031BCC">
        <w:rPr>
          <w:rFonts w:ascii="Arial" w:hAnsi="Arial" w:cs="Arial"/>
        </w:rPr>
        <w:t>retroviral</w:t>
      </w:r>
      <w:r w:rsidRPr="00031BCC">
        <w:rPr>
          <w:rFonts w:ascii="Arial" w:hAnsi="Arial" w:cs="Arial"/>
        </w:rPr>
        <w:t xml:space="preserve"> (ARVs) for free, as well as </w:t>
      </w:r>
      <w:r w:rsidRPr="00031BCC">
        <w:rPr>
          <w:rFonts w:ascii="Arial" w:hAnsi="Arial" w:cs="Arial"/>
          <w:lang w:val="en-US"/>
        </w:rPr>
        <w:t>Prevention from Mother to Child</w:t>
      </w:r>
      <w:r w:rsidRPr="00031BCC">
        <w:rPr>
          <w:rFonts w:ascii="Arial" w:hAnsi="Arial" w:cs="Arial"/>
        </w:rPr>
        <w:t xml:space="preserve"> (PMTC) which are obtained</w:t>
      </w:r>
      <w:r w:rsidR="00966A10" w:rsidRPr="00031BCC">
        <w:rPr>
          <w:rFonts w:ascii="Arial" w:hAnsi="Arial" w:cs="Arial"/>
        </w:rPr>
        <w:t xml:space="preserve"> </w:t>
      </w:r>
      <w:r w:rsidRPr="00031BCC">
        <w:rPr>
          <w:rFonts w:ascii="Arial" w:hAnsi="Arial" w:cs="Arial"/>
        </w:rPr>
        <w:t>at any clinic or hospital.</w:t>
      </w:r>
    </w:p>
    <w:p w14:paraId="04B42C88" w14:textId="77777777" w:rsidR="00BB7735" w:rsidRPr="00031BCC" w:rsidRDefault="00BB7735" w:rsidP="00B7130E">
      <w:pPr>
        <w:rPr>
          <w:rFonts w:ascii="Arial" w:hAnsi="Arial" w:cs="Arial"/>
        </w:rPr>
      </w:pPr>
    </w:p>
    <w:p w14:paraId="0F1D2318" w14:textId="77777777" w:rsidR="00FC23D3" w:rsidRPr="00031BCC" w:rsidRDefault="006F47F5" w:rsidP="00B7130E">
      <w:pPr>
        <w:rPr>
          <w:rFonts w:ascii="Arial" w:hAnsi="Arial" w:cs="Arial"/>
        </w:rPr>
      </w:pPr>
      <w:r w:rsidRPr="00031BCC">
        <w:rPr>
          <w:rFonts w:ascii="Arial" w:hAnsi="Arial" w:cs="Arial"/>
        </w:rPr>
        <w:t>It was reported during consultation with the primary hospital, that respiratory issues such as bronchitis and asthma were a common health issue among residents, most likely attributed to the air pollution from the copper mine which was recently closed.</w:t>
      </w:r>
    </w:p>
    <w:p w14:paraId="6BD80058" w14:textId="77777777" w:rsidR="00FC23D3" w:rsidRPr="00031BCC" w:rsidRDefault="00FC23D3" w:rsidP="00BC73C4">
      <w:pPr>
        <w:pStyle w:val="Heading42"/>
      </w:pPr>
    </w:p>
    <w:p w14:paraId="58922BC0" w14:textId="77777777" w:rsidR="00934B23" w:rsidRPr="00031BCC" w:rsidRDefault="006F47F5" w:rsidP="00BC73C4">
      <w:pPr>
        <w:pStyle w:val="Heading42"/>
      </w:pPr>
      <w:r w:rsidRPr="00031BCC">
        <w:t xml:space="preserve">3.3.3.9 Access to Water and Sanitation </w:t>
      </w:r>
    </w:p>
    <w:p w14:paraId="7AA54148" w14:textId="77777777" w:rsidR="00785582" w:rsidRPr="00031BCC" w:rsidRDefault="00785582" w:rsidP="00BC73C4">
      <w:pPr>
        <w:pStyle w:val="Heading42"/>
      </w:pPr>
    </w:p>
    <w:p w14:paraId="30C673DF" w14:textId="77777777" w:rsidR="00456E17" w:rsidRPr="00031BCC" w:rsidRDefault="006F47F5" w:rsidP="00B7130E">
      <w:pPr>
        <w:rPr>
          <w:rFonts w:ascii="Arial" w:hAnsi="Arial" w:cs="Arial"/>
        </w:rPr>
      </w:pPr>
      <w:r w:rsidRPr="00031BCC">
        <w:rPr>
          <w:rFonts w:ascii="Arial" w:hAnsi="Arial" w:cs="Arial"/>
        </w:rPr>
        <w:t xml:space="preserve">The water supply service in the town is through piped water supply from Letsibogo Dam. Forty-five percent of the population have piped water indoors. Forty-seven percent accesses outdoor pipes, while seven percent draw water from communal standpipes or from neighbours. </w:t>
      </w:r>
    </w:p>
    <w:p w14:paraId="485810A5" w14:textId="77777777" w:rsidR="00456E17" w:rsidRPr="00031BCC" w:rsidRDefault="00456E17" w:rsidP="00B7130E">
      <w:pPr>
        <w:rPr>
          <w:rFonts w:ascii="Arial" w:hAnsi="Arial" w:cs="Arial"/>
        </w:rPr>
      </w:pPr>
    </w:p>
    <w:p w14:paraId="75837396" w14:textId="77777777" w:rsidR="00FC23D3" w:rsidRPr="00031BCC" w:rsidRDefault="006F47F5" w:rsidP="00B7130E">
      <w:pPr>
        <w:rPr>
          <w:rFonts w:ascii="Arial" w:hAnsi="Arial" w:cs="Arial"/>
        </w:rPr>
      </w:pPr>
      <w:r w:rsidRPr="00031BCC">
        <w:rPr>
          <w:rFonts w:ascii="Arial" w:hAnsi="Arial" w:cs="Arial"/>
        </w:rPr>
        <w:t xml:space="preserve">There is adequate sewage disposal system; however, few people still use unsanitary methods. Seventy-two percent of the population have or use a flush toilet, </w:t>
      </w:r>
      <w:r w:rsidR="00785582" w:rsidRPr="00031BCC">
        <w:rPr>
          <w:rFonts w:ascii="Arial" w:hAnsi="Arial" w:cs="Arial"/>
        </w:rPr>
        <w:t>t</w:t>
      </w:r>
      <w:r w:rsidRPr="00031BCC">
        <w:rPr>
          <w:rFonts w:ascii="Arial" w:hAnsi="Arial" w:cs="Arial"/>
        </w:rPr>
        <w:t>wenty-seven percent use unimproved pit latrines and six percent use open defecation (Statistics Botswana, 2011). Waste is collected at household and institutional levels by the Town Council for disposal at the landfill site.</w:t>
      </w:r>
    </w:p>
    <w:p w14:paraId="4EF6460A" w14:textId="77777777" w:rsidR="000878AD" w:rsidRPr="00031BCC" w:rsidRDefault="000878AD" w:rsidP="00B7130E">
      <w:pPr>
        <w:jc w:val="left"/>
        <w:rPr>
          <w:rFonts w:ascii="Arial" w:hAnsi="Arial" w:cs="Arial"/>
          <w:i/>
          <w:u w:val="single"/>
        </w:rPr>
      </w:pPr>
    </w:p>
    <w:p w14:paraId="58E9D3E9" w14:textId="77777777" w:rsidR="00934B23" w:rsidRPr="00031BCC" w:rsidRDefault="006F47F5" w:rsidP="00BC73C4">
      <w:pPr>
        <w:pStyle w:val="Heading42"/>
      </w:pPr>
      <w:r w:rsidRPr="00031BCC">
        <w:t xml:space="preserve">3.3.3.10 Political and District Administration </w:t>
      </w:r>
    </w:p>
    <w:p w14:paraId="1D73692A" w14:textId="77777777" w:rsidR="00785582" w:rsidRPr="00031BCC" w:rsidRDefault="00785582" w:rsidP="00BC73C4">
      <w:pPr>
        <w:pStyle w:val="Heading42"/>
      </w:pPr>
    </w:p>
    <w:p w14:paraId="6F9629BA" w14:textId="2DB2A2E9" w:rsidR="00910CC0" w:rsidRPr="00031BCC" w:rsidRDefault="006F47F5" w:rsidP="00B7130E">
      <w:pPr>
        <w:autoSpaceDE w:val="0"/>
        <w:autoSpaceDN w:val="0"/>
        <w:adjustRightInd w:val="0"/>
        <w:rPr>
          <w:rFonts w:ascii="Arial" w:hAnsi="Arial" w:cs="Arial"/>
        </w:rPr>
      </w:pPr>
      <w:r w:rsidRPr="00031BCC">
        <w:rPr>
          <w:rFonts w:ascii="Arial" w:hAnsi="Arial" w:cs="Arial"/>
        </w:rPr>
        <w:t xml:space="preserve">The </w:t>
      </w:r>
      <w:r w:rsidR="00CF498B">
        <w:rPr>
          <w:rFonts w:ascii="Arial" w:hAnsi="Arial" w:cs="Arial"/>
        </w:rPr>
        <w:t>Selebi-Phikwe Town C</w:t>
      </w:r>
      <w:r w:rsidRPr="00031BCC">
        <w:rPr>
          <w:rFonts w:ascii="Arial" w:hAnsi="Arial" w:cs="Arial"/>
        </w:rPr>
        <w:t xml:space="preserve">ouncil </w:t>
      </w:r>
      <w:r w:rsidR="00CF498B">
        <w:rPr>
          <w:rFonts w:ascii="Arial" w:hAnsi="Arial" w:cs="Arial"/>
        </w:rPr>
        <w:t xml:space="preserve">comprises </w:t>
      </w:r>
      <w:r w:rsidRPr="00031BCC">
        <w:rPr>
          <w:rFonts w:ascii="Arial" w:hAnsi="Arial" w:cs="Arial"/>
        </w:rPr>
        <w:t xml:space="preserve">16 representatives </w:t>
      </w:r>
      <w:r w:rsidR="00323707" w:rsidRPr="00031BCC">
        <w:rPr>
          <w:rFonts w:ascii="Arial" w:hAnsi="Arial" w:cs="Arial"/>
        </w:rPr>
        <w:t>from the</w:t>
      </w:r>
      <w:r w:rsidRPr="00031BCC">
        <w:rPr>
          <w:rFonts w:ascii="Arial" w:hAnsi="Arial" w:cs="Arial"/>
        </w:rPr>
        <w:t xml:space="preserve"> people from various wards within the </w:t>
      </w:r>
      <w:r w:rsidR="00AB1B82" w:rsidRPr="00031BCC">
        <w:rPr>
          <w:rFonts w:ascii="Arial" w:hAnsi="Arial" w:cs="Arial"/>
        </w:rPr>
        <w:t>town</w:t>
      </w:r>
      <w:r w:rsidR="00AB1B82">
        <w:rPr>
          <w:rFonts w:ascii="Arial" w:hAnsi="Arial" w:cs="Arial"/>
        </w:rPr>
        <w:t>ship.</w:t>
      </w:r>
      <w:r w:rsidR="00AB1B82" w:rsidRPr="00031BCC">
        <w:rPr>
          <w:rFonts w:ascii="Arial" w:hAnsi="Arial" w:cs="Arial"/>
        </w:rPr>
        <w:t xml:space="preserve"> The</w:t>
      </w:r>
      <w:r w:rsidRPr="00031BCC">
        <w:rPr>
          <w:rFonts w:ascii="Arial" w:hAnsi="Arial" w:cs="Arial"/>
        </w:rPr>
        <w:t xml:space="preserve"> </w:t>
      </w:r>
      <w:r w:rsidR="00CF498B">
        <w:rPr>
          <w:rFonts w:ascii="Arial" w:hAnsi="Arial" w:cs="Arial"/>
        </w:rPr>
        <w:t>C</w:t>
      </w:r>
      <w:r w:rsidRPr="00031BCC">
        <w:rPr>
          <w:rFonts w:ascii="Arial" w:hAnsi="Arial" w:cs="Arial"/>
        </w:rPr>
        <w:t xml:space="preserve">ouncil has the responsibility of </w:t>
      </w:r>
      <w:r w:rsidR="00CF498B">
        <w:rPr>
          <w:rFonts w:ascii="Arial" w:hAnsi="Arial" w:cs="Arial"/>
        </w:rPr>
        <w:t xml:space="preserve">administering and </w:t>
      </w:r>
      <w:r w:rsidRPr="00031BCC">
        <w:rPr>
          <w:rFonts w:ascii="Arial" w:hAnsi="Arial" w:cs="Arial"/>
        </w:rPr>
        <w:t>ensuring the development of the town. The town is divided into two constituencies</w:t>
      </w:r>
      <w:r w:rsidR="00800F20">
        <w:rPr>
          <w:rFonts w:ascii="Arial" w:hAnsi="Arial" w:cs="Arial"/>
        </w:rPr>
        <w:t xml:space="preserve"> and is each represented by a national level</w:t>
      </w:r>
      <w:r w:rsidRPr="00031BCC">
        <w:rPr>
          <w:rFonts w:ascii="Arial" w:hAnsi="Arial" w:cs="Arial"/>
        </w:rPr>
        <w:t xml:space="preserve"> Member of Parliament.</w:t>
      </w:r>
    </w:p>
    <w:p w14:paraId="6ECBAA9F" w14:textId="77777777" w:rsidR="00456E17" w:rsidRPr="00031BCC" w:rsidRDefault="00456E17" w:rsidP="00B7130E">
      <w:pPr>
        <w:autoSpaceDE w:val="0"/>
        <w:autoSpaceDN w:val="0"/>
        <w:adjustRightInd w:val="0"/>
        <w:rPr>
          <w:rFonts w:ascii="Arial" w:hAnsi="Arial" w:cs="Arial"/>
          <w:b/>
        </w:rPr>
      </w:pPr>
    </w:p>
    <w:p w14:paraId="165D7EE4" w14:textId="77777777" w:rsidR="00934B23" w:rsidRPr="00031BCC" w:rsidRDefault="006F47F5" w:rsidP="00BC73C4">
      <w:pPr>
        <w:pStyle w:val="Heading42"/>
      </w:pPr>
      <w:r w:rsidRPr="00031BCC">
        <w:t>3.3.3.11</w:t>
      </w:r>
      <w:r w:rsidR="00031BCC">
        <w:t xml:space="preserve"> </w:t>
      </w:r>
      <w:r w:rsidRPr="00031BCC">
        <w:t>Tribal Administration</w:t>
      </w:r>
    </w:p>
    <w:p w14:paraId="1BD99E50" w14:textId="77777777" w:rsidR="00785582" w:rsidRPr="00031BCC" w:rsidRDefault="00785582" w:rsidP="00BC73C4">
      <w:pPr>
        <w:pStyle w:val="Heading42"/>
      </w:pPr>
    </w:p>
    <w:p w14:paraId="069B205C" w14:textId="77777777" w:rsidR="00910CC0" w:rsidRPr="00031BCC" w:rsidRDefault="006F47F5" w:rsidP="00B7130E">
      <w:pPr>
        <w:autoSpaceDE w:val="0"/>
        <w:autoSpaceDN w:val="0"/>
        <w:adjustRightInd w:val="0"/>
        <w:rPr>
          <w:rFonts w:ascii="Arial" w:hAnsi="Arial" w:cs="Arial"/>
        </w:rPr>
      </w:pPr>
      <w:r w:rsidRPr="00031BCC">
        <w:rPr>
          <w:rFonts w:ascii="Arial" w:hAnsi="Arial" w:cs="Arial"/>
        </w:rPr>
        <w:t>Selebi-Phikwe is located on tribal land which is under the jurisdiction of the Bamangwato</w:t>
      </w:r>
    </w:p>
    <w:p w14:paraId="08350CDE" w14:textId="77777777" w:rsidR="00C07FD5" w:rsidRPr="00031BCC" w:rsidRDefault="006F47F5" w:rsidP="00B7130E">
      <w:pPr>
        <w:autoSpaceDE w:val="0"/>
        <w:autoSpaceDN w:val="0"/>
        <w:adjustRightInd w:val="0"/>
        <w:rPr>
          <w:rFonts w:ascii="Arial" w:hAnsi="Arial" w:cs="Arial"/>
        </w:rPr>
      </w:pPr>
      <w:r w:rsidRPr="00031BCC">
        <w:rPr>
          <w:rFonts w:ascii="Arial" w:hAnsi="Arial" w:cs="Arial"/>
        </w:rPr>
        <w:t>Tribal Authority.</w:t>
      </w:r>
      <w:r w:rsidR="00031BCC">
        <w:rPr>
          <w:rFonts w:ascii="Arial" w:hAnsi="Arial" w:cs="Arial"/>
        </w:rPr>
        <w:t xml:space="preserve"> </w:t>
      </w:r>
      <w:r w:rsidR="008641D8" w:rsidRPr="00EF47B1">
        <w:rPr>
          <w:rFonts w:ascii="Arial" w:hAnsi="Arial" w:cs="Arial"/>
        </w:rPr>
        <w:t xml:space="preserve">Governance at the level of local tribal and </w:t>
      </w:r>
      <w:r w:rsidR="008641D8">
        <w:rPr>
          <w:rFonts w:ascii="Arial" w:hAnsi="Arial" w:cs="Arial"/>
        </w:rPr>
        <w:t>I</w:t>
      </w:r>
      <w:r w:rsidR="008641D8" w:rsidRPr="00EF47B1">
        <w:rPr>
          <w:rFonts w:ascii="Arial" w:hAnsi="Arial" w:cs="Arial"/>
        </w:rPr>
        <w:t xml:space="preserve">ndigenous communities is through the system of </w:t>
      </w:r>
      <w:r w:rsidR="008641D8">
        <w:rPr>
          <w:rFonts w:ascii="Arial" w:hAnsi="Arial" w:cs="Arial"/>
        </w:rPr>
        <w:t>K</w:t>
      </w:r>
      <w:r w:rsidR="008641D8" w:rsidRPr="00EF47B1">
        <w:rPr>
          <w:rFonts w:ascii="Arial" w:hAnsi="Arial" w:cs="Arial"/>
        </w:rPr>
        <w:t xml:space="preserve">gosi (traditional chiefs) and </w:t>
      </w:r>
      <w:r w:rsidR="008641D8">
        <w:rPr>
          <w:rFonts w:ascii="Arial" w:hAnsi="Arial" w:cs="Arial"/>
        </w:rPr>
        <w:t>K</w:t>
      </w:r>
      <w:r w:rsidR="008641D8" w:rsidRPr="00EF47B1">
        <w:rPr>
          <w:rFonts w:ascii="Arial" w:hAnsi="Arial" w:cs="Arial"/>
        </w:rPr>
        <w:t>gotla meetings, a system with origins in Tswana custom that is recognized and regulated by the Bogosi Act.</w:t>
      </w:r>
      <w:r w:rsidR="008641D8">
        <w:rPr>
          <w:rStyle w:val="FootnoteReference"/>
          <w:rFonts w:ascii="Arial" w:hAnsi="Arial" w:cs="Arial"/>
        </w:rPr>
        <w:footnoteReference w:id="9"/>
      </w:r>
      <w:r w:rsidR="008641D8">
        <w:rPr>
          <w:rFonts w:ascii="Arial" w:hAnsi="Arial" w:cs="Arial"/>
        </w:rPr>
        <w:t xml:space="preserve"> </w:t>
      </w:r>
      <w:r w:rsidRPr="00031BCC">
        <w:rPr>
          <w:rFonts w:ascii="Arial" w:hAnsi="Arial" w:cs="Arial"/>
        </w:rPr>
        <w:t xml:space="preserve">The </w:t>
      </w:r>
      <w:r w:rsidR="00031BCC">
        <w:rPr>
          <w:rFonts w:ascii="Arial" w:hAnsi="Arial" w:cs="Arial"/>
        </w:rPr>
        <w:t>T</w:t>
      </w:r>
      <w:r w:rsidRPr="00031BCC">
        <w:rPr>
          <w:rFonts w:ascii="Arial" w:hAnsi="Arial" w:cs="Arial"/>
        </w:rPr>
        <w:t xml:space="preserve">ribal </w:t>
      </w:r>
      <w:r w:rsidR="00031BCC">
        <w:rPr>
          <w:rFonts w:ascii="Arial" w:hAnsi="Arial" w:cs="Arial"/>
        </w:rPr>
        <w:t>A</w:t>
      </w:r>
      <w:r w:rsidRPr="00031BCC">
        <w:rPr>
          <w:rFonts w:ascii="Arial" w:hAnsi="Arial" w:cs="Arial"/>
        </w:rPr>
        <w:t xml:space="preserve">dministration is the responsibility of the Customary Court in each settlement. The Paramount Chief is the most superior authority in the tribal authority hierarchy and is represented at the sub-district level by the Senior Subordinate Tribal Authority. The seat of the paramount </w:t>
      </w:r>
      <w:r w:rsidR="002631FE">
        <w:rPr>
          <w:rFonts w:ascii="Arial" w:hAnsi="Arial" w:cs="Arial"/>
        </w:rPr>
        <w:t>C</w:t>
      </w:r>
      <w:r w:rsidRPr="00031BCC">
        <w:rPr>
          <w:rFonts w:ascii="Arial" w:hAnsi="Arial" w:cs="Arial"/>
        </w:rPr>
        <w:t xml:space="preserve">hief is in Serowe </w:t>
      </w:r>
      <w:r w:rsidR="00C626BA">
        <w:rPr>
          <w:rFonts w:ascii="Arial" w:hAnsi="Arial" w:cs="Arial"/>
        </w:rPr>
        <w:t>Settlement</w:t>
      </w:r>
      <w:r w:rsidRPr="00031BCC">
        <w:rPr>
          <w:rFonts w:ascii="Arial" w:hAnsi="Arial" w:cs="Arial"/>
        </w:rPr>
        <w:t xml:space="preserve">, the capital of Central District. </w:t>
      </w:r>
    </w:p>
    <w:p w14:paraId="763B50E6" w14:textId="77777777" w:rsidR="00C07FD5" w:rsidRPr="00031BCC" w:rsidRDefault="00C07FD5" w:rsidP="00B7130E">
      <w:pPr>
        <w:autoSpaceDE w:val="0"/>
        <w:autoSpaceDN w:val="0"/>
        <w:adjustRightInd w:val="0"/>
        <w:rPr>
          <w:rFonts w:ascii="Arial" w:hAnsi="Arial" w:cs="Arial"/>
        </w:rPr>
      </w:pPr>
    </w:p>
    <w:p w14:paraId="5C9B86DB" w14:textId="77777777" w:rsidR="00C07FD5" w:rsidRPr="00031BCC" w:rsidRDefault="006F47F5" w:rsidP="00B7130E">
      <w:pPr>
        <w:autoSpaceDE w:val="0"/>
        <w:autoSpaceDN w:val="0"/>
        <w:adjustRightInd w:val="0"/>
        <w:rPr>
          <w:rFonts w:ascii="Arial" w:hAnsi="Arial" w:cs="Arial"/>
        </w:rPr>
      </w:pPr>
      <w:r w:rsidRPr="00031BCC">
        <w:rPr>
          <w:rFonts w:ascii="Arial" w:hAnsi="Arial" w:cs="Arial"/>
        </w:rPr>
        <w:t xml:space="preserve">The Chief expresses traditional authority after consulting with the tribe. The Chief’s responsibilities include arranging tribal ceremonies, assisting in preventing crime within tribal territory, informing the tribe about developments, promoting the welfare of his tribe as well as convening and presiding over Kgotla meetings. In Selebi-Phikwe each ward has a </w:t>
      </w:r>
      <w:r w:rsidR="00D453A5">
        <w:rPr>
          <w:rFonts w:ascii="Arial" w:hAnsi="Arial" w:cs="Arial"/>
        </w:rPr>
        <w:t>K</w:t>
      </w:r>
      <w:r w:rsidRPr="00031BCC">
        <w:rPr>
          <w:rFonts w:ascii="Arial" w:hAnsi="Arial" w:cs="Arial"/>
        </w:rPr>
        <w:t>gotla and headman</w:t>
      </w:r>
      <w:r w:rsidR="000A416D">
        <w:rPr>
          <w:rFonts w:ascii="Arial" w:hAnsi="Arial" w:cs="Arial"/>
        </w:rPr>
        <w:t>.</w:t>
      </w:r>
      <w:r w:rsidR="000A416D">
        <w:rPr>
          <w:rStyle w:val="FootnoteReference"/>
          <w:rFonts w:ascii="Arial" w:hAnsi="Arial" w:cs="Arial"/>
        </w:rPr>
        <w:footnoteReference w:id="10"/>
      </w:r>
    </w:p>
    <w:p w14:paraId="559170C6" w14:textId="77777777" w:rsidR="00910CC0" w:rsidRPr="00031BCC" w:rsidRDefault="00910CC0" w:rsidP="00B7130E">
      <w:pPr>
        <w:jc w:val="left"/>
        <w:rPr>
          <w:rFonts w:ascii="Arial" w:hAnsi="Arial" w:cs="Arial"/>
          <w:i/>
          <w:u w:val="single"/>
        </w:rPr>
      </w:pPr>
    </w:p>
    <w:p w14:paraId="47A04760" w14:textId="77777777" w:rsidR="00FC23D3" w:rsidRPr="005009A6" w:rsidRDefault="002445CC" w:rsidP="00A23089">
      <w:pPr>
        <w:pStyle w:val="Heading3"/>
      </w:pPr>
      <w:r w:rsidRPr="006467AA">
        <w:t xml:space="preserve">3.3.4 </w:t>
      </w:r>
      <w:r w:rsidR="0065164D">
        <w:t xml:space="preserve">Mmadinare </w:t>
      </w:r>
      <w:r w:rsidR="00D74075">
        <w:t>V</w:t>
      </w:r>
      <w:r w:rsidR="0065164D">
        <w:t>illage</w:t>
      </w:r>
      <w:r w:rsidR="00116595" w:rsidRPr="005009A6">
        <w:t xml:space="preserve"> </w:t>
      </w:r>
    </w:p>
    <w:p w14:paraId="6ADF19D8" w14:textId="77777777" w:rsidR="00FC23D3" w:rsidRPr="00031BCC" w:rsidRDefault="00FC23D3" w:rsidP="00B7130E">
      <w:pPr>
        <w:rPr>
          <w:rFonts w:ascii="Arial" w:hAnsi="Arial" w:cs="Arial"/>
        </w:rPr>
      </w:pPr>
    </w:p>
    <w:p w14:paraId="0BEF69DC" w14:textId="77777777" w:rsidR="005C54F2" w:rsidRPr="00031BCC" w:rsidRDefault="006F47F5" w:rsidP="00BC73C4">
      <w:pPr>
        <w:pStyle w:val="Heading42"/>
      </w:pPr>
      <w:r w:rsidRPr="00031BCC">
        <w:t xml:space="preserve">3.3.4.1 History of Mmadinare </w:t>
      </w:r>
    </w:p>
    <w:p w14:paraId="7ABCD018" w14:textId="77777777" w:rsidR="002445CC" w:rsidRPr="00031BCC" w:rsidRDefault="002445CC" w:rsidP="00BC73C4">
      <w:pPr>
        <w:pStyle w:val="Heading42"/>
      </w:pPr>
    </w:p>
    <w:p w14:paraId="38882B3F" w14:textId="7F09BCBE" w:rsidR="003E173F" w:rsidRPr="00031BCC" w:rsidRDefault="008641D8" w:rsidP="00B7130E">
      <w:pPr>
        <w:rPr>
          <w:rFonts w:ascii="Arial" w:hAnsi="Arial" w:cs="Arial"/>
          <w:lang w:val="en-US"/>
        </w:rPr>
      </w:pPr>
      <w:r>
        <w:rPr>
          <w:rFonts w:ascii="Arial" w:hAnsi="Arial" w:cs="Arial"/>
          <w:lang w:val="en-US"/>
        </w:rPr>
        <w:t xml:space="preserve">The </w:t>
      </w:r>
      <w:r w:rsidR="0065164D">
        <w:rPr>
          <w:rFonts w:ascii="Arial" w:hAnsi="Arial" w:cs="Arial"/>
          <w:lang w:val="en-US"/>
        </w:rPr>
        <w:t>Mmadinare village</w:t>
      </w:r>
      <w:r w:rsidR="006F47F5" w:rsidRPr="00031BCC">
        <w:rPr>
          <w:rFonts w:ascii="Arial" w:hAnsi="Arial" w:cs="Arial"/>
          <w:lang w:val="en-US"/>
        </w:rPr>
        <w:t xml:space="preserve"> was founded around 1900 by the Batalaote </w:t>
      </w:r>
      <w:r>
        <w:rPr>
          <w:rFonts w:ascii="Arial" w:hAnsi="Arial" w:cs="Arial"/>
          <w:lang w:val="en-US"/>
        </w:rPr>
        <w:t>(</w:t>
      </w:r>
      <w:r w:rsidRPr="007D59C1">
        <w:rPr>
          <w:rFonts w:ascii="Arial" w:hAnsi="Arial" w:cs="Arial"/>
          <w:lang w:val="en-US"/>
        </w:rPr>
        <w:t>farmers)</w:t>
      </w:r>
      <w:r>
        <w:rPr>
          <w:rFonts w:ascii="Arial" w:hAnsi="Arial" w:cs="Arial"/>
          <w:lang w:val="en-US"/>
        </w:rPr>
        <w:t xml:space="preserve"> </w:t>
      </w:r>
      <w:r w:rsidR="006F47F5" w:rsidRPr="00031BCC">
        <w:rPr>
          <w:rFonts w:ascii="Arial" w:hAnsi="Arial" w:cs="Arial"/>
          <w:lang w:val="en-US"/>
        </w:rPr>
        <w:t xml:space="preserve">when they gave up the </w:t>
      </w:r>
      <w:r w:rsidR="006F47F5" w:rsidRPr="00031BCC">
        <w:rPr>
          <w:rFonts w:ascii="Arial" w:hAnsi="Arial" w:cs="Arial"/>
          <w:lang w:val="en-US" w:eastAsia="ja-JP"/>
        </w:rPr>
        <w:t>settlemen</w:t>
      </w:r>
      <w:r w:rsidR="005C54F2" w:rsidRPr="00031BCC">
        <w:rPr>
          <w:rFonts w:ascii="Arial" w:hAnsi="Arial" w:cs="Arial"/>
          <w:lang w:val="en-US" w:eastAsia="ja-JP"/>
        </w:rPr>
        <w:t>t</w:t>
      </w:r>
      <w:r w:rsidR="005C54F2" w:rsidRPr="00031BCC">
        <w:rPr>
          <w:rFonts w:ascii="Arial" w:hAnsi="Arial" w:cs="Arial"/>
          <w:lang w:val="en-US"/>
        </w:rPr>
        <w:t xml:space="preserve"> of </w:t>
      </w:r>
      <w:r w:rsidR="00FA0E94">
        <w:rPr>
          <w:rFonts w:ascii="Arial" w:hAnsi="Arial" w:cs="Arial"/>
          <w:lang w:val="en-US"/>
        </w:rPr>
        <w:t xml:space="preserve">the nearby </w:t>
      </w:r>
      <w:r w:rsidR="005C54F2" w:rsidRPr="00031BCC">
        <w:rPr>
          <w:rFonts w:ascii="Arial" w:hAnsi="Arial" w:cs="Arial"/>
          <w:lang w:val="en-US"/>
        </w:rPr>
        <w:t>Palapye</w:t>
      </w:r>
      <w:r w:rsidR="00C42E0A" w:rsidRPr="00031BCC">
        <w:rPr>
          <w:rFonts w:ascii="Arial" w:hAnsi="Arial" w:cs="Arial"/>
          <w:lang w:val="en-US"/>
        </w:rPr>
        <w:t xml:space="preserve"> </w:t>
      </w:r>
      <w:r w:rsidR="00C626BA">
        <w:rPr>
          <w:rFonts w:ascii="Arial" w:hAnsi="Arial" w:cs="Arial"/>
          <w:lang w:val="en-US"/>
        </w:rPr>
        <w:t>settlement</w:t>
      </w:r>
      <w:r w:rsidR="006F47F5" w:rsidRPr="00031BCC">
        <w:rPr>
          <w:rFonts w:ascii="Arial" w:hAnsi="Arial" w:cs="Arial"/>
          <w:lang w:val="en-US"/>
        </w:rPr>
        <w:t xml:space="preserve">. The Batalaote </w:t>
      </w:r>
      <w:r w:rsidR="004A6026">
        <w:rPr>
          <w:rFonts w:ascii="Arial" w:hAnsi="Arial" w:cs="Arial"/>
          <w:lang w:val="en-US"/>
        </w:rPr>
        <w:t>(</w:t>
      </w:r>
      <w:r w:rsidR="00FD7F3D">
        <w:rPr>
          <w:rFonts w:ascii="Arial" w:hAnsi="Arial" w:cs="Arial"/>
          <w:lang w:val="en-US"/>
        </w:rPr>
        <w:t>a</w:t>
      </w:r>
      <w:r w:rsidR="004A6026">
        <w:rPr>
          <w:rFonts w:ascii="Arial" w:hAnsi="Arial" w:cs="Arial"/>
          <w:lang w:val="en-US"/>
        </w:rPr>
        <w:t xml:space="preserve"> tribe which is part of the Bamangwato) </w:t>
      </w:r>
      <w:r w:rsidR="006F47F5" w:rsidRPr="00031BCC">
        <w:rPr>
          <w:rFonts w:ascii="Arial" w:hAnsi="Arial" w:cs="Arial"/>
          <w:lang w:val="en-US"/>
        </w:rPr>
        <w:t xml:space="preserve">then settled and lived near the Makome </w:t>
      </w:r>
      <w:r w:rsidR="00050110">
        <w:rPr>
          <w:rFonts w:ascii="Arial" w:hAnsi="Arial" w:cs="Arial"/>
          <w:lang w:val="en-US"/>
        </w:rPr>
        <w:t>h</w:t>
      </w:r>
      <w:r w:rsidR="006F47F5" w:rsidRPr="00031BCC">
        <w:rPr>
          <w:rFonts w:ascii="Arial" w:hAnsi="Arial" w:cs="Arial"/>
          <w:lang w:val="en-US"/>
        </w:rPr>
        <w:t>ill and occupied the Kelele and Seboo wards in what</w:t>
      </w:r>
      <w:r w:rsidR="00966A10" w:rsidRPr="00031BCC">
        <w:rPr>
          <w:rFonts w:ascii="Arial" w:hAnsi="Arial" w:cs="Arial"/>
          <w:lang w:val="en-US"/>
        </w:rPr>
        <w:t xml:space="preserve"> </w:t>
      </w:r>
      <w:r w:rsidR="006F47F5" w:rsidRPr="00031BCC">
        <w:rPr>
          <w:rFonts w:ascii="Arial" w:hAnsi="Arial" w:cs="Arial"/>
          <w:lang w:val="en-US"/>
        </w:rPr>
        <w:t xml:space="preserve">is now Mmadinare. Those from South Africa settled and stayed near Maretemagolo </w:t>
      </w:r>
      <w:r w:rsidR="00050110">
        <w:rPr>
          <w:rFonts w:ascii="Arial" w:hAnsi="Arial" w:cs="Arial"/>
          <w:lang w:val="en-US"/>
        </w:rPr>
        <w:t>h</w:t>
      </w:r>
      <w:r w:rsidR="006F47F5" w:rsidRPr="00031BCC">
        <w:rPr>
          <w:rFonts w:ascii="Arial" w:hAnsi="Arial" w:cs="Arial"/>
          <w:lang w:val="en-US"/>
        </w:rPr>
        <w:t xml:space="preserve">ill and formed Manga and Matabi wards in Mmadinare. The royal families of Kelele and Seboo were </w:t>
      </w:r>
      <w:r>
        <w:rPr>
          <w:rFonts w:ascii="Arial" w:hAnsi="Arial" w:cs="Arial"/>
          <w:lang w:val="en-US"/>
        </w:rPr>
        <w:t xml:space="preserve">relocated </w:t>
      </w:r>
      <w:r w:rsidR="006F47F5" w:rsidRPr="00031BCC">
        <w:rPr>
          <w:rFonts w:ascii="Arial" w:hAnsi="Arial" w:cs="Arial"/>
          <w:lang w:val="en-US"/>
        </w:rPr>
        <w:t>out of Mmadinare in 1908 by the colonial administration. They later settled in Senyawe</w:t>
      </w:r>
      <w:r w:rsidR="006F7469">
        <w:rPr>
          <w:rFonts w:ascii="Arial" w:hAnsi="Arial" w:cs="Arial"/>
          <w:lang w:val="en-US"/>
        </w:rPr>
        <w:t xml:space="preserve"> which is located </w:t>
      </w:r>
      <w:r w:rsidR="00E47F3E">
        <w:rPr>
          <w:rFonts w:ascii="Arial" w:hAnsi="Arial" w:cs="Arial"/>
          <w:lang w:val="en-US"/>
        </w:rPr>
        <w:t>in North East</w:t>
      </w:r>
      <w:r w:rsidR="006F47F5" w:rsidRPr="00031BCC">
        <w:rPr>
          <w:rFonts w:ascii="Arial" w:hAnsi="Arial" w:cs="Arial"/>
          <w:lang w:val="en-US"/>
        </w:rPr>
        <w:t xml:space="preserve">.  </w:t>
      </w:r>
    </w:p>
    <w:p w14:paraId="5AEFD38C" w14:textId="77777777" w:rsidR="00C42E0A" w:rsidRPr="00031BCC" w:rsidRDefault="00C42E0A" w:rsidP="00B7130E">
      <w:pPr>
        <w:rPr>
          <w:rFonts w:ascii="Arial" w:hAnsi="Arial" w:cs="Arial"/>
          <w:b/>
          <w:u w:val="single"/>
        </w:rPr>
      </w:pPr>
    </w:p>
    <w:p w14:paraId="3D937C86" w14:textId="77777777" w:rsidR="00934B23" w:rsidRPr="00031BCC" w:rsidRDefault="006F47F5" w:rsidP="00BC73C4">
      <w:pPr>
        <w:pStyle w:val="Heading42"/>
      </w:pPr>
      <w:r w:rsidRPr="00031BCC">
        <w:t>3.3.4.2 Population</w:t>
      </w:r>
    </w:p>
    <w:p w14:paraId="5E1CF246" w14:textId="77777777" w:rsidR="002445CC" w:rsidRPr="00031BCC" w:rsidRDefault="002445CC" w:rsidP="00BC73C4">
      <w:pPr>
        <w:pStyle w:val="Heading42"/>
      </w:pPr>
    </w:p>
    <w:p w14:paraId="17876038" w14:textId="339AC0CE" w:rsidR="005C54F2" w:rsidRPr="00031BCC" w:rsidRDefault="006F47F5" w:rsidP="00B7130E">
      <w:pPr>
        <w:rPr>
          <w:rFonts w:ascii="Arial" w:hAnsi="Arial" w:cs="Arial"/>
        </w:rPr>
      </w:pPr>
      <w:r w:rsidRPr="00031BCC">
        <w:rPr>
          <w:rFonts w:ascii="Arial" w:hAnsi="Arial" w:cs="Arial"/>
        </w:rPr>
        <w:t xml:space="preserve">The population according to the last census in 2011 of </w:t>
      </w:r>
      <w:r w:rsidR="0065164D">
        <w:rPr>
          <w:rFonts w:ascii="Arial" w:hAnsi="Arial" w:cs="Arial"/>
        </w:rPr>
        <w:t>Mmadinare village</w:t>
      </w:r>
      <w:r w:rsidRPr="00031BCC">
        <w:rPr>
          <w:rFonts w:ascii="Arial" w:hAnsi="Arial" w:cs="Arial"/>
        </w:rPr>
        <w:t xml:space="preserve"> is shown in</w:t>
      </w:r>
      <w:r w:rsidR="006A3333" w:rsidRPr="00031BCC">
        <w:rPr>
          <w:rFonts w:ascii="Arial" w:hAnsi="Arial" w:cs="Arial"/>
        </w:rPr>
        <w:t xml:space="preserve"> </w:t>
      </w:r>
      <w:r w:rsidR="006A3333" w:rsidRPr="00031BCC">
        <w:rPr>
          <w:rFonts w:ascii="Arial" w:hAnsi="Arial" w:cs="Arial"/>
          <w:b/>
        </w:rPr>
        <w:t xml:space="preserve">Table </w:t>
      </w:r>
      <w:r w:rsidR="006C1A6D" w:rsidRPr="00031BCC">
        <w:rPr>
          <w:rFonts w:ascii="Arial" w:hAnsi="Arial" w:cs="Arial"/>
          <w:b/>
        </w:rPr>
        <w:t>15</w:t>
      </w:r>
      <w:r w:rsidRPr="00031BCC">
        <w:rPr>
          <w:rFonts w:ascii="Arial" w:hAnsi="Arial" w:cs="Arial"/>
        </w:rPr>
        <w:t xml:space="preserve"> (12,086 total population, 5,834 males or 48.3 percent and 6,248 females or 51.7 percent) (Statistics Botswana, 2011). There were 13,353 households in 2011, with an average size of 3.4 persons (Statistics Botswana, (2015b). </w:t>
      </w:r>
    </w:p>
    <w:p w14:paraId="3F82F054" w14:textId="77777777" w:rsidR="00447594" w:rsidRPr="00323707" w:rsidRDefault="006F47F5" w:rsidP="00B7130E">
      <w:pPr>
        <w:rPr>
          <w:rFonts w:ascii="Arial" w:hAnsi="Arial" w:cs="Arial"/>
          <w:b/>
        </w:rPr>
      </w:pPr>
      <w:r w:rsidRPr="00323707">
        <w:rPr>
          <w:rFonts w:ascii="Arial" w:hAnsi="Arial" w:cs="Arial"/>
          <w:b/>
        </w:rPr>
        <w:t xml:space="preserve">  </w:t>
      </w:r>
    </w:p>
    <w:p w14:paraId="1D4A91E5" w14:textId="2944B464" w:rsidR="003E173F" w:rsidRPr="00323707" w:rsidRDefault="006A3333" w:rsidP="00F71F61">
      <w:pPr>
        <w:pStyle w:val="Table"/>
      </w:pPr>
      <w:bookmarkStart w:id="324" w:name="_Toc32905155"/>
      <w:r>
        <w:t xml:space="preserve">Table </w:t>
      </w:r>
      <w:r w:rsidR="00C72010">
        <w:t>15:</w:t>
      </w:r>
      <w:r w:rsidR="005959EC" w:rsidRPr="00323707">
        <w:t xml:space="preserve"> Population Characteristics of </w:t>
      </w:r>
      <w:r w:rsidR="0065164D">
        <w:t xml:space="preserve">Beneficiary </w:t>
      </w:r>
      <w:r w:rsidR="009104D8">
        <w:t>V</w:t>
      </w:r>
      <w:r w:rsidR="0065164D">
        <w:t>illages</w:t>
      </w:r>
      <w:bookmarkEnd w:id="324"/>
      <w:r w:rsidR="005959EC" w:rsidRPr="00323707">
        <w:t xml:space="preserve"> </w:t>
      </w:r>
    </w:p>
    <w:p w14:paraId="50CBCDB1" w14:textId="77777777" w:rsidR="001B591D" w:rsidRPr="00323707" w:rsidRDefault="001B591D" w:rsidP="00B7130E">
      <w:pPr>
        <w:rPr>
          <w:rFonts w:ascii="Arial" w:hAnsi="Arial" w:cs="Arial"/>
          <w:b/>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833"/>
        <w:gridCol w:w="877"/>
        <w:gridCol w:w="900"/>
        <w:gridCol w:w="900"/>
        <w:gridCol w:w="992"/>
        <w:gridCol w:w="898"/>
        <w:gridCol w:w="900"/>
        <w:gridCol w:w="900"/>
        <w:gridCol w:w="900"/>
      </w:tblGrid>
      <w:tr w:rsidR="00564518" w:rsidRPr="00323707" w14:paraId="723A0BB6" w14:textId="77777777" w:rsidTr="007E5889">
        <w:trPr>
          <w:trHeight w:val="83"/>
          <w:tblHeader/>
        </w:trPr>
        <w:tc>
          <w:tcPr>
            <w:tcW w:w="1615" w:type="dxa"/>
            <w:vMerge w:val="restart"/>
            <w:shd w:val="clear" w:color="auto" w:fill="FFFFFF" w:themeFill="background1"/>
          </w:tcPr>
          <w:p w14:paraId="359ECE6D"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 xml:space="preserve">Beneficiary </w:t>
            </w:r>
            <w:r w:rsidR="00C626BA">
              <w:rPr>
                <w:rFonts w:ascii="Arial" w:hAnsi="Arial" w:cs="Arial"/>
                <w:b/>
                <w:sz w:val="20"/>
                <w:szCs w:val="20"/>
                <w:lang w:val="en-US"/>
              </w:rPr>
              <w:t>Settlement</w:t>
            </w:r>
          </w:p>
        </w:tc>
        <w:tc>
          <w:tcPr>
            <w:tcW w:w="2610" w:type="dxa"/>
            <w:gridSpan w:val="3"/>
            <w:shd w:val="clear" w:color="auto" w:fill="FDE9D9" w:themeFill="accent6" w:themeFillTint="33"/>
          </w:tcPr>
          <w:p w14:paraId="2861FE3F"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Year</w:t>
            </w:r>
          </w:p>
        </w:tc>
        <w:tc>
          <w:tcPr>
            <w:tcW w:w="1892" w:type="dxa"/>
            <w:gridSpan w:val="2"/>
            <w:shd w:val="clear" w:color="auto" w:fill="DAEEF3" w:themeFill="accent5" w:themeFillTint="33"/>
          </w:tcPr>
          <w:p w14:paraId="526377C6"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Sex (2011) (%)</w:t>
            </w:r>
          </w:p>
        </w:tc>
        <w:tc>
          <w:tcPr>
            <w:tcW w:w="2698" w:type="dxa"/>
            <w:gridSpan w:val="3"/>
            <w:shd w:val="clear" w:color="auto" w:fill="F2DBDB" w:themeFill="accent2" w:themeFillTint="33"/>
          </w:tcPr>
          <w:p w14:paraId="4CF6CC4F"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 xml:space="preserve">     Age Cohort (%).  (2011)</w:t>
            </w:r>
          </w:p>
        </w:tc>
        <w:tc>
          <w:tcPr>
            <w:tcW w:w="900" w:type="dxa"/>
            <w:shd w:val="clear" w:color="auto" w:fill="EAF1DD" w:themeFill="accent3" w:themeFillTint="33"/>
          </w:tcPr>
          <w:p w14:paraId="3308C353"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 xml:space="preserve"> Youth (2011)</w:t>
            </w:r>
          </w:p>
        </w:tc>
      </w:tr>
      <w:tr w:rsidR="00564518" w:rsidRPr="00323707" w14:paraId="046A9AE7" w14:textId="77777777" w:rsidTr="007E5889">
        <w:trPr>
          <w:trHeight w:val="83"/>
          <w:tblHeader/>
        </w:trPr>
        <w:tc>
          <w:tcPr>
            <w:tcW w:w="1615" w:type="dxa"/>
            <w:vMerge/>
            <w:shd w:val="clear" w:color="auto" w:fill="FFFFFF" w:themeFill="background1"/>
          </w:tcPr>
          <w:p w14:paraId="37E026AD" w14:textId="77777777" w:rsidR="003575B8" w:rsidRPr="00737C8D" w:rsidRDefault="003575B8" w:rsidP="00B7130E">
            <w:pPr>
              <w:autoSpaceDE w:val="0"/>
              <w:autoSpaceDN w:val="0"/>
              <w:adjustRightInd w:val="0"/>
              <w:rPr>
                <w:rFonts w:ascii="Arial" w:hAnsi="Arial" w:cs="Arial"/>
                <w:b/>
                <w:sz w:val="20"/>
                <w:szCs w:val="20"/>
                <w:lang w:val="en-US"/>
              </w:rPr>
            </w:pPr>
          </w:p>
        </w:tc>
        <w:tc>
          <w:tcPr>
            <w:tcW w:w="2610" w:type="dxa"/>
            <w:gridSpan w:val="3"/>
            <w:shd w:val="clear" w:color="auto" w:fill="FDE9D9" w:themeFill="accent6" w:themeFillTint="33"/>
          </w:tcPr>
          <w:p w14:paraId="2D388182" w14:textId="77777777" w:rsidR="003575B8" w:rsidRPr="00737C8D" w:rsidRDefault="003575B8" w:rsidP="00B7130E">
            <w:pPr>
              <w:autoSpaceDE w:val="0"/>
              <w:autoSpaceDN w:val="0"/>
              <w:adjustRightInd w:val="0"/>
              <w:rPr>
                <w:rFonts w:ascii="Arial" w:hAnsi="Arial" w:cs="Arial"/>
                <w:b/>
                <w:sz w:val="20"/>
                <w:szCs w:val="20"/>
                <w:lang w:val="en-US"/>
              </w:rPr>
            </w:pPr>
          </w:p>
        </w:tc>
        <w:tc>
          <w:tcPr>
            <w:tcW w:w="900" w:type="dxa"/>
            <w:shd w:val="clear" w:color="auto" w:fill="DAEEF3" w:themeFill="accent5" w:themeFillTint="33"/>
          </w:tcPr>
          <w:p w14:paraId="6BCD16B7"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 xml:space="preserve">Men </w:t>
            </w:r>
          </w:p>
        </w:tc>
        <w:tc>
          <w:tcPr>
            <w:tcW w:w="992" w:type="dxa"/>
            <w:shd w:val="clear" w:color="auto" w:fill="DAEEF3" w:themeFill="accent5" w:themeFillTint="33"/>
          </w:tcPr>
          <w:p w14:paraId="35ED570D"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 xml:space="preserve">Women </w:t>
            </w:r>
          </w:p>
        </w:tc>
        <w:tc>
          <w:tcPr>
            <w:tcW w:w="898" w:type="dxa"/>
            <w:shd w:val="clear" w:color="auto" w:fill="F2DBDB" w:themeFill="accent2" w:themeFillTint="33"/>
          </w:tcPr>
          <w:p w14:paraId="6D316F34"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0-14</w:t>
            </w:r>
          </w:p>
        </w:tc>
        <w:tc>
          <w:tcPr>
            <w:tcW w:w="900" w:type="dxa"/>
            <w:shd w:val="clear" w:color="auto" w:fill="F2DBDB" w:themeFill="accent2" w:themeFillTint="33"/>
          </w:tcPr>
          <w:p w14:paraId="1C8403CC"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15-64</w:t>
            </w:r>
          </w:p>
        </w:tc>
        <w:tc>
          <w:tcPr>
            <w:tcW w:w="900" w:type="dxa"/>
            <w:shd w:val="clear" w:color="auto" w:fill="F2DBDB" w:themeFill="accent2" w:themeFillTint="33"/>
          </w:tcPr>
          <w:p w14:paraId="0F925DCA"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65+</w:t>
            </w:r>
          </w:p>
        </w:tc>
        <w:tc>
          <w:tcPr>
            <w:tcW w:w="900" w:type="dxa"/>
            <w:shd w:val="clear" w:color="auto" w:fill="EAF1DD" w:themeFill="accent3" w:themeFillTint="33"/>
          </w:tcPr>
          <w:p w14:paraId="7D24B617"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 xml:space="preserve"> 18-35</w:t>
            </w:r>
          </w:p>
        </w:tc>
      </w:tr>
      <w:tr w:rsidR="00564518" w:rsidRPr="00323707" w14:paraId="5F0B56B6" w14:textId="77777777" w:rsidTr="007E5889">
        <w:trPr>
          <w:trHeight w:val="82"/>
          <w:tblHeader/>
        </w:trPr>
        <w:tc>
          <w:tcPr>
            <w:tcW w:w="1615" w:type="dxa"/>
            <w:vMerge/>
            <w:shd w:val="clear" w:color="auto" w:fill="FFFFFF" w:themeFill="background1"/>
          </w:tcPr>
          <w:p w14:paraId="08C53DDA" w14:textId="77777777" w:rsidR="003575B8" w:rsidRPr="00737C8D" w:rsidRDefault="003575B8" w:rsidP="00B7130E">
            <w:pPr>
              <w:autoSpaceDE w:val="0"/>
              <w:autoSpaceDN w:val="0"/>
              <w:adjustRightInd w:val="0"/>
              <w:rPr>
                <w:rFonts w:ascii="Arial" w:hAnsi="Arial" w:cs="Arial"/>
                <w:b/>
                <w:sz w:val="20"/>
                <w:szCs w:val="20"/>
                <w:lang w:val="en-US"/>
              </w:rPr>
            </w:pPr>
          </w:p>
        </w:tc>
        <w:tc>
          <w:tcPr>
            <w:tcW w:w="833" w:type="dxa"/>
            <w:shd w:val="clear" w:color="auto" w:fill="FDE9D9" w:themeFill="accent6" w:themeFillTint="33"/>
          </w:tcPr>
          <w:p w14:paraId="11E294F0"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2011*</w:t>
            </w:r>
          </w:p>
        </w:tc>
        <w:tc>
          <w:tcPr>
            <w:tcW w:w="877" w:type="dxa"/>
            <w:shd w:val="clear" w:color="auto" w:fill="FDE9D9" w:themeFill="accent6" w:themeFillTint="33"/>
          </w:tcPr>
          <w:p w14:paraId="3C786C44"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2020</w:t>
            </w:r>
            <w:r w:rsidRPr="00737C8D">
              <w:rPr>
                <w:rFonts w:ascii="Arial" w:hAnsi="Arial" w:cs="Arial"/>
                <w:b/>
                <w:sz w:val="20"/>
                <w:szCs w:val="20"/>
                <w:vertAlign w:val="superscript"/>
                <w:lang w:val="en-US"/>
              </w:rPr>
              <w:t>b</w:t>
            </w:r>
          </w:p>
        </w:tc>
        <w:tc>
          <w:tcPr>
            <w:tcW w:w="900" w:type="dxa"/>
            <w:shd w:val="clear" w:color="auto" w:fill="FDE9D9" w:themeFill="accent6" w:themeFillTint="33"/>
          </w:tcPr>
          <w:p w14:paraId="72DE4591"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b/>
                <w:sz w:val="20"/>
                <w:szCs w:val="20"/>
                <w:lang w:val="en-US"/>
              </w:rPr>
              <w:t>2040</w:t>
            </w:r>
            <w:r w:rsidRPr="00737C8D">
              <w:rPr>
                <w:rFonts w:ascii="Arial" w:hAnsi="Arial" w:cs="Arial"/>
                <w:b/>
                <w:sz w:val="20"/>
                <w:szCs w:val="20"/>
                <w:vertAlign w:val="superscript"/>
                <w:lang w:val="en-US"/>
              </w:rPr>
              <w:t>b</w:t>
            </w:r>
          </w:p>
        </w:tc>
        <w:tc>
          <w:tcPr>
            <w:tcW w:w="900" w:type="dxa"/>
            <w:shd w:val="clear" w:color="auto" w:fill="DAEEF3" w:themeFill="accent5" w:themeFillTint="33"/>
          </w:tcPr>
          <w:p w14:paraId="541FB5D9" w14:textId="77777777" w:rsidR="003575B8" w:rsidRPr="00737C8D" w:rsidRDefault="003575B8" w:rsidP="00B7130E">
            <w:pPr>
              <w:autoSpaceDE w:val="0"/>
              <w:autoSpaceDN w:val="0"/>
              <w:adjustRightInd w:val="0"/>
              <w:rPr>
                <w:rFonts w:ascii="Arial" w:hAnsi="Arial" w:cs="Arial"/>
                <w:b/>
                <w:sz w:val="20"/>
                <w:szCs w:val="20"/>
                <w:lang w:val="en-US"/>
              </w:rPr>
            </w:pPr>
          </w:p>
        </w:tc>
        <w:tc>
          <w:tcPr>
            <w:tcW w:w="992" w:type="dxa"/>
            <w:shd w:val="clear" w:color="auto" w:fill="DAEEF3" w:themeFill="accent5" w:themeFillTint="33"/>
          </w:tcPr>
          <w:p w14:paraId="5F902E81" w14:textId="77777777" w:rsidR="003575B8" w:rsidRPr="00737C8D" w:rsidRDefault="003575B8" w:rsidP="00B7130E">
            <w:pPr>
              <w:autoSpaceDE w:val="0"/>
              <w:autoSpaceDN w:val="0"/>
              <w:adjustRightInd w:val="0"/>
              <w:rPr>
                <w:rFonts w:ascii="Arial" w:hAnsi="Arial" w:cs="Arial"/>
                <w:sz w:val="20"/>
                <w:szCs w:val="20"/>
                <w:lang w:val="en-US"/>
              </w:rPr>
            </w:pPr>
          </w:p>
        </w:tc>
        <w:tc>
          <w:tcPr>
            <w:tcW w:w="898" w:type="dxa"/>
            <w:shd w:val="clear" w:color="auto" w:fill="F2DBDB" w:themeFill="accent2" w:themeFillTint="33"/>
          </w:tcPr>
          <w:p w14:paraId="3955018D" w14:textId="77777777" w:rsidR="003575B8" w:rsidRPr="00737C8D" w:rsidRDefault="003575B8" w:rsidP="00B7130E">
            <w:pPr>
              <w:autoSpaceDE w:val="0"/>
              <w:autoSpaceDN w:val="0"/>
              <w:adjustRightInd w:val="0"/>
              <w:rPr>
                <w:rFonts w:ascii="Arial" w:hAnsi="Arial" w:cs="Arial"/>
                <w:b/>
                <w:sz w:val="20"/>
                <w:szCs w:val="20"/>
                <w:lang w:val="en-US"/>
              </w:rPr>
            </w:pPr>
          </w:p>
        </w:tc>
        <w:tc>
          <w:tcPr>
            <w:tcW w:w="900" w:type="dxa"/>
            <w:shd w:val="clear" w:color="auto" w:fill="F2DBDB" w:themeFill="accent2" w:themeFillTint="33"/>
          </w:tcPr>
          <w:p w14:paraId="0D294D47" w14:textId="77777777" w:rsidR="003575B8" w:rsidRPr="00737C8D" w:rsidRDefault="003575B8" w:rsidP="00B7130E">
            <w:pPr>
              <w:autoSpaceDE w:val="0"/>
              <w:autoSpaceDN w:val="0"/>
              <w:adjustRightInd w:val="0"/>
              <w:rPr>
                <w:rFonts w:ascii="Arial" w:hAnsi="Arial" w:cs="Arial"/>
                <w:b/>
                <w:sz w:val="20"/>
                <w:szCs w:val="20"/>
                <w:lang w:val="en-US"/>
              </w:rPr>
            </w:pPr>
          </w:p>
        </w:tc>
        <w:tc>
          <w:tcPr>
            <w:tcW w:w="900" w:type="dxa"/>
            <w:shd w:val="clear" w:color="auto" w:fill="F2DBDB" w:themeFill="accent2" w:themeFillTint="33"/>
          </w:tcPr>
          <w:p w14:paraId="0486421C" w14:textId="77777777" w:rsidR="003575B8" w:rsidRPr="00737C8D" w:rsidRDefault="003575B8" w:rsidP="00B7130E">
            <w:pPr>
              <w:autoSpaceDE w:val="0"/>
              <w:autoSpaceDN w:val="0"/>
              <w:adjustRightInd w:val="0"/>
              <w:rPr>
                <w:rFonts w:ascii="Arial" w:hAnsi="Arial" w:cs="Arial"/>
                <w:b/>
                <w:sz w:val="20"/>
                <w:szCs w:val="20"/>
                <w:lang w:val="en-US"/>
              </w:rPr>
            </w:pPr>
          </w:p>
        </w:tc>
        <w:tc>
          <w:tcPr>
            <w:tcW w:w="900" w:type="dxa"/>
            <w:shd w:val="clear" w:color="auto" w:fill="EAF1DD" w:themeFill="accent3" w:themeFillTint="33"/>
          </w:tcPr>
          <w:p w14:paraId="2DA2F12F" w14:textId="77777777" w:rsidR="003575B8" w:rsidRPr="00737C8D" w:rsidRDefault="003575B8" w:rsidP="00B7130E">
            <w:pPr>
              <w:autoSpaceDE w:val="0"/>
              <w:autoSpaceDN w:val="0"/>
              <w:adjustRightInd w:val="0"/>
              <w:rPr>
                <w:rFonts w:ascii="Arial" w:hAnsi="Arial" w:cs="Arial"/>
                <w:b/>
                <w:sz w:val="20"/>
                <w:szCs w:val="20"/>
                <w:lang w:val="en-US"/>
              </w:rPr>
            </w:pPr>
          </w:p>
        </w:tc>
      </w:tr>
      <w:tr w:rsidR="00564518" w:rsidRPr="00323707" w14:paraId="2E40A8BE" w14:textId="77777777" w:rsidTr="00737C8D">
        <w:tc>
          <w:tcPr>
            <w:tcW w:w="1615" w:type="dxa"/>
            <w:shd w:val="clear" w:color="auto" w:fill="auto"/>
          </w:tcPr>
          <w:p w14:paraId="510A7EA0"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sz w:val="20"/>
                <w:szCs w:val="20"/>
                <w:lang w:val="en-US"/>
              </w:rPr>
              <w:t>Mmadinare</w:t>
            </w:r>
          </w:p>
        </w:tc>
        <w:tc>
          <w:tcPr>
            <w:tcW w:w="833" w:type="dxa"/>
            <w:shd w:val="clear" w:color="auto" w:fill="FDE9D9" w:themeFill="accent6" w:themeFillTint="33"/>
          </w:tcPr>
          <w:p w14:paraId="1AA8994B"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12,086</w:t>
            </w:r>
          </w:p>
        </w:tc>
        <w:tc>
          <w:tcPr>
            <w:tcW w:w="877" w:type="dxa"/>
            <w:shd w:val="clear" w:color="auto" w:fill="FDE9D9" w:themeFill="accent6" w:themeFillTint="33"/>
          </w:tcPr>
          <w:p w14:paraId="510D8B91"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12,824</w:t>
            </w:r>
          </w:p>
        </w:tc>
        <w:tc>
          <w:tcPr>
            <w:tcW w:w="900" w:type="dxa"/>
            <w:shd w:val="clear" w:color="auto" w:fill="FDE9D9" w:themeFill="accent6" w:themeFillTint="33"/>
          </w:tcPr>
          <w:p w14:paraId="0FB011CB"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20,275</w:t>
            </w:r>
          </w:p>
        </w:tc>
        <w:tc>
          <w:tcPr>
            <w:tcW w:w="900" w:type="dxa"/>
            <w:shd w:val="clear" w:color="auto" w:fill="DAEEF3" w:themeFill="accent5" w:themeFillTint="33"/>
          </w:tcPr>
          <w:p w14:paraId="70A76399"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rPr>
              <w:t>48.3</w:t>
            </w:r>
          </w:p>
        </w:tc>
        <w:tc>
          <w:tcPr>
            <w:tcW w:w="992" w:type="dxa"/>
            <w:shd w:val="clear" w:color="auto" w:fill="DAEEF3" w:themeFill="accent5" w:themeFillTint="33"/>
          </w:tcPr>
          <w:p w14:paraId="60A4D007"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51.7</w:t>
            </w:r>
          </w:p>
        </w:tc>
        <w:tc>
          <w:tcPr>
            <w:tcW w:w="898" w:type="dxa"/>
            <w:shd w:val="clear" w:color="auto" w:fill="F2DBDB" w:themeFill="accent2" w:themeFillTint="33"/>
          </w:tcPr>
          <w:p w14:paraId="2DCD88AA"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33.1</w:t>
            </w:r>
          </w:p>
        </w:tc>
        <w:tc>
          <w:tcPr>
            <w:tcW w:w="900" w:type="dxa"/>
            <w:shd w:val="clear" w:color="auto" w:fill="F2DBDB" w:themeFill="accent2" w:themeFillTint="33"/>
          </w:tcPr>
          <w:p w14:paraId="4100BFB8"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60.3</w:t>
            </w:r>
          </w:p>
        </w:tc>
        <w:tc>
          <w:tcPr>
            <w:tcW w:w="900" w:type="dxa"/>
            <w:shd w:val="clear" w:color="auto" w:fill="F2DBDB" w:themeFill="accent2" w:themeFillTint="33"/>
          </w:tcPr>
          <w:p w14:paraId="54C7C724"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6.5</w:t>
            </w:r>
          </w:p>
        </w:tc>
        <w:tc>
          <w:tcPr>
            <w:tcW w:w="900" w:type="dxa"/>
            <w:shd w:val="clear" w:color="auto" w:fill="EAF1DD" w:themeFill="accent3" w:themeFillTint="33"/>
          </w:tcPr>
          <w:p w14:paraId="0F2F8CFE"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27.6</w:t>
            </w:r>
          </w:p>
        </w:tc>
      </w:tr>
      <w:tr w:rsidR="00564518" w:rsidRPr="00323707" w14:paraId="2E900E7D" w14:textId="77777777" w:rsidTr="00737C8D">
        <w:tc>
          <w:tcPr>
            <w:tcW w:w="1615" w:type="dxa"/>
            <w:shd w:val="clear" w:color="auto" w:fill="auto"/>
          </w:tcPr>
          <w:p w14:paraId="01964AE8"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sz w:val="20"/>
                <w:szCs w:val="20"/>
                <w:lang w:val="en-US"/>
              </w:rPr>
              <w:t>Damuchojenaa</w:t>
            </w:r>
          </w:p>
        </w:tc>
        <w:tc>
          <w:tcPr>
            <w:tcW w:w="833" w:type="dxa"/>
            <w:shd w:val="clear" w:color="auto" w:fill="FDE9D9" w:themeFill="accent6" w:themeFillTint="33"/>
          </w:tcPr>
          <w:p w14:paraId="7DC45D80"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993</w:t>
            </w:r>
          </w:p>
        </w:tc>
        <w:tc>
          <w:tcPr>
            <w:tcW w:w="877" w:type="dxa"/>
            <w:shd w:val="clear" w:color="auto" w:fill="FDE9D9" w:themeFill="accent6" w:themeFillTint="33"/>
          </w:tcPr>
          <w:p w14:paraId="7143F2AE" w14:textId="39209199" w:rsidR="003575B8" w:rsidRPr="00737C8D" w:rsidRDefault="008C3E82" w:rsidP="00B7130E">
            <w:pPr>
              <w:autoSpaceDE w:val="0"/>
              <w:autoSpaceDN w:val="0"/>
              <w:adjustRightInd w:val="0"/>
              <w:rPr>
                <w:rFonts w:ascii="Arial" w:hAnsi="Arial" w:cs="Arial"/>
                <w:sz w:val="20"/>
                <w:szCs w:val="20"/>
                <w:lang w:val="en-US"/>
              </w:rPr>
            </w:pPr>
            <w:r>
              <w:rPr>
                <w:rFonts w:ascii="Arial" w:hAnsi="Arial" w:cs="Arial"/>
                <w:sz w:val="20"/>
                <w:szCs w:val="20"/>
                <w:lang w:val="en-US"/>
              </w:rPr>
              <w:t>1079**</w:t>
            </w:r>
          </w:p>
        </w:tc>
        <w:tc>
          <w:tcPr>
            <w:tcW w:w="900" w:type="dxa"/>
            <w:shd w:val="clear" w:color="auto" w:fill="FDE9D9" w:themeFill="accent6" w:themeFillTint="33"/>
          </w:tcPr>
          <w:p w14:paraId="56C1FA44"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1,763</w:t>
            </w:r>
          </w:p>
        </w:tc>
        <w:tc>
          <w:tcPr>
            <w:tcW w:w="900" w:type="dxa"/>
            <w:shd w:val="clear" w:color="auto" w:fill="DAEEF3" w:themeFill="accent5" w:themeFillTint="33"/>
          </w:tcPr>
          <w:p w14:paraId="6AAAE2AF"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43.2</w:t>
            </w:r>
          </w:p>
        </w:tc>
        <w:tc>
          <w:tcPr>
            <w:tcW w:w="992" w:type="dxa"/>
            <w:shd w:val="clear" w:color="auto" w:fill="DAEEF3" w:themeFill="accent5" w:themeFillTint="33"/>
          </w:tcPr>
          <w:p w14:paraId="38C74790"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56.8</w:t>
            </w:r>
          </w:p>
        </w:tc>
        <w:tc>
          <w:tcPr>
            <w:tcW w:w="898" w:type="dxa"/>
            <w:shd w:val="clear" w:color="auto" w:fill="F2DBDB" w:themeFill="accent2" w:themeFillTint="33"/>
          </w:tcPr>
          <w:p w14:paraId="5011400B"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48.9</w:t>
            </w:r>
          </w:p>
        </w:tc>
        <w:tc>
          <w:tcPr>
            <w:tcW w:w="900" w:type="dxa"/>
            <w:shd w:val="clear" w:color="auto" w:fill="F2DBDB" w:themeFill="accent2" w:themeFillTint="33"/>
          </w:tcPr>
          <w:p w14:paraId="40D2D2F1"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46.3</w:t>
            </w:r>
          </w:p>
        </w:tc>
        <w:tc>
          <w:tcPr>
            <w:tcW w:w="900" w:type="dxa"/>
            <w:shd w:val="clear" w:color="auto" w:fill="F2DBDB" w:themeFill="accent2" w:themeFillTint="33"/>
          </w:tcPr>
          <w:p w14:paraId="72F3456F"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4.7</w:t>
            </w:r>
          </w:p>
        </w:tc>
        <w:tc>
          <w:tcPr>
            <w:tcW w:w="900" w:type="dxa"/>
            <w:shd w:val="clear" w:color="auto" w:fill="EAF1DD" w:themeFill="accent3" w:themeFillTint="33"/>
          </w:tcPr>
          <w:p w14:paraId="79BBA403"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26.8</w:t>
            </w:r>
          </w:p>
        </w:tc>
      </w:tr>
      <w:tr w:rsidR="00564518" w:rsidRPr="00323707" w14:paraId="1EF606BC" w14:textId="77777777" w:rsidTr="00737C8D">
        <w:tc>
          <w:tcPr>
            <w:tcW w:w="1615" w:type="dxa"/>
            <w:shd w:val="clear" w:color="auto" w:fill="auto"/>
          </w:tcPr>
          <w:p w14:paraId="67888D93"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sz w:val="20"/>
                <w:szCs w:val="20"/>
                <w:lang w:val="en-US"/>
              </w:rPr>
              <w:t>Serule</w:t>
            </w:r>
          </w:p>
        </w:tc>
        <w:tc>
          <w:tcPr>
            <w:tcW w:w="833" w:type="dxa"/>
            <w:shd w:val="clear" w:color="auto" w:fill="FDE9D9" w:themeFill="accent6" w:themeFillTint="33"/>
          </w:tcPr>
          <w:p w14:paraId="7CAC3B22"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3,241</w:t>
            </w:r>
          </w:p>
        </w:tc>
        <w:tc>
          <w:tcPr>
            <w:tcW w:w="877" w:type="dxa"/>
            <w:shd w:val="clear" w:color="auto" w:fill="FDE9D9" w:themeFill="accent6" w:themeFillTint="33"/>
          </w:tcPr>
          <w:p w14:paraId="7665756B"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3,772</w:t>
            </w:r>
          </w:p>
        </w:tc>
        <w:tc>
          <w:tcPr>
            <w:tcW w:w="900" w:type="dxa"/>
            <w:shd w:val="clear" w:color="auto" w:fill="FDE9D9" w:themeFill="accent6" w:themeFillTint="33"/>
          </w:tcPr>
          <w:p w14:paraId="2D5683A2"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5,284</w:t>
            </w:r>
          </w:p>
        </w:tc>
        <w:tc>
          <w:tcPr>
            <w:tcW w:w="900" w:type="dxa"/>
            <w:shd w:val="clear" w:color="auto" w:fill="DAEEF3" w:themeFill="accent5" w:themeFillTint="33"/>
          </w:tcPr>
          <w:p w14:paraId="6B0497C5"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49.2</w:t>
            </w:r>
          </w:p>
        </w:tc>
        <w:tc>
          <w:tcPr>
            <w:tcW w:w="992" w:type="dxa"/>
            <w:shd w:val="clear" w:color="auto" w:fill="DAEEF3" w:themeFill="accent5" w:themeFillTint="33"/>
          </w:tcPr>
          <w:p w14:paraId="2A3F4A11"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50.7</w:t>
            </w:r>
          </w:p>
        </w:tc>
        <w:tc>
          <w:tcPr>
            <w:tcW w:w="898" w:type="dxa"/>
            <w:shd w:val="clear" w:color="auto" w:fill="F2DBDB" w:themeFill="accent2" w:themeFillTint="33"/>
          </w:tcPr>
          <w:p w14:paraId="59093E6C"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34.8</w:t>
            </w:r>
          </w:p>
        </w:tc>
        <w:tc>
          <w:tcPr>
            <w:tcW w:w="900" w:type="dxa"/>
            <w:shd w:val="clear" w:color="auto" w:fill="F2DBDB" w:themeFill="accent2" w:themeFillTint="33"/>
          </w:tcPr>
          <w:p w14:paraId="52ACA3AE"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59.9</w:t>
            </w:r>
          </w:p>
        </w:tc>
        <w:tc>
          <w:tcPr>
            <w:tcW w:w="900" w:type="dxa"/>
            <w:shd w:val="clear" w:color="auto" w:fill="F2DBDB" w:themeFill="accent2" w:themeFillTint="33"/>
          </w:tcPr>
          <w:p w14:paraId="44101A02"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6.5</w:t>
            </w:r>
          </w:p>
        </w:tc>
        <w:tc>
          <w:tcPr>
            <w:tcW w:w="900" w:type="dxa"/>
            <w:shd w:val="clear" w:color="auto" w:fill="EAF1DD" w:themeFill="accent3" w:themeFillTint="33"/>
          </w:tcPr>
          <w:p w14:paraId="38C2A9BA"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24.7</w:t>
            </w:r>
          </w:p>
        </w:tc>
      </w:tr>
      <w:tr w:rsidR="00564518" w:rsidRPr="00323707" w14:paraId="34EB1345" w14:textId="77777777" w:rsidTr="00737C8D">
        <w:tc>
          <w:tcPr>
            <w:tcW w:w="1615" w:type="dxa"/>
            <w:shd w:val="clear" w:color="auto" w:fill="auto"/>
          </w:tcPr>
          <w:p w14:paraId="5F6D1CAF"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sz w:val="20"/>
                <w:szCs w:val="20"/>
                <w:lang w:val="en-US"/>
              </w:rPr>
              <w:t>Gojwane</w:t>
            </w:r>
          </w:p>
        </w:tc>
        <w:tc>
          <w:tcPr>
            <w:tcW w:w="833" w:type="dxa"/>
            <w:shd w:val="clear" w:color="auto" w:fill="FDE9D9" w:themeFill="accent6" w:themeFillTint="33"/>
          </w:tcPr>
          <w:p w14:paraId="77F23CDD"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1,499</w:t>
            </w:r>
          </w:p>
        </w:tc>
        <w:tc>
          <w:tcPr>
            <w:tcW w:w="877" w:type="dxa"/>
            <w:shd w:val="clear" w:color="auto" w:fill="FDE9D9" w:themeFill="accent6" w:themeFillTint="33"/>
          </w:tcPr>
          <w:p w14:paraId="2315DB94"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1,642</w:t>
            </w:r>
          </w:p>
        </w:tc>
        <w:tc>
          <w:tcPr>
            <w:tcW w:w="900" w:type="dxa"/>
            <w:shd w:val="clear" w:color="auto" w:fill="FDE9D9" w:themeFill="accent6" w:themeFillTint="33"/>
          </w:tcPr>
          <w:p w14:paraId="189588D2"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2,301</w:t>
            </w:r>
          </w:p>
        </w:tc>
        <w:tc>
          <w:tcPr>
            <w:tcW w:w="900" w:type="dxa"/>
            <w:shd w:val="clear" w:color="auto" w:fill="DAEEF3" w:themeFill="accent5" w:themeFillTint="33"/>
          </w:tcPr>
          <w:p w14:paraId="3BAEA1C7" w14:textId="77777777" w:rsidR="003575B8" w:rsidRPr="00737C8D" w:rsidRDefault="00A84736" w:rsidP="00B7130E">
            <w:pPr>
              <w:autoSpaceDE w:val="0"/>
              <w:autoSpaceDN w:val="0"/>
              <w:adjustRightInd w:val="0"/>
              <w:rPr>
                <w:rFonts w:ascii="Arial" w:hAnsi="Arial" w:cs="Arial"/>
                <w:sz w:val="20"/>
                <w:szCs w:val="20"/>
                <w:highlight w:val="yellow"/>
                <w:lang w:val="en-US"/>
              </w:rPr>
            </w:pPr>
            <w:r w:rsidRPr="00737C8D">
              <w:rPr>
                <w:rFonts w:ascii="Arial" w:hAnsi="Arial" w:cs="Arial"/>
                <w:sz w:val="20"/>
                <w:szCs w:val="20"/>
                <w:lang w:val="en-US"/>
              </w:rPr>
              <w:t>49</w:t>
            </w:r>
          </w:p>
        </w:tc>
        <w:tc>
          <w:tcPr>
            <w:tcW w:w="992" w:type="dxa"/>
            <w:shd w:val="clear" w:color="auto" w:fill="DAEEF3" w:themeFill="accent5" w:themeFillTint="33"/>
          </w:tcPr>
          <w:p w14:paraId="35811FB1" w14:textId="77777777" w:rsidR="003575B8" w:rsidRPr="00737C8D" w:rsidRDefault="00A84736" w:rsidP="00B7130E">
            <w:pPr>
              <w:autoSpaceDE w:val="0"/>
              <w:autoSpaceDN w:val="0"/>
              <w:adjustRightInd w:val="0"/>
              <w:rPr>
                <w:rFonts w:ascii="Arial" w:hAnsi="Arial" w:cs="Arial"/>
                <w:sz w:val="20"/>
                <w:szCs w:val="20"/>
                <w:highlight w:val="yellow"/>
                <w:lang w:val="en-US"/>
              </w:rPr>
            </w:pPr>
            <w:r w:rsidRPr="00737C8D">
              <w:rPr>
                <w:rFonts w:ascii="Arial" w:hAnsi="Arial" w:cs="Arial"/>
                <w:sz w:val="20"/>
                <w:szCs w:val="20"/>
                <w:lang w:val="en-US"/>
              </w:rPr>
              <w:t>51</w:t>
            </w:r>
          </w:p>
        </w:tc>
        <w:tc>
          <w:tcPr>
            <w:tcW w:w="898" w:type="dxa"/>
            <w:shd w:val="clear" w:color="auto" w:fill="F2DBDB" w:themeFill="accent2" w:themeFillTint="33"/>
          </w:tcPr>
          <w:p w14:paraId="35A99F52"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44.6</w:t>
            </w:r>
          </w:p>
        </w:tc>
        <w:tc>
          <w:tcPr>
            <w:tcW w:w="900" w:type="dxa"/>
            <w:shd w:val="clear" w:color="auto" w:fill="F2DBDB" w:themeFill="accent2" w:themeFillTint="33"/>
          </w:tcPr>
          <w:p w14:paraId="4751D458"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50.7</w:t>
            </w:r>
          </w:p>
        </w:tc>
        <w:tc>
          <w:tcPr>
            <w:tcW w:w="900" w:type="dxa"/>
            <w:shd w:val="clear" w:color="auto" w:fill="F2DBDB" w:themeFill="accent2" w:themeFillTint="33"/>
          </w:tcPr>
          <w:p w14:paraId="294C1FB8"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4.7</w:t>
            </w:r>
          </w:p>
        </w:tc>
        <w:tc>
          <w:tcPr>
            <w:tcW w:w="900" w:type="dxa"/>
            <w:shd w:val="clear" w:color="auto" w:fill="EAF1DD" w:themeFill="accent3" w:themeFillTint="33"/>
          </w:tcPr>
          <w:p w14:paraId="686990F6"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28.0</w:t>
            </w:r>
          </w:p>
        </w:tc>
      </w:tr>
      <w:tr w:rsidR="00564518" w:rsidRPr="00323707" w14:paraId="6EBAE117" w14:textId="77777777" w:rsidTr="00737C8D">
        <w:tc>
          <w:tcPr>
            <w:tcW w:w="1615" w:type="dxa"/>
            <w:shd w:val="clear" w:color="auto" w:fill="auto"/>
          </w:tcPr>
          <w:p w14:paraId="394F191B"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sz w:val="20"/>
                <w:szCs w:val="20"/>
                <w:lang w:val="en-US"/>
              </w:rPr>
              <w:t>Moreomabele</w:t>
            </w:r>
          </w:p>
        </w:tc>
        <w:tc>
          <w:tcPr>
            <w:tcW w:w="833" w:type="dxa"/>
            <w:shd w:val="clear" w:color="auto" w:fill="FDE9D9" w:themeFill="accent6" w:themeFillTint="33"/>
          </w:tcPr>
          <w:p w14:paraId="2A82EEE3"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602</w:t>
            </w:r>
          </w:p>
        </w:tc>
        <w:tc>
          <w:tcPr>
            <w:tcW w:w="877" w:type="dxa"/>
            <w:shd w:val="clear" w:color="auto" w:fill="FDE9D9" w:themeFill="accent6" w:themeFillTint="33"/>
          </w:tcPr>
          <w:p w14:paraId="7C133847"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701</w:t>
            </w:r>
          </w:p>
        </w:tc>
        <w:tc>
          <w:tcPr>
            <w:tcW w:w="900" w:type="dxa"/>
            <w:shd w:val="clear" w:color="auto" w:fill="FDE9D9" w:themeFill="accent6" w:themeFillTint="33"/>
          </w:tcPr>
          <w:p w14:paraId="0862F661"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982</w:t>
            </w:r>
          </w:p>
        </w:tc>
        <w:tc>
          <w:tcPr>
            <w:tcW w:w="900" w:type="dxa"/>
            <w:shd w:val="clear" w:color="auto" w:fill="DAEEF3" w:themeFill="accent5" w:themeFillTint="33"/>
          </w:tcPr>
          <w:p w14:paraId="5792A102"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48.0</w:t>
            </w:r>
          </w:p>
        </w:tc>
        <w:tc>
          <w:tcPr>
            <w:tcW w:w="992" w:type="dxa"/>
            <w:shd w:val="clear" w:color="auto" w:fill="DAEEF3" w:themeFill="accent5" w:themeFillTint="33"/>
          </w:tcPr>
          <w:p w14:paraId="2F37A54A"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51.9</w:t>
            </w:r>
          </w:p>
        </w:tc>
        <w:tc>
          <w:tcPr>
            <w:tcW w:w="898" w:type="dxa"/>
            <w:shd w:val="clear" w:color="auto" w:fill="F2DBDB" w:themeFill="accent2" w:themeFillTint="33"/>
          </w:tcPr>
          <w:p w14:paraId="04CCE061"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38.5</w:t>
            </w:r>
          </w:p>
        </w:tc>
        <w:tc>
          <w:tcPr>
            <w:tcW w:w="900" w:type="dxa"/>
            <w:shd w:val="clear" w:color="auto" w:fill="F2DBDB" w:themeFill="accent2" w:themeFillTint="33"/>
          </w:tcPr>
          <w:p w14:paraId="42C88A35"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55.0</w:t>
            </w:r>
          </w:p>
        </w:tc>
        <w:tc>
          <w:tcPr>
            <w:tcW w:w="900" w:type="dxa"/>
            <w:shd w:val="clear" w:color="auto" w:fill="F2DBDB" w:themeFill="accent2" w:themeFillTint="33"/>
          </w:tcPr>
          <w:p w14:paraId="226AEA19"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6.5</w:t>
            </w:r>
          </w:p>
        </w:tc>
        <w:tc>
          <w:tcPr>
            <w:tcW w:w="900" w:type="dxa"/>
            <w:shd w:val="clear" w:color="auto" w:fill="EAF1DD" w:themeFill="accent3" w:themeFillTint="33"/>
          </w:tcPr>
          <w:p w14:paraId="7AA3888F"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28.2</w:t>
            </w:r>
          </w:p>
        </w:tc>
      </w:tr>
      <w:tr w:rsidR="00564518" w:rsidRPr="00323707" w14:paraId="629B317E" w14:textId="77777777" w:rsidTr="00737C8D">
        <w:tc>
          <w:tcPr>
            <w:tcW w:w="1615" w:type="dxa"/>
            <w:shd w:val="clear" w:color="auto" w:fill="auto"/>
          </w:tcPr>
          <w:p w14:paraId="125A1509" w14:textId="77777777" w:rsidR="003575B8" w:rsidRPr="00737C8D" w:rsidRDefault="00A84736" w:rsidP="00B7130E">
            <w:pPr>
              <w:autoSpaceDE w:val="0"/>
              <w:autoSpaceDN w:val="0"/>
              <w:adjustRightInd w:val="0"/>
              <w:rPr>
                <w:rFonts w:ascii="Arial" w:hAnsi="Arial" w:cs="Arial"/>
                <w:b/>
                <w:sz w:val="20"/>
                <w:szCs w:val="20"/>
                <w:lang w:val="en-US"/>
              </w:rPr>
            </w:pPr>
            <w:r w:rsidRPr="00737C8D">
              <w:rPr>
                <w:rFonts w:ascii="Arial" w:hAnsi="Arial" w:cs="Arial"/>
                <w:sz w:val="20"/>
                <w:szCs w:val="20"/>
                <w:lang w:val="en-US"/>
              </w:rPr>
              <w:t>Topisi</w:t>
            </w:r>
          </w:p>
        </w:tc>
        <w:tc>
          <w:tcPr>
            <w:tcW w:w="833" w:type="dxa"/>
            <w:shd w:val="clear" w:color="auto" w:fill="FDE9D9" w:themeFill="accent6" w:themeFillTint="33"/>
          </w:tcPr>
          <w:p w14:paraId="24E5C07B"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1,545</w:t>
            </w:r>
          </w:p>
        </w:tc>
        <w:tc>
          <w:tcPr>
            <w:tcW w:w="877" w:type="dxa"/>
            <w:shd w:val="clear" w:color="auto" w:fill="FDE9D9" w:themeFill="accent6" w:themeFillTint="33"/>
          </w:tcPr>
          <w:p w14:paraId="1D15E9BB"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1,788</w:t>
            </w:r>
          </w:p>
        </w:tc>
        <w:tc>
          <w:tcPr>
            <w:tcW w:w="900" w:type="dxa"/>
            <w:shd w:val="clear" w:color="auto" w:fill="FDE9D9" w:themeFill="accent6" w:themeFillTint="33"/>
          </w:tcPr>
          <w:p w14:paraId="6CB46381"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2,519</w:t>
            </w:r>
          </w:p>
        </w:tc>
        <w:tc>
          <w:tcPr>
            <w:tcW w:w="900" w:type="dxa"/>
            <w:shd w:val="clear" w:color="auto" w:fill="DAEEF3" w:themeFill="accent5" w:themeFillTint="33"/>
          </w:tcPr>
          <w:p w14:paraId="5F5A2B05"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50.2</w:t>
            </w:r>
          </w:p>
        </w:tc>
        <w:tc>
          <w:tcPr>
            <w:tcW w:w="992" w:type="dxa"/>
            <w:shd w:val="clear" w:color="auto" w:fill="DAEEF3" w:themeFill="accent5" w:themeFillTint="33"/>
          </w:tcPr>
          <w:p w14:paraId="21315308"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49.7</w:t>
            </w:r>
          </w:p>
        </w:tc>
        <w:tc>
          <w:tcPr>
            <w:tcW w:w="898" w:type="dxa"/>
            <w:shd w:val="clear" w:color="auto" w:fill="F2DBDB" w:themeFill="accent2" w:themeFillTint="33"/>
          </w:tcPr>
          <w:p w14:paraId="7C4B292D"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39.8</w:t>
            </w:r>
          </w:p>
        </w:tc>
        <w:tc>
          <w:tcPr>
            <w:tcW w:w="900" w:type="dxa"/>
            <w:shd w:val="clear" w:color="auto" w:fill="F2DBDB" w:themeFill="accent2" w:themeFillTint="33"/>
          </w:tcPr>
          <w:p w14:paraId="6A77AA4B"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52.9</w:t>
            </w:r>
          </w:p>
        </w:tc>
        <w:tc>
          <w:tcPr>
            <w:tcW w:w="900" w:type="dxa"/>
            <w:shd w:val="clear" w:color="auto" w:fill="F2DBDB" w:themeFill="accent2" w:themeFillTint="33"/>
          </w:tcPr>
          <w:p w14:paraId="0BCCDE55"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7.0</w:t>
            </w:r>
          </w:p>
        </w:tc>
        <w:tc>
          <w:tcPr>
            <w:tcW w:w="900" w:type="dxa"/>
            <w:shd w:val="clear" w:color="auto" w:fill="EAF1DD" w:themeFill="accent3" w:themeFillTint="33"/>
          </w:tcPr>
          <w:p w14:paraId="4D7A299C" w14:textId="77777777" w:rsidR="003575B8" w:rsidRPr="00737C8D" w:rsidRDefault="00A84736" w:rsidP="00B7130E">
            <w:pPr>
              <w:autoSpaceDE w:val="0"/>
              <w:autoSpaceDN w:val="0"/>
              <w:adjustRightInd w:val="0"/>
              <w:rPr>
                <w:rFonts w:ascii="Arial" w:hAnsi="Arial" w:cs="Arial"/>
                <w:sz w:val="20"/>
                <w:szCs w:val="20"/>
                <w:lang w:val="en-US"/>
              </w:rPr>
            </w:pPr>
            <w:r w:rsidRPr="00737C8D">
              <w:rPr>
                <w:rFonts w:ascii="Arial" w:hAnsi="Arial" w:cs="Arial"/>
                <w:sz w:val="20"/>
                <w:szCs w:val="20"/>
                <w:lang w:val="en-US"/>
              </w:rPr>
              <w:t>24.8</w:t>
            </w:r>
          </w:p>
        </w:tc>
      </w:tr>
    </w:tbl>
    <w:p w14:paraId="76C69738" w14:textId="21BC68E4" w:rsidR="000878AD" w:rsidRDefault="005959EC" w:rsidP="00B7130E">
      <w:pPr>
        <w:rPr>
          <w:rFonts w:ascii="Arial" w:hAnsi="Arial" w:cs="Arial"/>
          <w:sz w:val="18"/>
        </w:rPr>
      </w:pPr>
      <w:r w:rsidRPr="00C72692">
        <w:rPr>
          <w:rFonts w:ascii="Arial" w:hAnsi="Arial" w:cs="Arial"/>
          <w:b/>
          <w:sz w:val="18"/>
          <w:lang w:val="en-US"/>
        </w:rPr>
        <w:t>*</w:t>
      </w:r>
      <w:r w:rsidRPr="00C72692">
        <w:rPr>
          <w:rFonts w:ascii="Arial" w:hAnsi="Arial" w:cs="Arial"/>
          <w:sz w:val="18"/>
        </w:rPr>
        <w:t xml:space="preserve">Census </w:t>
      </w:r>
      <w:r w:rsidRPr="00C72692">
        <w:rPr>
          <w:rFonts w:ascii="Arial" w:hAnsi="Arial" w:cs="Arial"/>
          <w:sz w:val="18"/>
          <w:vertAlign w:val="superscript"/>
        </w:rPr>
        <w:t>b</w:t>
      </w:r>
      <w:r w:rsidRPr="00C72692">
        <w:rPr>
          <w:rFonts w:ascii="Arial" w:hAnsi="Arial" w:cs="Arial"/>
          <w:sz w:val="18"/>
        </w:rPr>
        <w:t xml:space="preserve"> Projections</w:t>
      </w:r>
    </w:p>
    <w:p w14:paraId="5410AF25" w14:textId="3EA017F3" w:rsidR="008C3E82" w:rsidRPr="00C72692" w:rsidRDefault="008C3E82" w:rsidP="00B7130E">
      <w:pPr>
        <w:rPr>
          <w:rFonts w:ascii="Arial" w:hAnsi="Arial" w:cs="Arial"/>
          <w:b/>
          <w:sz w:val="18"/>
        </w:rPr>
      </w:pPr>
      <w:r>
        <w:rPr>
          <w:rFonts w:ascii="Arial" w:hAnsi="Arial" w:cs="Arial"/>
          <w:sz w:val="18"/>
        </w:rPr>
        <w:t>**Figure obtain by social worker during 20 Feb. 2019 community consultation</w:t>
      </w:r>
    </w:p>
    <w:p w14:paraId="3BA4477D" w14:textId="77777777" w:rsidR="000878AD" w:rsidRPr="00323707" w:rsidRDefault="000878AD" w:rsidP="00B7130E">
      <w:pPr>
        <w:rPr>
          <w:rFonts w:ascii="Arial" w:hAnsi="Arial" w:cs="Arial"/>
          <w:b/>
        </w:rPr>
      </w:pPr>
    </w:p>
    <w:p w14:paraId="285761E6" w14:textId="77777777" w:rsidR="006F7483" w:rsidRPr="00C74D58" w:rsidRDefault="006F47F5" w:rsidP="00BC73C4">
      <w:pPr>
        <w:pStyle w:val="Heading42"/>
        <w:rPr>
          <w:rStyle w:val="heading4Char1"/>
          <w:b/>
          <w:bCs/>
          <w:i/>
          <w:iCs/>
        </w:rPr>
      </w:pPr>
      <w:r w:rsidRPr="00C74D58">
        <w:t>3.3.4.</w:t>
      </w:r>
      <w:r w:rsidR="005959EC" w:rsidRPr="00C74D58">
        <w:rPr>
          <w:rStyle w:val="heading4Char1"/>
          <w:b/>
          <w:bCs/>
          <w:i/>
          <w:iCs/>
        </w:rPr>
        <w:t>3 Ethnicity and Languages Spoken</w:t>
      </w:r>
    </w:p>
    <w:p w14:paraId="3B538614" w14:textId="77777777" w:rsidR="00CC1892" w:rsidRPr="00323707" w:rsidRDefault="00CC1892" w:rsidP="00BC73C4">
      <w:pPr>
        <w:pStyle w:val="Heading42"/>
      </w:pPr>
    </w:p>
    <w:p w14:paraId="0E4B78B9" w14:textId="77777777" w:rsidR="00C72328" w:rsidRDefault="006F47F5" w:rsidP="00B7130E">
      <w:pPr>
        <w:rPr>
          <w:rFonts w:ascii="Arial" w:hAnsi="Arial" w:cs="Arial"/>
          <w:lang w:val="en-US"/>
        </w:rPr>
      </w:pPr>
      <w:r w:rsidRPr="00323707">
        <w:rPr>
          <w:rFonts w:ascii="Arial" w:hAnsi="Arial" w:cs="Arial"/>
        </w:rPr>
        <w:t xml:space="preserve">The predominant people of </w:t>
      </w:r>
      <w:r w:rsidR="0065164D">
        <w:rPr>
          <w:rFonts w:ascii="Arial" w:hAnsi="Arial" w:cs="Arial"/>
        </w:rPr>
        <w:t>Mmadinare village</w:t>
      </w:r>
      <w:r w:rsidRPr="00323707">
        <w:rPr>
          <w:rFonts w:ascii="Arial" w:hAnsi="Arial" w:cs="Arial"/>
        </w:rPr>
        <w:t xml:space="preserve"> are Babirwa and they mostly speak Sebirwa, Setswana and English dialects. The other ethnicities found in minority in the </w:t>
      </w:r>
      <w:r w:rsidR="00C626BA">
        <w:rPr>
          <w:rFonts w:ascii="Arial" w:hAnsi="Arial" w:cs="Arial"/>
        </w:rPr>
        <w:t>settlement</w:t>
      </w:r>
      <w:r w:rsidRPr="00323707">
        <w:rPr>
          <w:rFonts w:ascii="Arial" w:hAnsi="Arial" w:cs="Arial"/>
        </w:rPr>
        <w:t xml:space="preserve"> include Bakalaka, Bangwato and Babirwa.</w:t>
      </w:r>
      <w:r w:rsidRPr="00323707">
        <w:rPr>
          <w:rFonts w:ascii="Arial" w:hAnsi="Arial" w:cs="Arial"/>
          <w:lang w:val="en-US"/>
        </w:rPr>
        <w:t xml:space="preserve"> Most residents are </w:t>
      </w:r>
      <w:r w:rsidR="00966A10" w:rsidRPr="00323707">
        <w:rPr>
          <w:rFonts w:ascii="Arial" w:hAnsi="Arial" w:cs="Arial"/>
          <w:lang w:val="en-US"/>
        </w:rPr>
        <w:t>multilingual</w:t>
      </w:r>
      <w:r w:rsidRPr="00323707">
        <w:rPr>
          <w:rFonts w:ascii="Arial" w:hAnsi="Arial" w:cs="Arial"/>
          <w:lang w:val="en-US"/>
        </w:rPr>
        <w:t xml:space="preserve"> as English language is also spoken in the </w:t>
      </w:r>
      <w:r w:rsidR="00C626BA">
        <w:rPr>
          <w:rFonts w:ascii="Arial" w:hAnsi="Arial" w:cs="Arial"/>
          <w:lang w:val="en-US"/>
        </w:rPr>
        <w:t>settlement</w:t>
      </w:r>
      <w:r w:rsidRPr="00323707">
        <w:rPr>
          <w:rFonts w:ascii="Arial" w:hAnsi="Arial" w:cs="Arial"/>
          <w:lang w:val="en-US"/>
        </w:rPr>
        <w:t>.</w:t>
      </w:r>
      <w:r w:rsidR="007A0A42" w:rsidRPr="00323707">
        <w:rPr>
          <w:rFonts w:ascii="Arial" w:hAnsi="Arial" w:cs="Arial"/>
          <w:lang w:val="en-US"/>
        </w:rPr>
        <w:t xml:space="preserve"> </w:t>
      </w:r>
    </w:p>
    <w:p w14:paraId="00630151" w14:textId="77777777" w:rsidR="008641D8" w:rsidRPr="00581835" w:rsidRDefault="008641D8" w:rsidP="00B7130E">
      <w:pPr>
        <w:rPr>
          <w:rFonts w:ascii="Arial" w:hAnsi="Arial" w:cs="Arial"/>
          <w:b/>
        </w:rPr>
      </w:pPr>
    </w:p>
    <w:p w14:paraId="71362510" w14:textId="77777777" w:rsidR="00934B23" w:rsidRPr="00581835" w:rsidRDefault="006F47F5" w:rsidP="00BC73C4">
      <w:pPr>
        <w:pStyle w:val="Heading42"/>
      </w:pPr>
      <w:r w:rsidRPr="00581835">
        <w:t>3.3.4.4 Housing</w:t>
      </w:r>
    </w:p>
    <w:p w14:paraId="4538D033" w14:textId="77777777" w:rsidR="00CC1892" w:rsidRPr="00323707" w:rsidRDefault="00CC1892" w:rsidP="00BC73C4">
      <w:pPr>
        <w:pStyle w:val="Heading42"/>
      </w:pPr>
    </w:p>
    <w:p w14:paraId="2F980048" w14:textId="77777777" w:rsidR="005C54F2" w:rsidRPr="00323707" w:rsidRDefault="006F47F5" w:rsidP="00B7130E">
      <w:pPr>
        <w:rPr>
          <w:rFonts w:ascii="Arial" w:hAnsi="Arial" w:cs="Arial"/>
        </w:rPr>
      </w:pPr>
      <w:r w:rsidRPr="00323707">
        <w:rPr>
          <w:rFonts w:ascii="Arial" w:hAnsi="Arial" w:cs="Arial"/>
        </w:rPr>
        <w:t xml:space="preserve">The </w:t>
      </w:r>
      <w:r w:rsidR="00C626BA">
        <w:rPr>
          <w:rFonts w:ascii="Arial" w:hAnsi="Arial" w:cs="Arial"/>
        </w:rPr>
        <w:t>settlement</w:t>
      </w:r>
      <w:r w:rsidRPr="00323707">
        <w:rPr>
          <w:rFonts w:ascii="Arial" w:hAnsi="Arial" w:cs="Arial"/>
        </w:rPr>
        <w:t xml:space="preserve"> is populated by mixed type of housing where both traditional and modern structures are common. The types of buildings reflect the use of traditional mud bricks and thatch roofs as well as more durable modern construction materials. Residential households consist of both traditional and modern buildings in one yard, reflecting a typical Setswana household structure. </w:t>
      </w:r>
    </w:p>
    <w:p w14:paraId="754F9621" w14:textId="77777777" w:rsidR="003E173F" w:rsidRPr="00323707" w:rsidRDefault="003E173F" w:rsidP="00B7130E">
      <w:pPr>
        <w:rPr>
          <w:rFonts w:ascii="Arial" w:hAnsi="Arial" w:cs="Arial"/>
          <w:u w:val="single"/>
        </w:rPr>
      </w:pPr>
    </w:p>
    <w:p w14:paraId="093F773D" w14:textId="77777777" w:rsidR="00934B23" w:rsidRPr="00581835" w:rsidRDefault="006F47F5" w:rsidP="00BC73C4">
      <w:pPr>
        <w:pStyle w:val="Heading42"/>
      </w:pPr>
      <w:r w:rsidRPr="00581835">
        <w:t xml:space="preserve">3.3.4.5 Employment </w:t>
      </w:r>
    </w:p>
    <w:p w14:paraId="62CE0D64" w14:textId="77777777" w:rsidR="00CC1892" w:rsidRPr="00323707" w:rsidRDefault="00CC1892" w:rsidP="00BC73C4">
      <w:pPr>
        <w:pStyle w:val="Heading42"/>
      </w:pPr>
    </w:p>
    <w:p w14:paraId="15E491F1" w14:textId="52E37B5F" w:rsidR="00631FDE" w:rsidRPr="00031BCC" w:rsidRDefault="006F47F5" w:rsidP="00631FDE">
      <w:pPr>
        <w:rPr>
          <w:rFonts w:ascii="Arial" w:hAnsi="Arial" w:cs="Arial"/>
        </w:rPr>
      </w:pPr>
      <w:r w:rsidRPr="00323707">
        <w:rPr>
          <w:rFonts w:ascii="Arial" w:hAnsi="Arial" w:cs="Arial"/>
        </w:rPr>
        <w:t xml:space="preserve">Those who have employment are engaged in paid work in elementary jobs such as housework, agricultural industry (arable, livestock and subsistence fishing in the Letsibogo dam) and drought relieve programs. However, there are also professional and technical workers who work for </w:t>
      </w:r>
      <w:r w:rsidR="00BC6733">
        <w:rPr>
          <w:rFonts w:ascii="Arial" w:hAnsi="Arial" w:cs="Arial"/>
        </w:rPr>
        <w:t>Government</w:t>
      </w:r>
      <w:r w:rsidRPr="00323707">
        <w:rPr>
          <w:rFonts w:ascii="Arial" w:hAnsi="Arial" w:cs="Arial"/>
        </w:rPr>
        <w:t xml:space="preserve"> and private institutions in the </w:t>
      </w:r>
      <w:r w:rsidR="00C626BA">
        <w:rPr>
          <w:rFonts w:ascii="Arial" w:hAnsi="Arial" w:cs="Arial"/>
        </w:rPr>
        <w:t>settlement</w:t>
      </w:r>
      <w:r w:rsidRPr="00323707">
        <w:rPr>
          <w:rFonts w:ascii="Arial" w:hAnsi="Arial" w:cs="Arial"/>
        </w:rPr>
        <w:t>.</w:t>
      </w:r>
      <w:r w:rsidR="00631FDE">
        <w:rPr>
          <w:rFonts w:ascii="Arial" w:hAnsi="Arial" w:cs="Arial"/>
        </w:rPr>
        <w:t xml:space="preserve"> </w:t>
      </w:r>
      <w:r w:rsidRPr="00323707">
        <w:rPr>
          <w:rFonts w:ascii="Arial" w:hAnsi="Arial" w:cs="Arial"/>
        </w:rPr>
        <w:t xml:space="preserve">Unemployment rate in </w:t>
      </w:r>
      <w:r w:rsidR="0065164D">
        <w:rPr>
          <w:rFonts w:ascii="Arial" w:hAnsi="Arial" w:cs="Arial"/>
        </w:rPr>
        <w:t>Mmadinare village</w:t>
      </w:r>
      <w:r w:rsidRPr="00323707">
        <w:rPr>
          <w:rFonts w:ascii="Arial" w:hAnsi="Arial" w:cs="Arial"/>
        </w:rPr>
        <w:t xml:space="preserve"> is at 15 percent with 18 percent for males and 21 percent for females </w:t>
      </w:r>
      <w:r w:rsidR="00631FDE">
        <w:rPr>
          <w:rFonts w:ascii="Arial" w:hAnsi="Arial" w:cs="Arial"/>
        </w:rPr>
        <w:t xml:space="preserve">of those who are working age </w:t>
      </w:r>
      <w:r w:rsidRPr="00323707">
        <w:rPr>
          <w:rFonts w:ascii="Arial" w:hAnsi="Arial" w:cs="Arial"/>
        </w:rPr>
        <w:t xml:space="preserve">(Statistics Botswana, 2017). </w:t>
      </w:r>
      <w:r w:rsidR="00631FDE">
        <w:rPr>
          <w:rFonts w:ascii="Arial" w:hAnsi="Arial" w:cs="Arial"/>
        </w:rPr>
        <w:t>According to official statistics, the</w:t>
      </w:r>
      <w:r w:rsidR="00631FDE" w:rsidRPr="00031BCC">
        <w:rPr>
          <w:rFonts w:ascii="Arial" w:hAnsi="Arial" w:cs="Arial"/>
        </w:rPr>
        <w:t xml:space="preserve"> </w:t>
      </w:r>
      <w:r w:rsidR="00C626BA">
        <w:rPr>
          <w:rFonts w:ascii="Arial" w:hAnsi="Arial" w:cs="Arial"/>
        </w:rPr>
        <w:t>settlement</w:t>
      </w:r>
      <w:r w:rsidR="00631FDE" w:rsidRPr="00031BCC">
        <w:rPr>
          <w:rFonts w:ascii="Arial" w:hAnsi="Arial" w:cs="Arial"/>
        </w:rPr>
        <w:t xml:space="preserve"> </w:t>
      </w:r>
      <w:r w:rsidR="00631FDE">
        <w:rPr>
          <w:rFonts w:ascii="Arial" w:hAnsi="Arial" w:cs="Arial"/>
        </w:rPr>
        <w:t>has</w:t>
      </w:r>
      <w:r w:rsidR="00631FDE" w:rsidRPr="00031BCC">
        <w:rPr>
          <w:rFonts w:ascii="Arial" w:hAnsi="Arial" w:cs="Arial"/>
        </w:rPr>
        <w:t xml:space="preserve"> 60.3 percent of persons of working age </w:t>
      </w:r>
      <w:r w:rsidR="00631FDE">
        <w:rPr>
          <w:rFonts w:ascii="Arial" w:hAnsi="Arial" w:cs="Arial"/>
        </w:rPr>
        <w:t>which means there will be a pool of available w</w:t>
      </w:r>
      <w:r w:rsidR="00631FDE" w:rsidRPr="00031BCC">
        <w:rPr>
          <w:rFonts w:ascii="Arial" w:hAnsi="Arial" w:cs="Arial"/>
        </w:rPr>
        <w:t xml:space="preserve">orkers for employment during civil works. </w:t>
      </w:r>
    </w:p>
    <w:p w14:paraId="7CBF9181" w14:textId="77777777" w:rsidR="006F7483" w:rsidRPr="00323707" w:rsidRDefault="006F7483" w:rsidP="00B7130E">
      <w:pPr>
        <w:rPr>
          <w:rFonts w:ascii="Arial" w:hAnsi="Arial" w:cs="Arial"/>
          <w:b/>
        </w:rPr>
      </w:pPr>
    </w:p>
    <w:p w14:paraId="5C3E0297" w14:textId="7C00D1DC" w:rsidR="00934B23" w:rsidRPr="00B36880" w:rsidRDefault="006F47F5" w:rsidP="00BC73C4">
      <w:pPr>
        <w:pStyle w:val="Heading42"/>
      </w:pPr>
      <w:r w:rsidRPr="00B36880">
        <w:t xml:space="preserve">3.3.4.6 Income Poverty </w:t>
      </w:r>
    </w:p>
    <w:p w14:paraId="51F63717" w14:textId="77777777" w:rsidR="00B36880" w:rsidRPr="00B36880" w:rsidRDefault="00B36880" w:rsidP="000F6E92">
      <w:pPr>
        <w:pStyle w:val="heading30"/>
      </w:pPr>
    </w:p>
    <w:p w14:paraId="6DAC5E32" w14:textId="77777777" w:rsidR="00817481" w:rsidRPr="00C74D58" w:rsidRDefault="006F47F5" w:rsidP="00BC73C4">
      <w:pPr>
        <w:pStyle w:val="Heading42"/>
        <w:rPr>
          <w:b/>
        </w:rPr>
      </w:pPr>
      <w:r w:rsidRPr="00C74D58">
        <w:t>Twenty-seven percent of the population (3,551 people) are poor</w:t>
      </w:r>
      <w:r w:rsidR="00FA0E94" w:rsidRPr="00C74D58">
        <w:t>,</w:t>
      </w:r>
      <w:r w:rsidRPr="00C74D58">
        <w:t xml:space="preserve"> </w:t>
      </w:r>
      <w:r w:rsidR="00631FDE" w:rsidRPr="00C74D58">
        <w:t xml:space="preserve">defined as </w:t>
      </w:r>
      <w:r w:rsidR="00F943AF" w:rsidRPr="00C74D58">
        <w:t xml:space="preserve">proportion of persons living </w:t>
      </w:r>
      <w:r w:rsidR="00BE16CC" w:rsidRPr="00C74D58">
        <w:t>below the poverty datum line</w:t>
      </w:r>
      <w:r w:rsidR="00631FDE" w:rsidRPr="00C74D58">
        <w:t xml:space="preserve"> </w:t>
      </w:r>
      <w:r w:rsidRPr="00C74D58">
        <w:t xml:space="preserve">(Statistics Botswana, 2015). This is higher than that of the rural areas of 24.2 percent. A large number depend on </w:t>
      </w:r>
      <w:r w:rsidR="00BC6733" w:rsidRPr="00C74D58">
        <w:t>Government</w:t>
      </w:r>
      <w:r w:rsidRPr="00C74D58">
        <w:t xml:space="preserve"> poverty eradication schemes such as Ipelegeng. Agriculture has declined in the </w:t>
      </w:r>
      <w:r w:rsidR="00C626BA" w:rsidRPr="00C74D58">
        <w:t>settlement</w:t>
      </w:r>
      <w:r w:rsidRPr="00C74D58">
        <w:t xml:space="preserve"> and this is shown by the reduced number of income received from the sector. Income is received mostly from rent (49 percent), followed by pension (42 percent), employment (39 percent), destitute allowance (38 percent) and </w:t>
      </w:r>
      <w:r w:rsidR="00BC6733" w:rsidRPr="00C74D58">
        <w:t>Government</w:t>
      </w:r>
      <w:r w:rsidRPr="00C74D58">
        <w:t xml:space="preserve"> rations at 38 percent (Statistics Botswana, 2015b). </w:t>
      </w:r>
    </w:p>
    <w:p w14:paraId="08A69323" w14:textId="77777777" w:rsidR="003249F6" w:rsidRPr="00C74D58" w:rsidRDefault="003249F6" w:rsidP="00BC73C4">
      <w:pPr>
        <w:pStyle w:val="Heading42"/>
      </w:pPr>
    </w:p>
    <w:p w14:paraId="796759A3" w14:textId="77777777" w:rsidR="00934B23" w:rsidRPr="00323707" w:rsidRDefault="006F47F5" w:rsidP="00BC73C4">
      <w:pPr>
        <w:pStyle w:val="Heading42"/>
      </w:pPr>
      <w:r w:rsidRPr="00323707">
        <w:t xml:space="preserve">3.3.4.7 Education </w:t>
      </w:r>
    </w:p>
    <w:p w14:paraId="0CE6BDB3" w14:textId="77777777" w:rsidR="00CC1892" w:rsidRPr="00323707" w:rsidRDefault="00CC1892" w:rsidP="00BC73C4">
      <w:pPr>
        <w:pStyle w:val="Heading42"/>
      </w:pPr>
    </w:p>
    <w:p w14:paraId="0B083CB2" w14:textId="77777777" w:rsidR="00172D6E" w:rsidRPr="00323707" w:rsidRDefault="006F47F5" w:rsidP="00B7130E">
      <w:pPr>
        <w:rPr>
          <w:rFonts w:ascii="Arial" w:hAnsi="Arial" w:cs="Arial"/>
        </w:rPr>
      </w:pPr>
      <w:r w:rsidRPr="00323707">
        <w:rPr>
          <w:rFonts w:ascii="Arial" w:hAnsi="Arial" w:cs="Arial"/>
        </w:rPr>
        <w:t xml:space="preserve">There are three pre-primary, six primary, two junior secondary and senior secondary schools in Mmadinare.  According to Statistics Botswana, (2015b), school enrolment is at 42 percent pre-school, 97 percent primary, 94 percent secondary and 20 percent tertiary. However, data available does not present disaggregated data by gender and education completions rates. </w:t>
      </w:r>
    </w:p>
    <w:p w14:paraId="560D22C6" w14:textId="77777777" w:rsidR="00172D6E" w:rsidRPr="00323707" w:rsidRDefault="00172D6E" w:rsidP="00B7130E">
      <w:pPr>
        <w:rPr>
          <w:rFonts w:ascii="Arial" w:hAnsi="Arial" w:cs="Arial"/>
        </w:rPr>
      </w:pPr>
    </w:p>
    <w:p w14:paraId="50FBE2EA" w14:textId="77777777" w:rsidR="00934B23" w:rsidRPr="00323707" w:rsidRDefault="006F47F5" w:rsidP="00BC73C4">
      <w:pPr>
        <w:pStyle w:val="Heading42"/>
      </w:pPr>
      <w:r w:rsidRPr="00323707">
        <w:t>3.3.4.8 Health</w:t>
      </w:r>
    </w:p>
    <w:p w14:paraId="6A3D14CE" w14:textId="77777777" w:rsidR="00CC1892" w:rsidRPr="00323707" w:rsidRDefault="00CC1892" w:rsidP="00BC73C4">
      <w:pPr>
        <w:pStyle w:val="Heading42"/>
      </w:pPr>
    </w:p>
    <w:p w14:paraId="44540EF5" w14:textId="77777777" w:rsidR="005C54F2" w:rsidRPr="00323707" w:rsidRDefault="0065164D" w:rsidP="00B7130E">
      <w:pPr>
        <w:rPr>
          <w:rFonts w:ascii="Arial" w:hAnsi="Arial" w:cs="Arial"/>
        </w:rPr>
      </w:pPr>
      <w:r>
        <w:rPr>
          <w:rFonts w:ascii="Arial" w:hAnsi="Arial" w:cs="Arial"/>
        </w:rPr>
        <w:t>Mmadinare village</w:t>
      </w:r>
      <w:r w:rsidR="006F47F5" w:rsidRPr="00323707">
        <w:rPr>
          <w:rFonts w:ascii="Arial" w:hAnsi="Arial" w:cs="Arial"/>
        </w:rPr>
        <w:t xml:space="preserve"> has a primary hospital, a clinic and a home</w:t>
      </w:r>
      <w:r w:rsidR="00CC1892" w:rsidRPr="00323707">
        <w:rPr>
          <w:rFonts w:ascii="Arial" w:hAnsi="Arial" w:cs="Arial"/>
        </w:rPr>
        <w:t>-</w:t>
      </w:r>
      <w:r w:rsidR="006F47F5" w:rsidRPr="00323707">
        <w:rPr>
          <w:rFonts w:ascii="Arial" w:hAnsi="Arial" w:cs="Arial"/>
        </w:rPr>
        <w:t>based care</w:t>
      </w:r>
      <w:r w:rsidR="00050110">
        <w:rPr>
          <w:rFonts w:ascii="Arial" w:hAnsi="Arial" w:cs="Arial"/>
        </w:rPr>
        <w:t xml:space="preserve"> committee</w:t>
      </w:r>
      <w:r w:rsidR="006F47F5" w:rsidRPr="00323707">
        <w:rPr>
          <w:rFonts w:ascii="Arial" w:hAnsi="Arial" w:cs="Arial"/>
        </w:rPr>
        <w:t>. On health issues, life expectancy at birth is 61 years for males and 69 years for females. The child mortality rate is 7.7 percent</w:t>
      </w:r>
      <w:r w:rsidR="00EC37B6" w:rsidRPr="00323707">
        <w:rPr>
          <w:rFonts w:ascii="Arial" w:hAnsi="Arial" w:cs="Arial"/>
        </w:rPr>
        <w:t xml:space="preserve"> primarily due to the HIV/AIDs pandemic where infected mothers do not enrol on the PMTC programme</w:t>
      </w:r>
      <w:r w:rsidR="00CC1892" w:rsidRPr="00323707">
        <w:rPr>
          <w:rFonts w:ascii="Arial" w:hAnsi="Arial" w:cs="Arial"/>
        </w:rPr>
        <w:t>.</w:t>
      </w:r>
      <w:r w:rsidR="006F47F5" w:rsidRPr="00323707">
        <w:rPr>
          <w:rFonts w:ascii="Arial" w:hAnsi="Arial" w:cs="Arial"/>
        </w:rPr>
        <w:t xml:space="preserve"> According to the last</w:t>
      </w:r>
      <w:sdt>
        <w:sdtPr>
          <w:rPr>
            <w:rFonts w:ascii="Arial" w:hAnsi="Arial" w:cs="Arial"/>
          </w:rPr>
          <w:id w:val="1511774"/>
          <w:citation/>
        </w:sdtPr>
        <w:sdtEndPr/>
        <w:sdtContent>
          <w:r w:rsidR="001B3647" w:rsidRPr="00323707">
            <w:rPr>
              <w:rFonts w:ascii="Arial" w:hAnsi="Arial" w:cs="Arial"/>
            </w:rPr>
            <w:fldChar w:fldCharType="begin"/>
          </w:r>
          <w:r w:rsidR="006F47F5" w:rsidRPr="00323707">
            <w:rPr>
              <w:rFonts w:ascii="Arial" w:hAnsi="Arial" w:cs="Arial"/>
            </w:rPr>
            <w:instrText xml:space="preserve"> CITATION Nat13 \l 12297 </w:instrText>
          </w:r>
          <w:r w:rsidR="001B3647" w:rsidRPr="00323707">
            <w:rPr>
              <w:rFonts w:ascii="Arial" w:hAnsi="Arial" w:cs="Arial"/>
            </w:rPr>
            <w:fldChar w:fldCharType="separate"/>
          </w:r>
          <w:r w:rsidR="006F47F5" w:rsidRPr="00323707">
            <w:rPr>
              <w:rFonts w:ascii="Arial" w:hAnsi="Arial" w:cs="Arial"/>
            </w:rPr>
            <w:t xml:space="preserve"> (National Aids Coordinating Agency, 2013)</w:t>
          </w:r>
          <w:r w:rsidR="001B3647" w:rsidRPr="00323707">
            <w:rPr>
              <w:rFonts w:ascii="Arial" w:hAnsi="Arial" w:cs="Arial"/>
              <w:lang w:val="en-US"/>
            </w:rPr>
            <w:fldChar w:fldCharType="end"/>
          </w:r>
        </w:sdtContent>
      </w:sdt>
      <w:r w:rsidR="006F47F5" w:rsidRPr="00323707">
        <w:rPr>
          <w:rFonts w:ascii="Arial" w:hAnsi="Arial" w:cs="Arial"/>
        </w:rPr>
        <w:t xml:space="preserve"> HIV infection prevalence rate is 15 percent for males and 22 percent for females. Health care institutions in the </w:t>
      </w:r>
      <w:r w:rsidR="00C626BA">
        <w:rPr>
          <w:rFonts w:ascii="Arial" w:hAnsi="Arial" w:cs="Arial"/>
        </w:rPr>
        <w:t>settlement</w:t>
      </w:r>
      <w:r w:rsidR="006F47F5" w:rsidRPr="00323707">
        <w:rPr>
          <w:rFonts w:ascii="Arial" w:hAnsi="Arial" w:cs="Arial"/>
        </w:rPr>
        <w:t xml:space="preserve"> offer most health services and have the capacity to test and give out ARVs as well as PMTC.</w:t>
      </w:r>
    </w:p>
    <w:p w14:paraId="67CEAAF6" w14:textId="77777777" w:rsidR="009E7697" w:rsidRPr="00323707" w:rsidRDefault="009E7697" w:rsidP="00B7130E">
      <w:pPr>
        <w:rPr>
          <w:rFonts w:ascii="Arial" w:hAnsi="Arial" w:cs="Arial"/>
        </w:rPr>
      </w:pPr>
    </w:p>
    <w:p w14:paraId="7E819706" w14:textId="77777777" w:rsidR="005C54F2" w:rsidRPr="00323707" w:rsidRDefault="006F47F5" w:rsidP="00B7130E">
      <w:pPr>
        <w:rPr>
          <w:rFonts w:ascii="Arial" w:hAnsi="Arial" w:cs="Arial"/>
        </w:rPr>
      </w:pPr>
      <w:r w:rsidRPr="00323707">
        <w:rPr>
          <w:rFonts w:ascii="Arial" w:hAnsi="Arial" w:cs="Arial"/>
        </w:rPr>
        <w:t>Mortality rates are all lower than the national</w:t>
      </w:r>
      <w:r w:rsidR="007B3864" w:rsidRPr="00323707">
        <w:rPr>
          <w:rFonts w:ascii="Arial" w:hAnsi="Arial" w:cs="Arial"/>
        </w:rPr>
        <w:t xml:space="preserve"> rate </w:t>
      </w:r>
      <w:r w:rsidRPr="00323707">
        <w:rPr>
          <w:rFonts w:ascii="Arial" w:hAnsi="Arial" w:cs="Arial"/>
        </w:rPr>
        <w:t>of 65 years fo</w:t>
      </w:r>
      <w:r w:rsidR="00C72328">
        <w:rPr>
          <w:rFonts w:ascii="Arial" w:hAnsi="Arial" w:cs="Arial"/>
        </w:rPr>
        <w:t>r</w:t>
      </w:r>
      <w:r w:rsidRPr="00323707">
        <w:rPr>
          <w:rFonts w:ascii="Arial" w:hAnsi="Arial" w:cs="Arial"/>
        </w:rPr>
        <w:t xml:space="preserve"> males and 70 years for females </w:t>
      </w:r>
      <w:r w:rsidR="00C73B1B" w:rsidRPr="00323707">
        <w:rPr>
          <w:rFonts w:ascii="Arial" w:hAnsi="Arial" w:cs="Arial"/>
        </w:rPr>
        <w:t>except for</w:t>
      </w:r>
      <w:r w:rsidRPr="00323707">
        <w:rPr>
          <w:rFonts w:ascii="Arial" w:hAnsi="Arial" w:cs="Arial"/>
        </w:rPr>
        <w:t xml:space="preserve"> the child mortality</w:t>
      </w:r>
      <w:r w:rsidR="00EC37B6" w:rsidRPr="00323707">
        <w:rPr>
          <w:rFonts w:ascii="Arial" w:hAnsi="Arial" w:cs="Arial"/>
        </w:rPr>
        <w:t xml:space="preserve"> </w:t>
      </w:r>
      <w:r w:rsidR="00323707" w:rsidRPr="00323707">
        <w:rPr>
          <w:rFonts w:ascii="Arial" w:hAnsi="Arial" w:cs="Arial"/>
        </w:rPr>
        <w:t>rate which</w:t>
      </w:r>
      <w:r w:rsidRPr="00323707">
        <w:rPr>
          <w:rFonts w:ascii="Arial" w:hAnsi="Arial" w:cs="Arial"/>
        </w:rPr>
        <w:t xml:space="preserve"> is </w:t>
      </w:r>
      <w:r w:rsidR="00323707" w:rsidRPr="00323707">
        <w:rPr>
          <w:rFonts w:ascii="Arial" w:hAnsi="Arial" w:cs="Arial"/>
        </w:rPr>
        <w:t>higher</w:t>
      </w:r>
      <w:r w:rsidR="00EC37B6" w:rsidRPr="00323707">
        <w:rPr>
          <w:rFonts w:ascii="Arial" w:hAnsi="Arial" w:cs="Arial"/>
        </w:rPr>
        <w:t xml:space="preserve"> than the national rate of </w:t>
      </w:r>
      <w:r w:rsidRPr="00323707">
        <w:rPr>
          <w:rFonts w:ascii="Arial" w:hAnsi="Arial" w:cs="Arial"/>
        </w:rPr>
        <w:t>6.25 percent</w:t>
      </w:r>
      <w:r w:rsidR="007B3864" w:rsidRPr="00323707">
        <w:rPr>
          <w:rFonts w:ascii="Arial" w:hAnsi="Arial" w:cs="Arial"/>
        </w:rPr>
        <w:t>.</w:t>
      </w:r>
      <w:r w:rsidRPr="00323707">
        <w:rPr>
          <w:rFonts w:ascii="Arial" w:hAnsi="Arial" w:cs="Arial"/>
        </w:rPr>
        <w:t xml:space="preserve">  </w:t>
      </w:r>
    </w:p>
    <w:p w14:paraId="4C8BC474" w14:textId="77777777" w:rsidR="00581835" w:rsidRDefault="00581835" w:rsidP="00BC73C4">
      <w:pPr>
        <w:pStyle w:val="Heading42"/>
      </w:pPr>
    </w:p>
    <w:p w14:paraId="28FC78F9" w14:textId="77777777" w:rsidR="00934B23" w:rsidRDefault="006F47F5" w:rsidP="00BC73C4">
      <w:pPr>
        <w:pStyle w:val="Heading42"/>
      </w:pPr>
      <w:r w:rsidRPr="00323707">
        <w:t xml:space="preserve">3.3.4.9 Access to Water and Sanitation </w:t>
      </w:r>
    </w:p>
    <w:p w14:paraId="78B9B255" w14:textId="77777777" w:rsidR="00C73B1B" w:rsidRPr="00323707" w:rsidRDefault="00C73B1B" w:rsidP="00BC73C4">
      <w:pPr>
        <w:pStyle w:val="Heading42"/>
      </w:pPr>
    </w:p>
    <w:p w14:paraId="06FB6AD5" w14:textId="77777777" w:rsidR="005C54F2" w:rsidRDefault="006F47F5" w:rsidP="00B7130E">
      <w:pPr>
        <w:rPr>
          <w:rFonts w:ascii="Arial" w:hAnsi="Arial" w:cs="Arial"/>
        </w:rPr>
      </w:pPr>
      <w:r w:rsidRPr="00323707">
        <w:rPr>
          <w:rFonts w:ascii="Arial" w:hAnsi="Arial" w:cs="Arial"/>
        </w:rPr>
        <w:t xml:space="preserve">Seventy percent of the population have flush toilet, 21 percent use unimproved pit latrines and 3 percent use open defecation. Though minimal, open defecation is a health hazard as people are exposed to dirt, diseases and infections (Statistics Botswana, 2015b). </w:t>
      </w:r>
    </w:p>
    <w:p w14:paraId="763E1BE8" w14:textId="77777777" w:rsidR="00C73B1B" w:rsidRPr="00323707" w:rsidRDefault="00C73B1B" w:rsidP="00B7130E">
      <w:pPr>
        <w:rPr>
          <w:rFonts w:ascii="Arial" w:hAnsi="Arial" w:cs="Arial"/>
        </w:rPr>
      </w:pPr>
    </w:p>
    <w:p w14:paraId="47C18BC4" w14:textId="77777777" w:rsidR="00DF6625" w:rsidRPr="00323707" w:rsidRDefault="006F47F5" w:rsidP="00B7130E">
      <w:pPr>
        <w:rPr>
          <w:rFonts w:ascii="Arial" w:hAnsi="Arial" w:cs="Arial"/>
        </w:rPr>
      </w:pPr>
      <w:r w:rsidRPr="00323707">
        <w:rPr>
          <w:rFonts w:ascii="Arial" w:hAnsi="Arial" w:cs="Arial"/>
        </w:rPr>
        <w:t xml:space="preserve">The water supply service in the </w:t>
      </w:r>
      <w:r w:rsidR="00C626BA">
        <w:rPr>
          <w:rFonts w:ascii="Arial" w:hAnsi="Arial" w:cs="Arial"/>
        </w:rPr>
        <w:t>settlement</w:t>
      </w:r>
      <w:r w:rsidRPr="00323707">
        <w:rPr>
          <w:rFonts w:ascii="Arial" w:hAnsi="Arial" w:cs="Arial"/>
        </w:rPr>
        <w:t xml:space="preserve"> is through piped water supply from boreholes, 20.3 percent of the population have piped water indoors, 35.9 percent use piped outdoors while 15.6 percent draw water from communal standpipes or from neighbours (Statistics Botswana</w:t>
      </w:r>
      <w:r w:rsidR="0097762F">
        <w:rPr>
          <w:rFonts w:ascii="Arial" w:hAnsi="Arial" w:cs="Arial"/>
        </w:rPr>
        <w:t xml:space="preserve">: </w:t>
      </w:r>
      <w:r w:rsidRPr="00323707">
        <w:rPr>
          <w:rFonts w:ascii="Arial" w:hAnsi="Arial" w:cs="Arial"/>
        </w:rPr>
        <w:t>2011)</w:t>
      </w:r>
      <w:r w:rsidR="00581835">
        <w:rPr>
          <w:rFonts w:ascii="Arial" w:hAnsi="Arial" w:cs="Arial"/>
        </w:rPr>
        <w:t>.</w:t>
      </w:r>
      <w:r w:rsidRPr="00323707">
        <w:rPr>
          <w:rFonts w:ascii="Arial" w:hAnsi="Arial" w:cs="Arial"/>
        </w:rPr>
        <w:t xml:space="preserve">  </w:t>
      </w:r>
    </w:p>
    <w:p w14:paraId="671BBB0A" w14:textId="77777777" w:rsidR="009866F6" w:rsidRPr="00323707" w:rsidRDefault="009866F6" w:rsidP="00B7130E">
      <w:pPr>
        <w:rPr>
          <w:rFonts w:ascii="Arial" w:hAnsi="Arial" w:cs="Arial"/>
        </w:rPr>
      </w:pPr>
    </w:p>
    <w:p w14:paraId="2DE34A7F" w14:textId="77777777" w:rsidR="005C54F2" w:rsidRPr="00323707" w:rsidRDefault="006F47F5" w:rsidP="00B7130E">
      <w:pPr>
        <w:rPr>
          <w:rFonts w:ascii="Arial" w:hAnsi="Arial" w:cs="Arial"/>
        </w:rPr>
      </w:pPr>
      <w:r w:rsidRPr="00323707">
        <w:rPr>
          <w:rFonts w:ascii="Arial" w:hAnsi="Arial" w:cs="Arial"/>
        </w:rPr>
        <w:t>Waste collection is not well regulated at household level. Most households use rubbish pits for storing waste and dispose it by burning. Collection of waste by the district council is limited and sometimes residents pile it along the road to be collected by the Council.</w:t>
      </w:r>
    </w:p>
    <w:p w14:paraId="03ADB824" w14:textId="77777777" w:rsidR="00FC23D3" w:rsidRPr="00323707" w:rsidRDefault="00FC23D3" w:rsidP="00B7130E">
      <w:pPr>
        <w:rPr>
          <w:rFonts w:ascii="Arial" w:hAnsi="Arial" w:cs="Arial"/>
        </w:rPr>
      </w:pPr>
    </w:p>
    <w:p w14:paraId="3A7DF3ED" w14:textId="77777777" w:rsidR="00934B23" w:rsidRPr="00323707" w:rsidRDefault="006F47F5" w:rsidP="00BC73C4">
      <w:pPr>
        <w:pStyle w:val="Heading42"/>
      </w:pPr>
      <w:r w:rsidRPr="00323707">
        <w:t xml:space="preserve">3.3.4.10 Political and District Administration  </w:t>
      </w:r>
    </w:p>
    <w:p w14:paraId="0D03A371" w14:textId="77777777" w:rsidR="00216197" w:rsidRPr="00323707" w:rsidRDefault="00216197" w:rsidP="00BC73C4">
      <w:pPr>
        <w:pStyle w:val="Heading42"/>
      </w:pPr>
    </w:p>
    <w:p w14:paraId="5FA1DF72" w14:textId="64589817" w:rsidR="00910CC0" w:rsidRDefault="0065164D" w:rsidP="00B7130E">
      <w:pPr>
        <w:autoSpaceDE w:val="0"/>
        <w:autoSpaceDN w:val="0"/>
        <w:adjustRightInd w:val="0"/>
        <w:rPr>
          <w:rFonts w:ascii="Arial" w:hAnsi="Arial" w:cs="Arial"/>
        </w:rPr>
      </w:pPr>
      <w:r>
        <w:rPr>
          <w:rFonts w:ascii="Arial" w:hAnsi="Arial" w:cs="Arial"/>
        </w:rPr>
        <w:t>Mmadinare village</w:t>
      </w:r>
      <w:r w:rsidR="006F47F5" w:rsidRPr="00323707">
        <w:rPr>
          <w:rFonts w:ascii="Arial" w:hAnsi="Arial" w:cs="Arial"/>
        </w:rPr>
        <w:t xml:space="preserve"> is under the Bobirwa Sub</w:t>
      </w:r>
      <w:r w:rsidR="007F0497">
        <w:rPr>
          <w:rFonts w:ascii="Arial" w:hAnsi="Arial" w:cs="Arial"/>
        </w:rPr>
        <w:t>-d</w:t>
      </w:r>
      <w:r w:rsidR="006F47F5" w:rsidRPr="00323707">
        <w:rPr>
          <w:rFonts w:ascii="Arial" w:hAnsi="Arial" w:cs="Arial"/>
        </w:rPr>
        <w:t xml:space="preserve">istrict Council. The </w:t>
      </w:r>
      <w:r w:rsidR="00C626BA">
        <w:rPr>
          <w:rFonts w:ascii="Arial" w:hAnsi="Arial" w:cs="Arial"/>
        </w:rPr>
        <w:t>settlement</w:t>
      </w:r>
      <w:r w:rsidR="006F47F5" w:rsidRPr="00323707">
        <w:rPr>
          <w:rFonts w:ascii="Arial" w:hAnsi="Arial" w:cs="Arial"/>
        </w:rPr>
        <w:t xml:space="preserve"> together with Damuchojenaa and other ten </w:t>
      </w:r>
      <w:r w:rsidR="00C626BA">
        <w:rPr>
          <w:rFonts w:ascii="Arial" w:hAnsi="Arial" w:cs="Arial"/>
        </w:rPr>
        <w:t>settlement</w:t>
      </w:r>
      <w:r w:rsidR="006F47F5" w:rsidRPr="00323707">
        <w:rPr>
          <w:rFonts w:ascii="Arial" w:hAnsi="Arial" w:cs="Arial"/>
        </w:rPr>
        <w:t xml:space="preserve">s constitute the Mmadinare </w:t>
      </w:r>
      <w:r w:rsidR="007F0497">
        <w:rPr>
          <w:rFonts w:ascii="Arial" w:hAnsi="Arial" w:cs="Arial"/>
        </w:rPr>
        <w:t>c</w:t>
      </w:r>
      <w:r w:rsidR="006F47F5" w:rsidRPr="00323707">
        <w:rPr>
          <w:rFonts w:ascii="Arial" w:hAnsi="Arial" w:cs="Arial"/>
        </w:rPr>
        <w:t xml:space="preserve">onstituency. They elect one member to the national assembly. The </w:t>
      </w:r>
      <w:r w:rsidR="00C626BA">
        <w:rPr>
          <w:rFonts w:ascii="Arial" w:hAnsi="Arial" w:cs="Arial"/>
        </w:rPr>
        <w:t>settlement</w:t>
      </w:r>
      <w:r w:rsidR="006F47F5" w:rsidRPr="00323707">
        <w:rPr>
          <w:rFonts w:ascii="Arial" w:hAnsi="Arial" w:cs="Arial"/>
        </w:rPr>
        <w:t xml:space="preserve"> </w:t>
      </w:r>
      <w:r w:rsidR="000A416D">
        <w:rPr>
          <w:rFonts w:ascii="Arial" w:hAnsi="Arial" w:cs="Arial"/>
        </w:rPr>
        <w:t>also is represented by one elected</w:t>
      </w:r>
      <w:r w:rsidR="007F0497">
        <w:rPr>
          <w:rFonts w:ascii="Arial" w:hAnsi="Arial" w:cs="Arial"/>
        </w:rPr>
        <w:t xml:space="preserve"> C</w:t>
      </w:r>
      <w:r w:rsidR="006F47F5" w:rsidRPr="00323707">
        <w:rPr>
          <w:rFonts w:ascii="Arial" w:hAnsi="Arial" w:cs="Arial"/>
        </w:rPr>
        <w:t>ouncillor to the Sub</w:t>
      </w:r>
      <w:r w:rsidR="007F0497">
        <w:rPr>
          <w:rFonts w:ascii="Arial" w:hAnsi="Arial" w:cs="Arial"/>
        </w:rPr>
        <w:t>-</w:t>
      </w:r>
      <w:r w:rsidR="006F47F5" w:rsidRPr="00323707">
        <w:rPr>
          <w:rFonts w:ascii="Arial" w:hAnsi="Arial" w:cs="Arial"/>
        </w:rPr>
        <w:t xml:space="preserve"> </w:t>
      </w:r>
      <w:r w:rsidR="007F0497">
        <w:rPr>
          <w:rFonts w:ascii="Arial" w:hAnsi="Arial" w:cs="Arial"/>
        </w:rPr>
        <w:t>d</w:t>
      </w:r>
      <w:r w:rsidR="006F47F5" w:rsidRPr="00323707">
        <w:rPr>
          <w:rFonts w:ascii="Arial" w:hAnsi="Arial" w:cs="Arial"/>
        </w:rPr>
        <w:t xml:space="preserve">istrict Council. </w:t>
      </w:r>
      <w:r>
        <w:rPr>
          <w:rFonts w:ascii="Arial" w:hAnsi="Arial" w:cs="Arial"/>
        </w:rPr>
        <w:t>Mmadinare village</w:t>
      </w:r>
      <w:r w:rsidR="007F0497">
        <w:rPr>
          <w:rFonts w:ascii="Arial" w:hAnsi="Arial" w:cs="Arial"/>
        </w:rPr>
        <w:t xml:space="preserve"> houses the</w:t>
      </w:r>
      <w:r w:rsidR="006F47F5" w:rsidRPr="00323707">
        <w:rPr>
          <w:rFonts w:ascii="Arial" w:hAnsi="Arial" w:cs="Arial"/>
        </w:rPr>
        <w:t xml:space="preserve"> Sub</w:t>
      </w:r>
      <w:r w:rsidR="000A416D">
        <w:rPr>
          <w:rFonts w:ascii="Arial" w:hAnsi="Arial" w:cs="Arial"/>
        </w:rPr>
        <w:t>-</w:t>
      </w:r>
      <w:r w:rsidR="007F0497">
        <w:rPr>
          <w:rFonts w:ascii="Arial" w:hAnsi="Arial" w:cs="Arial"/>
        </w:rPr>
        <w:t>l</w:t>
      </w:r>
      <w:r w:rsidR="006F47F5" w:rsidRPr="00323707">
        <w:rPr>
          <w:rFonts w:ascii="Arial" w:hAnsi="Arial" w:cs="Arial"/>
        </w:rPr>
        <w:t xml:space="preserve">and Board. It forms part of the Selebi-Phikwe constituency who then elects their representatives to the national assembly.   </w:t>
      </w:r>
    </w:p>
    <w:p w14:paraId="6005F77F" w14:textId="77777777" w:rsidR="00D92F24" w:rsidRPr="00323707" w:rsidRDefault="00D92F24" w:rsidP="00B7130E">
      <w:pPr>
        <w:autoSpaceDE w:val="0"/>
        <w:autoSpaceDN w:val="0"/>
        <w:adjustRightInd w:val="0"/>
        <w:rPr>
          <w:rFonts w:ascii="Arial" w:hAnsi="Arial" w:cs="Arial"/>
        </w:rPr>
      </w:pPr>
    </w:p>
    <w:p w14:paraId="5FF4B03B" w14:textId="77777777" w:rsidR="00934B23" w:rsidRPr="00323707" w:rsidRDefault="006F47F5" w:rsidP="00BC73C4">
      <w:pPr>
        <w:pStyle w:val="Heading42"/>
      </w:pPr>
      <w:r w:rsidRPr="00323707">
        <w:t>3.3.4.11 Tribal Administration</w:t>
      </w:r>
    </w:p>
    <w:p w14:paraId="4919B341" w14:textId="77777777" w:rsidR="00216197" w:rsidRPr="00323707" w:rsidRDefault="00216197" w:rsidP="00BC73C4">
      <w:pPr>
        <w:pStyle w:val="Heading42"/>
      </w:pPr>
    </w:p>
    <w:p w14:paraId="79FEAD0F" w14:textId="77777777" w:rsidR="00910CC0" w:rsidRPr="00323707" w:rsidRDefault="006F47F5" w:rsidP="00B7130E">
      <w:pPr>
        <w:autoSpaceDE w:val="0"/>
        <w:autoSpaceDN w:val="0"/>
        <w:adjustRightInd w:val="0"/>
        <w:rPr>
          <w:rFonts w:ascii="Arial" w:hAnsi="Arial" w:cs="Arial"/>
        </w:rPr>
      </w:pPr>
      <w:r w:rsidRPr="00323707">
        <w:rPr>
          <w:rFonts w:ascii="Arial" w:hAnsi="Arial" w:cs="Arial"/>
        </w:rPr>
        <w:t>The project area is located on tribal land which is under the jurisdiction of the Bamangwato</w:t>
      </w:r>
      <w:r w:rsidR="007F0497">
        <w:rPr>
          <w:rStyle w:val="FootnoteReference"/>
          <w:rFonts w:ascii="Arial" w:hAnsi="Arial" w:cs="Arial"/>
        </w:rPr>
        <w:footnoteReference w:id="11"/>
      </w:r>
    </w:p>
    <w:p w14:paraId="3A422098" w14:textId="35CF8BB0" w:rsidR="00910CC0" w:rsidRPr="00323707" w:rsidRDefault="00CF787E" w:rsidP="00B7130E">
      <w:pPr>
        <w:autoSpaceDE w:val="0"/>
        <w:autoSpaceDN w:val="0"/>
        <w:adjustRightInd w:val="0"/>
        <w:rPr>
          <w:rFonts w:ascii="Arial" w:hAnsi="Arial" w:cs="Arial"/>
        </w:rPr>
      </w:pPr>
      <w:r w:rsidRPr="00323707">
        <w:rPr>
          <w:rFonts w:ascii="Arial" w:hAnsi="Arial" w:cs="Arial"/>
        </w:rPr>
        <w:t xml:space="preserve">Tribal </w:t>
      </w:r>
      <w:r>
        <w:rPr>
          <w:rFonts w:ascii="Arial" w:hAnsi="Arial" w:cs="Arial"/>
        </w:rPr>
        <w:t>Territory.</w:t>
      </w:r>
      <w:r w:rsidR="006F47F5" w:rsidRPr="00323707">
        <w:rPr>
          <w:rFonts w:ascii="Arial" w:hAnsi="Arial" w:cs="Arial"/>
        </w:rPr>
        <w:t xml:space="preserve"> It has a main Kgosi and Kgotla and smaller Kgotla led by headmen.</w:t>
      </w:r>
    </w:p>
    <w:p w14:paraId="15E942B6" w14:textId="77777777" w:rsidR="00216197" w:rsidRPr="003F7B73" w:rsidRDefault="00216197" w:rsidP="003F7B73">
      <w:pPr>
        <w:autoSpaceDE w:val="0"/>
        <w:autoSpaceDN w:val="0"/>
        <w:adjustRightInd w:val="0"/>
        <w:rPr>
          <w:rFonts w:ascii="Arial" w:hAnsi="Arial"/>
        </w:rPr>
      </w:pPr>
    </w:p>
    <w:p w14:paraId="30B0EB47" w14:textId="77777777" w:rsidR="00FC23D3" w:rsidRDefault="00DD21C2" w:rsidP="00B7130E">
      <w:pPr>
        <w:autoSpaceDE w:val="0"/>
        <w:autoSpaceDN w:val="0"/>
        <w:adjustRightInd w:val="0"/>
        <w:rPr>
          <w:rFonts w:ascii="Arial" w:hAnsi="Arial" w:cs="Arial"/>
          <w:b/>
          <w:i/>
        </w:rPr>
      </w:pPr>
      <w:r w:rsidRPr="00DD21C2">
        <w:rPr>
          <w:rFonts w:ascii="Arial" w:hAnsi="Arial" w:cs="Arial"/>
          <w:b/>
          <w:i/>
        </w:rPr>
        <w:t xml:space="preserve">3.3.5 </w:t>
      </w:r>
      <w:r w:rsidR="0065164D">
        <w:rPr>
          <w:rFonts w:ascii="Arial" w:hAnsi="Arial" w:cs="Arial"/>
          <w:b/>
          <w:i/>
        </w:rPr>
        <w:t xml:space="preserve">Serule </w:t>
      </w:r>
      <w:r w:rsidR="007F7DAC">
        <w:rPr>
          <w:rFonts w:ascii="Arial" w:hAnsi="Arial" w:cs="Arial"/>
          <w:b/>
          <w:i/>
        </w:rPr>
        <w:t>V</w:t>
      </w:r>
      <w:r w:rsidR="0065164D">
        <w:rPr>
          <w:rFonts w:ascii="Arial" w:hAnsi="Arial" w:cs="Arial"/>
          <w:b/>
          <w:i/>
        </w:rPr>
        <w:t>illage</w:t>
      </w:r>
    </w:p>
    <w:p w14:paraId="0E3ECE40" w14:textId="77777777" w:rsidR="00DD21C2" w:rsidRPr="00DD21C2" w:rsidRDefault="00DD21C2" w:rsidP="00B7130E">
      <w:pPr>
        <w:autoSpaceDE w:val="0"/>
        <w:autoSpaceDN w:val="0"/>
        <w:adjustRightInd w:val="0"/>
        <w:rPr>
          <w:rFonts w:ascii="Arial" w:hAnsi="Arial" w:cs="Arial"/>
          <w:b/>
        </w:rPr>
      </w:pPr>
    </w:p>
    <w:p w14:paraId="1A7B1D5B" w14:textId="77777777" w:rsidR="00FC23D3" w:rsidRPr="00323707" w:rsidRDefault="006F47F5" w:rsidP="00BC73C4">
      <w:pPr>
        <w:pStyle w:val="Heading42"/>
      </w:pPr>
      <w:r w:rsidRPr="00323707">
        <w:t xml:space="preserve">3.3.5.1 History of Serule </w:t>
      </w:r>
    </w:p>
    <w:p w14:paraId="0021F711" w14:textId="77777777" w:rsidR="00216197" w:rsidRPr="00323707" w:rsidRDefault="00216197" w:rsidP="00BC73C4">
      <w:pPr>
        <w:pStyle w:val="Heading42"/>
      </w:pPr>
    </w:p>
    <w:p w14:paraId="320FF3D6" w14:textId="069DAD7D" w:rsidR="00817481" w:rsidRPr="00323707" w:rsidRDefault="006F47F5" w:rsidP="00B7130E">
      <w:pPr>
        <w:autoSpaceDE w:val="0"/>
        <w:autoSpaceDN w:val="0"/>
        <w:adjustRightInd w:val="0"/>
        <w:rPr>
          <w:rFonts w:ascii="Arial" w:hAnsi="Arial" w:cs="Arial"/>
        </w:rPr>
      </w:pPr>
      <w:r w:rsidRPr="00323707">
        <w:rPr>
          <w:rFonts w:ascii="Arial" w:hAnsi="Arial" w:cs="Arial"/>
        </w:rPr>
        <w:t xml:space="preserve">Serule is a </w:t>
      </w:r>
      <w:r w:rsidR="00C626BA">
        <w:rPr>
          <w:rFonts w:ascii="Arial" w:hAnsi="Arial" w:cs="Arial"/>
        </w:rPr>
        <w:t>settlement</w:t>
      </w:r>
      <w:r w:rsidRPr="00323707">
        <w:rPr>
          <w:rFonts w:ascii="Arial" w:hAnsi="Arial" w:cs="Arial"/>
        </w:rPr>
        <w:t xml:space="preserve"> located along the road between Francistown and Palapye. This </w:t>
      </w:r>
      <w:r w:rsidR="00C626BA">
        <w:rPr>
          <w:rFonts w:ascii="Arial" w:hAnsi="Arial" w:cs="Arial"/>
        </w:rPr>
        <w:t>settlement</w:t>
      </w:r>
      <w:r w:rsidRPr="00323707">
        <w:rPr>
          <w:rFonts w:ascii="Arial" w:hAnsi="Arial" w:cs="Arial"/>
        </w:rPr>
        <w:t xml:space="preserve"> was established from cattle post areas by inhabitants of Serowe and Selebi-Phikwe. The name Serule is derived from the Setswana word saying “</w:t>
      </w:r>
      <w:r w:rsidRPr="00323707">
        <w:rPr>
          <w:rFonts w:ascii="Arial" w:hAnsi="Arial" w:cs="Arial"/>
          <w:i/>
        </w:rPr>
        <w:t>serole setlhako</w:t>
      </w:r>
      <w:r w:rsidRPr="00323707">
        <w:rPr>
          <w:rFonts w:ascii="Arial" w:hAnsi="Arial" w:cs="Arial"/>
        </w:rPr>
        <w:t xml:space="preserve">”, which when translated, means “take off your shoes”. </w:t>
      </w:r>
      <w:r w:rsidR="000A416D">
        <w:rPr>
          <w:rFonts w:ascii="Arial" w:hAnsi="Arial" w:cs="Arial"/>
        </w:rPr>
        <w:t>The full</w:t>
      </w:r>
      <w:r w:rsidRPr="00323707">
        <w:rPr>
          <w:rFonts w:ascii="Arial" w:hAnsi="Arial" w:cs="Arial"/>
        </w:rPr>
        <w:t xml:space="preserve"> contextual translation is “take off your shoes and run away from the lions and elephants</w:t>
      </w:r>
      <w:r w:rsidR="000A416D">
        <w:rPr>
          <w:rFonts w:ascii="Arial" w:hAnsi="Arial" w:cs="Arial"/>
        </w:rPr>
        <w:t xml:space="preserve">” as wildlife was </w:t>
      </w:r>
      <w:r w:rsidRPr="00323707">
        <w:rPr>
          <w:rFonts w:ascii="Arial" w:hAnsi="Arial" w:cs="Arial"/>
        </w:rPr>
        <w:t xml:space="preserve">once abundant in the area. Serule is also known to be an important railway junction, with rail tracks leading towards the north to Francistown, South to Palapye, as well as east to </w:t>
      </w:r>
      <w:r w:rsidR="00730429">
        <w:rPr>
          <w:rFonts w:ascii="Arial" w:hAnsi="Arial" w:cs="Arial"/>
        </w:rPr>
        <w:t>Selebi-Phikwe</w:t>
      </w:r>
      <w:r w:rsidRPr="00323707">
        <w:rPr>
          <w:rFonts w:ascii="Arial" w:hAnsi="Arial" w:cs="Arial"/>
        </w:rPr>
        <w:t xml:space="preserve">. The construction phase of this railway line resulted in an influx of people into the area in search of employment opportunities. Some of the railway construction employees settled in the </w:t>
      </w:r>
      <w:r w:rsidR="00C626BA">
        <w:rPr>
          <w:rFonts w:ascii="Arial" w:hAnsi="Arial" w:cs="Arial"/>
        </w:rPr>
        <w:t>settlement</w:t>
      </w:r>
      <w:r w:rsidRPr="00323707">
        <w:rPr>
          <w:rFonts w:ascii="Arial" w:hAnsi="Arial" w:cs="Arial"/>
        </w:rPr>
        <w:t xml:space="preserve"> thereby increasing the population size of the Serule cattle post area to a more defined </w:t>
      </w:r>
      <w:r w:rsidR="00C626BA">
        <w:rPr>
          <w:rFonts w:ascii="Arial" w:hAnsi="Arial" w:cs="Arial"/>
        </w:rPr>
        <w:t>settlement</w:t>
      </w:r>
      <w:r w:rsidRPr="00323707">
        <w:rPr>
          <w:rFonts w:ascii="Arial" w:hAnsi="Arial" w:cs="Arial"/>
        </w:rPr>
        <w:t xml:space="preserve"> settlement. </w:t>
      </w:r>
    </w:p>
    <w:p w14:paraId="290A161D" w14:textId="77777777" w:rsidR="00934B23" w:rsidRPr="00323707" w:rsidRDefault="006F47F5" w:rsidP="00B7130E">
      <w:pPr>
        <w:autoSpaceDE w:val="0"/>
        <w:autoSpaceDN w:val="0"/>
        <w:adjustRightInd w:val="0"/>
        <w:rPr>
          <w:rFonts w:ascii="Arial" w:hAnsi="Arial" w:cs="Arial"/>
        </w:rPr>
      </w:pPr>
      <w:r w:rsidRPr="00323707">
        <w:rPr>
          <w:rFonts w:ascii="Arial" w:hAnsi="Arial" w:cs="Arial"/>
        </w:rPr>
        <w:t xml:space="preserve"> </w:t>
      </w:r>
    </w:p>
    <w:p w14:paraId="02FF0F56" w14:textId="77777777" w:rsidR="00934B23" w:rsidRPr="00323707" w:rsidRDefault="006F47F5" w:rsidP="00BC73C4">
      <w:pPr>
        <w:pStyle w:val="Heading42"/>
      </w:pPr>
      <w:r w:rsidRPr="00323707">
        <w:t xml:space="preserve">3.3.5.2 Population Characteristics </w:t>
      </w:r>
    </w:p>
    <w:p w14:paraId="0DFBFD95" w14:textId="77777777" w:rsidR="00216197" w:rsidRPr="00323707" w:rsidRDefault="00216197" w:rsidP="00BC73C4">
      <w:pPr>
        <w:pStyle w:val="Heading42"/>
      </w:pPr>
    </w:p>
    <w:p w14:paraId="173BFE79" w14:textId="25EBD9E4" w:rsidR="00A4185D" w:rsidRPr="00C72328" w:rsidRDefault="006F47F5" w:rsidP="00C72328">
      <w:pPr>
        <w:rPr>
          <w:rFonts w:ascii="Arial" w:hAnsi="Arial" w:cs="Arial"/>
        </w:rPr>
      </w:pPr>
      <w:r w:rsidRPr="00323707">
        <w:rPr>
          <w:rFonts w:ascii="Arial" w:hAnsi="Arial" w:cs="Arial"/>
        </w:rPr>
        <w:t>Serule has a population of 3,241 people</w:t>
      </w:r>
      <w:r w:rsidR="00624818">
        <w:rPr>
          <w:rFonts w:ascii="Arial" w:hAnsi="Arial" w:cs="Arial"/>
        </w:rPr>
        <w:t xml:space="preserve"> (</w:t>
      </w:r>
      <w:r w:rsidRPr="00323707">
        <w:rPr>
          <w:rFonts w:ascii="Arial" w:hAnsi="Arial" w:cs="Arial"/>
        </w:rPr>
        <w:t xml:space="preserve">.50.7 percent </w:t>
      </w:r>
      <w:r w:rsidR="00624818">
        <w:rPr>
          <w:rFonts w:ascii="Arial" w:hAnsi="Arial" w:cs="Arial"/>
        </w:rPr>
        <w:t>women;</w:t>
      </w:r>
      <w:r w:rsidRPr="00323707">
        <w:rPr>
          <w:rFonts w:ascii="Arial" w:hAnsi="Arial" w:cs="Arial"/>
        </w:rPr>
        <w:t xml:space="preserve"> 49.2 percent </w:t>
      </w:r>
      <w:r w:rsidR="00624818">
        <w:rPr>
          <w:rFonts w:ascii="Arial" w:hAnsi="Arial" w:cs="Arial"/>
        </w:rPr>
        <w:t>men)</w:t>
      </w:r>
      <w:r w:rsidRPr="00323707">
        <w:rPr>
          <w:rFonts w:ascii="Arial" w:hAnsi="Arial" w:cs="Arial"/>
        </w:rPr>
        <w:t>. The age distribution</w:t>
      </w:r>
      <w:r w:rsidR="002A1DA8">
        <w:rPr>
          <w:rFonts w:ascii="Arial" w:hAnsi="Arial" w:cs="Arial"/>
        </w:rPr>
        <w:t xml:space="preserve"> shows that the</w:t>
      </w:r>
      <w:r w:rsidRPr="00323707">
        <w:rPr>
          <w:rFonts w:ascii="Arial" w:hAnsi="Arial" w:cs="Arial"/>
        </w:rPr>
        <w:t xml:space="preserve"> settlement has a youthful population with 59.9 percent between 15-84 years. Serule has an average household size of about 3.3.</w:t>
      </w:r>
    </w:p>
    <w:p w14:paraId="739E1B0E" w14:textId="77777777" w:rsidR="00D74075" w:rsidRDefault="00D74075" w:rsidP="00BC73C4">
      <w:pPr>
        <w:pStyle w:val="Heading42"/>
      </w:pPr>
    </w:p>
    <w:p w14:paraId="1380E3A5" w14:textId="77777777" w:rsidR="00A63DA1" w:rsidRPr="00323707" w:rsidRDefault="006F47F5" w:rsidP="00BC73C4">
      <w:pPr>
        <w:pStyle w:val="Heading42"/>
      </w:pPr>
      <w:r w:rsidRPr="00323707">
        <w:t xml:space="preserve">3.3.5.3 Ethnicity and Language </w:t>
      </w:r>
    </w:p>
    <w:p w14:paraId="52A9F8A6" w14:textId="77777777" w:rsidR="00216197" w:rsidRPr="00323707" w:rsidRDefault="00216197" w:rsidP="00BC73C4">
      <w:pPr>
        <w:pStyle w:val="Heading42"/>
      </w:pPr>
    </w:p>
    <w:p w14:paraId="5DB4CBA0" w14:textId="198734EE" w:rsidR="007A0A42" w:rsidRPr="00323707" w:rsidRDefault="006F47F5" w:rsidP="00B7130E">
      <w:pPr>
        <w:rPr>
          <w:rFonts w:ascii="Arial" w:hAnsi="Arial" w:cs="Arial"/>
        </w:rPr>
      </w:pPr>
      <w:r w:rsidRPr="00323707">
        <w:rPr>
          <w:rFonts w:ascii="Arial" w:hAnsi="Arial" w:cs="Arial"/>
        </w:rPr>
        <w:t xml:space="preserve">The dominant ethnic groups in the </w:t>
      </w:r>
      <w:r w:rsidR="00C626BA">
        <w:rPr>
          <w:rFonts w:ascii="Arial" w:hAnsi="Arial" w:cs="Arial"/>
        </w:rPr>
        <w:t>settlement</w:t>
      </w:r>
      <w:r w:rsidRPr="00323707">
        <w:rPr>
          <w:rFonts w:ascii="Arial" w:hAnsi="Arial" w:cs="Arial"/>
        </w:rPr>
        <w:t xml:space="preserve"> are </w:t>
      </w:r>
      <w:r w:rsidRPr="00323707">
        <w:rPr>
          <w:rFonts w:ascii="Arial" w:hAnsi="Arial" w:cs="Arial"/>
          <w:lang w:val="en-US"/>
        </w:rPr>
        <w:t>Bangwato, Batsw</w:t>
      </w:r>
      <w:r w:rsidR="006A3333">
        <w:rPr>
          <w:rFonts w:ascii="Arial" w:hAnsi="Arial" w:cs="Arial"/>
          <w:lang w:val="en-US"/>
        </w:rPr>
        <w:t>apong and Kalanga (</w:t>
      </w:r>
      <w:r w:rsidR="006A3333" w:rsidRPr="002F4E29">
        <w:rPr>
          <w:rFonts w:ascii="Arial" w:hAnsi="Arial" w:cs="Arial"/>
          <w:b/>
          <w:lang w:val="en-US"/>
        </w:rPr>
        <w:t xml:space="preserve">Table </w:t>
      </w:r>
      <w:r w:rsidR="00C72010" w:rsidRPr="002F4E29">
        <w:rPr>
          <w:rFonts w:ascii="Arial" w:hAnsi="Arial" w:cs="Arial"/>
          <w:b/>
          <w:lang w:val="en-US"/>
        </w:rPr>
        <w:t>16</w:t>
      </w:r>
      <w:r w:rsidRPr="00323707">
        <w:rPr>
          <w:rFonts w:ascii="Arial" w:hAnsi="Arial" w:cs="Arial"/>
          <w:lang w:val="en-US"/>
        </w:rPr>
        <w:t>). Thus</w:t>
      </w:r>
      <w:r w:rsidR="00216197" w:rsidRPr="00323707">
        <w:rPr>
          <w:rFonts w:ascii="Arial" w:hAnsi="Arial" w:cs="Arial"/>
          <w:lang w:val="en-US"/>
        </w:rPr>
        <w:t>,</w:t>
      </w:r>
      <w:r w:rsidRPr="00323707">
        <w:rPr>
          <w:rFonts w:ascii="Arial" w:hAnsi="Arial" w:cs="Arial"/>
          <w:lang w:val="en-US"/>
        </w:rPr>
        <w:t xml:space="preserve"> making the dominate languages spoken being Setswana and Setswapong. </w:t>
      </w:r>
      <w:r w:rsidRPr="006A64D8">
        <w:rPr>
          <w:rFonts w:ascii="Arial" w:hAnsi="Arial" w:cs="Arial"/>
          <w:lang w:val="en-US"/>
        </w:rPr>
        <w:t>However</w:t>
      </w:r>
      <w:r w:rsidR="00216197" w:rsidRPr="006A64D8">
        <w:rPr>
          <w:rFonts w:ascii="Arial" w:hAnsi="Arial" w:cs="Arial"/>
          <w:lang w:val="en-US"/>
        </w:rPr>
        <w:t>,</w:t>
      </w:r>
      <w:r w:rsidRPr="006A64D8">
        <w:rPr>
          <w:rFonts w:ascii="Arial" w:hAnsi="Arial" w:cs="Arial"/>
          <w:lang w:val="en-US"/>
        </w:rPr>
        <w:t xml:space="preserve"> during site visits it was observed that there are </w:t>
      </w:r>
      <w:r w:rsidR="007F0497" w:rsidRPr="006A64D8">
        <w:rPr>
          <w:rFonts w:ascii="Arial" w:hAnsi="Arial" w:cs="Arial"/>
          <w:lang w:val="en-US"/>
        </w:rPr>
        <w:t xml:space="preserve">a few </w:t>
      </w:r>
      <w:r w:rsidR="007B3864" w:rsidRPr="006A64D8">
        <w:rPr>
          <w:rFonts w:ascii="Arial" w:hAnsi="Arial" w:cs="Arial"/>
          <w:lang w:val="en-US"/>
        </w:rPr>
        <w:t>Basarwa</w:t>
      </w:r>
      <w:r w:rsidRPr="006A64D8">
        <w:rPr>
          <w:rFonts w:ascii="Arial" w:hAnsi="Arial" w:cs="Arial"/>
          <w:lang w:val="en-US"/>
        </w:rPr>
        <w:t xml:space="preserve"> living in the </w:t>
      </w:r>
      <w:r w:rsidR="00C626BA">
        <w:rPr>
          <w:rFonts w:ascii="Arial" w:hAnsi="Arial" w:cs="Arial"/>
          <w:lang w:val="en-US"/>
        </w:rPr>
        <w:t>settlement</w:t>
      </w:r>
      <w:r w:rsidRPr="006A64D8">
        <w:rPr>
          <w:rFonts w:ascii="Arial" w:hAnsi="Arial" w:cs="Arial"/>
          <w:lang w:val="en-US"/>
        </w:rPr>
        <w:t xml:space="preserve"> near the kgotla. </w:t>
      </w:r>
      <w:r w:rsidR="002A0EBA" w:rsidRPr="00031BCC">
        <w:rPr>
          <w:rFonts w:ascii="Arial" w:hAnsi="Arial" w:cs="Arial"/>
          <w:lang w:val="en-US"/>
        </w:rPr>
        <w:t>Basarwa here are not a community with a collective attachment to land as per OP</w:t>
      </w:r>
      <w:r w:rsidR="00CF498B">
        <w:rPr>
          <w:rFonts w:ascii="Arial" w:hAnsi="Arial" w:cs="Arial"/>
          <w:lang w:val="en-US"/>
        </w:rPr>
        <w:t xml:space="preserve"> </w:t>
      </w:r>
      <w:r w:rsidR="002A0EBA" w:rsidRPr="00031BCC">
        <w:rPr>
          <w:rFonts w:ascii="Arial" w:hAnsi="Arial" w:cs="Arial"/>
          <w:lang w:val="en-US"/>
        </w:rPr>
        <w:t>4.10 but are individuals who have come to work and have a home to return to at the end of their employment.</w:t>
      </w:r>
      <w:r w:rsidR="002A0EBA">
        <w:rPr>
          <w:rFonts w:ascii="Arial" w:hAnsi="Arial" w:cs="Arial"/>
          <w:lang w:val="en-US"/>
        </w:rPr>
        <w:t xml:space="preserve"> </w:t>
      </w:r>
      <w:r w:rsidRPr="00323707">
        <w:rPr>
          <w:rFonts w:ascii="Arial" w:hAnsi="Arial" w:cs="Arial"/>
          <w:lang w:val="en-US"/>
        </w:rPr>
        <w:t>Most resident</w:t>
      </w:r>
      <w:r w:rsidR="00CF498B">
        <w:rPr>
          <w:rFonts w:ascii="Arial" w:hAnsi="Arial" w:cs="Arial"/>
          <w:lang w:val="en-US"/>
        </w:rPr>
        <w:t>s</w:t>
      </w:r>
      <w:r w:rsidRPr="00323707">
        <w:rPr>
          <w:rFonts w:ascii="Arial" w:hAnsi="Arial" w:cs="Arial"/>
          <w:lang w:val="en-US"/>
        </w:rPr>
        <w:t xml:space="preserve"> are multilingual as English language is also spoken in the </w:t>
      </w:r>
      <w:r w:rsidR="00C626BA">
        <w:rPr>
          <w:rFonts w:ascii="Arial" w:hAnsi="Arial" w:cs="Arial"/>
          <w:lang w:val="en-US"/>
        </w:rPr>
        <w:t>settlement</w:t>
      </w:r>
      <w:r w:rsidRPr="00323707">
        <w:rPr>
          <w:rFonts w:ascii="Arial" w:hAnsi="Arial" w:cs="Arial"/>
          <w:lang w:val="en-US"/>
        </w:rPr>
        <w:t xml:space="preserve">. </w:t>
      </w:r>
    </w:p>
    <w:p w14:paraId="7BF4925C" w14:textId="07044DEC" w:rsidR="003249F6" w:rsidRDefault="003249F6" w:rsidP="00B7130E">
      <w:pPr>
        <w:rPr>
          <w:rFonts w:ascii="Arial" w:hAnsi="Arial" w:cs="Arial"/>
        </w:rPr>
      </w:pPr>
    </w:p>
    <w:p w14:paraId="60D5EBEE" w14:textId="77777777" w:rsidR="00056F6D" w:rsidRDefault="00056F6D" w:rsidP="00B7130E">
      <w:pPr>
        <w:rPr>
          <w:rFonts w:ascii="Arial" w:hAnsi="Arial" w:cs="Arial"/>
        </w:rPr>
      </w:pPr>
    </w:p>
    <w:p w14:paraId="6FFD509E" w14:textId="77777777" w:rsidR="00450272" w:rsidRPr="00F71F61" w:rsidRDefault="006A3333" w:rsidP="00F71F61">
      <w:pPr>
        <w:pStyle w:val="Table"/>
        <w:rPr>
          <w:rStyle w:val="Emphasis"/>
          <w:i w:val="0"/>
          <w:sz w:val="22"/>
        </w:rPr>
      </w:pPr>
      <w:bookmarkStart w:id="325" w:name="_Toc13544645"/>
      <w:bookmarkStart w:id="326" w:name="_Toc32905156"/>
      <w:r w:rsidRPr="00F71F61">
        <w:rPr>
          <w:rStyle w:val="Emphasis"/>
          <w:i w:val="0"/>
          <w:sz w:val="22"/>
        </w:rPr>
        <w:t xml:space="preserve">Table </w:t>
      </w:r>
      <w:r w:rsidR="00C72010" w:rsidRPr="00F71F61">
        <w:rPr>
          <w:rStyle w:val="Emphasis"/>
          <w:i w:val="0"/>
          <w:sz w:val="22"/>
        </w:rPr>
        <w:t xml:space="preserve">16: </w:t>
      </w:r>
      <w:r w:rsidR="005959EC" w:rsidRPr="00F71F61">
        <w:rPr>
          <w:rStyle w:val="Emphasis"/>
          <w:i w:val="0"/>
          <w:sz w:val="22"/>
        </w:rPr>
        <w:t>Selected Social Indicators</w:t>
      </w:r>
      <w:bookmarkEnd w:id="325"/>
      <w:bookmarkEnd w:id="326"/>
    </w:p>
    <w:p w14:paraId="640AA40C" w14:textId="77777777" w:rsidR="00D92F24" w:rsidRPr="00C72328" w:rsidRDefault="00D92F24" w:rsidP="00F71F61">
      <w:pPr>
        <w:pStyle w:val="Table"/>
        <w:rPr>
          <w:rStyle w:val="Emphasis"/>
          <w:i w:val="0"/>
        </w:rPr>
      </w:pPr>
    </w:p>
    <w:tbl>
      <w:tblPr>
        <w:tblW w:w="1012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630"/>
        <w:gridCol w:w="630"/>
        <w:gridCol w:w="720"/>
        <w:gridCol w:w="720"/>
        <w:gridCol w:w="630"/>
        <w:gridCol w:w="720"/>
        <w:gridCol w:w="1350"/>
        <w:gridCol w:w="1443"/>
        <w:gridCol w:w="567"/>
        <w:gridCol w:w="567"/>
        <w:gridCol w:w="709"/>
      </w:tblGrid>
      <w:tr w:rsidR="00564518" w:rsidRPr="00C72328" w14:paraId="548DB123" w14:textId="77777777" w:rsidTr="00263999">
        <w:trPr>
          <w:cantSplit/>
          <w:trHeight w:hRule="exact" w:val="720"/>
          <w:tblHeader/>
        </w:trPr>
        <w:tc>
          <w:tcPr>
            <w:tcW w:w="1440" w:type="dxa"/>
            <w:vMerge w:val="restart"/>
            <w:shd w:val="clear" w:color="auto" w:fill="EAF1DD" w:themeFill="accent3" w:themeFillTint="33"/>
          </w:tcPr>
          <w:p w14:paraId="07445ADF" w14:textId="77777777" w:rsidR="00EB37B1" w:rsidRPr="00C72328" w:rsidRDefault="00A84736" w:rsidP="00C72692">
            <w:pPr>
              <w:rPr>
                <w:rFonts w:ascii="Arial" w:hAnsi="Arial" w:cs="Arial"/>
                <w:b/>
                <w:sz w:val="18"/>
                <w:szCs w:val="18"/>
              </w:rPr>
            </w:pPr>
            <w:bookmarkStart w:id="327" w:name="_Toc10468930"/>
            <w:bookmarkStart w:id="328" w:name="_Toc10635983"/>
            <w:bookmarkStart w:id="329" w:name="_Toc12907769"/>
            <w:r w:rsidRPr="00C72328">
              <w:rPr>
                <w:rFonts w:ascii="Arial" w:hAnsi="Arial" w:cs="Arial"/>
                <w:b/>
                <w:sz w:val="18"/>
                <w:szCs w:val="18"/>
              </w:rPr>
              <w:t xml:space="preserve">Beneficiary </w:t>
            </w:r>
            <w:r w:rsidR="00C626BA">
              <w:rPr>
                <w:rFonts w:ascii="Arial" w:hAnsi="Arial" w:cs="Arial"/>
                <w:b/>
                <w:sz w:val="18"/>
                <w:szCs w:val="18"/>
              </w:rPr>
              <w:t>Settlement</w:t>
            </w:r>
            <w:bookmarkEnd w:id="327"/>
            <w:bookmarkEnd w:id="328"/>
            <w:bookmarkEnd w:id="329"/>
            <w:r w:rsidRPr="00C72328">
              <w:rPr>
                <w:rFonts w:ascii="Arial" w:hAnsi="Arial" w:cs="Arial"/>
                <w:b/>
                <w:sz w:val="18"/>
                <w:szCs w:val="18"/>
              </w:rPr>
              <w:t xml:space="preserve"> </w:t>
            </w:r>
          </w:p>
        </w:tc>
        <w:tc>
          <w:tcPr>
            <w:tcW w:w="1980" w:type="dxa"/>
            <w:gridSpan w:val="3"/>
            <w:shd w:val="clear" w:color="auto" w:fill="EAF1DD" w:themeFill="accent3" w:themeFillTint="33"/>
          </w:tcPr>
          <w:p w14:paraId="645ECFD0"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Unemployment Rate</w:t>
            </w:r>
          </w:p>
          <w:p w14:paraId="24573E3F"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w:t>
            </w:r>
          </w:p>
        </w:tc>
        <w:tc>
          <w:tcPr>
            <w:tcW w:w="2070" w:type="dxa"/>
            <w:gridSpan w:val="3"/>
            <w:shd w:val="clear" w:color="auto" w:fill="EAF1DD" w:themeFill="accent3" w:themeFillTint="33"/>
          </w:tcPr>
          <w:p w14:paraId="41FBCF01"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Literacy Rate by Sex</w:t>
            </w:r>
          </w:p>
        </w:tc>
        <w:tc>
          <w:tcPr>
            <w:tcW w:w="1350" w:type="dxa"/>
            <w:vMerge w:val="restart"/>
            <w:shd w:val="clear" w:color="auto" w:fill="EAF1DD" w:themeFill="accent3" w:themeFillTint="33"/>
          </w:tcPr>
          <w:p w14:paraId="74412437"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Predominant Ethnic Group</w:t>
            </w:r>
          </w:p>
        </w:tc>
        <w:tc>
          <w:tcPr>
            <w:tcW w:w="1443" w:type="dxa"/>
            <w:vMerge w:val="restart"/>
            <w:shd w:val="clear" w:color="auto" w:fill="EAF1DD" w:themeFill="accent3" w:themeFillTint="33"/>
          </w:tcPr>
          <w:p w14:paraId="02173D6F"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Predominant Language Spoken</w:t>
            </w:r>
          </w:p>
        </w:tc>
        <w:tc>
          <w:tcPr>
            <w:tcW w:w="1843" w:type="dxa"/>
            <w:gridSpan w:val="3"/>
            <w:shd w:val="clear" w:color="auto" w:fill="EAF1DD" w:themeFill="accent3" w:themeFillTint="33"/>
            <w:vAlign w:val="center"/>
          </w:tcPr>
          <w:p w14:paraId="509C6AB8"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Primary School Enrolment Rate</w:t>
            </w:r>
          </w:p>
          <w:p w14:paraId="1BB6F2CF"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w:t>
            </w:r>
          </w:p>
        </w:tc>
      </w:tr>
      <w:tr w:rsidR="00564518" w:rsidRPr="00C72328" w14:paraId="6393504E" w14:textId="77777777" w:rsidTr="00263999">
        <w:trPr>
          <w:cantSplit/>
          <w:trHeight w:val="60"/>
          <w:tblHeader/>
        </w:trPr>
        <w:tc>
          <w:tcPr>
            <w:tcW w:w="1440" w:type="dxa"/>
            <w:vMerge/>
            <w:shd w:val="clear" w:color="auto" w:fill="auto"/>
          </w:tcPr>
          <w:p w14:paraId="5AD15F8F" w14:textId="77777777" w:rsidR="00EB37B1" w:rsidRPr="00C72328" w:rsidRDefault="00EB37B1" w:rsidP="00B7130E">
            <w:pPr>
              <w:keepNext/>
              <w:autoSpaceDE w:val="0"/>
              <w:autoSpaceDN w:val="0"/>
              <w:adjustRightInd w:val="0"/>
              <w:outlineLvl w:val="1"/>
              <w:rPr>
                <w:rFonts w:ascii="Arial" w:hAnsi="Arial" w:cs="Arial"/>
                <w:b/>
                <w:sz w:val="18"/>
                <w:szCs w:val="18"/>
                <w:lang w:val="en-US"/>
              </w:rPr>
            </w:pPr>
          </w:p>
        </w:tc>
        <w:tc>
          <w:tcPr>
            <w:tcW w:w="630" w:type="dxa"/>
            <w:shd w:val="clear" w:color="auto" w:fill="FDE9D9" w:themeFill="accent6" w:themeFillTint="33"/>
          </w:tcPr>
          <w:p w14:paraId="2D4BD49B" w14:textId="77777777" w:rsidR="00450272" w:rsidRPr="00C72328" w:rsidRDefault="00A84736" w:rsidP="00B7130E">
            <w:pPr>
              <w:rPr>
                <w:rFonts w:ascii="Arial" w:hAnsi="Arial" w:cs="Arial"/>
                <w:b/>
                <w:sz w:val="18"/>
                <w:szCs w:val="18"/>
                <w:lang w:val="en-US"/>
              </w:rPr>
            </w:pPr>
            <w:r w:rsidRPr="00C72328">
              <w:rPr>
                <w:rFonts w:ascii="Arial" w:hAnsi="Arial" w:cs="Arial"/>
                <w:b/>
                <w:sz w:val="18"/>
                <w:szCs w:val="18"/>
                <w:lang w:val="en-US"/>
              </w:rPr>
              <w:t>M</w:t>
            </w:r>
          </w:p>
        </w:tc>
        <w:tc>
          <w:tcPr>
            <w:tcW w:w="630" w:type="dxa"/>
            <w:shd w:val="clear" w:color="auto" w:fill="DBE5F1" w:themeFill="accent1" w:themeFillTint="33"/>
          </w:tcPr>
          <w:p w14:paraId="5128081D"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F</w:t>
            </w:r>
          </w:p>
          <w:p w14:paraId="07CC1728" w14:textId="77777777" w:rsidR="00450272" w:rsidRPr="00C72328" w:rsidRDefault="00450272" w:rsidP="00B7130E">
            <w:pPr>
              <w:rPr>
                <w:rFonts w:ascii="Arial" w:hAnsi="Arial" w:cs="Arial"/>
                <w:b/>
                <w:sz w:val="18"/>
                <w:szCs w:val="18"/>
                <w:lang w:val="en-US"/>
              </w:rPr>
            </w:pPr>
          </w:p>
        </w:tc>
        <w:tc>
          <w:tcPr>
            <w:tcW w:w="720" w:type="dxa"/>
            <w:shd w:val="clear" w:color="auto" w:fill="auto"/>
          </w:tcPr>
          <w:p w14:paraId="3BA10C1C" w14:textId="77777777" w:rsidR="00EB37B1" w:rsidRPr="00C72328" w:rsidRDefault="00A84736" w:rsidP="00B7130E">
            <w:pPr>
              <w:jc w:val="left"/>
              <w:rPr>
                <w:rFonts w:ascii="Arial" w:hAnsi="Arial" w:cs="Arial"/>
                <w:b/>
                <w:sz w:val="18"/>
                <w:szCs w:val="18"/>
                <w:lang w:val="en-US"/>
              </w:rPr>
            </w:pPr>
            <w:r w:rsidRPr="00C72328">
              <w:rPr>
                <w:rFonts w:ascii="Arial" w:hAnsi="Arial" w:cs="Arial"/>
                <w:b/>
                <w:sz w:val="18"/>
                <w:szCs w:val="18"/>
                <w:lang w:val="en-US"/>
              </w:rPr>
              <w:t>Total</w:t>
            </w:r>
          </w:p>
          <w:p w14:paraId="2C5A58F4" w14:textId="77777777" w:rsidR="00450272" w:rsidRPr="00C72328" w:rsidRDefault="00450272" w:rsidP="00B7130E">
            <w:pPr>
              <w:rPr>
                <w:rFonts w:ascii="Arial" w:hAnsi="Arial" w:cs="Arial"/>
                <w:b/>
                <w:sz w:val="18"/>
                <w:szCs w:val="18"/>
                <w:lang w:val="en-US"/>
              </w:rPr>
            </w:pPr>
          </w:p>
        </w:tc>
        <w:tc>
          <w:tcPr>
            <w:tcW w:w="720" w:type="dxa"/>
            <w:shd w:val="clear" w:color="auto" w:fill="FDE9D9" w:themeFill="accent6" w:themeFillTint="33"/>
          </w:tcPr>
          <w:p w14:paraId="211346C2"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M</w:t>
            </w:r>
          </w:p>
        </w:tc>
        <w:tc>
          <w:tcPr>
            <w:tcW w:w="630" w:type="dxa"/>
            <w:shd w:val="clear" w:color="auto" w:fill="DBE5F1" w:themeFill="accent1" w:themeFillTint="33"/>
          </w:tcPr>
          <w:p w14:paraId="7B8E4A34"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F</w:t>
            </w:r>
          </w:p>
          <w:p w14:paraId="1CC1A2E8" w14:textId="77777777" w:rsidR="00EB37B1" w:rsidRPr="00C72328" w:rsidRDefault="00EB37B1" w:rsidP="00B7130E">
            <w:pPr>
              <w:autoSpaceDE w:val="0"/>
              <w:autoSpaceDN w:val="0"/>
              <w:adjustRightInd w:val="0"/>
              <w:jc w:val="center"/>
              <w:rPr>
                <w:rFonts w:ascii="Arial" w:hAnsi="Arial" w:cs="Arial"/>
                <w:b/>
                <w:sz w:val="18"/>
                <w:szCs w:val="18"/>
                <w:lang w:val="en-US"/>
              </w:rPr>
            </w:pPr>
          </w:p>
        </w:tc>
        <w:tc>
          <w:tcPr>
            <w:tcW w:w="720" w:type="dxa"/>
          </w:tcPr>
          <w:p w14:paraId="4B93550E" w14:textId="77777777" w:rsidR="00EB37B1" w:rsidRPr="00C72328" w:rsidRDefault="00A84736" w:rsidP="00B7130E">
            <w:pPr>
              <w:jc w:val="left"/>
              <w:rPr>
                <w:rFonts w:ascii="Arial" w:hAnsi="Arial" w:cs="Arial"/>
                <w:b/>
                <w:sz w:val="18"/>
                <w:szCs w:val="18"/>
                <w:lang w:val="en-US"/>
              </w:rPr>
            </w:pPr>
            <w:r w:rsidRPr="00C72328">
              <w:rPr>
                <w:rFonts w:ascii="Arial" w:hAnsi="Arial" w:cs="Arial"/>
                <w:b/>
                <w:sz w:val="18"/>
                <w:szCs w:val="18"/>
                <w:lang w:val="en-US"/>
              </w:rPr>
              <w:t>Total</w:t>
            </w:r>
          </w:p>
          <w:p w14:paraId="6E32CB75" w14:textId="77777777" w:rsidR="00EB37B1" w:rsidRPr="00C72328" w:rsidRDefault="00EB37B1" w:rsidP="00B7130E">
            <w:pPr>
              <w:autoSpaceDE w:val="0"/>
              <w:autoSpaceDN w:val="0"/>
              <w:adjustRightInd w:val="0"/>
              <w:jc w:val="center"/>
              <w:rPr>
                <w:rFonts w:ascii="Arial" w:hAnsi="Arial" w:cs="Arial"/>
                <w:b/>
                <w:sz w:val="18"/>
                <w:szCs w:val="18"/>
                <w:lang w:val="en-US"/>
              </w:rPr>
            </w:pPr>
          </w:p>
        </w:tc>
        <w:tc>
          <w:tcPr>
            <w:tcW w:w="1350" w:type="dxa"/>
            <w:vMerge/>
            <w:textDirection w:val="btLr"/>
          </w:tcPr>
          <w:p w14:paraId="2DB42B63" w14:textId="77777777" w:rsidR="00450272" w:rsidRPr="00C72328" w:rsidRDefault="00450272" w:rsidP="00B7130E">
            <w:pPr>
              <w:autoSpaceDE w:val="0"/>
              <w:autoSpaceDN w:val="0"/>
              <w:adjustRightInd w:val="0"/>
              <w:jc w:val="center"/>
              <w:rPr>
                <w:rFonts w:ascii="Arial" w:hAnsi="Arial" w:cs="Arial"/>
                <w:b/>
                <w:sz w:val="18"/>
                <w:szCs w:val="18"/>
                <w:lang w:val="en-US"/>
              </w:rPr>
            </w:pPr>
          </w:p>
        </w:tc>
        <w:tc>
          <w:tcPr>
            <w:tcW w:w="1443" w:type="dxa"/>
            <w:vMerge/>
            <w:textDirection w:val="btLr"/>
          </w:tcPr>
          <w:p w14:paraId="73F12D62" w14:textId="77777777" w:rsidR="00450272" w:rsidRPr="00C72328" w:rsidRDefault="00450272" w:rsidP="00B7130E">
            <w:pPr>
              <w:autoSpaceDE w:val="0"/>
              <w:autoSpaceDN w:val="0"/>
              <w:adjustRightInd w:val="0"/>
              <w:jc w:val="center"/>
              <w:rPr>
                <w:rFonts w:ascii="Arial" w:hAnsi="Arial" w:cs="Arial"/>
                <w:b/>
                <w:sz w:val="18"/>
                <w:szCs w:val="18"/>
                <w:lang w:val="en-US"/>
              </w:rPr>
            </w:pPr>
          </w:p>
        </w:tc>
        <w:tc>
          <w:tcPr>
            <w:tcW w:w="567" w:type="dxa"/>
            <w:shd w:val="clear" w:color="auto" w:fill="FDE9D9" w:themeFill="accent6" w:themeFillTint="33"/>
          </w:tcPr>
          <w:p w14:paraId="06670031" w14:textId="77777777" w:rsidR="00EB37B1"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M</w:t>
            </w:r>
          </w:p>
        </w:tc>
        <w:tc>
          <w:tcPr>
            <w:tcW w:w="567" w:type="dxa"/>
            <w:shd w:val="clear" w:color="auto" w:fill="DBE5F1" w:themeFill="accent1" w:themeFillTint="33"/>
          </w:tcPr>
          <w:p w14:paraId="387F0762" w14:textId="77777777" w:rsidR="00450272"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F</w:t>
            </w:r>
          </w:p>
        </w:tc>
        <w:tc>
          <w:tcPr>
            <w:tcW w:w="709" w:type="dxa"/>
          </w:tcPr>
          <w:p w14:paraId="7C4AFB30" w14:textId="77777777" w:rsidR="00450272" w:rsidRPr="00C72328" w:rsidRDefault="00A84736" w:rsidP="00B7130E">
            <w:pPr>
              <w:autoSpaceDE w:val="0"/>
              <w:autoSpaceDN w:val="0"/>
              <w:adjustRightInd w:val="0"/>
              <w:jc w:val="center"/>
              <w:rPr>
                <w:rFonts w:ascii="Arial" w:hAnsi="Arial" w:cs="Arial"/>
                <w:b/>
                <w:sz w:val="18"/>
                <w:szCs w:val="18"/>
                <w:lang w:val="en-US"/>
              </w:rPr>
            </w:pPr>
            <w:r w:rsidRPr="00C72328">
              <w:rPr>
                <w:rFonts w:ascii="Arial" w:hAnsi="Arial" w:cs="Arial"/>
                <w:b/>
                <w:sz w:val="18"/>
                <w:szCs w:val="18"/>
                <w:lang w:val="en-US"/>
              </w:rPr>
              <w:t>Total</w:t>
            </w:r>
          </w:p>
        </w:tc>
      </w:tr>
      <w:tr w:rsidR="00564518" w:rsidRPr="00C72328" w14:paraId="005BF714" w14:textId="77777777" w:rsidTr="00263999">
        <w:trPr>
          <w:trHeight w:val="201"/>
        </w:trPr>
        <w:tc>
          <w:tcPr>
            <w:tcW w:w="1440" w:type="dxa"/>
            <w:shd w:val="clear" w:color="auto" w:fill="auto"/>
          </w:tcPr>
          <w:p w14:paraId="257CA185"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Damuchojenaa</w:t>
            </w:r>
          </w:p>
        </w:tc>
        <w:tc>
          <w:tcPr>
            <w:tcW w:w="630" w:type="dxa"/>
            <w:shd w:val="clear" w:color="auto" w:fill="FDE9D9" w:themeFill="accent6" w:themeFillTint="33"/>
          </w:tcPr>
          <w:p w14:paraId="394D3559"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28.0</w:t>
            </w:r>
          </w:p>
        </w:tc>
        <w:tc>
          <w:tcPr>
            <w:tcW w:w="630" w:type="dxa"/>
            <w:shd w:val="clear" w:color="auto" w:fill="DBE5F1" w:themeFill="accent1" w:themeFillTint="33"/>
          </w:tcPr>
          <w:p w14:paraId="62045C7D"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28.7</w:t>
            </w:r>
          </w:p>
        </w:tc>
        <w:tc>
          <w:tcPr>
            <w:tcW w:w="720" w:type="dxa"/>
            <w:shd w:val="clear" w:color="auto" w:fill="auto"/>
          </w:tcPr>
          <w:p w14:paraId="5C5D1A59"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28.3</w:t>
            </w:r>
          </w:p>
        </w:tc>
        <w:tc>
          <w:tcPr>
            <w:tcW w:w="720" w:type="dxa"/>
            <w:shd w:val="clear" w:color="auto" w:fill="FDE9D9" w:themeFill="accent6" w:themeFillTint="33"/>
          </w:tcPr>
          <w:p w14:paraId="7AC8BA98"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76.0</w:t>
            </w:r>
          </w:p>
        </w:tc>
        <w:tc>
          <w:tcPr>
            <w:tcW w:w="630" w:type="dxa"/>
            <w:shd w:val="clear" w:color="auto" w:fill="DBE5F1" w:themeFill="accent1" w:themeFillTint="33"/>
          </w:tcPr>
          <w:p w14:paraId="01AB5980"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76.5</w:t>
            </w:r>
          </w:p>
        </w:tc>
        <w:tc>
          <w:tcPr>
            <w:tcW w:w="720" w:type="dxa"/>
          </w:tcPr>
          <w:p w14:paraId="259535C7"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76.3</w:t>
            </w:r>
          </w:p>
        </w:tc>
        <w:tc>
          <w:tcPr>
            <w:tcW w:w="1350" w:type="dxa"/>
          </w:tcPr>
          <w:p w14:paraId="683CE890"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Bangwato</w:t>
            </w:r>
          </w:p>
          <w:p w14:paraId="03B2C1EB"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 xml:space="preserve">Babirwa </w:t>
            </w:r>
            <w:r w:rsidR="007B3864" w:rsidRPr="00C72328">
              <w:rPr>
                <w:rFonts w:ascii="Arial" w:hAnsi="Arial" w:cs="Arial"/>
                <w:sz w:val="18"/>
                <w:szCs w:val="18"/>
                <w:lang w:val="en-US"/>
              </w:rPr>
              <w:t>Basarwa</w:t>
            </w:r>
          </w:p>
        </w:tc>
        <w:tc>
          <w:tcPr>
            <w:tcW w:w="1443" w:type="dxa"/>
          </w:tcPr>
          <w:p w14:paraId="7BC61388" w14:textId="77777777" w:rsidR="00EB37B1" w:rsidRPr="00C72328" w:rsidRDefault="00A84736" w:rsidP="00B7130E">
            <w:pPr>
              <w:autoSpaceDE w:val="0"/>
              <w:autoSpaceDN w:val="0"/>
              <w:adjustRightInd w:val="0"/>
              <w:jc w:val="left"/>
              <w:rPr>
                <w:rFonts w:ascii="Arial" w:hAnsi="Arial" w:cs="Arial"/>
                <w:b/>
                <w:sz w:val="18"/>
                <w:szCs w:val="18"/>
                <w:lang w:val="en-US"/>
              </w:rPr>
            </w:pPr>
            <w:r w:rsidRPr="00C72328">
              <w:rPr>
                <w:rFonts w:ascii="Arial" w:hAnsi="Arial" w:cs="Arial"/>
                <w:sz w:val="18"/>
                <w:szCs w:val="18"/>
                <w:lang w:val="en-US"/>
              </w:rPr>
              <w:t>Setswana Shona Kalanga Sebirwa English</w:t>
            </w:r>
          </w:p>
        </w:tc>
        <w:tc>
          <w:tcPr>
            <w:tcW w:w="567" w:type="dxa"/>
            <w:shd w:val="clear" w:color="auto" w:fill="FDE9D9" w:themeFill="accent6" w:themeFillTint="33"/>
          </w:tcPr>
          <w:p w14:paraId="78E84D53"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97.1</w:t>
            </w:r>
          </w:p>
        </w:tc>
        <w:tc>
          <w:tcPr>
            <w:tcW w:w="567" w:type="dxa"/>
            <w:shd w:val="clear" w:color="auto" w:fill="DBE5F1" w:themeFill="accent1" w:themeFillTint="33"/>
          </w:tcPr>
          <w:p w14:paraId="02EB725A"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96.4</w:t>
            </w:r>
          </w:p>
        </w:tc>
        <w:tc>
          <w:tcPr>
            <w:tcW w:w="709" w:type="dxa"/>
          </w:tcPr>
          <w:p w14:paraId="1D8E8A4A"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98.8</w:t>
            </w:r>
          </w:p>
        </w:tc>
      </w:tr>
      <w:tr w:rsidR="00564518" w:rsidRPr="00C72328" w14:paraId="54C0653F" w14:textId="77777777" w:rsidTr="00263999">
        <w:trPr>
          <w:trHeight w:val="802"/>
        </w:trPr>
        <w:tc>
          <w:tcPr>
            <w:tcW w:w="1440" w:type="dxa"/>
            <w:shd w:val="clear" w:color="auto" w:fill="auto"/>
          </w:tcPr>
          <w:p w14:paraId="63227B9A"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Serule</w:t>
            </w:r>
          </w:p>
        </w:tc>
        <w:tc>
          <w:tcPr>
            <w:tcW w:w="630" w:type="dxa"/>
            <w:shd w:val="clear" w:color="auto" w:fill="FDE9D9" w:themeFill="accent6" w:themeFillTint="33"/>
          </w:tcPr>
          <w:p w14:paraId="3CECABC6"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14</w:t>
            </w:r>
          </w:p>
        </w:tc>
        <w:tc>
          <w:tcPr>
            <w:tcW w:w="630" w:type="dxa"/>
            <w:shd w:val="clear" w:color="auto" w:fill="DBE5F1" w:themeFill="accent1" w:themeFillTint="33"/>
          </w:tcPr>
          <w:p w14:paraId="5E869136"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6.9</w:t>
            </w:r>
          </w:p>
        </w:tc>
        <w:tc>
          <w:tcPr>
            <w:tcW w:w="720" w:type="dxa"/>
            <w:shd w:val="clear" w:color="auto" w:fill="auto"/>
          </w:tcPr>
          <w:p w14:paraId="6B7DACFD"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11.7</w:t>
            </w:r>
          </w:p>
        </w:tc>
        <w:tc>
          <w:tcPr>
            <w:tcW w:w="720" w:type="dxa"/>
            <w:shd w:val="clear" w:color="auto" w:fill="FDE9D9" w:themeFill="accent6" w:themeFillTint="33"/>
          </w:tcPr>
          <w:p w14:paraId="4F626716"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62.7</w:t>
            </w:r>
          </w:p>
        </w:tc>
        <w:tc>
          <w:tcPr>
            <w:tcW w:w="630" w:type="dxa"/>
            <w:shd w:val="clear" w:color="auto" w:fill="DBE5F1" w:themeFill="accent1" w:themeFillTint="33"/>
          </w:tcPr>
          <w:p w14:paraId="0D199687"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66.1</w:t>
            </w:r>
          </w:p>
        </w:tc>
        <w:tc>
          <w:tcPr>
            <w:tcW w:w="720" w:type="dxa"/>
          </w:tcPr>
          <w:p w14:paraId="29B08339"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64.5</w:t>
            </w:r>
          </w:p>
        </w:tc>
        <w:tc>
          <w:tcPr>
            <w:tcW w:w="1350" w:type="dxa"/>
          </w:tcPr>
          <w:p w14:paraId="73A6F4CD"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Bangwato</w:t>
            </w:r>
          </w:p>
          <w:p w14:paraId="670A472B"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Batswapong</w:t>
            </w:r>
          </w:p>
          <w:p w14:paraId="10592FA4"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 xml:space="preserve">Kalanga </w:t>
            </w:r>
          </w:p>
          <w:p w14:paraId="48855316" w14:textId="77777777" w:rsidR="00205B94" w:rsidRPr="00C72328" w:rsidRDefault="00205B94"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Basarwa</w:t>
            </w:r>
          </w:p>
        </w:tc>
        <w:tc>
          <w:tcPr>
            <w:tcW w:w="1443" w:type="dxa"/>
          </w:tcPr>
          <w:p w14:paraId="3DD148C9"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Setswana      Setswapong</w:t>
            </w:r>
          </w:p>
          <w:p w14:paraId="20E22009"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English</w:t>
            </w:r>
          </w:p>
        </w:tc>
        <w:tc>
          <w:tcPr>
            <w:tcW w:w="567" w:type="dxa"/>
            <w:shd w:val="clear" w:color="auto" w:fill="FDE9D9" w:themeFill="accent6" w:themeFillTint="33"/>
          </w:tcPr>
          <w:p w14:paraId="1DF3CB05"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93.8</w:t>
            </w:r>
          </w:p>
        </w:tc>
        <w:tc>
          <w:tcPr>
            <w:tcW w:w="567" w:type="dxa"/>
            <w:shd w:val="clear" w:color="auto" w:fill="DBE5F1" w:themeFill="accent1" w:themeFillTint="33"/>
          </w:tcPr>
          <w:p w14:paraId="2CC038D0"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98.1</w:t>
            </w:r>
          </w:p>
        </w:tc>
        <w:tc>
          <w:tcPr>
            <w:tcW w:w="709" w:type="dxa"/>
          </w:tcPr>
          <w:p w14:paraId="65504DAA"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96.1</w:t>
            </w:r>
          </w:p>
        </w:tc>
      </w:tr>
      <w:tr w:rsidR="00564518" w:rsidRPr="00C72328" w14:paraId="70829DB8" w14:textId="77777777" w:rsidTr="00263999">
        <w:trPr>
          <w:trHeight w:val="802"/>
        </w:trPr>
        <w:tc>
          <w:tcPr>
            <w:tcW w:w="1440" w:type="dxa"/>
            <w:shd w:val="clear" w:color="auto" w:fill="auto"/>
          </w:tcPr>
          <w:p w14:paraId="73F910B4"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Gojwane</w:t>
            </w:r>
          </w:p>
        </w:tc>
        <w:tc>
          <w:tcPr>
            <w:tcW w:w="630" w:type="dxa"/>
            <w:shd w:val="clear" w:color="auto" w:fill="FDE9D9" w:themeFill="accent6" w:themeFillTint="33"/>
          </w:tcPr>
          <w:p w14:paraId="3502BC08"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28.7</w:t>
            </w:r>
          </w:p>
        </w:tc>
        <w:tc>
          <w:tcPr>
            <w:tcW w:w="630" w:type="dxa"/>
            <w:shd w:val="clear" w:color="auto" w:fill="DBE5F1" w:themeFill="accent1" w:themeFillTint="33"/>
          </w:tcPr>
          <w:p w14:paraId="44F45573"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11</w:t>
            </w:r>
          </w:p>
        </w:tc>
        <w:tc>
          <w:tcPr>
            <w:tcW w:w="720" w:type="dxa"/>
            <w:shd w:val="clear" w:color="auto" w:fill="auto"/>
          </w:tcPr>
          <w:p w14:paraId="6C7EEEBF"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11.5</w:t>
            </w:r>
          </w:p>
        </w:tc>
        <w:tc>
          <w:tcPr>
            <w:tcW w:w="720" w:type="dxa"/>
            <w:shd w:val="clear" w:color="auto" w:fill="FDE9D9" w:themeFill="accent6" w:themeFillTint="33"/>
          </w:tcPr>
          <w:p w14:paraId="5C9A0AA6"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45.3</w:t>
            </w:r>
          </w:p>
        </w:tc>
        <w:tc>
          <w:tcPr>
            <w:tcW w:w="630" w:type="dxa"/>
            <w:shd w:val="clear" w:color="auto" w:fill="DBE5F1" w:themeFill="accent1" w:themeFillTint="33"/>
          </w:tcPr>
          <w:p w14:paraId="1C97667C"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47.7</w:t>
            </w:r>
          </w:p>
        </w:tc>
        <w:tc>
          <w:tcPr>
            <w:tcW w:w="720" w:type="dxa"/>
          </w:tcPr>
          <w:p w14:paraId="77437743"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50.0</w:t>
            </w:r>
          </w:p>
        </w:tc>
        <w:tc>
          <w:tcPr>
            <w:tcW w:w="1350" w:type="dxa"/>
          </w:tcPr>
          <w:p w14:paraId="72434BD5"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Bangwato</w:t>
            </w:r>
          </w:p>
          <w:p w14:paraId="1AC12C62"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 xml:space="preserve">Batswapong </w:t>
            </w:r>
            <w:r w:rsidR="007B3864" w:rsidRPr="00C72328">
              <w:rPr>
                <w:rFonts w:ascii="Arial" w:hAnsi="Arial" w:cs="Arial"/>
                <w:sz w:val="18"/>
                <w:szCs w:val="18"/>
                <w:lang w:val="en-US"/>
              </w:rPr>
              <w:t>Basarwa</w:t>
            </w:r>
          </w:p>
        </w:tc>
        <w:tc>
          <w:tcPr>
            <w:tcW w:w="1443" w:type="dxa"/>
          </w:tcPr>
          <w:p w14:paraId="7FD064C5"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Setswana      Setswapong Sesarwa English</w:t>
            </w:r>
          </w:p>
        </w:tc>
        <w:tc>
          <w:tcPr>
            <w:tcW w:w="567" w:type="dxa"/>
            <w:shd w:val="clear" w:color="auto" w:fill="FDE9D9" w:themeFill="accent6" w:themeFillTint="33"/>
          </w:tcPr>
          <w:p w14:paraId="78B6CA1B"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93.3</w:t>
            </w:r>
          </w:p>
        </w:tc>
        <w:tc>
          <w:tcPr>
            <w:tcW w:w="567" w:type="dxa"/>
            <w:shd w:val="clear" w:color="auto" w:fill="DBE5F1" w:themeFill="accent1" w:themeFillTint="33"/>
          </w:tcPr>
          <w:p w14:paraId="1774676C"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94.3</w:t>
            </w:r>
          </w:p>
        </w:tc>
        <w:tc>
          <w:tcPr>
            <w:tcW w:w="709" w:type="dxa"/>
          </w:tcPr>
          <w:p w14:paraId="67B04637"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93.6</w:t>
            </w:r>
          </w:p>
        </w:tc>
      </w:tr>
      <w:tr w:rsidR="00564518" w:rsidRPr="00C72328" w14:paraId="3B9E7EB9" w14:textId="77777777" w:rsidTr="00263999">
        <w:trPr>
          <w:trHeight w:val="802"/>
        </w:trPr>
        <w:tc>
          <w:tcPr>
            <w:tcW w:w="1440" w:type="dxa"/>
            <w:shd w:val="clear" w:color="auto" w:fill="auto"/>
          </w:tcPr>
          <w:p w14:paraId="5DE991B4"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Moreomabele</w:t>
            </w:r>
          </w:p>
        </w:tc>
        <w:tc>
          <w:tcPr>
            <w:tcW w:w="630" w:type="dxa"/>
            <w:shd w:val="clear" w:color="auto" w:fill="FDE9D9" w:themeFill="accent6" w:themeFillTint="33"/>
          </w:tcPr>
          <w:p w14:paraId="64879BF4"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14.4</w:t>
            </w:r>
          </w:p>
        </w:tc>
        <w:tc>
          <w:tcPr>
            <w:tcW w:w="630" w:type="dxa"/>
            <w:shd w:val="clear" w:color="auto" w:fill="DBE5F1" w:themeFill="accent1" w:themeFillTint="33"/>
          </w:tcPr>
          <w:p w14:paraId="4176B941"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14.7</w:t>
            </w:r>
          </w:p>
        </w:tc>
        <w:tc>
          <w:tcPr>
            <w:tcW w:w="720" w:type="dxa"/>
            <w:shd w:val="clear" w:color="auto" w:fill="auto"/>
          </w:tcPr>
          <w:p w14:paraId="02ADD5BF"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19.6</w:t>
            </w:r>
          </w:p>
        </w:tc>
        <w:tc>
          <w:tcPr>
            <w:tcW w:w="720" w:type="dxa"/>
            <w:shd w:val="clear" w:color="auto" w:fill="FDE9D9" w:themeFill="accent6" w:themeFillTint="33"/>
          </w:tcPr>
          <w:p w14:paraId="61EDBFC6"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50.5</w:t>
            </w:r>
          </w:p>
        </w:tc>
        <w:tc>
          <w:tcPr>
            <w:tcW w:w="630" w:type="dxa"/>
            <w:shd w:val="clear" w:color="auto" w:fill="DBE5F1" w:themeFill="accent1" w:themeFillTint="33"/>
          </w:tcPr>
          <w:p w14:paraId="78E30265"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56.5</w:t>
            </w:r>
          </w:p>
        </w:tc>
        <w:tc>
          <w:tcPr>
            <w:tcW w:w="720" w:type="dxa"/>
          </w:tcPr>
          <w:p w14:paraId="37DFCA03"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53.7</w:t>
            </w:r>
          </w:p>
        </w:tc>
        <w:tc>
          <w:tcPr>
            <w:tcW w:w="1350" w:type="dxa"/>
          </w:tcPr>
          <w:p w14:paraId="1F55AF88"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Bangwato</w:t>
            </w:r>
          </w:p>
          <w:p w14:paraId="353BB119" w14:textId="77777777" w:rsidR="00EB37B1" w:rsidRPr="00C72328" w:rsidRDefault="00A84736" w:rsidP="00205B94">
            <w:pPr>
              <w:autoSpaceDE w:val="0"/>
              <w:autoSpaceDN w:val="0"/>
              <w:adjustRightInd w:val="0"/>
              <w:rPr>
                <w:rFonts w:ascii="Arial" w:hAnsi="Arial" w:cs="Arial"/>
                <w:sz w:val="18"/>
                <w:szCs w:val="18"/>
                <w:lang w:val="en-US"/>
              </w:rPr>
            </w:pPr>
            <w:r w:rsidRPr="00C72328">
              <w:rPr>
                <w:rFonts w:ascii="Arial" w:hAnsi="Arial" w:cs="Arial"/>
                <w:sz w:val="18"/>
                <w:szCs w:val="18"/>
                <w:lang w:val="en-US"/>
              </w:rPr>
              <w:t xml:space="preserve">Batswapong </w:t>
            </w:r>
          </w:p>
        </w:tc>
        <w:tc>
          <w:tcPr>
            <w:tcW w:w="1443" w:type="dxa"/>
          </w:tcPr>
          <w:p w14:paraId="4E05EADE"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Setswana      Setswapong English</w:t>
            </w:r>
          </w:p>
        </w:tc>
        <w:tc>
          <w:tcPr>
            <w:tcW w:w="567" w:type="dxa"/>
            <w:shd w:val="clear" w:color="auto" w:fill="FDE9D9" w:themeFill="accent6" w:themeFillTint="33"/>
          </w:tcPr>
          <w:p w14:paraId="541017DF"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96.2</w:t>
            </w:r>
          </w:p>
        </w:tc>
        <w:tc>
          <w:tcPr>
            <w:tcW w:w="567" w:type="dxa"/>
            <w:shd w:val="clear" w:color="auto" w:fill="DBE5F1" w:themeFill="accent1" w:themeFillTint="33"/>
          </w:tcPr>
          <w:p w14:paraId="08709BF5"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97.7</w:t>
            </w:r>
          </w:p>
        </w:tc>
        <w:tc>
          <w:tcPr>
            <w:tcW w:w="709" w:type="dxa"/>
          </w:tcPr>
          <w:p w14:paraId="631BC697"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96.6</w:t>
            </w:r>
          </w:p>
        </w:tc>
      </w:tr>
      <w:tr w:rsidR="00564518" w:rsidRPr="00C72328" w14:paraId="0BA3187D" w14:textId="77777777" w:rsidTr="00263999">
        <w:trPr>
          <w:trHeight w:val="814"/>
        </w:trPr>
        <w:tc>
          <w:tcPr>
            <w:tcW w:w="1440" w:type="dxa"/>
            <w:shd w:val="clear" w:color="auto" w:fill="auto"/>
          </w:tcPr>
          <w:p w14:paraId="4A706050"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Topisi</w:t>
            </w:r>
          </w:p>
        </w:tc>
        <w:tc>
          <w:tcPr>
            <w:tcW w:w="630" w:type="dxa"/>
            <w:shd w:val="clear" w:color="auto" w:fill="FDE9D9" w:themeFill="accent6" w:themeFillTint="33"/>
          </w:tcPr>
          <w:p w14:paraId="542BC67C"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7.8</w:t>
            </w:r>
          </w:p>
        </w:tc>
        <w:tc>
          <w:tcPr>
            <w:tcW w:w="630" w:type="dxa"/>
            <w:shd w:val="clear" w:color="auto" w:fill="DBE5F1" w:themeFill="accent1" w:themeFillTint="33"/>
          </w:tcPr>
          <w:p w14:paraId="2E6A72B1"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10</w:t>
            </w:r>
          </w:p>
        </w:tc>
        <w:tc>
          <w:tcPr>
            <w:tcW w:w="720" w:type="dxa"/>
            <w:shd w:val="clear" w:color="auto" w:fill="auto"/>
          </w:tcPr>
          <w:p w14:paraId="44BEBC81"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8.8</w:t>
            </w:r>
          </w:p>
        </w:tc>
        <w:tc>
          <w:tcPr>
            <w:tcW w:w="720" w:type="dxa"/>
            <w:shd w:val="clear" w:color="auto" w:fill="FDE9D9" w:themeFill="accent6" w:themeFillTint="33"/>
          </w:tcPr>
          <w:p w14:paraId="64527049"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52.8</w:t>
            </w:r>
          </w:p>
        </w:tc>
        <w:tc>
          <w:tcPr>
            <w:tcW w:w="630" w:type="dxa"/>
            <w:shd w:val="clear" w:color="auto" w:fill="DBE5F1" w:themeFill="accent1" w:themeFillTint="33"/>
          </w:tcPr>
          <w:p w14:paraId="49AA8F0A"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49.1</w:t>
            </w:r>
          </w:p>
        </w:tc>
        <w:tc>
          <w:tcPr>
            <w:tcW w:w="720" w:type="dxa"/>
          </w:tcPr>
          <w:p w14:paraId="2F3E4967"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51.0</w:t>
            </w:r>
          </w:p>
        </w:tc>
        <w:tc>
          <w:tcPr>
            <w:tcW w:w="1350" w:type="dxa"/>
          </w:tcPr>
          <w:p w14:paraId="0392B4EF"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Bangwato</w:t>
            </w:r>
          </w:p>
          <w:p w14:paraId="2E33F75D"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Batswapong</w:t>
            </w:r>
          </w:p>
        </w:tc>
        <w:tc>
          <w:tcPr>
            <w:tcW w:w="1443" w:type="dxa"/>
          </w:tcPr>
          <w:p w14:paraId="1AA569A7" w14:textId="77777777" w:rsidR="00EB37B1" w:rsidRPr="00C72328" w:rsidRDefault="00A84736" w:rsidP="00B7130E">
            <w:pPr>
              <w:autoSpaceDE w:val="0"/>
              <w:autoSpaceDN w:val="0"/>
              <w:adjustRightInd w:val="0"/>
              <w:rPr>
                <w:rFonts w:ascii="Arial" w:hAnsi="Arial" w:cs="Arial"/>
                <w:b/>
                <w:sz w:val="18"/>
                <w:szCs w:val="18"/>
                <w:lang w:val="en-US"/>
              </w:rPr>
            </w:pPr>
            <w:r w:rsidRPr="00C72328">
              <w:rPr>
                <w:rFonts w:ascii="Arial" w:hAnsi="Arial" w:cs="Arial"/>
                <w:sz w:val="18"/>
                <w:szCs w:val="18"/>
                <w:lang w:val="en-US"/>
              </w:rPr>
              <w:t>Setswana      Setswapong English</w:t>
            </w:r>
          </w:p>
        </w:tc>
        <w:tc>
          <w:tcPr>
            <w:tcW w:w="567" w:type="dxa"/>
            <w:shd w:val="clear" w:color="auto" w:fill="FDE9D9" w:themeFill="accent6" w:themeFillTint="33"/>
          </w:tcPr>
          <w:p w14:paraId="56D2EE5A"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92.0</w:t>
            </w:r>
          </w:p>
        </w:tc>
        <w:tc>
          <w:tcPr>
            <w:tcW w:w="567" w:type="dxa"/>
            <w:shd w:val="clear" w:color="auto" w:fill="DBE5F1" w:themeFill="accent1" w:themeFillTint="33"/>
          </w:tcPr>
          <w:p w14:paraId="750EE5DB"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92.0</w:t>
            </w:r>
          </w:p>
        </w:tc>
        <w:tc>
          <w:tcPr>
            <w:tcW w:w="709" w:type="dxa"/>
          </w:tcPr>
          <w:p w14:paraId="579509BA" w14:textId="77777777" w:rsidR="00EB37B1" w:rsidRPr="00C72328" w:rsidRDefault="00A84736" w:rsidP="00B7130E">
            <w:pPr>
              <w:autoSpaceDE w:val="0"/>
              <w:autoSpaceDN w:val="0"/>
              <w:adjustRightInd w:val="0"/>
              <w:rPr>
                <w:rFonts w:ascii="Arial" w:hAnsi="Arial" w:cs="Arial"/>
                <w:sz w:val="18"/>
                <w:szCs w:val="18"/>
                <w:lang w:val="en-US"/>
              </w:rPr>
            </w:pPr>
            <w:r w:rsidRPr="00C72328">
              <w:rPr>
                <w:rFonts w:ascii="Arial" w:hAnsi="Arial" w:cs="Arial"/>
                <w:sz w:val="18"/>
                <w:szCs w:val="18"/>
                <w:lang w:val="en-US"/>
              </w:rPr>
              <w:t>92.0</w:t>
            </w:r>
          </w:p>
        </w:tc>
      </w:tr>
    </w:tbl>
    <w:p w14:paraId="0AEF26D1" w14:textId="77777777" w:rsidR="00EB37B1" w:rsidRPr="00C72328" w:rsidRDefault="006F47F5" w:rsidP="00B7130E">
      <w:pPr>
        <w:rPr>
          <w:rFonts w:ascii="Arial" w:hAnsi="Arial" w:cs="Arial"/>
          <w:i/>
          <w:sz w:val="20"/>
          <w:szCs w:val="20"/>
        </w:rPr>
      </w:pPr>
      <w:r w:rsidRPr="00C72328">
        <w:rPr>
          <w:rFonts w:ascii="Arial" w:hAnsi="Arial" w:cs="Arial"/>
          <w:i/>
          <w:sz w:val="20"/>
          <w:szCs w:val="20"/>
        </w:rPr>
        <w:t xml:space="preserve"> Source: Compiled from Statistics Botswana, 2015</w:t>
      </w:r>
    </w:p>
    <w:p w14:paraId="13B0C445" w14:textId="77777777" w:rsidR="00934B23" w:rsidRPr="00323707" w:rsidRDefault="00934B23" w:rsidP="00BC73C4">
      <w:pPr>
        <w:pStyle w:val="Heading42"/>
      </w:pPr>
    </w:p>
    <w:p w14:paraId="7F664236" w14:textId="77777777" w:rsidR="002C6595" w:rsidRPr="00323707" w:rsidRDefault="006F47F5" w:rsidP="00BC73C4">
      <w:pPr>
        <w:pStyle w:val="Heading42"/>
      </w:pPr>
      <w:r w:rsidRPr="00323707">
        <w:t xml:space="preserve">3.3.5.4 Housing </w:t>
      </w:r>
    </w:p>
    <w:p w14:paraId="110705D6" w14:textId="77777777" w:rsidR="00216197" w:rsidRPr="00323707" w:rsidRDefault="00216197" w:rsidP="00BC73C4">
      <w:pPr>
        <w:pStyle w:val="Heading42"/>
      </w:pPr>
    </w:p>
    <w:p w14:paraId="55778BBA" w14:textId="77777777" w:rsidR="00C73B1B" w:rsidRPr="00BC73C4" w:rsidRDefault="006F47F5" w:rsidP="00BC73C4">
      <w:pPr>
        <w:pStyle w:val="Heading42"/>
      </w:pPr>
      <w:r w:rsidRPr="00BC73C4">
        <w:t>Serule has a mixture of both modern and old housing structures. Most of the older structures are built the traditional way, with thatched roofing whilst the modern structures are built with more modern materials.</w:t>
      </w:r>
    </w:p>
    <w:p w14:paraId="6638461F" w14:textId="77777777" w:rsidR="00C73B1B" w:rsidRDefault="00C73B1B" w:rsidP="00BC73C4">
      <w:pPr>
        <w:pStyle w:val="Heading42"/>
      </w:pPr>
    </w:p>
    <w:p w14:paraId="17E6EE27" w14:textId="77777777" w:rsidR="00934B23" w:rsidRPr="00323707" w:rsidRDefault="006F47F5" w:rsidP="00BC73C4">
      <w:pPr>
        <w:pStyle w:val="Heading42"/>
      </w:pPr>
      <w:r w:rsidRPr="00323707">
        <w:t>3.3.5.5 Employment/Livelihoods</w:t>
      </w:r>
    </w:p>
    <w:p w14:paraId="114B0E4F" w14:textId="77777777" w:rsidR="00216197" w:rsidRPr="00323707" w:rsidRDefault="00216197" w:rsidP="00BC73C4">
      <w:pPr>
        <w:pStyle w:val="Heading42"/>
      </w:pPr>
    </w:p>
    <w:p w14:paraId="0770B2C3" w14:textId="77777777" w:rsidR="003B69A3" w:rsidRPr="00323707" w:rsidRDefault="006F47F5" w:rsidP="00B7130E">
      <w:pPr>
        <w:autoSpaceDE w:val="0"/>
        <w:autoSpaceDN w:val="0"/>
        <w:adjustRightInd w:val="0"/>
        <w:rPr>
          <w:rFonts w:ascii="Arial" w:hAnsi="Arial" w:cs="Arial"/>
        </w:rPr>
      </w:pPr>
      <w:r w:rsidRPr="00323707">
        <w:rPr>
          <w:rFonts w:ascii="Arial" w:hAnsi="Arial" w:cs="Arial"/>
        </w:rPr>
        <w:t xml:space="preserve">The main livelihood is farming where majority rely on it as the main economic activity. Arable farmers cultivate crops such as maize, sorghum, sweet reed, beans and groundnuts.  These are done mostly on subsistence basis. </w:t>
      </w:r>
    </w:p>
    <w:p w14:paraId="09868FF3" w14:textId="77777777" w:rsidR="003B69A3" w:rsidRPr="00323707" w:rsidRDefault="003B69A3" w:rsidP="00B7130E">
      <w:pPr>
        <w:autoSpaceDE w:val="0"/>
        <w:autoSpaceDN w:val="0"/>
        <w:adjustRightInd w:val="0"/>
        <w:rPr>
          <w:rFonts w:ascii="Arial" w:hAnsi="Arial" w:cs="Arial"/>
        </w:rPr>
      </w:pPr>
    </w:p>
    <w:p w14:paraId="0A4D1E18" w14:textId="77777777" w:rsidR="00D42439" w:rsidRPr="00323707" w:rsidRDefault="006F47F5" w:rsidP="00B7130E">
      <w:pPr>
        <w:autoSpaceDE w:val="0"/>
        <w:autoSpaceDN w:val="0"/>
        <w:adjustRightInd w:val="0"/>
        <w:rPr>
          <w:rFonts w:ascii="Arial" w:hAnsi="Arial" w:cs="Arial"/>
        </w:rPr>
      </w:pPr>
      <w:r w:rsidRPr="00323707">
        <w:rPr>
          <w:rFonts w:ascii="Arial" w:hAnsi="Arial" w:cs="Arial"/>
        </w:rPr>
        <w:t xml:space="preserve">Many households in Serule rely on the harvesting and selling of veld products to sustain their livelihoods as they own little or no cattle. These veld products include firewood, wild fruits, thatching grass and Mophane worms. Women are more involved than men in the harvesting and selling of these products at the subsistence level. Mophane worms are harvested between the months of December and April annually. The income generated from the selling of Mophane worms is used for the purchasing of groceries and clothing. Others consume this product as part of their daily nutritional intake as a substitute to meat </w:t>
      </w:r>
      <w:r w:rsidR="00C73B1B" w:rsidRPr="00323707">
        <w:rPr>
          <w:rFonts w:ascii="Arial" w:hAnsi="Arial" w:cs="Arial"/>
        </w:rPr>
        <w:t>and</w:t>
      </w:r>
      <w:r w:rsidRPr="00323707">
        <w:rPr>
          <w:rFonts w:ascii="Arial" w:hAnsi="Arial" w:cs="Arial"/>
        </w:rPr>
        <w:t xml:space="preserve"> because it has a high protein content.</w:t>
      </w:r>
    </w:p>
    <w:p w14:paraId="4B8836C4" w14:textId="77777777" w:rsidR="00D42439" w:rsidRPr="00323707" w:rsidRDefault="00D42439" w:rsidP="00B7130E">
      <w:pPr>
        <w:autoSpaceDE w:val="0"/>
        <w:autoSpaceDN w:val="0"/>
        <w:adjustRightInd w:val="0"/>
        <w:rPr>
          <w:rFonts w:ascii="Arial" w:hAnsi="Arial" w:cs="Arial"/>
        </w:rPr>
      </w:pPr>
    </w:p>
    <w:p w14:paraId="43A9D1F2" w14:textId="77777777" w:rsidR="00D42439" w:rsidRPr="00323707" w:rsidRDefault="006F47F5" w:rsidP="00B7130E">
      <w:pPr>
        <w:autoSpaceDE w:val="0"/>
        <w:autoSpaceDN w:val="0"/>
        <w:adjustRightInd w:val="0"/>
        <w:rPr>
          <w:rFonts w:ascii="Arial" w:hAnsi="Arial" w:cs="Arial"/>
        </w:rPr>
      </w:pPr>
      <w:r w:rsidRPr="00323707">
        <w:rPr>
          <w:rFonts w:ascii="Arial" w:hAnsi="Arial" w:cs="Arial"/>
        </w:rPr>
        <w:t>Serule residents also collect firewood all year round. Firewood is used for cooking, lighting and heating purposes. Both men and women are involved in the harvesting of this product. The residents generate an income from the selling of firewood. Grass is harvested annually between the months of July and September. Grass is used as a roofing material, particularly for traditional houses.</w:t>
      </w:r>
    </w:p>
    <w:p w14:paraId="64E81B76" w14:textId="77777777" w:rsidR="00D42439" w:rsidRPr="00323707" w:rsidRDefault="00D42439" w:rsidP="00B7130E">
      <w:pPr>
        <w:autoSpaceDE w:val="0"/>
        <w:autoSpaceDN w:val="0"/>
        <w:adjustRightInd w:val="0"/>
        <w:rPr>
          <w:rFonts w:ascii="Arial" w:hAnsi="Arial" w:cs="Arial"/>
        </w:rPr>
      </w:pPr>
    </w:p>
    <w:p w14:paraId="377262F2" w14:textId="73065A5C" w:rsidR="003B69A3" w:rsidRPr="00323707" w:rsidRDefault="006F47F5" w:rsidP="00B7130E">
      <w:pPr>
        <w:autoSpaceDE w:val="0"/>
        <w:autoSpaceDN w:val="0"/>
        <w:adjustRightInd w:val="0"/>
        <w:rPr>
          <w:rFonts w:ascii="Arial" w:hAnsi="Arial" w:cs="Arial"/>
        </w:rPr>
      </w:pPr>
      <w:r w:rsidRPr="00323707">
        <w:rPr>
          <w:rFonts w:ascii="Arial" w:hAnsi="Arial" w:cs="Arial"/>
        </w:rPr>
        <w:t>Wild fruits such as Mogwana (</w:t>
      </w:r>
      <w:r w:rsidRPr="00C72692">
        <w:rPr>
          <w:rFonts w:ascii="Arial" w:hAnsi="Arial" w:cs="Arial"/>
        </w:rPr>
        <w:t>false brandy bush</w:t>
      </w:r>
      <w:r w:rsidRPr="00323707">
        <w:rPr>
          <w:rFonts w:ascii="Arial" w:hAnsi="Arial" w:cs="Arial"/>
        </w:rPr>
        <w:t>) is also harvested and sold by women annually between April and May. Mogwana is also used by women for the brewing of traditional beer (khadi) which is sold locally.</w:t>
      </w:r>
      <w:r w:rsidR="00C72328">
        <w:rPr>
          <w:rFonts w:ascii="Arial" w:hAnsi="Arial" w:cs="Arial"/>
        </w:rPr>
        <w:t xml:space="preserve"> </w:t>
      </w:r>
      <w:r w:rsidRPr="00323707">
        <w:rPr>
          <w:rFonts w:ascii="Arial" w:hAnsi="Arial" w:cs="Arial"/>
        </w:rPr>
        <w:t xml:space="preserve">When the natural resources described above are in season, children and women are found along the A1 </w:t>
      </w:r>
      <w:r w:rsidR="00CF498B">
        <w:rPr>
          <w:rFonts w:ascii="Arial" w:hAnsi="Arial" w:cs="Arial"/>
        </w:rPr>
        <w:t>R</w:t>
      </w:r>
      <w:r w:rsidRPr="00323707">
        <w:rPr>
          <w:rFonts w:ascii="Arial" w:hAnsi="Arial" w:cs="Arial"/>
        </w:rPr>
        <w:t xml:space="preserve">oad selling these resources. </w:t>
      </w:r>
    </w:p>
    <w:p w14:paraId="3A4AB907" w14:textId="77777777" w:rsidR="008E194E" w:rsidRPr="00323707" w:rsidRDefault="008E194E" w:rsidP="00B7130E">
      <w:pPr>
        <w:rPr>
          <w:rFonts w:ascii="Arial" w:hAnsi="Arial" w:cs="Arial"/>
        </w:rPr>
      </w:pPr>
    </w:p>
    <w:p w14:paraId="5FA91696" w14:textId="77777777" w:rsidR="008E194E" w:rsidRPr="00323707" w:rsidRDefault="00216197" w:rsidP="00B7130E">
      <w:pPr>
        <w:rPr>
          <w:rFonts w:ascii="Arial" w:hAnsi="Arial" w:cs="Arial"/>
        </w:rPr>
      </w:pPr>
      <w:r w:rsidRPr="00323707">
        <w:rPr>
          <w:rFonts w:ascii="Arial" w:hAnsi="Arial" w:cs="Arial"/>
        </w:rPr>
        <w:t>B</w:t>
      </w:r>
      <w:r w:rsidR="006F47F5" w:rsidRPr="00323707">
        <w:rPr>
          <w:rFonts w:ascii="Arial" w:hAnsi="Arial" w:cs="Arial"/>
        </w:rPr>
        <w:t xml:space="preserve">ecause of the presence of the clinic, the railway line and police station in </w:t>
      </w:r>
      <w:r w:rsidR="0065164D">
        <w:rPr>
          <w:rFonts w:ascii="Arial" w:hAnsi="Arial" w:cs="Arial"/>
        </w:rPr>
        <w:t>Serule village</w:t>
      </w:r>
      <w:r w:rsidRPr="00323707">
        <w:rPr>
          <w:rFonts w:ascii="Arial" w:hAnsi="Arial" w:cs="Arial"/>
        </w:rPr>
        <w:t xml:space="preserve">, </w:t>
      </w:r>
      <w:r w:rsidR="006F47F5" w:rsidRPr="00323707">
        <w:rPr>
          <w:rFonts w:ascii="Arial" w:hAnsi="Arial" w:cs="Arial"/>
        </w:rPr>
        <w:t xml:space="preserve">formal employment is prominent in the </w:t>
      </w:r>
      <w:r w:rsidR="00C626BA">
        <w:rPr>
          <w:rFonts w:ascii="Arial" w:hAnsi="Arial" w:cs="Arial"/>
        </w:rPr>
        <w:t>settlement</w:t>
      </w:r>
      <w:r w:rsidR="006F47F5" w:rsidRPr="00323707">
        <w:rPr>
          <w:rFonts w:ascii="Arial" w:hAnsi="Arial" w:cs="Arial"/>
        </w:rPr>
        <w:t xml:space="preserve">. There are therefore more </w:t>
      </w:r>
      <w:r w:rsidR="00BC6733">
        <w:rPr>
          <w:rFonts w:ascii="Arial" w:hAnsi="Arial" w:cs="Arial"/>
        </w:rPr>
        <w:t>Government</w:t>
      </w:r>
      <w:r w:rsidR="006F47F5" w:rsidRPr="00323707">
        <w:rPr>
          <w:rFonts w:ascii="Arial" w:hAnsi="Arial" w:cs="Arial"/>
        </w:rPr>
        <w:t xml:space="preserve"> workers in the </w:t>
      </w:r>
      <w:r w:rsidR="00C626BA">
        <w:rPr>
          <w:rFonts w:ascii="Arial" w:hAnsi="Arial" w:cs="Arial"/>
        </w:rPr>
        <w:t>settlement</w:t>
      </w:r>
      <w:r w:rsidR="006F47F5" w:rsidRPr="00323707">
        <w:rPr>
          <w:rFonts w:ascii="Arial" w:hAnsi="Arial" w:cs="Arial"/>
        </w:rPr>
        <w:t xml:space="preserve"> compared to the other </w:t>
      </w:r>
      <w:r w:rsidR="0065164D">
        <w:rPr>
          <w:rFonts w:ascii="Arial" w:hAnsi="Arial" w:cs="Arial"/>
        </w:rPr>
        <w:t>beneficiary villages</w:t>
      </w:r>
      <w:r w:rsidR="006F47F5" w:rsidRPr="00323707">
        <w:rPr>
          <w:rFonts w:ascii="Arial" w:hAnsi="Arial" w:cs="Arial"/>
        </w:rPr>
        <w:t xml:space="preserve">. </w:t>
      </w:r>
    </w:p>
    <w:p w14:paraId="74D4588C" w14:textId="77777777" w:rsidR="008E194E" w:rsidRPr="00323707" w:rsidRDefault="008E194E" w:rsidP="00B7130E">
      <w:pPr>
        <w:rPr>
          <w:rFonts w:ascii="Arial" w:hAnsi="Arial" w:cs="Arial"/>
        </w:rPr>
      </w:pPr>
    </w:p>
    <w:p w14:paraId="1155EDD2" w14:textId="14275AAC" w:rsidR="00323707" w:rsidRPr="00AB1B82" w:rsidRDefault="006F47F5" w:rsidP="002331F6">
      <w:pPr>
        <w:rPr>
          <w:b/>
          <w:bCs/>
        </w:rPr>
      </w:pPr>
      <w:r w:rsidRPr="00323707">
        <w:rPr>
          <w:rFonts w:ascii="Arial" w:hAnsi="Arial" w:cs="Arial"/>
        </w:rPr>
        <w:t>The unemployment rate is 11</w:t>
      </w:r>
      <w:r w:rsidR="00A1120B">
        <w:rPr>
          <w:rFonts w:ascii="Arial" w:hAnsi="Arial" w:cs="Arial"/>
        </w:rPr>
        <w:t xml:space="preserve">.7 percent as shown in </w:t>
      </w:r>
      <w:r w:rsidR="00A1120B" w:rsidRPr="00C72328">
        <w:rPr>
          <w:rFonts w:ascii="Arial" w:hAnsi="Arial" w:cs="Arial"/>
          <w:b/>
        </w:rPr>
        <w:t xml:space="preserve">Table </w:t>
      </w:r>
      <w:r w:rsidR="00C72328" w:rsidRPr="00C72328">
        <w:rPr>
          <w:rFonts w:ascii="Arial" w:hAnsi="Arial" w:cs="Arial"/>
          <w:b/>
        </w:rPr>
        <w:t>16</w:t>
      </w:r>
      <w:r w:rsidRPr="00323707">
        <w:rPr>
          <w:rFonts w:ascii="Arial" w:hAnsi="Arial" w:cs="Arial"/>
        </w:rPr>
        <w:t xml:space="preserve">. This is significantly lower than the national unemployment rate of 18.9 percent. </w:t>
      </w:r>
      <w:r w:rsidR="00323707" w:rsidRPr="00323707">
        <w:rPr>
          <w:rFonts w:ascii="Arial" w:hAnsi="Arial" w:cs="Arial"/>
        </w:rPr>
        <w:t>Unemployment is higher amongst men than women as the women seek employment in the Ipelegeng Poverty programme whiles the men are not too eager to engage in the programme as they deem the salary is inadequate</w:t>
      </w:r>
      <w:r w:rsidR="00323707">
        <w:rPr>
          <w:rFonts w:ascii="Arial" w:hAnsi="Arial" w:cs="Arial"/>
        </w:rPr>
        <w:t>.</w:t>
      </w:r>
    </w:p>
    <w:p w14:paraId="2891479D" w14:textId="77777777" w:rsidR="00323707" w:rsidRPr="00AB1B82" w:rsidRDefault="00323707" w:rsidP="002331F6">
      <w:pPr>
        <w:rPr>
          <w:b/>
          <w:bCs/>
        </w:rPr>
      </w:pPr>
    </w:p>
    <w:p w14:paraId="68751FF5" w14:textId="33C9F5EE" w:rsidR="003F30AB" w:rsidRPr="00323707" w:rsidRDefault="006F47F5" w:rsidP="00B7130E">
      <w:pPr>
        <w:widowControl w:val="0"/>
        <w:rPr>
          <w:rFonts w:ascii="Arial" w:hAnsi="Arial" w:cs="Arial"/>
        </w:rPr>
      </w:pPr>
      <w:r w:rsidRPr="00323707">
        <w:rPr>
          <w:rFonts w:ascii="Arial" w:hAnsi="Arial" w:cs="Arial"/>
        </w:rPr>
        <w:t xml:space="preserve">A-Cap Uranium Mine will soon open and it is anticipated that most of the residents of </w:t>
      </w:r>
      <w:r w:rsidR="00EC37B6" w:rsidRPr="00323707">
        <w:rPr>
          <w:rFonts w:ascii="Arial" w:hAnsi="Arial" w:cs="Arial"/>
        </w:rPr>
        <w:t xml:space="preserve">Serule </w:t>
      </w:r>
      <w:r w:rsidR="00C626BA">
        <w:rPr>
          <w:rFonts w:ascii="Arial" w:hAnsi="Arial" w:cs="Arial"/>
        </w:rPr>
        <w:t>Settlement</w:t>
      </w:r>
      <w:r w:rsidRPr="00323707">
        <w:rPr>
          <w:rFonts w:ascii="Arial" w:hAnsi="Arial" w:cs="Arial"/>
        </w:rPr>
        <w:t xml:space="preserve"> will be formally employed in the mine, </w:t>
      </w:r>
      <w:r w:rsidR="00184DB6" w:rsidRPr="00323707">
        <w:rPr>
          <w:rFonts w:ascii="Arial" w:hAnsi="Arial" w:cs="Arial"/>
        </w:rPr>
        <w:t>t</w:t>
      </w:r>
      <w:r w:rsidRPr="00323707">
        <w:rPr>
          <w:rFonts w:ascii="Arial" w:hAnsi="Arial" w:cs="Arial"/>
        </w:rPr>
        <w:t xml:space="preserve">his will reduce unemployment and poverty in the </w:t>
      </w:r>
      <w:r w:rsidR="00C626BA">
        <w:rPr>
          <w:rFonts w:ascii="Arial" w:hAnsi="Arial" w:cs="Arial"/>
        </w:rPr>
        <w:t>settlement</w:t>
      </w:r>
      <w:r w:rsidRPr="00323707">
        <w:rPr>
          <w:rFonts w:ascii="Arial" w:hAnsi="Arial" w:cs="Arial"/>
        </w:rPr>
        <w:t xml:space="preserve">.  </w:t>
      </w:r>
    </w:p>
    <w:p w14:paraId="7057F69B" w14:textId="77777777" w:rsidR="000878AD" w:rsidRPr="00323707" w:rsidRDefault="000878AD" w:rsidP="00B7130E">
      <w:pPr>
        <w:rPr>
          <w:rFonts w:ascii="Arial" w:hAnsi="Arial" w:cs="Arial"/>
        </w:rPr>
      </w:pPr>
    </w:p>
    <w:p w14:paraId="799C9B21" w14:textId="77777777" w:rsidR="00934B23" w:rsidRDefault="006F47F5" w:rsidP="00BC73C4">
      <w:pPr>
        <w:pStyle w:val="Heading42"/>
      </w:pPr>
      <w:r w:rsidRPr="00323707">
        <w:t xml:space="preserve">3.3.5.6 Income Poverty </w:t>
      </w:r>
    </w:p>
    <w:p w14:paraId="07F846E4" w14:textId="77777777" w:rsidR="00D92F24" w:rsidRPr="00323707" w:rsidRDefault="00D92F24" w:rsidP="00BC73C4">
      <w:pPr>
        <w:pStyle w:val="Heading42"/>
      </w:pPr>
    </w:p>
    <w:p w14:paraId="5AC43CB8" w14:textId="6BFC7F71" w:rsidR="003A04C2" w:rsidRPr="00323707" w:rsidRDefault="006F47F5" w:rsidP="00B7130E">
      <w:pPr>
        <w:rPr>
          <w:rFonts w:ascii="Arial" w:hAnsi="Arial" w:cs="Arial"/>
        </w:rPr>
      </w:pPr>
      <w:r w:rsidRPr="00323707">
        <w:rPr>
          <w:rFonts w:ascii="Arial" w:hAnsi="Arial" w:cs="Arial"/>
        </w:rPr>
        <w:t>About 25 percent of the population live below the PDL. This is above the national average rate of 19.3 percent. The main causes of poverty include unemployment, declining agricultural pr</w:t>
      </w:r>
      <w:r w:rsidR="006A3333">
        <w:rPr>
          <w:rFonts w:ascii="Arial" w:hAnsi="Arial" w:cs="Arial"/>
        </w:rPr>
        <w:t xml:space="preserve">oduction and diseases. </w:t>
      </w:r>
      <w:r w:rsidR="006A3333" w:rsidRPr="002F4E29">
        <w:rPr>
          <w:rFonts w:ascii="Arial" w:hAnsi="Arial" w:cs="Arial"/>
          <w:b/>
        </w:rPr>
        <w:t xml:space="preserve">Table </w:t>
      </w:r>
      <w:r w:rsidR="00C72010" w:rsidRPr="002F4E29">
        <w:rPr>
          <w:rFonts w:ascii="Arial" w:hAnsi="Arial" w:cs="Arial"/>
          <w:b/>
        </w:rPr>
        <w:t>17</w:t>
      </w:r>
      <w:r w:rsidRPr="00323707">
        <w:rPr>
          <w:rFonts w:ascii="Arial" w:hAnsi="Arial" w:cs="Arial"/>
        </w:rPr>
        <w:t xml:space="preserve"> illustrate</w:t>
      </w:r>
      <w:r w:rsidR="00CF498B">
        <w:rPr>
          <w:rFonts w:ascii="Arial" w:hAnsi="Arial" w:cs="Arial"/>
        </w:rPr>
        <w:t>s</w:t>
      </w:r>
      <w:r w:rsidRPr="00323707">
        <w:rPr>
          <w:rFonts w:ascii="Arial" w:hAnsi="Arial" w:cs="Arial"/>
        </w:rPr>
        <w:t xml:space="preserve"> poverty rates and the number of people living in poverty by </w:t>
      </w:r>
      <w:r w:rsidR="00C626BA">
        <w:rPr>
          <w:rFonts w:ascii="Arial" w:hAnsi="Arial" w:cs="Arial"/>
        </w:rPr>
        <w:t>settlement</w:t>
      </w:r>
      <w:r w:rsidRPr="00323707">
        <w:rPr>
          <w:rFonts w:ascii="Arial" w:hAnsi="Arial" w:cs="Arial"/>
        </w:rPr>
        <w:t>s.</w:t>
      </w:r>
    </w:p>
    <w:p w14:paraId="355A38E9" w14:textId="77777777" w:rsidR="003A04C2" w:rsidRPr="00323707" w:rsidRDefault="003A04C2" w:rsidP="00B7130E">
      <w:pPr>
        <w:rPr>
          <w:rFonts w:ascii="Arial" w:hAnsi="Arial" w:cs="Arial"/>
        </w:rPr>
      </w:pPr>
    </w:p>
    <w:p w14:paraId="614602DB" w14:textId="77777777" w:rsidR="00450272" w:rsidRPr="00314FD1" w:rsidRDefault="006A3333" w:rsidP="00F71F61">
      <w:pPr>
        <w:pStyle w:val="Table"/>
      </w:pPr>
      <w:bookmarkStart w:id="330" w:name="_Toc13544646"/>
      <w:bookmarkStart w:id="331" w:name="_Toc32905157"/>
      <w:r w:rsidRPr="00314FD1">
        <w:t xml:space="preserve">Table </w:t>
      </w:r>
      <w:r w:rsidR="00C72010" w:rsidRPr="00314FD1">
        <w:t>17</w:t>
      </w:r>
      <w:r w:rsidR="006F47F5" w:rsidRPr="00314FD1">
        <w:t xml:space="preserve">: Poverty </w:t>
      </w:r>
      <w:r w:rsidR="00C72010" w:rsidRPr="00314FD1">
        <w:t>L</w:t>
      </w:r>
      <w:r w:rsidR="006F47F5" w:rsidRPr="00314FD1">
        <w:t xml:space="preserve">evels by </w:t>
      </w:r>
      <w:r w:rsidR="00C626BA">
        <w:t>Settlement</w:t>
      </w:r>
      <w:bookmarkEnd w:id="330"/>
      <w:bookmarkEnd w:id="331"/>
    </w:p>
    <w:p w14:paraId="55E87EF2" w14:textId="77777777" w:rsidR="00953CDF" w:rsidRPr="00314FD1" w:rsidRDefault="00953CDF" w:rsidP="00F71F61">
      <w:pPr>
        <w:pStyle w:val="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260"/>
        <w:gridCol w:w="3260"/>
      </w:tblGrid>
      <w:tr w:rsidR="003A04C2" w:rsidRPr="00314FD1" w14:paraId="07DA01CD" w14:textId="77777777" w:rsidTr="003F7B73">
        <w:tc>
          <w:tcPr>
            <w:tcW w:w="2235" w:type="dxa"/>
            <w:shd w:val="clear" w:color="auto" w:fill="EAF1DD" w:themeFill="accent3" w:themeFillTint="33"/>
          </w:tcPr>
          <w:p w14:paraId="535AFFA0" w14:textId="77777777" w:rsidR="003A04C2" w:rsidRPr="00314FD1" w:rsidRDefault="00C626BA" w:rsidP="00B7130E">
            <w:pPr>
              <w:jc w:val="left"/>
              <w:rPr>
                <w:rFonts w:ascii="Arial" w:hAnsi="Arial" w:cs="Arial"/>
                <w:b/>
                <w:sz w:val="20"/>
                <w:szCs w:val="20"/>
              </w:rPr>
            </w:pPr>
            <w:r>
              <w:rPr>
                <w:rFonts w:ascii="Arial" w:hAnsi="Arial" w:cs="Arial"/>
                <w:b/>
                <w:sz w:val="20"/>
                <w:szCs w:val="20"/>
              </w:rPr>
              <w:t>Settlement</w:t>
            </w:r>
          </w:p>
        </w:tc>
        <w:tc>
          <w:tcPr>
            <w:tcW w:w="3260" w:type="dxa"/>
            <w:shd w:val="clear" w:color="auto" w:fill="EAF1DD" w:themeFill="accent3" w:themeFillTint="33"/>
          </w:tcPr>
          <w:p w14:paraId="650D84AD" w14:textId="77777777" w:rsidR="003A04C2" w:rsidRPr="00314FD1" w:rsidRDefault="006F47F5" w:rsidP="00B7130E">
            <w:pPr>
              <w:jc w:val="left"/>
              <w:rPr>
                <w:rFonts w:ascii="Arial" w:hAnsi="Arial" w:cs="Arial"/>
                <w:b/>
                <w:sz w:val="20"/>
                <w:szCs w:val="20"/>
              </w:rPr>
            </w:pPr>
            <w:r w:rsidRPr="00314FD1">
              <w:rPr>
                <w:rFonts w:ascii="Arial" w:hAnsi="Arial" w:cs="Arial"/>
                <w:b/>
                <w:sz w:val="20"/>
                <w:szCs w:val="20"/>
              </w:rPr>
              <w:t xml:space="preserve">Population </w:t>
            </w:r>
            <w:r w:rsidR="00314FD1">
              <w:rPr>
                <w:rFonts w:ascii="Arial" w:hAnsi="Arial" w:cs="Arial"/>
                <w:b/>
                <w:sz w:val="20"/>
                <w:szCs w:val="20"/>
              </w:rPr>
              <w:t>L</w:t>
            </w:r>
            <w:r w:rsidRPr="00314FD1">
              <w:rPr>
                <w:rFonts w:ascii="Arial" w:hAnsi="Arial" w:cs="Arial"/>
                <w:b/>
                <w:sz w:val="20"/>
                <w:szCs w:val="20"/>
              </w:rPr>
              <w:t>iving in Poverty</w:t>
            </w:r>
          </w:p>
        </w:tc>
        <w:tc>
          <w:tcPr>
            <w:tcW w:w="3260" w:type="dxa"/>
            <w:shd w:val="clear" w:color="auto" w:fill="EAF1DD" w:themeFill="accent3" w:themeFillTint="33"/>
          </w:tcPr>
          <w:p w14:paraId="52A7BBBC" w14:textId="77777777" w:rsidR="003A04C2" w:rsidRPr="00314FD1" w:rsidRDefault="006F47F5" w:rsidP="00B7130E">
            <w:pPr>
              <w:jc w:val="left"/>
              <w:rPr>
                <w:rFonts w:ascii="Arial" w:hAnsi="Arial" w:cs="Arial"/>
                <w:b/>
                <w:sz w:val="20"/>
                <w:szCs w:val="20"/>
              </w:rPr>
            </w:pPr>
            <w:r w:rsidRPr="00314FD1">
              <w:rPr>
                <w:rFonts w:ascii="Arial" w:hAnsi="Arial" w:cs="Arial"/>
                <w:b/>
                <w:sz w:val="20"/>
                <w:szCs w:val="20"/>
              </w:rPr>
              <w:t xml:space="preserve">Poverty </w:t>
            </w:r>
            <w:r w:rsidR="00953CDF" w:rsidRPr="00314FD1">
              <w:rPr>
                <w:rFonts w:ascii="Arial" w:hAnsi="Arial" w:cs="Arial"/>
                <w:b/>
                <w:sz w:val="20"/>
                <w:szCs w:val="20"/>
              </w:rPr>
              <w:t>R</w:t>
            </w:r>
            <w:r w:rsidRPr="00314FD1">
              <w:rPr>
                <w:rFonts w:ascii="Arial" w:hAnsi="Arial" w:cs="Arial"/>
                <w:b/>
                <w:sz w:val="20"/>
                <w:szCs w:val="20"/>
              </w:rPr>
              <w:t>ate (</w:t>
            </w:r>
            <w:r w:rsidR="00314FD1">
              <w:rPr>
                <w:rFonts w:ascii="Arial" w:hAnsi="Arial" w:cs="Arial"/>
                <w:b/>
                <w:sz w:val="20"/>
                <w:szCs w:val="20"/>
              </w:rPr>
              <w:t>P</w:t>
            </w:r>
            <w:r w:rsidRPr="00314FD1">
              <w:rPr>
                <w:rFonts w:ascii="Arial" w:hAnsi="Arial" w:cs="Arial"/>
                <w:b/>
                <w:sz w:val="20"/>
                <w:szCs w:val="20"/>
              </w:rPr>
              <w:t xml:space="preserve">ercentage of </w:t>
            </w:r>
            <w:r w:rsidR="00314FD1">
              <w:rPr>
                <w:rFonts w:ascii="Arial" w:hAnsi="Arial" w:cs="Arial"/>
                <w:b/>
                <w:sz w:val="20"/>
                <w:szCs w:val="20"/>
              </w:rPr>
              <w:t>T</w:t>
            </w:r>
            <w:r w:rsidRPr="00314FD1">
              <w:rPr>
                <w:rFonts w:ascii="Arial" w:hAnsi="Arial" w:cs="Arial"/>
                <w:b/>
                <w:sz w:val="20"/>
                <w:szCs w:val="20"/>
              </w:rPr>
              <w:t xml:space="preserve">otal </w:t>
            </w:r>
            <w:r w:rsidR="00314FD1">
              <w:rPr>
                <w:rFonts w:ascii="Arial" w:hAnsi="Arial" w:cs="Arial"/>
                <w:b/>
                <w:sz w:val="20"/>
                <w:szCs w:val="20"/>
              </w:rPr>
              <w:t>P</w:t>
            </w:r>
            <w:r w:rsidRPr="00314FD1">
              <w:rPr>
                <w:rFonts w:ascii="Arial" w:hAnsi="Arial" w:cs="Arial"/>
                <w:b/>
                <w:sz w:val="20"/>
                <w:szCs w:val="20"/>
              </w:rPr>
              <w:t>opulation)</w:t>
            </w:r>
          </w:p>
        </w:tc>
      </w:tr>
      <w:tr w:rsidR="003A04C2" w:rsidRPr="00314FD1" w14:paraId="18F4B2A3" w14:textId="77777777" w:rsidTr="003F7B73">
        <w:tc>
          <w:tcPr>
            <w:tcW w:w="2235" w:type="dxa"/>
            <w:shd w:val="clear" w:color="auto" w:fill="auto"/>
          </w:tcPr>
          <w:p w14:paraId="5183DB88"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Topisi</w:t>
            </w:r>
          </w:p>
        </w:tc>
        <w:tc>
          <w:tcPr>
            <w:tcW w:w="3260" w:type="dxa"/>
            <w:shd w:val="clear" w:color="auto" w:fill="auto"/>
          </w:tcPr>
          <w:p w14:paraId="4A89C3E0"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609</w:t>
            </w:r>
          </w:p>
        </w:tc>
        <w:tc>
          <w:tcPr>
            <w:tcW w:w="3260" w:type="dxa"/>
            <w:shd w:val="clear" w:color="auto" w:fill="auto"/>
          </w:tcPr>
          <w:p w14:paraId="222C4F8E"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32</w:t>
            </w:r>
          </w:p>
        </w:tc>
      </w:tr>
      <w:tr w:rsidR="003A04C2" w:rsidRPr="00314FD1" w14:paraId="5077EB02" w14:textId="77777777" w:rsidTr="003F7B73">
        <w:tc>
          <w:tcPr>
            <w:tcW w:w="2235" w:type="dxa"/>
            <w:shd w:val="clear" w:color="auto" w:fill="auto"/>
          </w:tcPr>
          <w:p w14:paraId="7E75C598"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Moreomabele</w:t>
            </w:r>
          </w:p>
        </w:tc>
        <w:tc>
          <w:tcPr>
            <w:tcW w:w="3260" w:type="dxa"/>
            <w:shd w:val="clear" w:color="auto" w:fill="auto"/>
          </w:tcPr>
          <w:p w14:paraId="072A42C5"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160</w:t>
            </w:r>
          </w:p>
        </w:tc>
        <w:tc>
          <w:tcPr>
            <w:tcW w:w="3260" w:type="dxa"/>
            <w:shd w:val="clear" w:color="auto" w:fill="auto"/>
          </w:tcPr>
          <w:p w14:paraId="7B503E6E"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38</w:t>
            </w:r>
          </w:p>
        </w:tc>
      </w:tr>
      <w:tr w:rsidR="003A04C2" w:rsidRPr="00314FD1" w14:paraId="6BE1A472" w14:textId="77777777" w:rsidTr="003F7B73">
        <w:tc>
          <w:tcPr>
            <w:tcW w:w="2235" w:type="dxa"/>
            <w:shd w:val="clear" w:color="auto" w:fill="auto"/>
          </w:tcPr>
          <w:p w14:paraId="237F9F0B"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Serule</w:t>
            </w:r>
          </w:p>
        </w:tc>
        <w:tc>
          <w:tcPr>
            <w:tcW w:w="3260" w:type="dxa"/>
            <w:shd w:val="clear" w:color="auto" w:fill="auto"/>
          </w:tcPr>
          <w:p w14:paraId="72053160"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560</w:t>
            </w:r>
          </w:p>
        </w:tc>
        <w:tc>
          <w:tcPr>
            <w:tcW w:w="3260" w:type="dxa"/>
            <w:shd w:val="clear" w:color="auto" w:fill="auto"/>
          </w:tcPr>
          <w:p w14:paraId="4C441B8C"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25</w:t>
            </w:r>
          </w:p>
        </w:tc>
      </w:tr>
      <w:tr w:rsidR="003A04C2" w:rsidRPr="00314FD1" w14:paraId="56906286" w14:textId="77777777" w:rsidTr="003F7B73">
        <w:tc>
          <w:tcPr>
            <w:tcW w:w="2235" w:type="dxa"/>
            <w:shd w:val="clear" w:color="auto" w:fill="auto"/>
          </w:tcPr>
          <w:p w14:paraId="4A6E9A68"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Gojwane</w:t>
            </w:r>
          </w:p>
        </w:tc>
        <w:tc>
          <w:tcPr>
            <w:tcW w:w="3260" w:type="dxa"/>
            <w:shd w:val="clear" w:color="auto" w:fill="auto"/>
          </w:tcPr>
          <w:p w14:paraId="10265E54"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559</w:t>
            </w:r>
          </w:p>
        </w:tc>
        <w:tc>
          <w:tcPr>
            <w:tcW w:w="3260" w:type="dxa"/>
            <w:shd w:val="clear" w:color="auto" w:fill="auto"/>
          </w:tcPr>
          <w:p w14:paraId="2AFD6820"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48</w:t>
            </w:r>
          </w:p>
        </w:tc>
      </w:tr>
      <w:tr w:rsidR="003A04C2" w:rsidRPr="00314FD1" w14:paraId="32F099D9" w14:textId="77777777" w:rsidTr="003F7B73">
        <w:tc>
          <w:tcPr>
            <w:tcW w:w="2235" w:type="dxa"/>
            <w:shd w:val="clear" w:color="auto" w:fill="auto"/>
          </w:tcPr>
          <w:p w14:paraId="7C2092C8"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Damuchojenaa</w:t>
            </w:r>
          </w:p>
        </w:tc>
        <w:tc>
          <w:tcPr>
            <w:tcW w:w="3260" w:type="dxa"/>
            <w:shd w:val="clear" w:color="auto" w:fill="auto"/>
          </w:tcPr>
          <w:p w14:paraId="08ABF646"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514</w:t>
            </w:r>
          </w:p>
        </w:tc>
        <w:tc>
          <w:tcPr>
            <w:tcW w:w="3260" w:type="dxa"/>
            <w:shd w:val="clear" w:color="auto" w:fill="auto"/>
          </w:tcPr>
          <w:p w14:paraId="48139965" w14:textId="77777777" w:rsidR="003A04C2" w:rsidRPr="00314FD1" w:rsidRDefault="006F47F5" w:rsidP="00B7130E">
            <w:pPr>
              <w:jc w:val="left"/>
              <w:rPr>
                <w:rFonts w:ascii="Arial" w:hAnsi="Arial" w:cs="Arial"/>
                <w:sz w:val="20"/>
                <w:szCs w:val="20"/>
              </w:rPr>
            </w:pPr>
            <w:r w:rsidRPr="00314FD1">
              <w:rPr>
                <w:rFonts w:ascii="Arial" w:hAnsi="Arial" w:cs="Arial"/>
                <w:sz w:val="20"/>
                <w:szCs w:val="20"/>
              </w:rPr>
              <w:t>33</w:t>
            </w:r>
          </w:p>
        </w:tc>
      </w:tr>
    </w:tbl>
    <w:p w14:paraId="534AF1B9" w14:textId="77777777" w:rsidR="003A04C2" w:rsidRPr="00314FD1" w:rsidRDefault="006F47F5" w:rsidP="00B7130E">
      <w:pPr>
        <w:rPr>
          <w:rFonts w:ascii="Arial" w:hAnsi="Arial" w:cs="Arial"/>
          <w:i/>
          <w:sz w:val="20"/>
          <w:szCs w:val="20"/>
        </w:rPr>
      </w:pPr>
      <w:r w:rsidRPr="00314FD1">
        <w:rPr>
          <w:rFonts w:ascii="Arial" w:hAnsi="Arial" w:cs="Arial"/>
          <w:i/>
          <w:sz w:val="20"/>
          <w:szCs w:val="20"/>
        </w:rPr>
        <w:t>Source: Statistics Botswana (2015c)</w:t>
      </w:r>
    </w:p>
    <w:p w14:paraId="7D282284" w14:textId="77777777" w:rsidR="003A04C2" w:rsidRPr="00323707" w:rsidRDefault="003A04C2" w:rsidP="00B7130E">
      <w:pPr>
        <w:rPr>
          <w:rFonts w:ascii="Arial" w:hAnsi="Arial" w:cs="Arial"/>
        </w:rPr>
      </w:pPr>
    </w:p>
    <w:p w14:paraId="07C119C4" w14:textId="77777777" w:rsidR="00934B23" w:rsidRPr="00323707" w:rsidRDefault="006F47F5" w:rsidP="00BC73C4">
      <w:pPr>
        <w:pStyle w:val="Heading42"/>
      </w:pPr>
      <w:r w:rsidRPr="00323707">
        <w:t>3.3.5.7 Education</w:t>
      </w:r>
    </w:p>
    <w:p w14:paraId="160638C4" w14:textId="77777777" w:rsidR="00184DB6" w:rsidRPr="00323707" w:rsidRDefault="00184DB6" w:rsidP="00BC73C4">
      <w:pPr>
        <w:pStyle w:val="Heading42"/>
      </w:pPr>
    </w:p>
    <w:p w14:paraId="07BC7266" w14:textId="64D69439" w:rsidR="00FC23D3" w:rsidRPr="00323707" w:rsidRDefault="006F47F5" w:rsidP="00B7130E">
      <w:pPr>
        <w:autoSpaceDE w:val="0"/>
        <w:autoSpaceDN w:val="0"/>
        <w:adjustRightInd w:val="0"/>
        <w:rPr>
          <w:rFonts w:ascii="Arial" w:hAnsi="Arial" w:cs="Arial"/>
        </w:rPr>
      </w:pPr>
      <w:r w:rsidRPr="00323707">
        <w:rPr>
          <w:rFonts w:ascii="Arial" w:hAnsi="Arial" w:cs="Arial"/>
        </w:rPr>
        <w:t xml:space="preserve">Literacy in Serule is attained through a primary school and a boarding junior secondary school that </w:t>
      </w:r>
      <w:r w:rsidR="00184DB6" w:rsidRPr="00323707">
        <w:rPr>
          <w:rFonts w:ascii="Arial" w:hAnsi="Arial" w:cs="Arial"/>
        </w:rPr>
        <w:t>are in</w:t>
      </w:r>
      <w:r w:rsidRPr="00323707">
        <w:rPr>
          <w:rFonts w:ascii="Arial" w:hAnsi="Arial" w:cs="Arial"/>
        </w:rPr>
        <w:t xml:space="preserve"> the </w:t>
      </w:r>
      <w:r w:rsidR="00C626BA">
        <w:rPr>
          <w:rFonts w:ascii="Arial" w:hAnsi="Arial" w:cs="Arial"/>
        </w:rPr>
        <w:t>settlement</w:t>
      </w:r>
      <w:r w:rsidRPr="00323707">
        <w:rPr>
          <w:rFonts w:ascii="Arial" w:hAnsi="Arial" w:cs="Arial"/>
        </w:rPr>
        <w:t>. The schools offer a seven</w:t>
      </w:r>
      <w:r w:rsidR="00184DB6" w:rsidRPr="00323707">
        <w:rPr>
          <w:rFonts w:ascii="Arial" w:hAnsi="Arial" w:cs="Arial"/>
        </w:rPr>
        <w:t>-</w:t>
      </w:r>
      <w:r w:rsidRPr="00323707">
        <w:rPr>
          <w:rFonts w:ascii="Arial" w:hAnsi="Arial" w:cs="Arial"/>
        </w:rPr>
        <w:t>year primary education and a three</w:t>
      </w:r>
      <w:r w:rsidR="00184DB6" w:rsidRPr="00323707">
        <w:rPr>
          <w:rFonts w:ascii="Arial" w:hAnsi="Arial" w:cs="Arial"/>
        </w:rPr>
        <w:t>-</w:t>
      </w:r>
      <w:r w:rsidRPr="00323707">
        <w:rPr>
          <w:rFonts w:ascii="Arial" w:hAnsi="Arial" w:cs="Arial"/>
        </w:rPr>
        <w:t>year junior secondary education</w:t>
      </w:r>
      <w:r w:rsidR="00184DB6" w:rsidRPr="00323707">
        <w:rPr>
          <w:rFonts w:ascii="Arial" w:hAnsi="Arial" w:cs="Arial"/>
        </w:rPr>
        <w:t xml:space="preserve"> (</w:t>
      </w:r>
      <w:r w:rsidRPr="00323707">
        <w:rPr>
          <w:rFonts w:ascii="Arial" w:hAnsi="Arial" w:cs="Arial"/>
        </w:rPr>
        <w:t>ten years of basic education</w:t>
      </w:r>
      <w:r w:rsidR="00184DB6" w:rsidRPr="00323707">
        <w:rPr>
          <w:rFonts w:ascii="Arial" w:hAnsi="Arial" w:cs="Arial"/>
        </w:rPr>
        <w:t>)</w:t>
      </w:r>
      <w:r w:rsidRPr="00323707">
        <w:rPr>
          <w:rFonts w:ascii="Arial" w:hAnsi="Arial" w:cs="Arial"/>
        </w:rPr>
        <w:t xml:space="preserve">. </w:t>
      </w:r>
      <w:r w:rsidRPr="00AB1B82">
        <w:rPr>
          <w:rFonts w:ascii="Arial" w:hAnsi="Arial" w:cs="Arial"/>
          <w:b/>
        </w:rPr>
        <w:t xml:space="preserve">Table </w:t>
      </w:r>
      <w:r w:rsidR="00084480">
        <w:rPr>
          <w:rFonts w:ascii="Arial" w:hAnsi="Arial" w:cs="Arial"/>
          <w:b/>
        </w:rPr>
        <w:t>16</w:t>
      </w:r>
      <w:r w:rsidRPr="00323707">
        <w:rPr>
          <w:rFonts w:ascii="Arial" w:hAnsi="Arial" w:cs="Arial"/>
        </w:rPr>
        <w:t xml:space="preserve"> indicates that the literacy rate for Serule is 64.5 percent </w:t>
      </w:r>
      <w:r w:rsidR="00EE7A8C">
        <w:rPr>
          <w:rFonts w:ascii="Arial" w:hAnsi="Arial" w:cs="Arial"/>
        </w:rPr>
        <w:t xml:space="preserve">(at primary level) </w:t>
      </w:r>
      <w:r w:rsidRPr="00323707">
        <w:rPr>
          <w:rFonts w:ascii="Arial" w:hAnsi="Arial" w:cs="Arial"/>
        </w:rPr>
        <w:t>and the primary school enrolment is 96.1 percent</w:t>
      </w:r>
      <w:r w:rsidR="00EE7A8C">
        <w:rPr>
          <w:rFonts w:ascii="Arial" w:hAnsi="Arial" w:cs="Arial"/>
        </w:rPr>
        <w:t>, however, attainment rates could not be ascertained</w:t>
      </w:r>
      <w:r w:rsidRPr="00323707">
        <w:rPr>
          <w:rFonts w:ascii="Arial" w:hAnsi="Arial" w:cs="Arial"/>
        </w:rPr>
        <w:t xml:space="preserve">. </w:t>
      </w:r>
    </w:p>
    <w:p w14:paraId="637D798F" w14:textId="77777777" w:rsidR="00314FD1" w:rsidRDefault="00314FD1" w:rsidP="000F6E92">
      <w:pPr>
        <w:pStyle w:val="heading30"/>
      </w:pPr>
    </w:p>
    <w:p w14:paraId="5FAD603A" w14:textId="77777777" w:rsidR="00934B23" w:rsidRPr="00323707" w:rsidRDefault="006F47F5" w:rsidP="00BC73C4">
      <w:pPr>
        <w:pStyle w:val="Heading42"/>
      </w:pPr>
      <w:r w:rsidRPr="00323707">
        <w:t>3.3.5.8 Health</w:t>
      </w:r>
    </w:p>
    <w:p w14:paraId="195185E3" w14:textId="77777777" w:rsidR="00184DB6" w:rsidRPr="00323707" w:rsidRDefault="00184DB6" w:rsidP="00BC73C4">
      <w:pPr>
        <w:pStyle w:val="Heading42"/>
      </w:pPr>
    </w:p>
    <w:p w14:paraId="678A0FC2" w14:textId="77777777" w:rsidR="00FC23D3" w:rsidRDefault="006F47F5" w:rsidP="00B7130E">
      <w:pPr>
        <w:rPr>
          <w:rFonts w:ascii="Arial" w:hAnsi="Arial" w:cs="Arial"/>
        </w:rPr>
      </w:pPr>
      <w:r w:rsidRPr="00323707">
        <w:rPr>
          <w:rFonts w:ascii="Arial" w:hAnsi="Arial" w:cs="Arial"/>
        </w:rPr>
        <w:t>Serule has a clinic</w:t>
      </w:r>
      <w:r w:rsidR="00C73B1B">
        <w:rPr>
          <w:rFonts w:ascii="Arial" w:hAnsi="Arial" w:cs="Arial"/>
        </w:rPr>
        <w:t xml:space="preserve"> and</w:t>
      </w:r>
      <w:r w:rsidRPr="00323707">
        <w:rPr>
          <w:rFonts w:ascii="Arial" w:hAnsi="Arial" w:cs="Arial"/>
        </w:rPr>
        <w:t xml:space="preserve"> it provides mainly primary healthcare and outpatient services including general consultations, treatment of injuries and minor illnesses with serious cases referred to hospitals. Patients that need further health assistance are referred to Mmadinare primary hospital.</w:t>
      </w:r>
      <w:r w:rsidR="00C72328">
        <w:rPr>
          <w:rFonts w:ascii="Arial" w:hAnsi="Arial" w:cs="Arial"/>
        </w:rPr>
        <w:t xml:space="preserve"> </w:t>
      </w:r>
      <w:r w:rsidRPr="00323707">
        <w:rPr>
          <w:rFonts w:ascii="Arial" w:hAnsi="Arial" w:cs="Arial"/>
        </w:rPr>
        <w:t xml:space="preserve">Every citizen has access to medical care regardless of gender class and race. </w:t>
      </w:r>
    </w:p>
    <w:p w14:paraId="368B6B74" w14:textId="77777777" w:rsidR="00C73B1B" w:rsidRPr="00323707" w:rsidRDefault="00C73B1B" w:rsidP="00B7130E">
      <w:pPr>
        <w:rPr>
          <w:rFonts w:ascii="Arial" w:hAnsi="Arial" w:cs="Arial"/>
        </w:rPr>
      </w:pPr>
    </w:p>
    <w:p w14:paraId="1DA62326" w14:textId="77777777" w:rsidR="00FC23D3" w:rsidRPr="00323707" w:rsidRDefault="006F47F5" w:rsidP="00B7130E">
      <w:pPr>
        <w:rPr>
          <w:rFonts w:ascii="Arial" w:hAnsi="Arial" w:cs="Arial"/>
        </w:rPr>
      </w:pPr>
      <w:r w:rsidRPr="00323707">
        <w:rPr>
          <w:rFonts w:ascii="Arial" w:hAnsi="Arial" w:cs="Arial"/>
        </w:rPr>
        <w:t xml:space="preserve">Health issues in the </w:t>
      </w:r>
      <w:r w:rsidR="00C626BA">
        <w:rPr>
          <w:rFonts w:ascii="Arial" w:hAnsi="Arial" w:cs="Arial"/>
        </w:rPr>
        <w:t>settlement</w:t>
      </w:r>
      <w:r w:rsidRPr="00323707">
        <w:rPr>
          <w:rFonts w:ascii="Arial" w:hAnsi="Arial" w:cs="Arial"/>
        </w:rPr>
        <w:t xml:space="preserve">s include HIV/AIDS, water borne and respiratory diseases and malnutrition. The Botswana AIDS Impact Survey (2013) shows the HIV prevalence rate of 16.4 percent for males and 17.8 percent for females in Central Serowe District which includes the </w:t>
      </w:r>
      <w:r w:rsidR="00C626BA">
        <w:rPr>
          <w:rFonts w:ascii="Arial" w:hAnsi="Arial" w:cs="Arial"/>
        </w:rPr>
        <w:t>settlement</w:t>
      </w:r>
      <w:r w:rsidRPr="00323707">
        <w:rPr>
          <w:rFonts w:ascii="Arial" w:hAnsi="Arial" w:cs="Arial"/>
        </w:rPr>
        <w:t>s of Topisi, Moreomabele, Gojwane and Serule.</w:t>
      </w:r>
    </w:p>
    <w:p w14:paraId="099F32C3" w14:textId="79C5A16E" w:rsidR="00D74075" w:rsidRDefault="00D74075" w:rsidP="00B7130E">
      <w:pPr>
        <w:widowControl w:val="0"/>
        <w:jc w:val="left"/>
        <w:rPr>
          <w:rFonts w:ascii="Arial" w:hAnsi="Arial" w:cs="Arial"/>
          <w:b/>
          <w:i/>
        </w:rPr>
      </w:pPr>
    </w:p>
    <w:p w14:paraId="2DCEE04A" w14:textId="77777777" w:rsidR="00A0232C" w:rsidRDefault="00A0232C" w:rsidP="00B7130E">
      <w:pPr>
        <w:widowControl w:val="0"/>
        <w:jc w:val="left"/>
        <w:rPr>
          <w:rFonts w:ascii="Arial" w:hAnsi="Arial" w:cs="Arial"/>
          <w:b/>
          <w:i/>
        </w:rPr>
      </w:pPr>
    </w:p>
    <w:p w14:paraId="3B6B2108" w14:textId="77777777" w:rsidR="00934B23" w:rsidRPr="00141687" w:rsidRDefault="00A84736" w:rsidP="00B7130E">
      <w:pPr>
        <w:widowControl w:val="0"/>
        <w:jc w:val="left"/>
        <w:rPr>
          <w:rFonts w:ascii="Arial" w:hAnsi="Arial" w:cs="Arial"/>
          <w:bCs/>
          <w:i/>
        </w:rPr>
      </w:pPr>
      <w:r w:rsidRPr="00141687">
        <w:rPr>
          <w:rFonts w:ascii="Arial" w:hAnsi="Arial" w:cs="Arial"/>
          <w:bCs/>
          <w:i/>
        </w:rPr>
        <w:t>3.3.5.9 Access to Water Supply and Sanitation</w:t>
      </w:r>
    </w:p>
    <w:p w14:paraId="17DF009B" w14:textId="77777777" w:rsidR="00184DB6" w:rsidRPr="00737C8D" w:rsidRDefault="00184DB6" w:rsidP="00B7130E">
      <w:pPr>
        <w:widowControl w:val="0"/>
        <w:jc w:val="left"/>
        <w:rPr>
          <w:rFonts w:ascii="Arial" w:hAnsi="Arial" w:cs="Arial"/>
          <w:b/>
          <w:i/>
          <w:u w:val="single"/>
        </w:rPr>
      </w:pPr>
    </w:p>
    <w:p w14:paraId="612705D6" w14:textId="1CAE7E47" w:rsidR="000878AD" w:rsidRPr="00323707" w:rsidRDefault="006F47F5" w:rsidP="00B7130E">
      <w:pPr>
        <w:autoSpaceDE w:val="0"/>
        <w:autoSpaceDN w:val="0"/>
        <w:adjustRightInd w:val="0"/>
        <w:rPr>
          <w:rFonts w:ascii="Arial" w:hAnsi="Arial" w:cs="Arial"/>
        </w:rPr>
      </w:pPr>
      <w:r w:rsidRPr="00323707">
        <w:rPr>
          <w:rFonts w:ascii="Arial" w:hAnsi="Arial" w:cs="Arial"/>
        </w:rPr>
        <w:t>Results from the 2011 Population and Housing Census show that in Serule, 302 households have access to water through communal taps, whilst 271 households have pip</w:t>
      </w:r>
      <w:r w:rsidR="006A3333">
        <w:rPr>
          <w:rFonts w:ascii="Arial" w:hAnsi="Arial" w:cs="Arial"/>
        </w:rPr>
        <w:t>ed water outdoors (</w:t>
      </w:r>
      <w:r w:rsidR="006A3333" w:rsidRPr="002F4E29">
        <w:rPr>
          <w:rFonts w:ascii="Arial" w:hAnsi="Arial" w:cs="Arial"/>
          <w:b/>
        </w:rPr>
        <w:t xml:space="preserve">Table </w:t>
      </w:r>
      <w:r w:rsidR="001A688B" w:rsidRPr="002F4E29">
        <w:rPr>
          <w:rFonts w:ascii="Arial" w:hAnsi="Arial" w:cs="Arial"/>
          <w:b/>
        </w:rPr>
        <w:t>18</w:t>
      </w:r>
      <w:r w:rsidRPr="00323707">
        <w:rPr>
          <w:rFonts w:ascii="Arial" w:hAnsi="Arial" w:cs="Arial"/>
        </w:rPr>
        <w:t>). Only</w:t>
      </w:r>
      <w:r w:rsidR="00184DB6" w:rsidRPr="00323707">
        <w:rPr>
          <w:rFonts w:ascii="Arial" w:hAnsi="Arial" w:cs="Arial"/>
        </w:rPr>
        <w:t xml:space="preserve"> </w:t>
      </w:r>
      <w:r w:rsidRPr="00323707">
        <w:rPr>
          <w:rFonts w:ascii="Arial" w:hAnsi="Arial" w:cs="Arial"/>
        </w:rPr>
        <w:t xml:space="preserve">144 households out of 912 households have piped water connection in their houses. These statistics symbolize the amount of poverty that exists in </w:t>
      </w:r>
      <w:r w:rsidR="0065164D">
        <w:rPr>
          <w:rFonts w:ascii="Arial" w:hAnsi="Arial" w:cs="Arial"/>
        </w:rPr>
        <w:t>Serule village</w:t>
      </w:r>
      <w:r w:rsidRPr="00323707">
        <w:rPr>
          <w:rFonts w:ascii="Arial" w:hAnsi="Arial" w:cs="Arial"/>
        </w:rPr>
        <w:t xml:space="preserve"> as households cannot afford to have water connected to their houses. </w:t>
      </w:r>
    </w:p>
    <w:p w14:paraId="3117C02E" w14:textId="77777777" w:rsidR="00D734D2" w:rsidRPr="00323707" w:rsidRDefault="00D734D2" w:rsidP="00F71F61">
      <w:pPr>
        <w:pStyle w:val="Table"/>
      </w:pPr>
    </w:p>
    <w:p w14:paraId="77346B97" w14:textId="77777777" w:rsidR="00934B23" w:rsidRPr="00323707" w:rsidRDefault="006A3333" w:rsidP="00F71F61">
      <w:pPr>
        <w:pStyle w:val="Table"/>
      </w:pPr>
      <w:bookmarkStart w:id="332" w:name="_Toc13544647"/>
      <w:bookmarkStart w:id="333" w:name="_Toc32905158"/>
      <w:r>
        <w:t xml:space="preserve">Table </w:t>
      </w:r>
      <w:r w:rsidR="001A688B">
        <w:t>18</w:t>
      </w:r>
      <w:r w:rsidR="006F47F5" w:rsidRPr="00323707">
        <w:t>: Access to Sanitation (Percentage of Households)</w:t>
      </w:r>
      <w:bookmarkEnd w:id="332"/>
      <w:bookmarkEnd w:id="333"/>
    </w:p>
    <w:p w14:paraId="3110799D" w14:textId="77777777" w:rsidR="00953CDF" w:rsidRPr="00323707" w:rsidRDefault="00953CDF" w:rsidP="00F71F61">
      <w:pPr>
        <w:pStyle w:val="Table"/>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953"/>
        <w:gridCol w:w="1985"/>
        <w:gridCol w:w="1843"/>
      </w:tblGrid>
      <w:tr w:rsidR="000878AD" w:rsidRPr="00323707" w14:paraId="428BEC59" w14:textId="77777777" w:rsidTr="00F47BD5">
        <w:tc>
          <w:tcPr>
            <w:tcW w:w="3150" w:type="dxa"/>
            <w:vMerge w:val="restart"/>
            <w:shd w:val="clear" w:color="auto" w:fill="EAF1DD" w:themeFill="accent3" w:themeFillTint="33"/>
          </w:tcPr>
          <w:p w14:paraId="60165C51" w14:textId="77777777" w:rsidR="000878AD" w:rsidRPr="00323707" w:rsidRDefault="00C626BA" w:rsidP="00B7130E">
            <w:pPr>
              <w:rPr>
                <w:rFonts w:ascii="Arial" w:hAnsi="Arial" w:cs="Arial"/>
                <w:b/>
              </w:rPr>
            </w:pPr>
            <w:r>
              <w:rPr>
                <w:rFonts w:ascii="Arial" w:hAnsi="Arial" w:cs="Arial"/>
                <w:b/>
              </w:rPr>
              <w:t>Settlement</w:t>
            </w:r>
          </w:p>
        </w:tc>
        <w:tc>
          <w:tcPr>
            <w:tcW w:w="5781" w:type="dxa"/>
            <w:gridSpan w:val="3"/>
            <w:shd w:val="clear" w:color="auto" w:fill="EAF1DD" w:themeFill="accent3" w:themeFillTint="33"/>
          </w:tcPr>
          <w:p w14:paraId="54E078ED" w14:textId="77777777" w:rsidR="000878AD" w:rsidRPr="00323707" w:rsidRDefault="006F47F5" w:rsidP="006467AA">
            <w:pPr>
              <w:jc w:val="center"/>
              <w:rPr>
                <w:rFonts w:ascii="Arial" w:hAnsi="Arial" w:cs="Arial"/>
                <w:b/>
              </w:rPr>
            </w:pPr>
            <w:r w:rsidRPr="00323707">
              <w:rPr>
                <w:rFonts w:ascii="Arial" w:hAnsi="Arial" w:cs="Arial"/>
                <w:b/>
              </w:rPr>
              <w:t>Type of Sanitation System</w:t>
            </w:r>
          </w:p>
        </w:tc>
      </w:tr>
      <w:tr w:rsidR="00564518" w:rsidRPr="00323707" w14:paraId="2789702B" w14:textId="77777777" w:rsidTr="00F47BD5">
        <w:tc>
          <w:tcPr>
            <w:tcW w:w="3150" w:type="dxa"/>
            <w:vMerge/>
            <w:shd w:val="clear" w:color="auto" w:fill="auto"/>
          </w:tcPr>
          <w:p w14:paraId="0CF6DA6B" w14:textId="77777777" w:rsidR="000878AD" w:rsidRPr="00323707" w:rsidRDefault="000878AD" w:rsidP="00B7130E">
            <w:pPr>
              <w:rPr>
                <w:rFonts w:ascii="Arial" w:hAnsi="Arial" w:cs="Arial"/>
              </w:rPr>
            </w:pPr>
          </w:p>
        </w:tc>
        <w:tc>
          <w:tcPr>
            <w:tcW w:w="1953" w:type="dxa"/>
            <w:shd w:val="clear" w:color="auto" w:fill="FDE9D9" w:themeFill="accent6" w:themeFillTint="33"/>
          </w:tcPr>
          <w:p w14:paraId="7525E44E" w14:textId="77777777" w:rsidR="000878AD" w:rsidRPr="00323707" w:rsidRDefault="006F47F5" w:rsidP="00B7130E">
            <w:pPr>
              <w:rPr>
                <w:rFonts w:ascii="Arial" w:hAnsi="Arial" w:cs="Arial"/>
              </w:rPr>
            </w:pPr>
            <w:r w:rsidRPr="00323707">
              <w:rPr>
                <w:rFonts w:ascii="Arial" w:hAnsi="Arial" w:cs="Arial"/>
              </w:rPr>
              <w:t>Own</w:t>
            </w:r>
          </w:p>
        </w:tc>
        <w:tc>
          <w:tcPr>
            <w:tcW w:w="1985" w:type="dxa"/>
            <w:shd w:val="clear" w:color="auto" w:fill="FDE9D9" w:themeFill="accent6" w:themeFillTint="33"/>
          </w:tcPr>
          <w:p w14:paraId="49B46F55" w14:textId="77777777" w:rsidR="000878AD" w:rsidRPr="00323707" w:rsidRDefault="006F47F5" w:rsidP="00B7130E">
            <w:pPr>
              <w:rPr>
                <w:rFonts w:ascii="Arial" w:hAnsi="Arial" w:cs="Arial"/>
              </w:rPr>
            </w:pPr>
            <w:r w:rsidRPr="00323707">
              <w:rPr>
                <w:rFonts w:ascii="Arial" w:hAnsi="Arial" w:cs="Arial"/>
              </w:rPr>
              <w:t>Communal</w:t>
            </w:r>
          </w:p>
        </w:tc>
        <w:tc>
          <w:tcPr>
            <w:tcW w:w="1843" w:type="dxa"/>
            <w:shd w:val="clear" w:color="auto" w:fill="FDE9D9" w:themeFill="accent6" w:themeFillTint="33"/>
          </w:tcPr>
          <w:p w14:paraId="2A1FF868" w14:textId="77777777" w:rsidR="000878AD" w:rsidRPr="00323707" w:rsidRDefault="006F47F5" w:rsidP="00B7130E">
            <w:pPr>
              <w:rPr>
                <w:rFonts w:ascii="Arial" w:hAnsi="Arial" w:cs="Arial"/>
              </w:rPr>
            </w:pPr>
            <w:r w:rsidRPr="00323707">
              <w:rPr>
                <w:rFonts w:ascii="Arial" w:hAnsi="Arial" w:cs="Arial"/>
              </w:rPr>
              <w:t>Neighbour</w:t>
            </w:r>
          </w:p>
        </w:tc>
      </w:tr>
      <w:tr w:rsidR="00B7130E" w:rsidRPr="00323707" w14:paraId="7F51797C" w14:textId="77777777" w:rsidTr="00F47BD5">
        <w:tc>
          <w:tcPr>
            <w:tcW w:w="3150" w:type="dxa"/>
            <w:shd w:val="clear" w:color="auto" w:fill="auto"/>
          </w:tcPr>
          <w:p w14:paraId="5EA0F8E9" w14:textId="77777777" w:rsidR="000878AD" w:rsidRPr="00323707" w:rsidRDefault="006F47F5" w:rsidP="00B7130E">
            <w:pPr>
              <w:rPr>
                <w:rFonts w:ascii="Arial" w:hAnsi="Arial" w:cs="Arial"/>
              </w:rPr>
            </w:pPr>
            <w:r w:rsidRPr="00323707">
              <w:rPr>
                <w:rFonts w:ascii="Arial" w:hAnsi="Arial" w:cs="Arial"/>
              </w:rPr>
              <w:t>Topisi</w:t>
            </w:r>
          </w:p>
        </w:tc>
        <w:tc>
          <w:tcPr>
            <w:tcW w:w="1953" w:type="dxa"/>
            <w:shd w:val="clear" w:color="auto" w:fill="auto"/>
          </w:tcPr>
          <w:p w14:paraId="6079F3EF" w14:textId="77777777" w:rsidR="000878AD" w:rsidRPr="00323707" w:rsidRDefault="006F47F5" w:rsidP="00B7130E">
            <w:pPr>
              <w:rPr>
                <w:rFonts w:ascii="Arial" w:hAnsi="Arial" w:cs="Arial"/>
              </w:rPr>
            </w:pPr>
            <w:r w:rsidRPr="00323707">
              <w:rPr>
                <w:rFonts w:ascii="Arial" w:hAnsi="Arial" w:cs="Arial"/>
              </w:rPr>
              <w:t>35.4</w:t>
            </w:r>
          </w:p>
        </w:tc>
        <w:tc>
          <w:tcPr>
            <w:tcW w:w="1985" w:type="dxa"/>
            <w:shd w:val="clear" w:color="auto" w:fill="auto"/>
          </w:tcPr>
          <w:p w14:paraId="41900A3D" w14:textId="77777777" w:rsidR="000878AD" w:rsidRPr="00323707" w:rsidRDefault="006F47F5" w:rsidP="00B7130E">
            <w:pPr>
              <w:rPr>
                <w:rFonts w:ascii="Arial" w:hAnsi="Arial" w:cs="Arial"/>
              </w:rPr>
            </w:pPr>
            <w:r w:rsidRPr="00323707">
              <w:rPr>
                <w:rFonts w:ascii="Arial" w:hAnsi="Arial" w:cs="Arial"/>
              </w:rPr>
              <w:t>1.3</w:t>
            </w:r>
          </w:p>
        </w:tc>
        <w:tc>
          <w:tcPr>
            <w:tcW w:w="1843" w:type="dxa"/>
            <w:shd w:val="clear" w:color="auto" w:fill="auto"/>
          </w:tcPr>
          <w:p w14:paraId="4DE5AE03" w14:textId="77777777" w:rsidR="000878AD" w:rsidRPr="00323707" w:rsidRDefault="006F47F5" w:rsidP="00B7130E">
            <w:pPr>
              <w:rPr>
                <w:rFonts w:ascii="Arial" w:hAnsi="Arial" w:cs="Arial"/>
              </w:rPr>
            </w:pPr>
            <w:r w:rsidRPr="00323707">
              <w:rPr>
                <w:rFonts w:ascii="Arial" w:hAnsi="Arial" w:cs="Arial"/>
              </w:rPr>
              <w:t>6.9</w:t>
            </w:r>
          </w:p>
        </w:tc>
      </w:tr>
      <w:tr w:rsidR="00B7130E" w:rsidRPr="00323707" w14:paraId="4FAE6F2B" w14:textId="77777777" w:rsidTr="00F47BD5">
        <w:tc>
          <w:tcPr>
            <w:tcW w:w="3150" w:type="dxa"/>
            <w:shd w:val="clear" w:color="auto" w:fill="auto"/>
          </w:tcPr>
          <w:p w14:paraId="73AE866D" w14:textId="77777777" w:rsidR="000878AD" w:rsidRPr="00323707" w:rsidRDefault="006F47F5" w:rsidP="00B7130E">
            <w:pPr>
              <w:rPr>
                <w:rFonts w:ascii="Arial" w:hAnsi="Arial" w:cs="Arial"/>
              </w:rPr>
            </w:pPr>
            <w:r w:rsidRPr="00323707">
              <w:rPr>
                <w:rFonts w:ascii="Arial" w:hAnsi="Arial" w:cs="Arial"/>
              </w:rPr>
              <w:t>Serule</w:t>
            </w:r>
          </w:p>
        </w:tc>
        <w:tc>
          <w:tcPr>
            <w:tcW w:w="1953" w:type="dxa"/>
            <w:shd w:val="clear" w:color="auto" w:fill="auto"/>
          </w:tcPr>
          <w:p w14:paraId="0967F185" w14:textId="77777777" w:rsidR="000878AD" w:rsidRPr="00323707" w:rsidRDefault="006F47F5" w:rsidP="00B7130E">
            <w:pPr>
              <w:rPr>
                <w:rFonts w:ascii="Arial" w:hAnsi="Arial" w:cs="Arial"/>
              </w:rPr>
            </w:pPr>
            <w:r w:rsidRPr="00323707">
              <w:rPr>
                <w:rFonts w:ascii="Arial" w:hAnsi="Arial" w:cs="Arial"/>
              </w:rPr>
              <w:t>56.7</w:t>
            </w:r>
          </w:p>
        </w:tc>
        <w:tc>
          <w:tcPr>
            <w:tcW w:w="1985" w:type="dxa"/>
            <w:shd w:val="clear" w:color="auto" w:fill="auto"/>
          </w:tcPr>
          <w:p w14:paraId="73A940C6" w14:textId="77777777" w:rsidR="000878AD" w:rsidRPr="00323707" w:rsidRDefault="006F47F5" w:rsidP="00B7130E">
            <w:pPr>
              <w:rPr>
                <w:rFonts w:ascii="Arial" w:hAnsi="Arial" w:cs="Arial"/>
              </w:rPr>
            </w:pPr>
            <w:r w:rsidRPr="00323707">
              <w:rPr>
                <w:rFonts w:ascii="Arial" w:hAnsi="Arial" w:cs="Arial"/>
              </w:rPr>
              <w:t>2.5</w:t>
            </w:r>
          </w:p>
        </w:tc>
        <w:tc>
          <w:tcPr>
            <w:tcW w:w="1843" w:type="dxa"/>
            <w:shd w:val="clear" w:color="auto" w:fill="auto"/>
          </w:tcPr>
          <w:p w14:paraId="3F26D461" w14:textId="77777777" w:rsidR="000878AD" w:rsidRPr="00323707" w:rsidRDefault="006F47F5" w:rsidP="00B7130E">
            <w:pPr>
              <w:rPr>
                <w:rFonts w:ascii="Arial" w:hAnsi="Arial" w:cs="Arial"/>
              </w:rPr>
            </w:pPr>
            <w:r w:rsidRPr="00323707">
              <w:rPr>
                <w:rFonts w:ascii="Arial" w:hAnsi="Arial" w:cs="Arial"/>
              </w:rPr>
              <w:t>12.7</w:t>
            </w:r>
          </w:p>
        </w:tc>
      </w:tr>
      <w:tr w:rsidR="00B7130E" w:rsidRPr="00323707" w14:paraId="52899640" w14:textId="77777777" w:rsidTr="00F47BD5">
        <w:tc>
          <w:tcPr>
            <w:tcW w:w="3150" w:type="dxa"/>
            <w:shd w:val="clear" w:color="auto" w:fill="auto"/>
          </w:tcPr>
          <w:p w14:paraId="71EBADF8" w14:textId="77777777" w:rsidR="000878AD" w:rsidRPr="00323707" w:rsidRDefault="006F47F5" w:rsidP="00B7130E">
            <w:pPr>
              <w:rPr>
                <w:rFonts w:ascii="Arial" w:hAnsi="Arial" w:cs="Arial"/>
              </w:rPr>
            </w:pPr>
            <w:r w:rsidRPr="00323707">
              <w:rPr>
                <w:rFonts w:ascii="Arial" w:hAnsi="Arial" w:cs="Arial"/>
              </w:rPr>
              <w:t>Moreomabele</w:t>
            </w:r>
          </w:p>
        </w:tc>
        <w:tc>
          <w:tcPr>
            <w:tcW w:w="1953" w:type="dxa"/>
            <w:shd w:val="clear" w:color="auto" w:fill="auto"/>
          </w:tcPr>
          <w:p w14:paraId="797DEBC4" w14:textId="77777777" w:rsidR="000878AD" w:rsidRPr="00323707" w:rsidRDefault="006F47F5" w:rsidP="00B7130E">
            <w:pPr>
              <w:rPr>
                <w:rFonts w:ascii="Arial" w:hAnsi="Arial" w:cs="Arial"/>
              </w:rPr>
            </w:pPr>
            <w:r w:rsidRPr="00323707">
              <w:rPr>
                <w:rFonts w:ascii="Arial" w:hAnsi="Arial" w:cs="Arial"/>
              </w:rPr>
              <w:t>29.8</w:t>
            </w:r>
          </w:p>
        </w:tc>
        <w:tc>
          <w:tcPr>
            <w:tcW w:w="1985" w:type="dxa"/>
            <w:shd w:val="clear" w:color="auto" w:fill="auto"/>
          </w:tcPr>
          <w:p w14:paraId="6ECAB4F6" w14:textId="77777777" w:rsidR="000878AD" w:rsidRPr="00323707" w:rsidRDefault="006F47F5" w:rsidP="00B7130E">
            <w:pPr>
              <w:rPr>
                <w:rFonts w:ascii="Arial" w:hAnsi="Arial" w:cs="Arial"/>
              </w:rPr>
            </w:pPr>
            <w:r w:rsidRPr="00323707">
              <w:rPr>
                <w:rFonts w:ascii="Arial" w:hAnsi="Arial" w:cs="Arial"/>
              </w:rPr>
              <w:t>0.0</w:t>
            </w:r>
          </w:p>
        </w:tc>
        <w:tc>
          <w:tcPr>
            <w:tcW w:w="1843" w:type="dxa"/>
            <w:shd w:val="clear" w:color="auto" w:fill="auto"/>
          </w:tcPr>
          <w:p w14:paraId="718D3DD2" w14:textId="77777777" w:rsidR="000878AD" w:rsidRPr="00323707" w:rsidRDefault="006F47F5" w:rsidP="00B7130E">
            <w:pPr>
              <w:rPr>
                <w:rFonts w:ascii="Arial" w:hAnsi="Arial" w:cs="Arial"/>
              </w:rPr>
            </w:pPr>
            <w:r w:rsidRPr="00323707">
              <w:rPr>
                <w:rFonts w:ascii="Arial" w:hAnsi="Arial" w:cs="Arial"/>
              </w:rPr>
              <w:t>4.7</w:t>
            </w:r>
          </w:p>
        </w:tc>
      </w:tr>
      <w:tr w:rsidR="00B7130E" w:rsidRPr="00323707" w14:paraId="35B8A235" w14:textId="77777777" w:rsidTr="00F47BD5">
        <w:tc>
          <w:tcPr>
            <w:tcW w:w="3150" w:type="dxa"/>
            <w:shd w:val="clear" w:color="auto" w:fill="auto"/>
          </w:tcPr>
          <w:p w14:paraId="035603EC" w14:textId="77777777" w:rsidR="000878AD" w:rsidRPr="00323707" w:rsidRDefault="006F47F5" w:rsidP="00B7130E">
            <w:pPr>
              <w:rPr>
                <w:rFonts w:ascii="Arial" w:hAnsi="Arial" w:cs="Arial"/>
              </w:rPr>
            </w:pPr>
            <w:r w:rsidRPr="00323707">
              <w:rPr>
                <w:rFonts w:ascii="Arial" w:hAnsi="Arial" w:cs="Arial"/>
              </w:rPr>
              <w:t>Gojwane</w:t>
            </w:r>
          </w:p>
        </w:tc>
        <w:tc>
          <w:tcPr>
            <w:tcW w:w="1953" w:type="dxa"/>
            <w:shd w:val="clear" w:color="auto" w:fill="auto"/>
          </w:tcPr>
          <w:p w14:paraId="15E13314" w14:textId="77777777" w:rsidR="000878AD" w:rsidRPr="00323707" w:rsidRDefault="006F47F5" w:rsidP="00B7130E">
            <w:pPr>
              <w:rPr>
                <w:rFonts w:ascii="Arial" w:hAnsi="Arial" w:cs="Arial"/>
              </w:rPr>
            </w:pPr>
            <w:r w:rsidRPr="00323707">
              <w:rPr>
                <w:rFonts w:ascii="Arial" w:hAnsi="Arial" w:cs="Arial"/>
              </w:rPr>
              <w:t>50.8</w:t>
            </w:r>
          </w:p>
        </w:tc>
        <w:tc>
          <w:tcPr>
            <w:tcW w:w="1985" w:type="dxa"/>
            <w:shd w:val="clear" w:color="auto" w:fill="auto"/>
          </w:tcPr>
          <w:p w14:paraId="7B713E89" w14:textId="77777777" w:rsidR="000878AD" w:rsidRPr="00323707" w:rsidRDefault="006F47F5" w:rsidP="00B7130E">
            <w:pPr>
              <w:rPr>
                <w:rFonts w:ascii="Arial" w:hAnsi="Arial" w:cs="Arial"/>
              </w:rPr>
            </w:pPr>
            <w:r w:rsidRPr="00323707">
              <w:rPr>
                <w:rFonts w:ascii="Arial" w:hAnsi="Arial" w:cs="Arial"/>
              </w:rPr>
              <w:t>6.5</w:t>
            </w:r>
          </w:p>
        </w:tc>
        <w:tc>
          <w:tcPr>
            <w:tcW w:w="1843" w:type="dxa"/>
            <w:shd w:val="clear" w:color="auto" w:fill="auto"/>
          </w:tcPr>
          <w:p w14:paraId="4278F76B" w14:textId="77777777" w:rsidR="000878AD" w:rsidRPr="00323707" w:rsidRDefault="006F47F5" w:rsidP="00B7130E">
            <w:pPr>
              <w:rPr>
                <w:rFonts w:ascii="Arial" w:hAnsi="Arial" w:cs="Arial"/>
              </w:rPr>
            </w:pPr>
            <w:r w:rsidRPr="00323707">
              <w:rPr>
                <w:rFonts w:ascii="Arial" w:hAnsi="Arial" w:cs="Arial"/>
              </w:rPr>
              <w:t>10.7</w:t>
            </w:r>
          </w:p>
        </w:tc>
      </w:tr>
      <w:tr w:rsidR="00B7130E" w:rsidRPr="00323707" w14:paraId="0CC34CE3" w14:textId="77777777" w:rsidTr="00F47BD5">
        <w:tc>
          <w:tcPr>
            <w:tcW w:w="3150" w:type="dxa"/>
            <w:shd w:val="clear" w:color="auto" w:fill="auto"/>
          </w:tcPr>
          <w:p w14:paraId="07339909" w14:textId="77777777" w:rsidR="000878AD" w:rsidRPr="00323707" w:rsidRDefault="006F47F5" w:rsidP="00B7130E">
            <w:pPr>
              <w:rPr>
                <w:rFonts w:ascii="Arial" w:hAnsi="Arial" w:cs="Arial"/>
              </w:rPr>
            </w:pPr>
            <w:r w:rsidRPr="00323707">
              <w:rPr>
                <w:rFonts w:ascii="Arial" w:hAnsi="Arial" w:cs="Arial"/>
              </w:rPr>
              <w:t>Damuchojenaa</w:t>
            </w:r>
          </w:p>
        </w:tc>
        <w:tc>
          <w:tcPr>
            <w:tcW w:w="1953" w:type="dxa"/>
            <w:shd w:val="clear" w:color="auto" w:fill="auto"/>
          </w:tcPr>
          <w:p w14:paraId="61829036" w14:textId="77777777" w:rsidR="000878AD" w:rsidRPr="00323707" w:rsidRDefault="006F47F5" w:rsidP="00B7130E">
            <w:pPr>
              <w:rPr>
                <w:rFonts w:ascii="Arial" w:hAnsi="Arial" w:cs="Arial"/>
              </w:rPr>
            </w:pPr>
            <w:r w:rsidRPr="00323707">
              <w:rPr>
                <w:rFonts w:ascii="Arial" w:hAnsi="Arial" w:cs="Arial"/>
              </w:rPr>
              <w:t>48.0</w:t>
            </w:r>
          </w:p>
        </w:tc>
        <w:tc>
          <w:tcPr>
            <w:tcW w:w="1985" w:type="dxa"/>
            <w:shd w:val="clear" w:color="auto" w:fill="auto"/>
          </w:tcPr>
          <w:p w14:paraId="68E34C52" w14:textId="77777777" w:rsidR="000878AD" w:rsidRPr="00323707" w:rsidRDefault="006F47F5" w:rsidP="00B7130E">
            <w:pPr>
              <w:rPr>
                <w:rFonts w:ascii="Arial" w:hAnsi="Arial" w:cs="Arial"/>
              </w:rPr>
            </w:pPr>
            <w:r w:rsidRPr="00323707">
              <w:rPr>
                <w:rFonts w:ascii="Arial" w:hAnsi="Arial" w:cs="Arial"/>
              </w:rPr>
              <w:t>0.0</w:t>
            </w:r>
          </w:p>
        </w:tc>
        <w:tc>
          <w:tcPr>
            <w:tcW w:w="1843" w:type="dxa"/>
            <w:shd w:val="clear" w:color="auto" w:fill="auto"/>
          </w:tcPr>
          <w:p w14:paraId="72F3C46C" w14:textId="77777777" w:rsidR="000878AD" w:rsidRPr="00323707" w:rsidRDefault="006F47F5" w:rsidP="00B7130E">
            <w:pPr>
              <w:rPr>
                <w:rFonts w:ascii="Arial" w:hAnsi="Arial" w:cs="Arial"/>
              </w:rPr>
            </w:pPr>
            <w:r w:rsidRPr="00323707">
              <w:rPr>
                <w:rFonts w:ascii="Arial" w:hAnsi="Arial" w:cs="Arial"/>
              </w:rPr>
              <w:t>1.3</w:t>
            </w:r>
          </w:p>
        </w:tc>
      </w:tr>
    </w:tbl>
    <w:p w14:paraId="3B695870" w14:textId="77777777" w:rsidR="000878AD" w:rsidRPr="00C72692" w:rsidRDefault="006F47F5" w:rsidP="00B7130E">
      <w:pPr>
        <w:rPr>
          <w:rFonts w:ascii="Arial" w:hAnsi="Arial" w:cs="Arial"/>
          <w:sz w:val="18"/>
        </w:rPr>
      </w:pPr>
      <w:r w:rsidRPr="00C72692">
        <w:rPr>
          <w:rFonts w:ascii="Arial" w:hAnsi="Arial" w:cs="Arial"/>
          <w:sz w:val="18"/>
        </w:rPr>
        <w:t>Source: Statistics Botswana, 2015c</w:t>
      </w:r>
    </w:p>
    <w:p w14:paraId="53728E76" w14:textId="77777777" w:rsidR="00FC23D3" w:rsidRPr="00323707" w:rsidRDefault="00FC23D3" w:rsidP="00B7130E">
      <w:pPr>
        <w:rPr>
          <w:rFonts w:ascii="Arial" w:hAnsi="Arial" w:cs="Arial"/>
        </w:rPr>
      </w:pPr>
    </w:p>
    <w:p w14:paraId="6CD03389" w14:textId="77777777" w:rsidR="00934B23" w:rsidRPr="00323707" w:rsidRDefault="006F47F5" w:rsidP="00BC73C4">
      <w:pPr>
        <w:pStyle w:val="Heading42"/>
      </w:pPr>
      <w:r w:rsidRPr="00323707">
        <w:t xml:space="preserve">3.3.5.10 Political and District Administration  </w:t>
      </w:r>
    </w:p>
    <w:p w14:paraId="0A55F37A" w14:textId="77777777" w:rsidR="00184DB6" w:rsidRPr="00323707" w:rsidRDefault="00184DB6" w:rsidP="00BC73C4">
      <w:pPr>
        <w:pStyle w:val="Heading42"/>
      </w:pPr>
    </w:p>
    <w:p w14:paraId="1E6A4798" w14:textId="6D2F388A" w:rsidR="00B34FAC" w:rsidRPr="00323707" w:rsidRDefault="006F47F5" w:rsidP="00B7130E">
      <w:pPr>
        <w:autoSpaceDE w:val="0"/>
        <w:autoSpaceDN w:val="0"/>
        <w:adjustRightInd w:val="0"/>
        <w:rPr>
          <w:rFonts w:ascii="Arial" w:hAnsi="Arial" w:cs="Arial"/>
        </w:rPr>
      </w:pPr>
      <w:r w:rsidRPr="00323707">
        <w:rPr>
          <w:rFonts w:ascii="Arial" w:hAnsi="Arial" w:cs="Arial"/>
        </w:rPr>
        <w:t xml:space="preserve">Serule is under the jurisdiction of the Palapye/Serowe Administrative Authority. </w:t>
      </w:r>
      <w:r w:rsidR="0065164D">
        <w:rPr>
          <w:rFonts w:ascii="Arial" w:hAnsi="Arial" w:cs="Arial"/>
        </w:rPr>
        <w:t>Serule village</w:t>
      </w:r>
      <w:r w:rsidRPr="00323707">
        <w:rPr>
          <w:rFonts w:ascii="Arial" w:hAnsi="Arial" w:cs="Arial"/>
        </w:rPr>
        <w:t xml:space="preserve"> together with Gojwane </w:t>
      </w:r>
      <w:r w:rsidR="00C626BA">
        <w:rPr>
          <w:rFonts w:ascii="Arial" w:hAnsi="Arial" w:cs="Arial"/>
        </w:rPr>
        <w:t>Settlement</w:t>
      </w:r>
      <w:r w:rsidRPr="00323707">
        <w:rPr>
          <w:rFonts w:ascii="Arial" w:hAnsi="Arial" w:cs="Arial"/>
        </w:rPr>
        <w:t xml:space="preserve"> elects a councillor who represents them at the districts level. At the national level the two </w:t>
      </w:r>
      <w:r w:rsidR="00C626BA">
        <w:rPr>
          <w:rFonts w:ascii="Arial" w:hAnsi="Arial" w:cs="Arial"/>
        </w:rPr>
        <w:t>settlement</w:t>
      </w:r>
      <w:r w:rsidRPr="00323707">
        <w:rPr>
          <w:rFonts w:ascii="Arial" w:hAnsi="Arial" w:cs="Arial"/>
        </w:rPr>
        <w:t>s’ together with others are part of the Serowe-North Constituency and therefore they elect one member to the national parliament</w:t>
      </w:r>
      <w:r w:rsidR="0066379B">
        <w:rPr>
          <w:rFonts w:ascii="Arial" w:hAnsi="Arial" w:cs="Arial"/>
        </w:rPr>
        <w:t>.</w:t>
      </w:r>
    </w:p>
    <w:p w14:paraId="6E495580" w14:textId="77777777" w:rsidR="00C72328" w:rsidRPr="00323707" w:rsidRDefault="00C72328" w:rsidP="00B7130E">
      <w:pPr>
        <w:autoSpaceDE w:val="0"/>
        <w:autoSpaceDN w:val="0"/>
        <w:adjustRightInd w:val="0"/>
        <w:rPr>
          <w:rFonts w:ascii="Arial" w:hAnsi="Arial" w:cs="Arial"/>
          <w:b/>
        </w:rPr>
      </w:pPr>
    </w:p>
    <w:p w14:paraId="0E62140D" w14:textId="77777777" w:rsidR="00934B23" w:rsidRDefault="00CF787E" w:rsidP="00BC73C4">
      <w:pPr>
        <w:pStyle w:val="Heading42"/>
      </w:pPr>
      <w:r>
        <w:t>3.3.5</w:t>
      </w:r>
      <w:r w:rsidR="006F47F5" w:rsidRPr="00323707">
        <w:t>.11 Tribal Administration</w:t>
      </w:r>
    </w:p>
    <w:p w14:paraId="63A7F6A2" w14:textId="77777777" w:rsidR="00C73B1B" w:rsidRPr="00323707" w:rsidRDefault="00C73B1B" w:rsidP="00BC73C4">
      <w:pPr>
        <w:pStyle w:val="Heading42"/>
      </w:pPr>
    </w:p>
    <w:p w14:paraId="3DADA2BB" w14:textId="77777777" w:rsidR="006B57F6" w:rsidRDefault="0065164D">
      <w:pPr>
        <w:jc w:val="left"/>
      </w:pPr>
      <w:r>
        <w:rPr>
          <w:rFonts w:ascii="Arial" w:hAnsi="Arial" w:cs="Arial"/>
        </w:rPr>
        <w:t>Serule village</w:t>
      </w:r>
      <w:r w:rsidR="006F47F5" w:rsidRPr="00323707">
        <w:rPr>
          <w:rFonts w:ascii="Arial" w:hAnsi="Arial" w:cs="Arial"/>
        </w:rPr>
        <w:t xml:space="preserve"> is also tribally under the jurisdiction of the Bamangwato Tribal Authority. </w:t>
      </w:r>
    </w:p>
    <w:p w14:paraId="06F1A842" w14:textId="77777777" w:rsidR="002406B5" w:rsidRDefault="002406B5">
      <w:pPr>
        <w:jc w:val="left"/>
        <w:rPr>
          <w:rFonts w:ascii="Arial" w:hAnsi="Arial" w:cs="Arial"/>
          <w:bCs/>
          <w:noProof/>
          <w:lang w:eastAsia="en-GB"/>
        </w:rPr>
      </w:pPr>
    </w:p>
    <w:p w14:paraId="7FD0AE96" w14:textId="77777777" w:rsidR="00934B23" w:rsidRPr="006467AA" w:rsidRDefault="00A84736" w:rsidP="00A23089">
      <w:pPr>
        <w:pStyle w:val="Heading3"/>
      </w:pPr>
      <w:r w:rsidRPr="006467AA">
        <w:t>3.3.</w:t>
      </w:r>
      <w:r w:rsidR="00CF787E" w:rsidRPr="006467AA">
        <w:t>6</w:t>
      </w:r>
      <w:r w:rsidRPr="006467AA">
        <w:t xml:space="preserve"> </w:t>
      </w:r>
      <w:r w:rsidR="0065164D">
        <w:t xml:space="preserve">Moreomabele </w:t>
      </w:r>
      <w:r w:rsidR="00D74075">
        <w:t>V</w:t>
      </w:r>
      <w:r w:rsidR="0065164D">
        <w:t>illage</w:t>
      </w:r>
    </w:p>
    <w:p w14:paraId="03C69CB1" w14:textId="77777777" w:rsidR="00FC23D3" w:rsidRPr="00323707" w:rsidRDefault="00FC23D3" w:rsidP="00B7130E">
      <w:pPr>
        <w:rPr>
          <w:rFonts w:ascii="Arial" w:hAnsi="Arial" w:cs="Arial"/>
        </w:rPr>
      </w:pPr>
    </w:p>
    <w:p w14:paraId="7575F0DD" w14:textId="77777777" w:rsidR="00934B23" w:rsidRPr="00323707" w:rsidRDefault="006F47F5" w:rsidP="00BC73C4">
      <w:pPr>
        <w:pStyle w:val="Heading42"/>
      </w:pPr>
      <w:r w:rsidRPr="00323707">
        <w:t>3.3.</w:t>
      </w:r>
      <w:r w:rsidR="00CF787E">
        <w:t>6</w:t>
      </w:r>
      <w:r w:rsidRPr="00323707">
        <w:t>.1 History of Moreomabele</w:t>
      </w:r>
    </w:p>
    <w:p w14:paraId="48A641D3" w14:textId="77777777" w:rsidR="00E40F72" w:rsidRPr="00323707" w:rsidRDefault="00E40F72" w:rsidP="00BC73C4">
      <w:pPr>
        <w:pStyle w:val="Heading42"/>
      </w:pPr>
    </w:p>
    <w:p w14:paraId="2D381917" w14:textId="77777777" w:rsidR="00FC23D3" w:rsidRPr="00323707" w:rsidRDefault="006F47F5" w:rsidP="00B7130E">
      <w:pPr>
        <w:rPr>
          <w:rFonts w:ascii="Arial" w:hAnsi="Arial" w:cs="Arial"/>
          <w:shd w:val="clear" w:color="auto" w:fill="FFFFFF"/>
        </w:rPr>
      </w:pPr>
      <w:r w:rsidRPr="00323707">
        <w:rPr>
          <w:rFonts w:ascii="Arial" w:hAnsi="Arial" w:cs="Arial"/>
          <w:shd w:val="clear" w:color="auto" w:fill="FFFFFF"/>
        </w:rPr>
        <w:t xml:space="preserve">Moreomabele just like the other </w:t>
      </w:r>
      <w:r w:rsidR="00C626BA">
        <w:rPr>
          <w:rFonts w:ascii="Arial" w:hAnsi="Arial" w:cs="Arial"/>
          <w:shd w:val="clear" w:color="auto" w:fill="FFFFFF"/>
        </w:rPr>
        <w:t>settlement</w:t>
      </w:r>
      <w:r w:rsidRPr="00323707">
        <w:rPr>
          <w:rFonts w:ascii="Arial" w:hAnsi="Arial" w:cs="Arial"/>
          <w:shd w:val="clear" w:color="auto" w:fill="FFFFFF"/>
        </w:rPr>
        <w:t xml:space="preserve">s was initially a cattle post for residents from Serowe and Palapye </w:t>
      </w:r>
      <w:r w:rsidR="00C626BA">
        <w:rPr>
          <w:rFonts w:ascii="Arial" w:hAnsi="Arial" w:cs="Arial"/>
          <w:shd w:val="clear" w:color="auto" w:fill="FFFFFF"/>
        </w:rPr>
        <w:t>settlement</w:t>
      </w:r>
      <w:r w:rsidRPr="00323707">
        <w:rPr>
          <w:rFonts w:ascii="Arial" w:hAnsi="Arial" w:cs="Arial"/>
          <w:shd w:val="clear" w:color="auto" w:fill="FFFFFF"/>
        </w:rPr>
        <w:t>s who came from the Bangwato tribe</w:t>
      </w:r>
      <w:r w:rsidR="00E40F72" w:rsidRPr="00323707">
        <w:rPr>
          <w:rFonts w:ascii="Arial" w:hAnsi="Arial" w:cs="Arial"/>
          <w:shd w:val="clear" w:color="auto" w:fill="FFFFFF"/>
        </w:rPr>
        <w:t xml:space="preserve">. </w:t>
      </w:r>
      <w:r w:rsidR="008606BD">
        <w:rPr>
          <w:rFonts w:ascii="Arial" w:hAnsi="Arial" w:cs="Arial"/>
          <w:shd w:val="clear" w:color="auto" w:fill="FFFFFF"/>
        </w:rPr>
        <w:t>It</w:t>
      </w:r>
      <w:r w:rsidR="000762B8">
        <w:rPr>
          <w:rFonts w:ascii="Arial" w:hAnsi="Arial" w:cs="Arial"/>
          <w:shd w:val="clear" w:color="auto" w:fill="FFFFFF"/>
        </w:rPr>
        <w:t xml:space="preserve"> </w:t>
      </w:r>
      <w:r w:rsidRPr="00323707">
        <w:rPr>
          <w:rFonts w:ascii="Arial" w:hAnsi="Arial" w:cs="Arial"/>
          <w:shd w:val="clear" w:color="auto" w:fill="FFFFFF"/>
        </w:rPr>
        <w:t>was later</w:t>
      </w:r>
      <w:r w:rsidR="008606BD">
        <w:rPr>
          <w:rFonts w:ascii="Arial" w:hAnsi="Arial" w:cs="Arial"/>
          <w:shd w:val="clear" w:color="auto" w:fill="FFFFFF"/>
        </w:rPr>
        <w:t xml:space="preserve"> g</w:t>
      </w:r>
      <w:r w:rsidR="008606BD" w:rsidRPr="00323707">
        <w:rPr>
          <w:rFonts w:ascii="Arial" w:hAnsi="Arial" w:cs="Arial"/>
          <w:shd w:val="clear" w:color="auto" w:fill="FFFFFF"/>
        </w:rPr>
        <w:t xml:space="preserve">azetted into a </w:t>
      </w:r>
      <w:r w:rsidR="00C626BA">
        <w:rPr>
          <w:rFonts w:ascii="Arial" w:hAnsi="Arial" w:cs="Arial"/>
          <w:shd w:val="clear" w:color="auto" w:fill="FFFFFF"/>
        </w:rPr>
        <w:t>settlement</w:t>
      </w:r>
      <w:r w:rsidRPr="00323707">
        <w:rPr>
          <w:rFonts w:ascii="Arial" w:hAnsi="Arial" w:cs="Arial"/>
          <w:shd w:val="clear" w:color="auto" w:fill="FFFFFF"/>
        </w:rPr>
        <w:t xml:space="preserve"> around the 1970s</w:t>
      </w:r>
      <w:r w:rsidR="008606BD">
        <w:rPr>
          <w:rFonts w:ascii="Arial" w:hAnsi="Arial" w:cs="Arial"/>
          <w:shd w:val="clear" w:color="auto" w:fill="FFFFFF"/>
        </w:rPr>
        <w:t>.</w:t>
      </w:r>
    </w:p>
    <w:p w14:paraId="5C274E3C" w14:textId="77777777" w:rsidR="00050110" w:rsidRPr="00323707" w:rsidRDefault="00050110" w:rsidP="00B7130E">
      <w:pPr>
        <w:rPr>
          <w:rFonts w:ascii="Arial" w:hAnsi="Arial" w:cs="Arial"/>
        </w:rPr>
      </w:pPr>
    </w:p>
    <w:p w14:paraId="6AF14D8E" w14:textId="77777777" w:rsidR="00934B23" w:rsidRPr="00323707" w:rsidRDefault="006F47F5" w:rsidP="00BC73C4">
      <w:pPr>
        <w:pStyle w:val="Heading42"/>
      </w:pPr>
      <w:r w:rsidRPr="00323707">
        <w:t>3.3.</w:t>
      </w:r>
      <w:r w:rsidR="00CF787E">
        <w:t>6</w:t>
      </w:r>
      <w:r w:rsidRPr="00323707">
        <w:t>.2 Population Characteristics</w:t>
      </w:r>
    </w:p>
    <w:p w14:paraId="463920CB" w14:textId="77777777" w:rsidR="00E40F72" w:rsidRPr="00323707" w:rsidRDefault="00E40F72" w:rsidP="00BC73C4">
      <w:pPr>
        <w:pStyle w:val="Heading42"/>
      </w:pPr>
    </w:p>
    <w:p w14:paraId="18ABEE48" w14:textId="479902AA" w:rsidR="00FC23D3" w:rsidRPr="00323707" w:rsidRDefault="006F47F5" w:rsidP="00B7130E">
      <w:pPr>
        <w:rPr>
          <w:rFonts w:ascii="Arial" w:hAnsi="Arial" w:cs="Arial"/>
        </w:rPr>
      </w:pPr>
      <w:r w:rsidRPr="00323707">
        <w:rPr>
          <w:rFonts w:ascii="Arial" w:hAnsi="Arial" w:cs="Arial"/>
        </w:rPr>
        <w:t xml:space="preserve">The population of Moreomabele as of 2011 was 602. It is the least populated </w:t>
      </w:r>
      <w:r w:rsidR="00C626BA">
        <w:rPr>
          <w:rFonts w:ascii="Arial" w:hAnsi="Arial" w:cs="Arial"/>
        </w:rPr>
        <w:t>settlement</w:t>
      </w:r>
      <w:r w:rsidRPr="00323707">
        <w:rPr>
          <w:rFonts w:ascii="Arial" w:hAnsi="Arial" w:cs="Arial"/>
        </w:rPr>
        <w:t xml:space="preserve"> amongst the beneficiaries. The population comprise of 48 percent men and 51.8 percent women. The population growth of the </w:t>
      </w:r>
      <w:r w:rsidR="00C626BA">
        <w:rPr>
          <w:rFonts w:ascii="Arial" w:hAnsi="Arial" w:cs="Arial"/>
        </w:rPr>
        <w:t>settlement</w:t>
      </w:r>
      <w:r w:rsidRPr="00323707">
        <w:rPr>
          <w:rFonts w:ascii="Arial" w:hAnsi="Arial" w:cs="Arial"/>
        </w:rPr>
        <w:t xml:space="preserve"> is 1.7 percent per annum. </w:t>
      </w:r>
      <w:r w:rsidRPr="00AB1B82">
        <w:rPr>
          <w:rFonts w:ascii="Arial" w:hAnsi="Arial" w:cs="Arial"/>
          <w:b/>
        </w:rPr>
        <w:t xml:space="preserve">Table </w:t>
      </w:r>
      <w:r w:rsidR="00084480">
        <w:rPr>
          <w:rFonts w:ascii="Arial" w:hAnsi="Arial" w:cs="Arial"/>
          <w:b/>
        </w:rPr>
        <w:t>15</w:t>
      </w:r>
      <w:r w:rsidRPr="00323707">
        <w:rPr>
          <w:rFonts w:ascii="Arial" w:hAnsi="Arial" w:cs="Arial"/>
        </w:rPr>
        <w:t xml:space="preserve"> indicates that the </w:t>
      </w:r>
      <w:r w:rsidR="00C626BA">
        <w:rPr>
          <w:rFonts w:ascii="Arial" w:hAnsi="Arial" w:cs="Arial"/>
        </w:rPr>
        <w:t>settlement</w:t>
      </w:r>
      <w:r w:rsidRPr="00323707">
        <w:rPr>
          <w:rFonts w:ascii="Arial" w:hAnsi="Arial" w:cs="Arial"/>
        </w:rPr>
        <w:t xml:space="preserve"> is youthful with over 50 percent being in the age cohort of 14-64 years. </w:t>
      </w:r>
    </w:p>
    <w:p w14:paraId="16E0EE2A" w14:textId="77777777" w:rsidR="003F30AB" w:rsidRPr="00323707" w:rsidRDefault="003F30AB" w:rsidP="00B7130E">
      <w:pPr>
        <w:rPr>
          <w:rFonts w:ascii="Arial" w:hAnsi="Arial" w:cs="Arial"/>
          <w:b/>
          <w:u w:val="single"/>
        </w:rPr>
      </w:pPr>
    </w:p>
    <w:p w14:paraId="4E1D88F7" w14:textId="77777777" w:rsidR="00934B23" w:rsidRPr="00323707" w:rsidRDefault="006F47F5" w:rsidP="00BC73C4">
      <w:pPr>
        <w:pStyle w:val="Heading42"/>
      </w:pPr>
      <w:r w:rsidRPr="00323707">
        <w:t>3.3.</w:t>
      </w:r>
      <w:r w:rsidR="00CF787E">
        <w:t>6</w:t>
      </w:r>
      <w:r w:rsidRPr="00323707">
        <w:t>.3 Ethnicity and Language</w:t>
      </w:r>
    </w:p>
    <w:p w14:paraId="5E1C3F0D" w14:textId="77777777" w:rsidR="00E40F72" w:rsidRPr="00323707" w:rsidRDefault="00E40F72" w:rsidP="00BC73C4">
      <w:pPr>
        <w:pStyle w:val="Heading42"/>
      </w:pPr>
    </w:p>
    <w:p w14:paraId="7CABAEF5" w14:textId="77777777" w:rsidR="00582ADC" w:rsidRPr="00323707" w:rsidRDefault="006F47F5" w:rsidP="00B7130E">
      <w:pPr>
        <w:rPr>
          <w:rFonts w:ascii="Arial" w:hAnsi="Arial" w:cs="Arial"/>
        </w:rPr>
      </w:pPr>
      <w:r w:rsidRPr="00323707">
        <w:rPr>
          <w:rFonts w:ascii="Arial" w:hAnsi="Arial" w:cs="Arial"/>
          <w:lang w:val="en-US"/>
        </w:rPr>
        <w:t xml:space="preserve">The predominant ethnic groups in the </w:t>
      </w:r>
      <w:r w:rsidR="00C626BA">
        <w:rPr>
          <w:rFonts w:ascii="Arial" w:hAnsi="Arial" w:cs="Arial"/>
          <w:lang w:val="en-US"/>
        </w:rPr>
        <w:t>Settlement</w:t>
      </w:r>
      <w:r w:rsidRPr="00323707">
        <w:rPr>
          <w:rFonts w:ascii="Arial" w:hAnsi="Arial" w:cs="Arial"/>
          <w:lang w:val="en-US"/>
        </w:rPr>
        <w:t xml:space="preserve"> are the Bangwato and Batswapong. Thus</w:t>
      </w:r>
      <w:r w:rsidR="00E40F72" w:rsidRPr="00323707">
        <w:rPr>
          <w:rFonts w:ascii="Arial" w:hAnsi="Arial" w:cs="Arial"/>
          <w:lang w:val="en-US"/>
        </w:rPr>
        <w:t>,</w:t>
      </w:r>
      <w:r w:rsidRPr="00323707">
        <w:rPr>
          <w:rFonts w:ascii="Arial" w:hAnsi="Arial" w:cs="Arial"/>
          <w:lang w:val="en-US"/>
        </w:rPr>
        <w:t xml:space="preserve"> making the most common language spoken Setswana and Setswapong. Most resident</w:t>
      </w:r>
      <w:r w:rsidR="00E40F72" w:rsidRPr="00323707">
        <w:rPr>
          <w:rFonts w:ascii="Arial" w:hAnsi="Arial" w:cs="Arial"/>
          <w:lang w:val="en-US"/>
        </w:rPr>
        <w:t>s</w:t>
      </w:r>
      <w:r w:rsidRPr="00323707">
        <w:rPr>
          <w:rFonts w:ascii="Arial" w:hAnsi="Arial" w:cs="Arial"/>
          <w:lang w:val="en-US"/>
        </w:rPr>
        <w:t xml:space="preserve"> are multilingual as English language is also spoken in the </w:t>
      </w:r>
      <w:r w:rsidR="00C626BA">
        <w:rPr>
          <w:rFonts w:ascii="Arial" w:hAnsi="Arial" w:cs="Arial"/>
          <w:lang w:val="en-US"/>
        </w:rPr>
        <w:t>settlement</w:t>
      </w:r>
      <w:r w:rsidRPr="00323707">
        <w:rPr>
          <w:rFonts w:ascii="Arial" w:hAnsi="Arial" w:cs="Arial"/>
          <w:lang w:val="en-US"/>
        </w:rPr>
        <w:t xml:space="preserve">. </w:t>
      </w:r>
    </w:p>
    <w:p w14:paraId="6163FA04" w14:textId="77777777" w:rsidR="00933792" w:rsidRPr="00323707" w:rsidRDefault="00933792" w:rsidP="00B7130E">
      <w:pPr>
        <w:rPr>
          <w:rFonts w:ascii="Arial" w:hAnsi="Arial" w:cs="Arial"/>
          <w:lang w:val="en-US"/>
        </w:rPr>
      </w:pPr>
    </w:p>
    <w:p w14:paraId="537B65F6" w14:textId="77777777" w:rsidR="00DB2F15" w:rsidRPr="00323707" w:rsidRDefault="006F47F5" w:rsidP="00BC73C4">
      <w:pPr>
        <w:pStyle w:val="Heading42"/>
      </w:pPr>
      <w:r w:rsidRPr="00323707">
        <w:t>3.3.</w:t>
      </w:r>
      <w:r w:rsidR="00CF787E">
        <w:t>6</w:t>
      </w:r>
      <w:r w:rsidR="00FD10DA">
        <w:t>.</w:t>
      </w:r>
      <w:r w:rsidRPr="00323707">
        <w:t>4 Housing</w:t>
      </w:r>
    </w:p>
    <w:p w14:paraId="40036788" w14:textId="77777777" w:rsidR="00E40F72" w:rsidRPr="00323707" w:rsidRDefault="00E40F72" w:rsidP="00BC73C4">
      <w:pPr>
        <w:pStyle w:val="Heading42"/>
      </w:pPr>
    </w:p>
    <w:p w14:paraId="0481C67A" w14:textId="0C710237" w:rsidR="00182579" w:rsidRPr="0020768B" w:rsidRDefault="006F47F5" w:rsidP="0020768B">
      <w:pPr>
        <w:rPr>
          <w:rFonts w:ascii="Arial" w:hAnsi="Arial" w:cs="Arial"/>
        </w:rPr>
      </w:pPr>
      <w:r w:rsidRPr="00323707">
        <w:rPr>
          <w:rFonts w:ascii="Arial" w:hAnsi="Arial" w:cs="Arial"/>
        </w:rPr>
        <w:t xml:space="preserve">Housing in the </w:t>
      </w:r>
      <w:r w:rsidR="00C626BA">
        <w:rPr>
          <w:rFonts w:ascii="Arial" w:hAnsi="Arial" w:cs="Arial"/>
        </w:rPr>
        <w:t>Settlement</w:t>
      </w:r>
      <w:r w:rsidRPr="00323707">
        <w:rPr>
          <w:rFonts w:ascii="Arial" w:hAnsi="Arial" w:cs="Arial"/>
        </w:rPr>
        <w:t xml:space="preserve"> is mostly of modern design and make. However</w:t>
      </w:r>
      <w:r w:rsidR="0066379B">
        <w:rPr>
          <w:rFonts w:ascii="Arial" w:hAnsi="Arial" w:cs="Arial"/>
        </w:rPr>
        <w:t>,</w:t>
      </w:r>
      <w:r w:rsidRPr="00323707">
        <w:rPr>
          <w:rFonts w:ascii="Arial" w:hAnsi="Arial" w:cs="Arial"/>
        </w:rPr>
        <w:t xml:space="preserve"> traditional huts with thatch roof are found within the </w:t>
      </w:r>
      <w:r w:rsidR="00C626BA">
        <w:rPr>
          <w:rFonts w:ascii="Arial" w:hAnsi="Arial" w:cs="Arial"/>
        </w:rPr>
        <w:t>settlement</w:t>
      </w:r>
      <w:r w:rsidRPr="00323707">
        <w:rPr>
          <w:rFonts w:ascii="Arial" w:hAnsi="Arial" w:cs="Arial"/>
        </w:rPr>
        <w:t>.</w:t>
      </w:r>
    </w:p>
    <w:p w14:paraId="01A7DAD1" w14:textId="77777777" w:rsidR="00934B23" w:rsidRPr="00323707" w:rsidRDefault="00CF787E" w:rsidP="00BC73C4">
      <w:pPr>
        <w:pStyle w:val="Heading42"/>
      </w:pPr>
      <w:r>
        <w:t>3.3.6</w:t>
      </w:r>
      <w:r w:rsidR="006F47F5" w:rsidRPr="00323707">
        <w:t>.5 Employment</w:t>
      </w:r>
    </w:p>
    <w:p w14:paraId="1F8222A6" w14:textId="77777777" w:rsidR="00E40F72" w:rsidRPr="00323707" w:rsidRDefault="00E40F72" w:rsidP="00BC73C4">
      <w:pPr>
        <w:pStyle w:val="Heading42"/>
      </w:pPr>
    </w:p>
    <w:p w14:paraId="5E77FFEA" w14:textId="77777777" w:rsidR="00DB2F15" w:rsidRPr="00323707" w:rsidRDefault="006F47F5" w:rsidP="00B7130E">
      <w:pPr>
        <w:rPr>
          <w:rFonts w:ascii="Arial" w:hAnsi="Arial" w:cs="Arial"/>
        </w:rPr>
      </w:pPr>
      <w:r w:rsidRPr="00323707">
        <w:rPr>
          <w:rFonts w:ascii="Arial" w:hAnsi="Arial" w:cs="Arial"/>
        </w:rPr>
        <w:t xml:space="preserve">Moreomabele is a small </w:t>
      </w:r>
      <w:r w:rsidR="00C626BA">
        <w:rPr>
          <w:rFonts w:ascii="Arial" w:hAnsi="Arial" w:cs="Arial"/>
        </w:rPr>
        <w:t>settlement</w:t>
      </w:r>
      <w:r w:rsidRPr="00323707">
        <w:rPr>
          <w:rFonts w:ascii="Arial" w:hAnsi="Arial" w:cs="Arial"/>
        </w:rPr>
        <w:t xml:space="preserve"> with a high unemployment rate. As of 2011 population census the unemployment rate was 19.6 percent which is higher than the National unemployment rate of 18.7 percent. Like most rural areas in Botswana the most common form of employment is Ipelegeng </w:t>
      </w:r>
      <w:r w:rsidR="00CD32E7">
        <w:rPr>
          <w:rFonts w:ascii="Arial" w:hAnsi="Arial" w:cs="Arial"/>
        </w:rPr>
        <w:t>(the</w:t>
      </w:r>
      <w:r w:rsidRPr="00323707">
        <w:rPr>
          <w:rFonts w:ascii="Arial" w:hAnsi="Arial" w:cs="Arial"/>
        </w:rPr>
        <w:t xml:space="preserve"> Government Poverty Eradication Scheme</w:t>
      </w:r>
      <w:r w:rsidR="00CD32E7">
        <w:rPr>
          <w:rFonts w:ascii="Arial" w:hAnsi="Arial" w:cs="Arial"/>
        </w:rPr>
        <w:t>)</w:t>
      </w:r>
      <w:r w:rsidRPr="00323707">
        <w:rPr>
          <w:rFonts w:ascii="Arial" w:hAnsi="Arial" w:cs="Arial"/>
        </w:rPr>
        <w:t xml:space="preserve">. </w:t>
      </w:r>
    </w:p>
    <w:p w14:paraId="3CA18F89" w14:textId="77777777" w:rsidR="00F22CF1" w:rsidRPr="00323707" w:rsidRDefault="00F22CF1" w:rsidP="00B7130E">
      <w:pPr>
        <w:rPr>
          <w:rFonts w:ascii="Arial" w:hAnsi="Arial" w:cs="Arial"/>
        </w:rPr>
      </w:pPr>
    </w:p>
    <w:p w14:paraId="1D0C3C8F" w14:textId="77777777" w:rsidR="00F22CF1" w:rsidRPr="004A6026" w:rsidRDefault="00CD32E7" w:rsidP="00B7130E">
      <w:pPr>
        <w:autoSpaceDE w:val="0"/>
        <w:autoSpaceDN w:val="0"/>
        <w:adjustRightInd w:val="0"/>
        <w:rPr>
          <w:rFonts w:ascii="Arial" w:hAnsi="Arial" w:cs="Arial"/>
        </w:rPr>
      </w:pPr>
      <w:r>
        <w:rPr>
          <w:rFonts w:ascii="Arial" w:hAnsi="Arial" w:cs="Arial"/>
        </w:rPr>
        <w:t>R</w:t>
      </w:r>
      <w:r w:rsidR="006F47F5" w:rsidRPr="00323707">
        <w:rPr>
          <w:rFonts w:ascii="Arial" w:hAnsi="Arial" w:cs="Arial"/>
        </w:rPr>
        <w:t>esidents of Moreomabele also collect firewood all year round and Mophane worms when in season for sale. Firewood is used for cooking, lighting and heating purposes. Both men and women are involved in the harvesting of this product. The residents generate an income from the selling of firewood. Grass is harvested annually between the months of July and September. Grass is used as a roofing material, particularly for traditional houses.</w:t>
      </w:r>
      <w:r w:rsidR="008606BD">
        <w:rPr>
          <w:rFonts w:ascii="Arial" w:hAnsi="Arial" w:cs="Arial"/>
        </w:rPr>
        <w:t xml:space="preserve"> </w:t>
      </w:r>
      <w:r w:rsidR="008606BD" w:rsidRPr="004A6026">
        <w:rPr>
          <w:rFonts w:ascii="Arial" w:hAnsi="Arial" w:cs="Arial"/>
        </w:rPr>
        <w:t>The civil wor</w:t>
      </w:r>
      <w:r w:rsidR="000762B8" w:rsidRPr="004A6026">
        <w:rPr>
          <w:rFonts w:ascii="Arial" w:hAnsi="Arial" w:cs="Arial"/>
        </w:rPr>
        <w:t>k</w:t>
      </w:r>
      <w:r w:rsidR="008606BD" w:rsidRPr="004A6026">
        <w:rPr>
          <w:rFonts w:ascii="Arial" w:hAnsi="Arial" w:cs="Arial"/>
        </w:rPr>
        <w:t>s of the project will not in any way restrict access to these resources.</w:t>
      </w:r>
    </w:p>
    <w:p w14:paraId="797BFFDB" w14:textId="77777777" w:rsidR="00F22CF1" w:rsidRPr="00323707" w:rsidRDefault="00F22CF1" w:rsidP="00B7130E">
      <w:pPr>
        <w:autoSpaceDE w:val="0"/>
        <w:autoSpaceDN w:val="0"/>
        <w:adjustRightInd w:val="0"/>
        <w:rPr>
          <w:rFonts w:ascii="Arial" w:hAnsi="Arial" w:cs="Arial"/>
        </w:rPr>
      </w:pPr>
    </w:p>
    <w:p w14:paraId="25136075" w14:textId="77777777" w:rsidR="00F22CF1" w:rsidRPr="004A6026" w:rsidRDefault="006F47F5" w:rsidP="00B7130E">
      <w:pPr>
        <w:autoSpaceDE w:val="0"/>
        <w:autoSpaceDN w:val="0"/>
        <w:adjustRightInd w:val="0"/>
        <w:rPr>
          <w:rFonts w:ascii="Arial" w:hAnsi="Arial" w:cs="Arial"/>
        </w:rPr>
      </w:pPr>
      <w:r w:rsidRPr="00323707">
        <w:rPr>
          <w:rFonts w:ascii="Arial" w:hAnsi="Arial" w:cs="Arial"/>
        </w:rPr>
        <w:t>Wild fruits such as Mogwana (</w:t>
      </w:r>
      <w:r w:rsidR="00A84736" w:rsidRPr="00737C8D">
        <w:rPr>
          <w:rFonts w:ascii="Arial" w:hAnsi="Arial" w:cs="Arial"/>
        </w:rPr>
        <w:t>false brandy bush</w:t>
      </w:r>
      <w:r w:rsidRPr="00323707">
        <w:rPr>
          <w:rFonts w:ascii="Arial" w:hAnsi="Arial" w:cs="Arial"/>
        </w:rPr>
        <w:t xml:space="preserve">) is also harvested and sold by women </w:t>
      </w:r>
      <w:r w:rsidRPr="004A6026">
        <w:rPr>
          <w:rFonts w:ascii="Arial" w:hAnsi="Arial" w:cs="Arial"/>
        </w:rPr>
        <w:t xml:space="preserve">annually between April and May. When the natural resources described above are in season, children and women are found along the A1 Road within their </w:t>
      </w:r>
      <w:r w:rsidR="00C626BA">
        <w:rPr>
          <w:rFonts w:ascii="Arial" w:hAnsi="Arial" w:cs="Arial"/>
        </w:rPr>
        <w:t>settlement</w:t>
      </w:r>
      <w:r w:rsidRPr="004A6026">
        <w:rPr>
          <w:rFonts w:ascii="Arial" w:hAnsi="Arial" w:cs="Arial"/>
        </w:rPr>
        <w:t xml:space="preserve"> to sell these resources. </w:t>
      </w:r>
      <w:r w:rsidR="008606BD" w:rsidRPr="004A6026">
        <w:rPr>
          <w:rFonts w:ascii="Arial" w:hAnsi="Arial" w:cs="Arial"/>
        </w:rPr>
        <w:t xml:space="preserve">This area is </w:t>
      </w:r>
      <w:r w:rsidR="000762B8" w:rsidRPr="004A6026">
        <w:rPr>
          <w:rFonts w:ascii="Arial" w:hAnsi="Arial" w:cs="Arial"/>
        </w:rPr>
        <w:t>o</w:t>
      </w:r>
      <w:r w:rsidR="008606BD" w:rsidRPr="004A6026">
        <w:rPr>
          <w:rFonts w:ascii="Arial" w:hAnsi="Arial" w:cs="Arial"/>
        </w:rPr>
        <w:t>ut</w:t>
      </w:r>
      <w:r w:rsidR="002A0EBA" w:rsidRPr="004A6026">
        <w:rPr>
          <w:rFonts w:ascii="Arial" w:hAnsi="Arial" w:cs="Arial"/>
        </w:rPr>
        <w:t>side</w:t>
      </w:r>
      <w:r w:rsidR="008606BD" w:rsidRPr="004A6026">
        <w:rPr>
          <w:rFonts w:ascii="Arial" w:hAnsi="Arial" w:cs="Arial"/>
        </w:rPr>
        <w:t xml:space="preserve"> of the project area.</w:t>
      </w:r>
    </w:p>
    <w:p w14:paraId="7368318E" w14:textId="77777777" w:rsidR="00F22CF1" w:rsidRPr="00323707" w:rsidRDefault="00F22CF1" w:rsidP="00B7130E">
      <w:pPr>
        <w:rPr>
          <w:rFonts w:ascii="Arial" w:hAnsi="Arial" w:cs="Arial"/>
        </w:rPr>
      </w:pPr>
    </w:p>
    <w:p w14:paraId="7F42189B" w14:textId="77777777" w:rsidR="00DB2F15" w:rsidRDefault="00CF787E" w:rsidP="00BC73C4">
      <w:pPr>
        <w:pStyle w:val="Heading42"/>
      </w:pPr>
      <w:r>
        <w:t>3.3.6</w:t>
      </w:r>
      <w:r w:rsidR="006F47F5" w:rsidRPr="00323707">
        <w:t xml:space="preserve">.6 Income Poverty </w:t>
      </w:r>
    </w:p>
    <w:p w14:paraId="25B6F49C" w14:textId="77777777" w:rsidR="0005397D" w:rsidRPr="00323707" w:rsidRDefault="0005397D" w:rsidP="00BC73C4">
      <w:pPr>
        <w:pStyle w:val="Heading42"/>
      </w:pPr>
    </w:p>
    <w:p w14:paraId="76D2D9B6" w14:textId="535D7F7F" w:rsidR="007B7FCE" w:rsidRPr="00323707" w:rsidRDefault="00A1120B" w:rsidP="0066379B">
      <w:pPr>
        <w:autoSpaceDE w:val="0"/>
        <w:autoSpaceDN w:val="0"/>
        <w:adjustRightInd w:val="0"/>
        <w:rPr>
          <w:rFonts w:ascii="Arial" w:hAnsi="Arial" w:cs="Arial"/>
        </w:rPr>
      </w:pPr>
      <w:r w:rsidRPr="00AB1B82">
        <w:rPr>
          <w:rFonts w:ascii="Arial" w:hAnsi="Arial" w:cs="Arial"/>
          <w:b/>
        </w:rPr>
        <w:t xml:space="preserve">Table </w:t>
      </w:r>
      <w:r w:rsidR="00084480">
        <w:rPr>
          <w:rFonts w:ascii="Arial" w:hAnsi="Arial" w:cs="Arial"/>
          <w:b/>
        </w:rPr>
        <w:t>14</w:t>
      </w:r>
      <w:r w:rsidR="007B7FCE" w:rsidRPr="00323707">
        <w:rPr>
          <w:rFonts w:ascii="Arial" w:hAnsi="Arial" w:cs="Arial"/>
        </w:rPr>
        <w:t xml:space="preserve"> illustrates poverty rates and the number of people living in poverty by </w:t>
      </w:r>
      <w:r w:rsidR="00C626BA">
        <w:rPr>
          <w:rFonts w:ascii="Arial" w:hAnsi="Arial" w:cs="Arial"/>
        </w:rPr>
        <w:t>settlement</w:t>
      </w:r>
      <w:r w:rsidR="007B7FCE" w:rsidRPr="00323707">
        <w:rPr>
          <w:rFonts w:ascii="Arial" w:hAnsi="Arial" w:cs="Arial"/>
        </w:rPr>
        <w:t>s.</w:t>
      </w:r>
    </w:p>
    <w:p w14:paraId="11F7218B" w14:textId="77777777" w:rsidR="006B57F6" w:rsidRDefault="006F47F5" w:rsidP="00AB1B82">
      <w:r w:rsidRPr="00323707">
        <w:rPr>
          <w:rFonts w:ascii="Arial" w:hAnsi="Arial" w:cs="Arial"/>
        </w:rPr>
        <w:t xml:space="preserve">Over 25 percent of the population live below the PDL. This is above the national average rate of 19.3 percent.  The main causes of poverty include unemployment, declining agricultural production </w:t>
      </w:r>
      <w:r w:rsidR="00323707" w:rsidRPr="00323707">
        <w:rPr>
          <w:rFonts w:ascii="Arial" w:hAnsi="Arial" w:cs="Arial"/>
        </w:rPr>
        <w:t>and communicable</w:t>
      </w:r>
      <w:r w:rsidR="0013447E" w:rsidRPr="00323707">
        <w:rPr>
          <w:rFonts w:ascii="Arial" w:hAnsi="Arial" w:cs="Arial"/>
        </w:rPr>
        <w:t xml:space="preserve"> and non-communicable </w:t>
      </w:r>
      <w:r w:rsidRPr="00323707">
        <w:rPr>
          <w:rFonts w:ascii="Arial" w:hAnsi="Arial" w:cs="Arial"/>
        </w:rPr>
        <w:t xml:space="preserve">diseases. </w:t>
      </w:r>
    </w:p>
    <w:p w14:paraId="50CE7FE0" w14:textId="77777777" w:rsidR="002406B5" w:rsidRDefault="002406B5">
      <w:pPr>
        <w:jc w:val="left"/>
        <w:rPr>
          <w:rFonts w:ascii="Arial" w:hAnsi="Arial" w:cs="Arial"/>
          <w:bCs/>
          <w:i/>
          <w:noProof/>
          <w:shd w:val="clear" w:color="auto" w:fill="FFFFFF"/>
          <w:lang w:val="en-US"/>
        </w:rPr>
      </w:pPr>
    </w:p>
    <w:p w14:paraId="1D0C9EED" w14:textId="77777777" w:rsidR="00934B23" w:rsidRPr="00205B94" w:rsidRDefault="00CF787E" w:rsidP="00BC73C4">
      <w:pPr>
        <w:pStyle w:val="Heading42"/>
      </w:pPr>
      <w:r w:rsidRPr="00205B94">
        <w:t>3.3.6</w:t>
      </w:r>
      <w:r w:rsidR="006F47F5" w:rsidRPr="00205B94">
        <w:t>.7 Education</w:t>
      </w:r>
    </w:p>
    <w:p w14:paraId="0839A8D1" w14:textId="77777777" w:rsidR="00E40F72" w:rsidRPr="00323707" w:rsidRDefault="00E40F72" w:rsidP="00BC73C4">
      <w:pPr>
        <w:pStyle w:val="Heading42"/>
      </w:pPr>
    </w:p>
    <w:p w14:paraId="354825E3" w14:textId="1B291421" w:rsidR="00FC23D3" w:rsidRPr="00323707" w:rsidRDefault="006F47F5" w:rsidP="00B7130E">
      <w:pPr>
        <w:rPr>
          <w:rFonts w:ascii="Arial" w:hAnsi="Arial" w:cs="Arial"/>
        </w:rPr>
      </w:pPr>
      <w:r w:rsidRPr="00323707">
        <w:rPr>
          <w:rFonts w:ascii="Arial" w:hAnsi="Arial" w:cs="Arial"/>
        </w:rPr>
        <w:t xml:space="preserve">The </w:t>
      </w:r>
      <w:r w:rsidR="00C626BA">
        <w:rPr>
          <w:rFonts w:ascii="Arial" w:hAnsi="Arial" w:cs="Arial"/>
        </w:rPr>
        <w:t>settlement</w:t>
      </w:r>
      <w:r w:rsidRPr="00323707">
        <w:rPr>
          <w:rFonts w:ascii="Arial" w:hAnsi="Arial" w:cs="Arial"/>
        </w:rPr>
        <w:t xml:space="preserve"> has a primary school </w:t>
      </w:r>
      <w:r w:rsidR="001D1975" w:rsidRPr="00B03A59">
        <w:rPr>
          <w:rFonts w:ascii="Arial" w:hAnsi="Arial" w:cs="Arial"/>
        </w:rPr>
        <w:t xml:space="preserve">(ages </w:t>
      </w:r>
      <w:r w:rsidR="007D1157" w:rsidRPr="007D1157">
        <w:rPr>
          <w:rFonts w:ascii="Arial" w:hAnsi="Arial" w:cs="Arial"/>
        </w:rPr>
        <w:t>6-12</w:t>
      </w:r>
      <w:r w:rsidR="001D1975" w:rsidRPr="002F4E29">
        <w:rPr>
          <w:rFonts w:ascii="Arial" w:hAnsi="Arial" w:cs="Arial"/>
        </w:rPr>
        <w:t>)</w:t>
      </w:r>
      <w:r w:rsidR="001D1975">
        <w:rPr>
          <w:rFonts w:ascii="Arial" w:hAnsi="Arial" w:cs="Arial"/>
        </w:rPr>
        <w:t xml:space="preserve"> </w:t>
      </w:r>
      <w:r w:rsidRPr="00323707">
        <w:rPr>
          <w:rFonts w:ascii="Arial" w:hAnsi="Arial" w:cs="Arial"/>
        </w:rPr>
        <w:t xml:space="preserve">which is within the </w:t>
      </w:r>
      <w:r w:rsidR="00C626BA">
        <w:rPr>
          <w:rFonts w:ascii="Arial" w:hAnsi="Arial" w:cs="Arial"/>
        </w:rPr>
        <w:t>settlement</w:t>
      </w:r>
      <w:r w:rsidRPr="00323707">
        <w:rPr>
          <w:rFonts w:ascii="Arial" w:hAnsi="Arial" w:cs="Arial"/>
        </w:rPr>
        <w:t>. Junior</w:t>
      </w:r>
      <w:r w:rsidR="001D1975">
        <w:rPr>
          <w:rFonts w:ascii="Arial" w:hAnsi="Arial" w:cs="Arial"/>
        </w:rPr>
        <w:t xml:space="preserve"> (ages </w:t>
      </w:r>
      <w:r w:rsidR="007D1157">
        <w:rPr>
          <w:rFonts w:ascii="Arial" w:hAnsi="Arial" w:cs="Arial"/>
        </w:rPr>
        <w:t>13-15</w:t>
      </w:r>
      <w:r w:rsidR="001D1975">
        <w:rPr>
          <w:rFonts w:ascii="Arial" w:hAnsi="Arial" w:cs="Arial"/>
        </w:rPr>
        <w:t xml:space="preserve">) </w:t>
      </w:r>
      <w:r w:rsidRPr="00323707">
        <w:rPr>
          <w:rFonts w:ascii="Arial" w:hAnsi="Arial" w:cs="Arial"/>
        </w:rPr>
        <w:t>and senior</w:t>
      </w:r>
      <w:r w:rsidRPr="00323707">
        <w:rPr>
          <w:rFonts w:ascii="Arial" w:hAnsi="Arial" w:cs="Arial"/>
          <w:b/>
        </w:rPr>
        <w:t xml:space="preserve"> </w:t>
      </w:r>
      <w:r w:rsidRPr="00323707">
        <w:rPr>
          <w:rFonts w:ascii="Arial" w:hAnsi="Arial" w:cs="Arial"/>
        </w:rPr>
        <w:t xml:space="preserve">secondary </w:t>
      </w:r>
      <w:r w:rsidR="001D1975" w:rsidRPr="00B03A59">
        <w:rPr>
          <w:rFonts w:ascii="Arial" w:hAnsi="Arial" w:cs="Arial"/>
        </w:rPr>
        <w:t>(</w:t>
      </w:r>
      <w:r w:rsidR="001D1975" w:rsidRPr="00B24BD7">
        <w:rPr>
          <w:rFonts w:ascii="Arial" w:hAnsi="Arial" w:cs="Arial"/>
        </w:rPr>
        <w:t xml:space="preserve">ages </w:t>
      </w:r>
      <w:r w:rsidR="007D1157" w:rsidRPr="007D1157">
        <w:rPr>
          <w:rFonts w:ascii="Arial" w:hAnsi="Arial" w:cs="Arial"/>
        </w:rPr>
        <w:t>16-17</w:t>
      </w:r>
      <w:r w:rsidR="001D1975" w:rsidRPr="002F4E29">
        <w:rPr>
          <w:rFonts w:ascii="Arial" w:hAnsi="Arial" w:cs="Arial"/>
        </w:rPr>
        <w:t>)</w:t>
      </w:r>
      <w:r w:rsidR="001D1975">
        <w:rPr>
          <w:rFonts w:ascii="Arial" w:hAnsi="Arial" w:cs="Arial"/>
        </w:rPr>
        <w:t xml:space="preserve"> </w:t>
      </w:r>
      <w:r w:rsidRPr="00323707">
        <w:rPr>
          <w:rFonts w:ascii="Arial" w:hAnsi="Arial" w:cs="Arial"/>
        </w:rPr>
        <w:t xml:space="preserve">schools are located within the nearby </w:t>
      </w:r>
      <w:r w:rsidR="00C626BA">
        <w:rPr>
          <w:rFonts w:ascii="Arial" w:hAnsi="Arial" w:cs="Arial"/>
        </w:rPr>
        <w:t>settlement</w:t>
      </w:r>
      <w:r w:rsidRPr="00323707">
        <w:rPr>
          <w:rFonts w:ascii="Arial" w:hAnsi="Arial" w:cs="Arial"/>
        </w:rPr>
        <w:t xml:space="preserve">s these are boarding schools therefore student from the </w:t>
      </w:r>
      <w:r w:rsidR="00C626BA">
        <w:rPr>
          <w:rFonts w:ascii="Arial" w:hAnsi="Arial" w:cs="Arial"/>
        </w:rPr>
        <w:t>settlement</w:t>
      </w:r>
      <w:r w:rsidRPr="00323707">
        <w:rPr>
          <w:rFonts w:ascii="Arial" w:hAnsi="Arial" w:cs="Arial"/>
        </w:rPr>
        <w:t xml:space="preserve"> live on campus. During school breaks children from </w:t>
      </w:r>
      <w:r w:rsidR="0065164D">
        <w:rPr>
          <w:rFonts w:ascii="Arial" w:hAnsi="Arial" w:cs="Arial"/>
        </w:rPr>
        <w:t>Moreomabele village</w:t>
      </w:r>
      <w:r w:rsidRPr="00323707">
        <w:rPr>
          <w:rFonts w:ascii="Arial" w:hAnsi="Arial" w:cs="Arial"/>
        </w:rPr>
        <w:t xml:space="preserve"> are provided transport to come home for the holidays as is the case with all the </w:t>
      </w:r>
      <w:r w:rsidR="0065164D">
        <w:rPr>
          <w:rFonts w:ascii="Arial" w:hAnsi="Arial" w:cs="Arial"/>
        </w:rPr>
        <w:t>beneficiary villages</w:t>
      </w:r>
      <w:r w:rsidRPr="00323707">
        <w:rPr>
          <w:rFonts w:ascii="Arial" w:hAnsi="Arial" w:cs="Arial"/>
        </w:rPr>
        <w:t>.</w:t>
      </w:r>
      <w:r w:rsidR="00047A3D">
        <w:rPr>
          <w:rFonts w:ascii="Arial" w:hAnsi="Arial" w:cs="Arial"/>
        </w:rPr>
        <w:t xml:space="preserve"> </w:t>
      </w:r>
      <w:r w:rsidRPr="00323707">
        <w:rPr>
          <w:rFonts w:ascii="Arial" w:hAnsi="Arial" w:cs="Arial"/>
        </w:rPr>
        <w:t>The literacy rate</w:t>
      </w:r>
      <w:r w:rsidR="00B5478E">
        <w:rPr>
          <w:rFonts w:ascii="Arial" w:hAnsi="Arial" w:cs="Arial"/>
        </w:rPr>
        <w:t xml:space="preserve"> (at primary school level)</w:t>
      </w:r>
      <w:r w:rsidR="007B7FCE" w:rsidRPr="00323707">
        <w:rPr>
          <w:rFonts w:ascii="Arial" w:hAnsi="Arial" w:cs="Arial"/>
        </w:rPr>
        <w:t xml:space="preserve"> as shown in </w:t>
      </w:r>
      <w:r w:rsidR="007B7FCE" w:rsidRPr="00AB1B82">
        <w:rPr>
          <w:rFonts w:ascii="Arial" w:hAnsi="Arial" w:cs="Arial"/>
          <w:b/>
        </w:rPr>
        <w:t xml:space="preserve">Table </w:t>
      </w:r>
      <w:r w:rsidR="00084480">
        <w:rPr>
          <w:rFonts w:ascii="Arial" w:hAnsi="Arial" w:cs="Arial"/>
          <w:b/>
        </w:rPr>
        <w:t>16</w:t>
      </w:r>
      <w:r w:rsidR="00323707" w:rsidRPr="00323707">
        <w:rPr>
          <w:rFonts w:ascii="Arial" w:hAnsi="Arial" w:cs="Arial"/>
        </w:rPr>
        <w:t xml:space="preserve"> is</w:t>
      </w:r>
      <w:r w:rsidRPr="00323707">
        <w:rPr>
          <w:rFonts w:ascii="Arial" w:hAnsi="Arial" w:cs="Arial"/>
        </w:rPr>
        <w:t xml:space="preserve"> 53.7</w:t>
      </w:r>
      <w:r w:rsidR="007B7FCE" w:rsidRPr="00323707">
        <w:rPr>
          <w:rFonts w:ascii="Arial" w:hAnsi="Arial" w:cs="Arial"/>
        </w:rPr>
        <w:t xml:space="preserve"> percent</w:t>
      </w:r>
      <w:r w:rsidRPr="00323707">
        <w:rPr>
          <w:rFonts w:ascii="Arial" w:hAnsi="Arial" w:cs="Arial"/>
        </w:rPr>
        <w:t xml:space="preserve"> </w:t>
      </w:r>
    </w:p>
    <w:p w14:paraId="2BE24A0F" w14:textId="77777777" w:rsidR="004A6026" w:rsidRPr="004A6026" w:rsidRDefault="004A6026" w:rsidP="000F6E92">
      <w:pPr>
        <w:pStyle w:val="heading30"/>
      </w:pPr>
    </w:p>
    <w:p w14:paraId="233FFE10" w14:textId="77777777" w:rsidR="00934B23" w:rsidRPr="00323707" w:rsidRDefault="006F47F5" w:rsidP="00BC73C4">
      <w:pPr>
        <w:pStyle w:val="Heading42"/>
      </w:pPr>
      <w:r w:rsidRPr="00323707">
        <w:t>3.3.</w:t>
      </w:r>
      <w:r w:rsidR="00A4185D">
        <w:t>6</w:t>
      </w:r>
      <w:r w:rsidRPr="00323707">
        <w:t xml:space="preserve">.8 Health </w:t>
      </w:r>
    </w:p>
    <w:p w14:paraId="690272C4" w14:textId="77777777" w:rsidR="00E40F72" w:rsidRPr="00323707" w:rsidRDefault="00E40F72" w:rsidP="00BC73C4">
      <w:pPr>
        <w:pStyle w:val="Heading42"/>
      </w:pPr>
    </w:p>
    <w:p w14:paraId="1DF9C9EF" w14:textId="77777777" w:rsidR="001051AF" w:rsidRPr="00323707" w:rsidRDefault="006F47F5" w:rsidP="00B7130E">
      <w:pPr>
        <w:rPr>
          <w:rFonts w:ascii="Arial" w:hAnsi="Arial" w:cs="Arial"/>
        </w:rPr>
      </w:pPr>
      <w:r w:rsidRPr="00323707">
        <w:rPr>
          <w:rFonts w:ascii="Arial" w:hAnsi="Arial" w:cs="Arial"/>
        </w:rPr>
        <w:t xml:space="preserve">Moreomabele has a health post within the </w:t>
      </w:r>
      <w:r w:rsidR="00C626BA">
        <w:rPr>
          <w:rFonts w:ascii="Arial" w:hAnsi="Arial" w:cs="Arial"/>
        </w:rPr>
        <w:t>settlement</w:t>
      </w:r>
      <w:r w:rsidRPr="00323707">
        <w:rPr>
          <w:rFonts w:ascii="Arial" w:hAnsi="Arial" w:cs="Arial"/>
        </w:rPr>
        <w:t>.</w:t>
      </w:r>
      <w:r w:rsidR="00E40F72" w:rsidRPr="00323707">
        <w:rPr>
          <w:rFonts w:ascii="Arial" w:hAnsi="Arial" w:cs="Arial"/>
        </w:rPr>
        <w:t xml:space="preserve"> </w:t>
      </w:r>
      <w:r w:rsidRPr="00323707">
        <w:rPr>
          <w:rFonts w:ascii="Arial" w:hAnsi="Arial" w:cs="Arial"/>
        </w:rPr>
        <w:t xml:space="preserve">The health post provides all services stated above, it is visited by a doctor every week to attend to patients that the nurses were not able to assist during the week. </w:t>
      </w:r>
    </w:p>
    <w:p w14:paraId="12C48B8D" w14:textId="77777777" w:rsidR="001051AF" w:rsidRPr="00323707" w:rsidRDefault="001051AF" w:rsidP="00B7130E">
      <w:pPr>
        <w:rPr>
          <w:rFonts w:ascii="Arial" w:hAnsi="Arial" w:cs="Arial"/>
        </w:rPr>
      </w:pPr>
    </w:p>
    <w:p w14:paraId="192A5CC4" w14:textId="77777777" w:rsidR="00124474" w:rsidRDefault="006F47F5" w:rsidP="00933792">
      <w:pPr>
        <w:rPr>
          <w:rFonts w:ascii="Arial" w:hAnsi="Arial" w:cs="Arial"/>
        </w:rPr>
      </w:pPr>
      <w:r w:rsidRPr="00323707">
        <w:rPr>
          <w:rFonts w:ascii="Arial" w:hAnsi="Arial" w:cs="Arial"/>
        </w:rPr>
        <w:t xml:space="preserve">The most common health issue in the </w:t>
      </w:r>
      <w:r w:rsidR="00C626BA">
        <w:rPr>
          <w:rFonts w:ascii="Arial" w:hAnsi="Arial" w:cs="Arial"/>
        </w:rPr>
        <w:t>settlement</w:t>
      </w:r>
      <w:r w:rsidRPr="00323707">
        <w:rPr>
          <w:rFonts w:ascii="Arial" w:hAnsi="Arial" w:cs="Arial"/>
        </w:rPr>
        <w:t xml:space="preserve"> is</w:t>
      </w:r>
      <w:r w:rsidR="00E40F72" w:rsidRPr="00323707">
        <w:rPr>
          <w:rFonts w:ascii="Arial" w:hAnsi="Arial" w:cs="Arial"/>
        </w:rPr>
        <w:t xml:space="preserve"> the spread of communicable diseases such as viruses </w:t>
      </w:r>
      <w:r w:rsidR="001D1975">
        <w:rPr>
          <w:rFonts w:ascii="Arial" w:hAnsi="Arial" w:cs="Arial"/>
        </w:rPr>
        <w:t xml:space="preserve">causing </w:t>
      </w:r>
      <w:r w:rsidR="00E40F72" w:rsidRPr="00323707">
        <w:rPr>
          <w:rFonts w:ascii="Arial" w:hAnsi="Arial" w:cs="Arial"/>
        </w:rPr>
        <w:t xml:space="preserve">shingles and chicken pox, and fungus </w:t>
      </w:r>
      <w:r w:rsidR="001D1975">
        <w:rPr>
          <w:rFonts w:ascii="Arial" w:hAnsi="Arial" w:cs="Arial"/>
        </w:rPr>
        <w:t xml:space="preserve">causing </w:t>
      </w:r>
      <w:r w:rsidR="00E40F72" w:rsidRPr="00323707">
        <w:rPr>
          <w:rFonts w:ascii="Arial" w:hAnsi="Arial" w:cs="Arial"/>
        </w:rPr>
        <w:t xml:space="preserve">ringworm. </w:t>
      </w:r>
      <w:r w:rsidRPr="00323707">
        <w:rPr>
          <w:rFonts w:ascii="Arial" w:hAnsi="Arial" w:cs="Arial"/>
        </w:rPr>
        <w:t xml:space="preserve"> Childre</w:t>
      </w:r>
      <w:r w:rsidR="00E40F72" w:rsidRPr="00323707">
        <w:rPr>
          <w:rFonts w:ascii="Arial" w:hAnsi="Arial" w:cs="Arial"/>
        </w:rPr>
        <w:t xml:space="preserve">n, elderly and those with immune-suppressed conditions </w:t>
      </w:r>
      <w:r w:rsidRPr="00323707">
        <w:rPr>
          <w:rFonts w:ascii="Arial" w:hAnsi="Arial" w:cs="Arial"/>
        </w:rPr>
        <w:t>are the most</w:t>
      </w:r>
      <w:r w:rsidR="00E40F72" w:rsidRPr="00323707">
        <w:rPr>
          <w:rFonts w:ascii="Arial" w:hAnsi="Arial" w:cs="Arial"/>
        </w:rPr>
        <w:t xml:space="preserve"> vulnerable to such infections</w:t>
      </w:r>
      <w:r w:rsidR="00323707">
        <w:rPr>
          <w:rFonts w:ascii="Arial" w:hAnsi="Arial" w:cs="Arial"/>
        </w:rPr>
        <w:t xml:space="preserve">. </w:t>
      </w:r>
      <w:r w:rsidRPr="00323707">
        <w:rPr>
          <w:rFonts w:ascii="Arial" w:hAnsi="Arial" w:cs="Arial"/>
        </w:rPr>
        <w:t>However</w:t>
      </w:r>
      <w:r w:rsidR="001D1975">
        <w:rPr>
          <w:rFonts w:ascii="Arial" w:hAnsi="Arial" w:cs="Arial"/>
        </w:rPr>
        <w:t>,</w:t>
      </w:r>
      <w:r w:rsidRPr="00323707">
        <w:rPr>
          <w:rFonts w:ascii="Arial" w:hAnsi="Arial" w:cs="Arial"/>
        </w:rPr>
        <w:t xml:space="preserve"> this </w:t>
      </w:r>
      <w:r w:rsidR="001D1975">
        <w:rPr>
          <w:rFonts w:ascii="Arial" w:hAnsi="Arial" w:cs="Arial"/>
        </w:rPr>
        <w:t>can be</w:t>
      </w:r>
      <w:r w:rsidR="001D1975" w:rsidRPr="00323707">
        <w:rPr>
          <w:rFonts w:ascii="Arial" w:hAnsi="Arial" w:cs="Arial"/>
        </w:rPr>
        <w:t xml:space="preserve"> </w:t>
      </w:r>
      <w:r w:rsidRPr="00323707">
        <w:rPr>
          <w:rFonts w:ascii="Arial" w:hAnsi="Arial" w:cs="Arial"/>
        </w:rPr>
        <w:t>treated at the health post.</w:t>
      </w:r>
      <w:r w:rsidR="007D5A3E" w:rsidRPr="00323707">
        <w:rPr>
          <w:rFonts w:ascii="Arial" w:hAnsi="Arial" w:cs="Arial"/>
        </w:rPr>
        <w:t xml:space="preserve"> The Government of Botswana provides vaccination against most communicable diseases through its various programmes in the health centres or </w:t>
      </w:r>
      <w:r w:rsidR="00323707" w:rsidRPr="00323707">
        <w:rPr>
          <w:rFonts w:ascii="Arial" w:hAnsi="Arial" w:cs="Arial"/>
        </w:rPr>
        <w:t>clinics</w:t>
      </w:r>
      <w:r w:rsidR="007D5A3E" w:rsidRPr="00323707">
        <w:rPr>
          <w:rFonts w:ascii="Arial" w:hAnsi="Arial" w:cs="Arial"/>
        </w:rPr>
        <w:t>.</w:t>
      </w:r>
    </w:p>
    <w:p w14:paraId="3ABBAD02" w14:textId="77777777" w:rsidR="0066379B" w:rsidRPr="00933792" w:rsidRDefault="0066379B" w:rsidP="00933792">
      <w:pPr>
        <w:rPr>
          <w:rFonts w:ascii="Arial" w:hAnsi="Arial" w:cs="Arial"/>
        </w:rPr>
      </w:pPr>
    </w:p>
    <w:p w14:paraId="09359C0E" w14:textId="77777777" w:rsidR="00DB2F15" w:rsidRPr="00323707" w:rsidRDefault="00CF787E" w:rsidP="00BC73C4">
      <w:pPr>
        <w:pStyle w:val="Heading42"/>
      </w:pPr>
      <w:r>
        <w:t>3.3.6</w:t>
      </w:r>
      <w:r w:rsidR="006F47F5" w:rsidRPr="00323707">
        <w:t>.9 Access to Water Supply and Sanitation</w:t>
      </w:r>
    </w:p>
    <w:p w14:paraId="68B0782F" w14:textId="77777777" w:rsidR="00E40F72" w:rsidRPr="00323707" w:rsidRDefault="00E40F72" w:rsidP="00BC73C4">
      <w:pPr>
        <w:pStyle w:val="Heading42"/>
      </w:pPr>
    </w:p>
    <w:p w14:paraId="54FF9EA1" w14:textId="77777777" w:rsidR="00255A8C" w:rsidRPr="00323707" w:rsidRDefault="006F47F5" w:rsidP="00B7130E">
      <w:pPr>
        <w:rPr>
          <w:rFonts w:ascii="Arial" w:hAnsi="Arial" w:cs="Arial"/>
        </w:rPr>
      </w:pPr>
      <w:r w:rsidRPr="00323707">
        <w:rPr>
          <w:rFonts w:ascii="Arial" w:hAnsi="Arial" w:cs="Arial"/>
        </w:rPr>
        <w:t xml:space="preserve">About 99.3 percent of the entire population of </w:t>
      </w:r>
      <w:r w:rsidR="00323707" w:rsidRPr="00323707">
        <w:rPr>
          <w:rFonts w:ascii="Arial" w:hAnsi="Arial" w:cs="Arial"/>
        </w:rPr>
        <w:t>Moreomabele</w:t>
      </w:r>
      <w:r w:rsidRPr="00323707">
        <w:rPr>
          <w:rFonts w:ascii="Arial" w:hAnsi="Arial" w:cs="Arial"/>
        </w:rPr>
        <w:t xml:space="preserve"> has access to portable water. About 47.7 percent of the population use communal stand taps, 33.1 percent use piped out-door, 13.2 use </w:t>
      </w:r>
      <w:r w:rsidR="00E40F72" w:rsidRPr="00323707">
        <w:rPr>
          <w:rFonts w:ascii="Arial" w:hAnsi="Arial" w:cs="Arial"/>
        </w:rPr>
        <w:t xml:space="preserve">a </w:t>
      </w:r>
      <w:r w:rsidRPr="00323707">
        <w:rPr>
          <w:rFonts w:ascii="Arial" w:hAnsi="Arial" w:cs="Arial"/>
        </w:rPr>
        <w:t>neighbour</w:t>
      </w:r>
      <w:r w:rsidR="00E40F72" w:rsidRPr="00323707">
        <w:rPr>
          <w:rFonts w:ascii="Arial" w:hAnsi="Arial" w:cs="Arial"/>
        </w:rPr>
        <w:t>’</w:t>
      </w:r>
      <w:r w:rsidRPr="00323707">
        <w:rPr>
          <w:rFonts w:ascii="Arial" w:hAnsi="Arial" w:cs="Arial"/>
        </w:rPr>
        <w:t>s tap</w:t>
      </w:r>
      <w:r w:rsidR="00E40F72" w:rsidRPr="00323707">
        <w:rPr>
          <w:rFonts w:ascii="Arial" w:hAnsi="Arial" w:cs="Arial"/>
        </w:rPr>
        <w:t>,</w:t>
      </w:r>
      <w:r w:rsidRPr="00323707">
        <w:rPr>
          <w:rFonts w:ascii="Arial" w:hAnsi="Arial" w:cs="Arial"/>
        </w:rPr>
        <w:t xml:space="preserve"> and 5.3 percent use piped indoors. </w:t>
      </w:r>
    </w:p>
    <w:p w14:paraId="6D75747B" w14:textId="77777777" w:rsidR="00647DC6" w:rsidRPr="00323707" w:rsidRDefault="00647DC6" w:rsidP="00B7130E">
      <w:pPr>
        <w:rPr>
          <w:rFonts w:ascii="Arial" w:hAnsi="Arial" w:cs="Arial"/>
        </w:rPr>
      </w:pPr>
    </w:p>
    <w:p w14:paraId="4E028566" w14:textId="6D5E7C3B" w:rsidR="00F22CF1" w:rsidRPr="00323707" w:rsidRDefault="006F47F5" w:rsidP="00B7130E">
      <w:pPr>
        <w:rPr>
          <w:rFonts w:ascii="Arial" w:hAnsi="Arial" w:cs="Arial"/>
        </w:rPr>
      </w:pPr>
      <w:r w:rsidRPr="00323707">
        <w:rPr>
          <w:rFonts w:ascii="Arial" w:hAnsi="Arial" w:cs="Arial"/>
        </w:rPr>
        <w:t xml:space="preserve">Only 76.8 percent of the population have access to sanitation facilities. Pit latrines are the most used ones in the </w:t>
      </w:r>
      <w:r w:rsidR="00C626BA">
        <w:rPr>
          <w:rFonts w:ascii="Arial" w:hAnsi="Arial" w:cs="Arial"/>
        </w:rPr>
        <w:t>settlement</w:t>
      </w:r>
      <w:r w:rsidRPr="00323707">
        <w:rPr>
          <w:rFonts w:ascii="Arial" w:hAnsi="Arial" w:cs="Arial"/>
        </w:rPr>
        <w:t xml:space="preserve">. It accounts for 31.8 percent of total access, flush toilet used by 2.6 percent. The remaining 24.2 percent of the population use other means of sanitation which may include the use of the bush.   </w:t>
      </w:r>
    </w:p>
    <w:p w14:paraId="51C4777D" w14:textId="77777777" w:rsidR="00F22CF1" w:rsidRPr="00323707" w:rsidRDefault="00F22CF1" w:rsidP="00BC73C4">
      <w:pPr>
        <w:pStyle w:val="Heading42"/>
      </w:pPr>
    </w:p>
    <w:p w14:paraId="7928E3A7" w14:textId="77777777" w:rsidR="00934B23" w:rsidRPr="00323707" w:rsidRDefault="00CF787E" w:rsidP="00BC73C4">
      <w:pPr>
        <w:pStyle w:val="Heading42"/>
      </w:pPr>
      <w:r>
        <w:t>3.3.6</w:t>
      </w:r>
      <w:r w:rsidR="006F47F5" w:rsidRPr="00323707">
        <w:t xml:space="preserve">.10 Political and District Administration  </w:t>
      </w:r>
    </w:p>
    <w:p w14:paraId="30B2776D" w14:textId="77777777" w:rsidR="001A5CAD" w:rsidRPr="00323707" w:rsidRDefault="001A5CAD" w:rsidP="00BC73C4">
      <w:pPr>
        <w:pStyle w:val="Heading42"/>
      </w:pPr>
    </w:p>
    <w:p w14:paraId="499C70E1" w14:textId="77777777" w:rsidR="00976BAF" w:rsidRPr="00323707" w:rsidRDefault="0065164D" w:rsidP="00B7130E">
      <w:pPr>
        <w:rPr>
          <w:rFonts w:ascii="Arial" w:hAnsi="Arial" w:cs="Arial"/>
        </w:rPr>
      </w:pPr>
      <w:r>
        <w:rPr>
          <w:rFonts w:ascii="Arial" w:hAnsi="Arial" w:cs="Arial"/>
        </w:rPr>
        <w:t>Moreomabele village</w:t>
      </w:r>
      <w:r w:rsidR="006F47F5" w:rsidRPr="00323707">
        <w:rPr>
          <w:rFonts w:ascii="Arial" w:hAnsi="Arial" w:cs="Arial"/>
        </w:rPr>
        <w:t xml:space="preserve"> is under the jurisdiction of the Palapye/Serowe Administrative Authority. It is represented on the council by an elected member from both the </w:t>
      </w:r>
      <w:r w:rsidR="00C626BA">
        <w:rPr>
          <w:rFonts w:ascii="Arial" w:hAnsi="Arial" w:cs="Arial"/>
        </w:rPr>
        <w:t>settlement</w:t>
      </w:r>
      <w:r w:rsidR="006F47F5" w:rsidRPr="00323707">
        <w:rPr>
          <w:rFonts w:ascii="Arial" w:hAnsi="Arial" w:cs="Arial"/>
        </w:rPr>
        <w:t xml:space="preserve"> and </w:t>
      </w:r>
      <w:r>
        <w:rPr>
          <w:rFonts w:ascii="Arial" w:hAnsi="Arial" w:cs="Arial"/>
        </w:rPr>
        <w:t>Topisi village</w:t>
      </w:r>
      <w:r w:rsidR="006F47F5" w:rsidRPr="00323707">
        <w:rPr>
          <w:rFonts w:ascii="Arial" w:hAnsi="Arial" w:cs="Arial"/>
        </w:rPr>
        <w:t xml:space="preserve">. The two </w:t>
      </w:r>
      <w:r w:rsidR="00C626BA">
        <w:rPr>
          <w:rFonts w:ascii="Arial" w:hAnsi="Arial" w:cs="Arial"/>
        </w:rPr>
        <w:t>settlement</w:t>
      </w:r>
      <w:r w:rsidR="006F47F5" w:rsidRPr="00323707">
        <w:rPr>
          <w:rFonts w:ascii="Arial" w:hAnsi="Arial" w:cs="Arial"/>
        </w:rPr>
        <w:t xml:space="preserve">s also form part of the Serowe-North Constituency which includes Serule, Moreomabele and </w:t>
      </w:r>
      <w:r>
        <w:rPr>
          <w:rFonts w:ascii="Arial" w:hAnsi="Arial" w:cs="Arial"/>
        </w:rPr>
        <w:t>Topisi village</w:t>
      </w:r>
      <w:r w:rsidR="006F47F5" w:rsidRPr="00323707">
        <w:rPr>
          <w:rFonts w:ascii="Arial" w:hAnsi="Arial" w:cs="Arial"/>
        </w:rPr>
        <w:t>s. They together have an elected Member of Parliament at the national level.</w:t>
      </w:r>
    </w:p>
    <w:p w14:paraId="11A3513E" w14:textId="77777777" w:rsidR="00904899" w:rsidRPr="00323707" w:rsidRDefault="00904899" w:rsidP="00BC73C4">
      <w:pPr>
        <w:pStyle w:val="Heading42"/>
      </w:pPr>
    </w:p>
    <w:p w14:paraId="41706169" w14:textId="77777777" w:rsidR="00934B23" w:rsidRPr="00323707" w:rsidRDefault="00CF787E" w:rsidP="00BC73C4">
      <w:pPr>
        <w:pStyle w:val="Heading42"/>
      </w:pPr>
      <w:r>
        <w:t>3.3.6</w:t>
      </w:r>
      <w:r w:rsidR="006F47F5" w:rsidRPr="00323707">
        <w:t>.11 Tribal Administration</w:t>
      </w:r>
    </w:p>
    <w:p w14:paraId="0F55C13B" w14:textId="77777777" w:rsidR="001A5CAD" w:rsidRPr="00323707" w:rsidRDefault="001A5CAD" w:rsidP="00BC73C4">
      <w:pPr>
        <w:pStyle w:val="Heading42"/>
      </w:pPr>
    </w:p>
    <w:p w14:paraId="67E29DDE" w14:textId="0B241828" w:rsidR="00C84362" w:rsidRPr="00323707" w:rsidRDefault="006F47F5" w:rsidP="00B7130E">
      <w:pPr>
        <w:autoSpaceDE w:val="0"/>
        <w:autoSpaceDN w:val="0"/>
        <w:adjustRightInd w:val="0"/>
        <w:rPr>
          <w:rFonts w:ascii="Arial" w:hAnsi="Arial" w:cs="Arial"/>
        </w:rPr>
      </w:pPr>
      <w:r w:rsidRPr="00323707">
        <w:rPr>
          <w:rFonts w:ascii="Arial" w:hAnsi="Arial" w:cs="Arial"/>
        </w:rPr>
        <w:t xml:space="preserve">The project area is located on tribal land which is under the jurisdiction of the Bamangwato Tribal Authority. The </w:t>
      </w:r>
      <w:r w:rsidR="00C626BA">
        <w:rPr>
          <w:rFonts w:ascii="Arial" w:hAnsi="Arial" w:cs="Arial"/>
        </w:rPr>
        <w:t>settlement</w:t>
      </w:r>
      <w:r w:rsidRPr="00323707">
        <w:rPr>
          <w:rFonts w:ascii="Arial" w:hAnsi="Arial" w:cs="Arial"/>
        </w:rPr>
        <w:t xml:space="preserve"> has a Kgosi and headmen who attend to tribal and customary issues. There is a </w:t>
      </w:r>
      <w:r w:rsidR="00CD32E7">
        <w:rPr>
          <w:rFonts w:ascii="Arial" w:hAnsi="Arial" w:cs="Arial"/>
        </w:rPr>
        <w:t>k</w:t>
      </w:r>
      <w:r w:rsidRPr="00323707">
        <w:rPr>
          <w:rFonts w:ascii="Arial" w:hAnsi="Arial" w:cs="Arial"/>
        </w:rPr>
        <w:t xml:space="preserve">gotla where community meetings are held. The </w:t>
      </w:r>
      <w:r w:rsidR="00C626BA">
        <w:rPr>
          <w:rFonts w:ascii="Arial" w:hAnsi="Arial" w:cs="Arial"/>
        </w:rPr>
        <w:t>settlement</w:t>
      </w:r>
      <w:r w:rsidRPr="00323707">
        <w:rPr>
          <w:rFonts w:ascii="Arial" w:hAnsi="Arial" w:cs="Arial"/>
        </w:rPr>
        <w:t xml:space="preserve"> also has a </w:t>
      </w:r>
      <w:r w:rsidR="00C626BA">
        <w:rPr>
          <w:rFonts w:ascii="Arial" w:hAnsi="Arial" w:cs="Arial"/>
        </w:rPr>
        <w:t>Settlement</w:t>
      </w:r>
      <w:r w:rsidRPr="00323707">
        <w:rPr>
          <w:rFonts w:ascii="Arial" w:hAnsi="Arial" w:cs="Arial"/>
        </w:rPr>
        <w:t xml:space="preserve"> Development Committee (VDC) as part of their Tribal Administration. The VDC </w:t>
      </w:r>
      <w:r w:rsidR="0066379B">
        <w:rPr>
          <w:rFonts w:ascii="Arial" w:hAnsi="Arial" w:cs="Arial"/>
        </w:rPr>
        <w:t xml:space="preserve">is responsible for </w:t>
      </w:r>
      <w:r w:rsidRPr="00323707">
        <w:rPr>
          <w:rFonts w:ascii="Arial" w:hAnsi="Arial" w:cs="Arial"/>
        </w:rPr>
        <w:t xml:space="preserve">the development and welfare of the </w:t>
      </w:r>
      <w:r w:rsidR="00C626BA">
        <w:rPr>
          <w:rFonts w:ascii="Arial" w:hAnsi="Arial" w:cs="Arial"/>
        </w:rPr>
        <w:t>Settlement</w:t>
      </w:r>
      <w:r w:rsidRPr="00323707">
        <w:rPr>
          <w:rFonts w:ascii="Arial" w:hAnsi="Arial" w:cs="Arial"/>
        </w:rPr>
        <w:t xml:space="preserve">. </w:t>
      </w:r>
    </w:p>
    <w:p w14:paraId="7BCF38A5" w14:textId="77777777" w:rsidR="00314FD1" w:rsidRDefault="00314FD1">
      <w:pPr>
        <w:jc w:val="left"/>
        <w:rPr>
          <w:rFonts w:ascii="Arial" w:hAnsi="Arial" w:cs="Arial"/>
          <w:bCs/>
          <w:noProof/>
          <w:lang w:eastAsia="en-GB"/>
        </w:rPr>
      </w:pPr>
    </w:p>
    <w:p w14:paraId="57BCFA77" w14:textId="77777777" w:rsidR="00934B23" w:rsidRPr="0016339A" w:rsidRDefault="001A5CAD" w:rsidP="00C72692">
      <w:pPr>
        <w:rPr>
          <w:b/>
          <w:i/>
        </w:rPr>
      </w:pPr>
      <w:r w:rsidRPr="0016339A">
        <w:rPr>
          <w:rFonts w:ascii="Arial" w:hAnsi="Arial" w:cs="Arial"/>
          <w:b/>
          <w:i/>
        </w:rPr>
        <w:t>3.3.</w:t>
      </w:r>
      <w:r w:rsidR="00CF787E" w:rsidRPr="0016339A">
        <w:rPr>
          <w:rFonts w:ascii="Arial" w:hAnsi="Arial" w:cs="Arial"/>
          <w:b/>
          <w:i/>
        </w:rPr>
        <w:t>7</w:t>
      </w:r>
      <w:r w:rsidRPr="0016339A">
        <w:rPr>
          <w:rFonts w:ascii="Arial" w:hAnsi="Arial" w:cs="Arial"/>
          <w:b/>
          <w:i/>
        </w:rPr>
        <w:t xml:space="preserve"> </w:t>
      </w:r>
      <w:r w:rsidR="0065164D">
        <w:rPr>
          <w:rFonts w:ascii="Arial" w:hAnsi="Arial" w:cs="Arial"/>
          <w:b/>
          <w:i/>
        </w:rPr>
        <w:t xml:space="preserve">Topisi </w:t>
      </w:r>
      <w:r w:rsidR="00D74075">
        <w:rPr>
          <w:rFonts w:ascii="Arial" w:hAnsi="Arial" w:cs="Arial"/>
          <w:b/>
          <w:i/>
        </w:rPr>
        <w:t>V</w:t>
      </w:r>
      <w:r w:rsidR="0065164D">
        <w:rPr>
          <w:rFonts w:ascii="Arial" w:hAnsi="Arial" w:cs="Arial"/>
          <w:b/>
          <w:i/>
        </w:rPr>
        <w:t>illage</w:t>
      </w:r>
      <w:r w:rsidR="00314FD1" w:rsidRPr="0016339A">
        <w:rPr>
          <w:rFonts w:ascii="Arial" w:hAnsi="Arial" w:cs="Arial"/>
          <w:b/>
          <w:i/>
        </w:rPr>
        <w:t xml:space="preserve"> </w:t>
      </w:r>
    </w:p>
    <w:p w14:paraId="07E1900F" w14:textId="77777777" w:rsidR="003F0018" w:rsidRPr="00323707" w:rsidRDefault="003F0018" w:rsidP="00B7130E">
      <w:pPr>
        <w:rPr>
          <w:rFonts w:ascii="Arial" w:hAnsi="Arial" w:cs="Arial"/>
          <w:b/>
        </w:rPr>
      </w:pPr>
    </w:p>
    <w:p w14:paraId="73604758" w14:textId="77777777" w:rsidR="00934B23" w:rsidRDefault="006F47F5" w:rsidP="00BC73C4">
      <w:pPr>
        <w:pStyle w:val="Heading42"/>
      </w:pPr>
      <w:r w:rsidRPr="00323707">
        <w:t>3.3.</w:t>
      </w:r>
      <w:r w:rsidR="00CF787E">
        <w:t>7</w:t>
      </w:r>
      <w:r w:rsidRPr="00323707">
        <w:t>.1 History of Topisi</w:t>
      </w:r>
    </w:p>
    <w:p w14:paraId="4F9DE823" w14:textId="77777777" w:rsidR="0005397D" w:rsidRPr="00323707" w:rsidRDefault="0005397D" w:rsidP="00BC73C4">
      <w:pPr>
        <w:pStyle w:val="Heading42"/>
      </w:pPr>
    </w:p>
    <w:p w14:paraId="77DF7994" w14:textId="77777777" w:rsidR="003F0018" w:rsidRPr="00323707" w:rsidRDefault="00CD32E7" w:rsidP="00B7130E">
      <w:pPr>
        <w:rPr>
          <w:rFonts w:ascii="Arial" w:hAnsi="Arial" w:cs="Arial"/>
        </w:rPr>
      </w:pPr>
      <w:r w:rsidRPr="00323707">
        <w:rPr>
          <w:rFonts w:ascii="Arial" w:hAnsi="Arial" w:cs="Arial"/>
        </w:rPr>
        <w:t>Like</w:t>
      </w:r>
      <w:r w:rsidR="006F47F5" w:rsidRPr="00323707">
        <w:rPr>
          <w:rFonts w:ascii="Arial" w:hAnsi="Arial" w:cs="Arial"/>
        </w:rPr>
        <w:t xml:space="preserve"> the </w:t>
      </w:r>
      <w:r w:rsidR="001A5CAD" w:rsidRPr="00323707">
        <w:rPr>
          <w:rFonts w:ascii="Arial" w:hAnsi="Arial" w:cs="Arial"/>
        </w:rPr>
        <w:t xml:space="preserve">other </w:t>
      </w:r>
      <w:r w:rsidR="00C626BA">
        <w:rPr>
          <w:rFonts w:ascii="Arial" w:hAnsi="Arial" w:cs="Arial"/>
        </w:rPr>
        <w:t>settlement</w:t>
      </w:r>
      <w:r w:rsidR="006F47F5" w:rsidRPr="00323707">
        <w:rPr>
          <w:rFonts w:ascii="Arial" w:hAnsi="Arial" w:cs="Arial"/>
        </w:rPr>
        <w:t>s</w:t>
      </w:r>
      <w:r w:rsidR="001A5CAD" w:rsidRPr="00323707">
        <w:rPr>
          <w:rFonts w:ascii="Arial" w:hAnsi="Arial" w:cs="Arial"/>
        </w:rPr>
        <w:t>,</w:t>
      </w:r>
      <w:r w:rsidR="006F47F5" w:rsidRPr="00323707">
        <w:rPr>
          <w:rFonts w:ascii="Arial" w:hAnsi="Arial" w:cs="Arial"/>
        </w:rPr>
        <w:t xml:space="preserve"> Topisi was a cattle post for residents of Serowe and in 1978 was gazette</w:t>
      </w:r>
      <w:r>
        <w:rPr>
          <w:rFonts w:ascii="Arial" w:hAnsi="Arial" w:cs="Arial"/>
        </w:rPr>
        <w:t>d</w:t>
      </w:r>
      <w:r w:rsidR="006F47F5" w:rsidRPr="00323707">
        <w:rPr>
          <w:rFonts w:ascii="Arial" w:hAnsi="Arial" w:cs="Arial"/>
        </w:rPr>
        <w:t xml:space="preserve"> </w:t>
      </w:r>
      <w:r>
        <w:rPr>
          <w:rFonts w:ascii="Arial" w:hAnsi="Arial" w:cs="Arial"/>
        </w:rPr>
        <w:t>as</w:t>
      </w:r>
      <w:r w:rsidRPr="00323707">
        <w:rPr>
          <w:rFonts w:ascii="Arial" w:hAnsi="Arial" w:cs="Arial"/>
        </w:rPr>
        <w:t xml:space="preserve"> </w:t>
      </w:r>
      <w:r w:rsidR="006F47F5" w:rsidRPr="00323707">
        <w:rPr>
          <w:rFonts w:ascii="Arial" w:hAnsi="Arial" w:cs="Arial"/>
        </w:rPr>
        <w:t xml:space="preserve">a </w:t>
      </w:r>
      <w:r w:rsidR="00C626BA">
        <w:rPr>
          <w:rFonts w:ascii="Arial" w:hAnsi="Arial" w:cs="Arial"/>
        </w:rPr>
        <w:t>settlement</w:t>
      </w:r>
      <w:r w:rsidR="006F47F5" w:rsidRPr="00323707">
        <w:rPr>
          <w:rFonts w:ascii="Arial" w:hAnsi="Arial" w:cs="Arial"/>
        </w:rPr>
        <w:t xml:space="preserve">. </w:t>
      </w:r>
    </w:p>
    <w:p w14:paraId="53480E10" w14:textId="77777777" w:rsidR="00F22CF1" w:rsidRPr="00D74075" w:rsidRDefault="00F22CF1" w:rsidP="00B7130E">
      <w:pPr>
        <w:rPr>
          <w:rFonts w:ascii="Arial" w:hAnsi="Arial" w:cs="Arial"/>
          <w:b/>
          <w:i/>
        </w:rPr>
      </w:pPr>
    </w:p>
    <w:p w14:paraId="0E5059DA" w14:textId="77777777" w:rsidR="005C54F2" w:rsidRPr="00D74075" w:rsidRDefault="006F47F5" w:rsidP="00BC73C4">
      <w:pPr>
        <w:pStyle w:val="Heading42"/>
        <w:rPr>
          <w:rStyle w:val="heading4Char1"/>
          <w:b/>
          <w:i/>
        </w:rPr>
      </w:pPr>
      <w:r w:rsidRPr="00D74075">
        <w:t>3.3.</w:t>
      </w:r>
      <w:r w:rsidR="00CF787E" w:rsidRPr="00D74075">
        <w:t>7</w:t>
      </w:r>
      <w:r w:rsidRPr="00D74075">
        <w:t xml:space="preserve">.2 </w:t>
      </w:r>
      <w:r w:rsidR="005959EC" w:rsidRPr="00AB1B82">
        <w:t>Population Characteristics</w:t>
      </w:r>
    </w:p>
    <w:p w14:paraId="3B93B219" w14:textId="77777777" w:rsidR="001A5CAD" w:rsidRPr="00323707" w:rsidRDefault="001A5CAD" w:rsidP="00BC73C4">
      <w:pPr>
        <w:pStyle w:val="Heading42"/>
        <w:rPr>
          <w:rStyle w:val="heading4Char1"/>
        </w:rPr>
      </w:pPr>
    </w:p>
    <w:p w14:paraId="2C2441E0" w14:textId="0E224E0D" w:rsidR="005C54F2" w:rsidRPr="00323707" w:rsidRDefault="006F47F5" w:rsidP="00B7130E">
      <w:pPr>
        <w:rPr>
          <w:rFonts w:ascii="Arial" w:hAnsi="Arial" w:cs="Arial"/>
        </w:rPr>
      </w:pPr>
      <w:r w:rsidRPr="00323707">
        <w:rPr>
          <w:rFonts w:ascii="Arial" w:hAnsi="Arial" w:cs="Arial"/>
        </w:rPr>
        <w:t xml:space="preserve">The population of Topisi in 2011 was 1,545. Of this population, 50.2 percent were men and 49.7 percent were women. </w:t>
      </w:r>
      <w:r w:rsidRPr="00AB1B82">
        <w:rPr>
          <w:rFonts w:ascii="Arial" w:hAnsi="Arial" w:cs="Arial"/>
          <w:b/>
        </w:rPr>
        <w:t xml:space="preserve">Table </w:t>
      </w:r>
      <w:r w:rsidR="00084480">
        <w:rPr>
          <w:rFonts w:ascii="Arial" w:hAnsi="Arial" w:cs="Arial"/>
          <w:b/>
        </w:rPr>
        <w:t>15</w:t>
      </w:r>
      <w:r w:rsidRPr="00323707">
        <w:rPr>
          <w:rFonts w:ascii="Arial" w:hAnsi="Arial" w:cs="Arial"/>
        </w:rPr>
        <w:t xml:space="preserve"> shows the distribution of the age cohort in the </w:t>
      </w:r>
      <w:r w:rsidR="00C626BA">
        <w:rPr>
          <w:rFonts w:ascii="Arial" w:hAnsi="Arial" w:cs="Arial"/>
        </w:rPr>
        <w:t>settlement</w:t>
      </w:r>
      <w:r w:rsidRPr="00323707">
        <w:rPr>
          <w:rFonts w:ascii="Arial" w:hAnsi="Arial" w:cs="Arial"/>
        </w:rPr>
        <w:t xml:space="preserve"> and also indicates it is a youthful </w:t>
      </w:r>
      <w:r w:rsidR="00C626BA">
        <w:rPr>
          <w:rFonts w:ascii="Arial" w:hAnsi="Arial" w:cs="Arial"/>
        </w:rPr>
        <w:t>settlement</w:t>
      </w:r>
      <w:r w:rsidRPr="00323707">
        <w:rPr>
          <w:rFonts w:ascii="Arial" w:hAnsi="Arial" w:cs="Arial"/>
        </w:rPr>
        <w:t xml:space="preserve"> with 52.0 percent of the population within the age cohort of 15-64 years. The percentage of the elderly (65+) in the </w:t>
      </w:r>
      <w:r w:rsidR="00C626BA">
        <w:rPr>
          <w:rFonts w:ascii="Arial" w:hAnsi="Arial" w:cs="Arial"/>
        </w:rPr>
        <w:t>settlement</w:t>
      </w:r>
      <w:r w:rsidRPr="00323707">
        <w:rPr>
          <w:rFonts w:ascii="Arial" w:hAnsi="Arial" w:cs="Arial"/>
        </w:rPr>
        <w:t xml:space="preserve"> is the highest at 7 percent is the highest amongst the </w:t>
      </w:r>
      <w:r w:rsidR="0065164D">
        <w:rPr>
          <w:rFonts w:ascii="Arial" w:hAnsi="Arial" w:cs="Arial"/>
        </w:rPr>
        <w:t>beneficiary villages</w:t>
      </w:r>
      <w:r w:rsidRPr="00323707">
        <w:rPr>
          <w:rFonts w:ascii="Arial" w:hAnsi="Arial" w:cs="Arial"/>
        </w:rPr>
        <w:t xml:space="preserve">. The population is expected to increase to 2,519 by 2040 which is </w:t>
      </w:r>
      <w:r w:rsidR="00966A10" w:rsidRPr="00323707">
        <w:rPr>
          <w:rFonts w:ascii="Arial" w:hAnsi="Arial" w:cs="Arial"/>
        </w:rPr>
        <w:t>the</w:t>
      </w:r>
      <w:r w:rsidRPr="00323707">
        <w:rPr>
          <w:rFonts w:ascii="Arial" w:hAnsi="Arial" w:cs="Arial"/>
        </w:rPr>
        <w:t xml:space="preserve"> end of the planning horizon.</w:t>
      </w:r>
    </w:p>
    <w:p w14:paraId="05FFEB38" w14:textId="77777777" w:rsidR="008606BD" w:rsidRPr="00323707" w:rsidRDefault="008606BD" w:rsidP="00B7130E">
      <w:pPr>
        <w:rPr>
          <w:rFonts w:ascii="Arial" w:hAnsi="Arial" w:cs="Arial"/>
          <w:b/>
        </w:rPr>
      </w:pPr>
    </w:p>
    <w:p w14:paraId="45EF89B4" w14:textId="77777777" w:rsidR="00DF336A" w:rsidRPr="00323707" w:rsidRDefault="006F47F5" w:rsidP="00BC73C4">
      <w:pPr>
        <w:pStyle w:val="Heading42"/>
      </w:pPr>
      <w:r w:rsidRPr="00323707">
        <w:t>3.3.</w:t>
      </w:r>
      <w:r w:rsidR="00CF787E">
        <w:t>7</w:t>
      </w:r>
      <w:r w:rsidRPr="00323707">
        <w:t>.3 Ethnicity and Language</w:t>
      </w:r>
    </w:p>
    <w:p w14:paraId="11828760" w14:textId="77777777" w:rsidR="001A5CAD" w:rsidRPr="00323707" w:rsidRDefault="001A5CAD" w:rsidP="00BC73C4">
      <w:pPr>
        <w:pStyle w:val="Heading42"/>
      </w:pPr>
    </w:p>
    <w:p w14:paraId="57901E34" w14:textId="77777777" w:rsidR="00DF336A" w:rsidRPr="00323707" w:rsidRDefault="006F47F5" w:rsidP="00B7130E">
      <w:pPr>
        <w:rPr>
          <w:rFonts w:ascii="Arial" w:hAnsi="Arial" w:cs="Arial"/>
        </w:rPr>
      </w:pPr>
      <w:r w:rsidRPr="00323707">
        <w:rPr>
          <w:rFonts w:ascii="Arial" w:hAnsi="Arial" w:cs="Arial"/>
        </w:rPr>
        <w:t xml:space="preserve">The dominant ethnic groups in the </w:t>
      </w:r>
      <w:r w:rsidR="00C626BA">
        <w:rPr>
          <w:rFonts w:ascii="Arial" w:hAnsi="Arial" w:cs="Arial"/>
        </w:rPr>
        <w:t>settlement</w:t>
      </w:r>
      <w:r w:rsidRPr="00323707">
        <w:rPr>
          <w:rFonts w:ascii="Arial" w:hAnsi="Arial" w:cs="Arial"/>
        </w:rPr>
        <w:t xml:space="preserve"> are the Bangwato, Batswapong making the widely spoken language Setswana and </w:t>
      </w:r>
      <w:r w:rsidRPr="00323707">
        <w:rPr>
          <w:rFonts w:ascii="Arial" w:hAnsi="Arial" w:cs="Arial"/>
          <w:lang w:val="en-US"/>
        </w:rPr>
        <w:t xml:space="preserve">Setswapong. Most residents are multilingual as English language is also spoken in the </w:t>
      </w:r>
      <w:r w:rsidR="00C626BA">
        <w:rPr>
          <w:rFonts w:ascii="Arial" w:hAnsi="Arial" w:cs="Arial"/>
          <w:lang w:val="en-US"/>
        </w:rPr>
        <w:t>settlement</w:t>
      </w:r>
      <w:r w:rsidRPr="00323707">
        <w:rPr>
          <w:rFonts w:ascii="Arial" w:hAnsi="Arial" w:cs="Arial"/>
          <w:lang w:val="en-US"/>
        </w:rPr>
        <w:t xml:space="preserve">. </w:t>
      </w:r>
    </w:p>
    <w:p w14:paraId="4EE390CC" w14:textId="77777777" w:rsidR="00DF336A" w:rsidRPr="00323707" w:rsidRDefault="00DF336A" w:rsidP="00B7130E">
      <w:pPr>
        <w:rPr>
          <w:rFonts w:ascii="Arial" w:hAnsi="Arial" w:cs="Arial"/>
        </w:rPr>
      </w:pPr>
    </w:p>
    <w:p w14:paraId="0B36CF22" w14:textId="77777777" w:rsidR="00A36699" w:rsidRDefault="006F47F5" w:rsidP="00BC73C4">
      <w:pPr>
        <w:pStyle w:val="Heading42"/>
      </w:pPr>
      <w:r w:rsidRPr="00323707">
        <w:t>3.3.</w:t>
      </w:r>
      <w:r w:rsidR="00CF787E">
        <w:t>7</w:t>
      </w:r>
      <w:r w:rsidRPr="00323707">
        <w:t>.4 Housing</w:t>
      </w:r>
    </w:p>
    <w:p w14:paraId="50B509D7" w14:textId="77777777" w:rsidR="0005397D" w:rsidRPr="00323707" w:rsidRDefault="0005397D" w:rsidP="00BC73C4">
      <w:pPr>
        <w:pStyle w:val="Heading42"/>
      </w:pPr>
    </w:p>
    <w:p w14:paraId="4C4769AD" w14:textId="5518F30C" w:rsidR="00A36699" w:rsidRDefault="006F47F5" w:rsidP="00B7130E">
      <w:pPr>
        <w:rPr>
          <w:rFonts w:ascii="Arial" w:hAnsi="Arial" w:cs="Arial"/>
        </w:rPr>
      </w:pPr>
      <w:r w:rsidRPr="00323707">
        <w:rPr>
          <w:rFonts w:ascii="Arial" w:hAnsi="Arial" w:cs="Arial"/>
        </w:rPr>
        <w:t xml:space="preserve">Housing in the </w:t>
      </w:r>
      <w:r w:rsidR="00C626BA">
        <w:rPr>
          <w:rFonts w:ascii="Arial" w:hAnsi="Arial" w:cs="Arial"/>
        </w:rPr>
        <w:t>Settlement</w:t>
      </w:r>
      <w:r w:rsidRPr="00323707">
        <w:rPr>
          <w:rFonts w:ascii="Arial" w:hAnsi="Arial" w:cs="Arial"/>
        </w:rPr>
        <w:t xml:space="preserve"> is mostly of modern design and make. However traditional huts with thatch roof are found within the </w:t>
      </w:r>
      <w:r w:rsidR="00C626BA">
        <w:rPr>
          <w:rFonts w:ascii="Arial" w:hAnsi="Arial" w:cs="Arial"/>
        </w:rPr>
        <w:t>settlement</w:t>
      </w:r>
      <w:r w:rsidR="001D1975">
        <w:rPr>
          <w:rFonts w:ascii="Arial" w:hAnsi="Arial" w:cs="Arial"/>
        </w:rPr>
        <w:t xml:space="preserve"> </w:t>
      </w:r>
      <w:r w:rsidR="001D1975" w:rsidRPr="00B03A59">
        <w:rPr>
          <w:rFonts w:ascii="Arial" w:hAnsi="Arial" w:cs="Arial"/>
        </w:rPr>
        <w:t xml:space="preserve">mostly inhabited by </w:t>
      </w:r>
      <w:r w:rsidR="007D1157">
        <w:rPr>
          <w:rFonts w:ascii="Arial" w:hAnsi="Arial" w:cs="Arial"/>
        </w:rPr>
        <w:t xml:space="preserve">poor. </w:t>
      </w:r>
    </w:p>
    <w:p w14:paraId="2E59E38D" w14:textId="77777777" w:rsidR="00933792" w:rsidRDefault="00933792" w:rsidP="00BC73C4">
      <w:pPr>
        <w:pStyle w:val="Heading42"/>
      </w:pPr>
    </w:p>
    <w:p w14:paraId="497B5105" w14:textId="77777777" w:rsidR="00A36699" w:rsidRPr="00323707" w:rsidRDefault="006F47F5" w:rsidP="00BC73C4">
      <w:pPr>
        <w:pStyle w:val="Heading42"/>
      </w:pPr>
      <w:r w:rsidRPr="00323707">
        <w:t>3.3.</w:t>
      </w:r>
      <w:r w:rsidR="00CF787E">
        <w:t>7</w:t>
      </w:r>
      <w:r w:rsidRPr="00323707">
        <w:t>.5 Employment</w:t>
      </w:r>
    </w:p>
    <w:p w14:paraId="1ADFFA85" w14:textId="77777777" w:rsidR="001A5CAD" w:rsidRPr="00323707" w:rsidRDefault="001A5CAD" w:rsidP="00BC73C4">
      <w:pPr>
        <w:pStyle w:val="Heading42"/>
      </w:pPr>
    </w:p>
    <w:p w14:paraId="1D9A81A8" w14:textId="77777777" w:rsidR="00983A8B" w:rsidRPr="00323707" w:rsidRDefault="006F47F5" w:rsidP="00B7130E">
      <w:pPr>
        <w:rPr>
          <w:rFonts w:ascii="Arial" w:hAnsi="Arial" w:cs="Arial"/>
        </w:rPr>
      </w:pPr>
      <w:r w:rsidRPr="00323707">
        <w:rPr>
          <w:rFonts w:ascii="Arial" w:hAnsi="Arial" w:cs="Arial"/>
        </w:rPr>
        <w:t>Topisi</w:t>
      </w:r>
      <w:r w:rsidR="00CD32E7">
        <w:rPr>
          <w:rFonts w:ascii="Arial" w:hAnsi="Arial" w:cs="Arial"/>
        </w:rPr>
        <w:t>,</w:t>
      </w:r>
      <w:r w:rsidR="00BF6544">
        <w:rPr>
          <w:rFonts w:ascii="Arial" w:hAnsi="Arial" w:cs="Arial"/>
        </w:rPr>
        <w:t xml:space="preserve"> </w:t>
      </w:r>
      <w:r w:rsidRPr="00323707">
        <w:rPr>
          <w:rFonts w:ascii="Arial" w:hAnsi="Arial" w:cs="Arial"/>
        </w:rPr>
        <w:t xml:space="preserve">like the other </w:t>
      </w:r>
      <w:r w:rsidR="0065164D">
        <w:rPr>
          <w:rFonts w:ascii="Arial" w:hAnsi="Arial" w:cs="Arial"/>
        </w:rPr>
        <w:t>beneficiary villages</w:t>
      </w:r>
      <w:r w:rsidR="00CD32E7">
        <w:rPr>
          <w:rFonts w:ascii="Arial" w:hAnsi="Arial" w:cs="Arial"/>
        </w:rPr>
        <w:t>,</w:t>
      </w:r>
      <w:r w:rsidRPr="00323707">
        <w:rPr>
          <w:rFonts w:ascii="Arial" w:hAnsi="Arial" w:cs="Arial"/>
        </w:rPr>
        <w:t xml:space="preserve"> is a farming community. The residents practice pastoral and arable farming. </w:t>
      </w:r>
    </w:p>
    <w:p w14:paraId="4B6CCC7E" w14:textId="77777777" w:rsidR="00983A8B" w:rsidRPr="00323707" w:rsidRDefault="00983A8B" w:rsidP="00B7130E">
      <w:pPr>
        <w:rPr>
          <w:rFonts w:ascii="Arial" w:hAnsi="Arial" w:cs="Arial"/>
        </w:rPr>
      </w:pPr>
    </w:p>
    <w:p w14:paraId="27EDDC09" w14:textId="77777777" w:rsidR="00934B23" w:rsidRPr="00323707" w:rsidRDefault="006F47F5" w:rsidP="00B7130E">
      <w:pPr>
        <w:rPr>
          <w:rFonts w:ascii="Arial" w:hAnsi="Arial" w:cs="Arial"/>
        </w:rPr>
      </w:pPr>
      <w:r w:rsidRPr="00323707">
        <w:rPr>
          <w:rFonts w:ascii="Arial" w:hAnsi="Arial" w:cs="Arial"/>
        </w:rPr>
        <w:t xml:space="preserve">The unemployment rate in </w:t>
      </w:r>
      <w:r w:rsidR="0065164D">
        <w:rPr>
          <w:rFonts w:ascii="Arial" w:hAnsi="Arial" w:cs="Arial"/>
        </w:rPr>
        <w:t>Topisi village</w:t>
      </w:r>
      <w:r w:rsidRPr="00323707">
        <w:rPr>
          <w:rFonts w:ascii="Arial" w:hAnsi="Arial" w:cs="Arial"/>
        </w:rPr>
        <w:t xml:space="preserve"> is 8.8 percent, which is the </w:t>
      </w:r>
      <w:r w:rsidR="001D1975">
        <w:rPr>
          <w:rFonts w:ascii="Arial" w:hAnsi="Arial" w:cs="Arial"/>
        </w:rPr>
        <w:t>lowest</w:t>
      </w:r>
      <w:r w:rsidR="001D1975" w:rsidRPr="00323707">
        <w:rPr>
          <w:rFonts w:ascii="Arial" w:hAnsi="Arial" w:cs="Arial"/>
        </w:rPr>
        <w:t xml:space="preserve"> </w:t>
      </w:r>
      <w:r w:rsidR="001D1975">
        <w:rPr>
          <w:rFonts w:ascii="Arial" w:hAnsi="Arial" w:cs="Arial"/>
        </w:rPr>
        <w:t xml:space="preserve">unemployment </w:t>
      </w:r>
      <w:r w:rsidRPr="00323707">
        <w:rPr>
          <w:rFonts w:ascii="Arial" w:hAnsi="Arial" w:cs="Arial"/>
        </w:rPr>
        <w:t xml:space="preserve">rate in the </w:t>
      </w:r>
      <w:r w:rsidR="0065164D">
        <w:rPr>
          <w:rFonts w:ascii="Arial" w:hAnsi="Arial" w:cs="Arial"/>
        </w:rPr>
        <w:t>beneficiary villages</w:t>
      </w:r>
      <w:r w:rsidRPr="00323707">
        <w:rPr>
          <w:rFonts w:ascii="Arial" w:hAnsi="Arial" w:cs="Arial"/>
        </w:rPr>
        <w:t>.</w:t>
      </w:r>
      <w:r w:rsidR="00C51C05">
        <w:rPr>
          <w:rFonts w:ascii="Arial" w:hAnsi="Arial" w:cs="Arial"/>
        </w:rPr>
        <w:t xml:space="preserve"> </w:t>
      </w:r>
      <w:r w:rsidRPr="00323707">
        <w:rPr>
          <w:rFonts w:ascii="Arial" w:hAnsi="Arial" w:cs="Arial"/>
        </w:rPr>
        <w:t xml:space="preserve">The </w:t>
      </w:r>
      <w:r w:rsidR="00BC6733">
        <w:rPr>
          <w:rFonts w:ascii="Arial" w:hAnsi="Arial" w:cs="Arial"/>
        </w:rPr>
        <w:t>Government</w:t>
      </w:r>
      <w:r w:rsidRPr="00323707">
        <w:rPr>
          <w:rFonts w:ascii="Arial" w:hAnsi="Arial" w:cs="Arial"/>
        </w:rPr>
        <w:t xml:space="preserve"> also offers temporary employment through the </w:t>
      </w:r>
      <w:r w:rsidR="00B227DF">
        <w:rPr>
          <w:rFonts w:ascii="Arial" w:hAnsi="Arial" w:cs="Arial"/>
        </w:rPr>
        <w:t xml:space="preserve">drought </w:t>
      </w:r>
      <w:r w:rsidR="00D4115D">
        <w:rPr>
          <w:rFonts w:ascii="Arial" w:hAnsi="Arial" w:cs="Arial"/>
        </w:rPr>
        <w:t xml:space="preserve">relief unemployment </w:t>
      </w:r>
      <w:r w:rsidRPr="00323707">
        <w:rPr>
          <w:rFonts w:ascii="Arial" w:hAnsi="Arial" w:cs="Arial"/>
        </w:rPr>
        <w:t>program (Ipelegeng)</w:t>
      </w:r>
      <w:r w:rsidR="00D52FC4" w:rsidRPr="00323707">
        <w:rPr>
          <w:rFonts w:ascii="Arial" w:hAnsi="Arial" w:cs="Arial"/>
        </w:rPr>
        <w:t xml:space="preserve"> which is available in all </w:t>
      </w:r>
      <w:r w:rsidR="00C626BA">
        <w:rPr>
          <w:rFonts w:ascii="Arial" w:hAnsi="Arial" w:cs="Arial"/>
        </w:rPr>
        <w:t>settlement</w:t>
      </w:r>
      <w:r w:rsidR="00D52FC4" w:rsidRPr="00323707">
        <w:rPr>
          <w:rFonts w:ascii="Arial" w:hAnsi="Arial" w:cs="Arial"/>
        </w:rPr>
        <w:t xml:space="preserve">s, towns and cities in the country. </w:t>
      </w:r>
      <w:r w:rsidRPr="00323707">
        <w:rPr>
          <w:rFonts w:ascii="Arial" w:hAnsi="Arial" w:cs="Arial"/>
        </w:rPr>
        <w:t xml:space="preserve"> </w:t>
      </w:r>
    </w:p>
    <w:p w14:paraId="6B1F0C13" w14:textId="77777777" w:rsidR="00F914DA" w:rsidRPr="00323707" w:rsidRDefault="00F914DA" w:rsidP="00B7130E">
      <w:pPr>
        <w:autoSpaceDE w:val="0"/>
        <w:autoSpaceDN w:val="0"/>
        <w:adjustRightInd w:val="0"/>
        <w:rPr>
          <w:rFonts w:ascii="Arial" w:hAnsi="Arial" w:cs="Arial"/>
        </w:rPr>
      </w:pPr>
    </w:p>
    <w:p w14:paraId="211F27B2" w14:textId="77777777" w:rsidR="00A36699" w:rsidRPr="00323707" w:rsidRDefault="00CF787E" w:rsidP="00BC73C4">
      <w:pPr>
        <w:pStyle w:val="Heading42"/>
      </w:pPr>
      <w:r>
        <w:t>3.3.7</w:t>
      </w:r>
      <w:r w:rsidR="006F47F5" w:rsidRPr="00323707">
        <w:t xml:space="preserve">.6 Income Poverty </w:t>
      </w:r>
    </w:p>
    <w:p w14:paraId="434295A1" w14:textId="77777777" w:rsidR="001A5CAD" w:rsidRPr="00323707" w:rsidRDefault="001A5CAD" w:rsidP="00BC73C4">
      <w:pPr>
        <w:pStyle w:val="Heading42"/>
      </w:pPr>
    </w:p>
    <w:p w14:paraId="6C7323A4" w14:textId="77777777" w:rsidR="00A36699" w:rsidRPr="00323707" w:rsidRDefault="006F47F5" w:rsidP="00B7130E">
      <w:pPr>
        <w:autoSpaceDE w:val="0"/>
        <w:autoSpaceDN w:val="0"/>
        <w:adjustRightInd w:val="0"/>
        <w:rPr>
          <w:rFonts w:ascii="Arial" w:hAnsi="Arial" w:cs="Arial"/>
        </w:rPr>
      </w:pPr>
      <w:r w:rsidRPr="00323707">
        <w:rPr>
          <w:rFonts w:ascii="Arial" w:hAnsi="Arial" w:cs="Arial"/>
        </w:rPr>
        <w:t xml:space="preserve">Topisi has the least recorded poverty rate as compared to the other </w:t>
      </w:r>
      <w:r w:rsidR="0065164D">
        <w:rPr>
          <w:rFonts w:ascii="Arial" w:hAnsi="Arial" w:cs="Arial"/>
        </w:rPr>
        <w:t>beneficiary villages</w:t>
      </w:r>
      <w:r w:rsidRPr="00323707">
        <w:rPr>
          <w:rFonts w:ascii="Arial" w:hAnsi="Arial" w:cs="Arial"/>
        </w:rPr>
        <w:t xml:space="preserve">.  Incidence of poverty is about 32 percent </w:t>
      </w:r>
      <w:r w:rsidR="00CD32E7">
        <w:rPr>
          <w:rFonts w:ascii="Arial" w:hAnsi="Arial" w:cs="Arial"/>
        </w:rPr>
        <w:t>and</w:t>
      </w:r>
      <w:r w:rsidRPr="00323707">
        <w:rPr>
          <w:rFonts w:ascii="Arial" w:hAnsi="Arial" w:cs="Arial"/>
        </w:rPr>
        <w:t xml:space="preserve"> exceeds the national average of 19.3 percent. The main causes of poverty include unemployment, declining agricultural production </w:t>
      </w:r>
      <w:r w:rsidR="00D4115D" w:rsidRPr="00B03A59">
        <w:rPr>
          <w:rFonts w:ascii="Arial" w:hAnsi="Arial" w:cs="Arial"/>
        </w:rPr>
        <w:t>du</w:t>
      </w:r>
      <w:r w:rsidR="00D4115D" w:rsidRPr="00B24BD7">
        <w:rPr>
          <w:rFonts w:ascii="Arial" w:hAnsi="Arial" w:cs="Arial"/>
        </w:rPr>
        <w:t xml:space="preserve">e </w:t>
      </w:r>
      <w:r w:rsidR="00314FD1">
        <w:rPr>
          <w:rFonts w:ascii="Arial" w:hAnsi="Arial" w:cs="Arial"/>
        </w:rPr>
        <w:t>to</w:t>
      </w:r>
      <w:r w:rsidR="00CF787E" w:rsidRPr="00CF787E">
        <w:rPr>
          <w:rFonts w:ascii="Arial" w:hAnsi="Arial" w:cs="Arial"/>
        </w:rPr>
        <w:t xml:space="preserve"> inadequate or unreliable rainfalls </w:t>
      </w:r>
      <w:r w:rsidR="00323707" w:rsidRPr="00323707">
        <w:rPr>
          <w:rFonts w:ascii="Arial" w:hAnsi="Arial" w:cs="Arial"/>
        </w:rPr>
        <w:t>and both</w:t>
      </w:r>
      <w:r w:rsidR="00D52FC4" w:rsidRPr="00323707">
        <w:rPr>
          <w:rFonts w:ascii="Arial" w:hAnsi="Arial" w:cs="Arial"/>
        </w:rPr>
        <w:t xml:space="preserve"> communicable and </w:t>
      </w:r>
      <w:r w:rsidR="00323707" w:rsidRPr="00323707">
        <w:rPr>
          <w:rFonts w:ascii="Arial" w:hAnsi="Arial" w:cs="Arial"/>
        </w:rPr>
        <w:t>non-communicable</w:t>
      </w:r>
      <w:r w:rsidR="00D52FC4" w:rsidRPr="00323707">
        <w:rPr>
          <w:rFonts w:ascii="Arial" w:hAnsi="Arial" w:cs="Arial"/>
        </w:rPr>
        <w:t xml:space="preserve"> </w:t>
      </w:r>
      <w:r w:rsidRPr="00323707">
        <w:rPr>
          <w:rFonts w:ascii="Arial" w:hAnsi="Arial" w:cs="Arial"/>
        </w:rPr>
        <w:t>diseases</w:t>
      </w:r>
      <w:r w:rsidR="00D4115D">
        <w:rPr>
          <w:rFonts w:ascii="Arial" w:hAnsi="Arial" w:cs="Arial"/>
        </w:rPr>
        <w:t xml:space="preserve"> which impacts participation in the workforce</w:t>
      </w:r>
      <w:r w:rsidRPr="00323707">
        <w:rPr>
          <w:rFonts w:ascii="Arial" w:hAnsi="Arial" w:cs="Arial"/>
        </w:rPr>
        <w:t xml:space="preserve">. </w:t>
      </w:r>
    </w:p>
    <w:p w14:paraId="182B48D6" w14:textId="77777777" w:rsidR="00D4115D" w:rsidRDefault="00D4115D" w:rsidP="00B7130E">
      <w:pPr>
        <w:rPr>
          <w:rFonts w:ascii="Arial" w:hAnsi="Arial" w:cs="Arial"/>
          <w:b/>
        </w:rPr>
      </w:pPr>
    </w:p>
    <w:p w14:paraId="4F95EFC4" w14:textId="77777777" w:rsidR="00DF336A" w:rsidRPr="00323707" w:rsidRDefault="00CF787E" w:rsidP="00BC73C4">
      <w:pPr>
        <w:pStyle w:val="Heading42"/>
      </w:pPr>
      <w:r>
        <w:t>3.3.7</w:t>
      </w:r>
      <w:r w:rsidR="006F47F5" w:rsidRPr="00323707">
        <w:t>.7 Education</w:t>
      </w:r>
    </w:p>
    <w:p w14:paraId="461C0A9E" w14:textId="77777777" w:rsidR="00314FD1" w:rsidRDefault="00314FD1" w:rsidP="00B7130E">
      <w:pPr>
        <w:rPr>
          <w:rFonts w:ascii="Arial" w:hAnsi="Arial" w:cs="Arial"/>
        </w:rPr>
      </w:pPr>
    </w:p>
    <w:p w14:paraId="3CD03620" w14:textId="265A500B" w:rsidR="006B57F6" w:rsidRDefault="006F47F5">
      <w:pPr>
        <w:jc w:val="left"/>
      </w:pPr>
      <w:r w:rsidRPr="00323707">
        <w:rPr>
          <w:rFonts w:ascii="Arial" w:hAnsi="Arial" w:cs="Arial"/>
        </w:rPr>
        <w:t xml:space="preserve">The </w:t>
      </w:r>
      <w:r w:rsidR="00C626BA">
        <w:rPr>
          <w:rFonts w:ascii="Arial" w:hAnsi="Arial" w:cs="Arial"/>
        </w:rPr>
        <w:t>settlement</w:t>
      </w:r>
      <w:r w:rsidRPr="00323707">
        <w:rPr>
          <w:rFonts w:ascii="Arial" w:hAnsi="Arial" w:cs="Arial"/>
        </w:rPr>
        <w:t xml:space="preserve"> of Topisi has one primary school. </w:t>
      </w:r>
      <w:r w:rsidRPr="00AB1B82">
        <w:rPr>
          <w:rFonts w:ascii="Arial" w:hAnsi="Arial" w:cs="Arial"/>
          <w:b/>
        </w:rPr>
        <w:t xml:space="preserve">Table </w:t>
      </w:r>
      <w:r w:rsidR="00084480">
        <w:rPr>
          <w:rFonts w:ascii="Arial" w:hAnsi="Arial" w:cs="Arial"/>
          <w:b/>
        </w:rPr>
        <w:t>15</w:t>
      </w:r>
      <w:r w:rsidRPr="00323707">
        <w:rPr>
          <w:rFonts w:ascii="Arial" w:hAnsi="Arial" w:cs="Arial"/>
        </w:rPr>
        <w:t xml:space="preserve"> illustrates the literacy rate for Topisi. </w:t>
      </w:r>
      <w:r w:rsidR="00323707" w:rsidRPr="00323707">
        <w:rPr>
          <w:rFonts w:ascii="Arial" w:hAnsi="Arial" w:cs="Arial"/>
        </w:rPr>
        <w:t>An</w:t>
      </w:r>
      <w:r w:rsidR="00323707">
        <w:rPr>
          <w:rFonts w:ascii="Arial" w:hAnsi="Arial" w:cs="Arial"/>
        </w:rPr>
        <w:t xml:space="preserve"> average of about 51.0 percent </w:t>
      </w:r>
      <w:r w:rsidR="00323707" w:rsidRPr="00323707">
        <w:rPr>
          <w:rFonts w:ascii="Arial" w:hAnsi="Arial" w:cs="Arial"/>
        </w:rPr>
        <w:t xml:space="preserve">of </w:t>
      </w:r>
      <w:r w:rsidR="00323707">
        <w:rPr>
          <w:rFonts w:ascii="Arial" w:hAnsi="Arial" w:cs="Arial"/>
        </w:rPr>
        <w:t xml:space="preserve">the </w:t>
      </w:r>
      <w:r w:rsidR="00323707" w:rsidRPr="00323707">
        <w:rPr>
          <w:rFonts w:ascii="Arial" w:hAnsi="Arial" w:cs="Arial"/>
        </w:rPr>
        <w:t>population</w:t>
      </w:r>
      <w:r w:rsidR="00323707">
        <w:rPr>
          <w:rFonts w:ascii="Arial" w:hAnsi="Arial" w:cs="Arial"/>
        </w:rPr>
        <w:t xml:space="preserve"> is </w:t>
      </w:r>
      <w:r w:rsidR="00323707" w:rsidRPr="00323707">
        <w:rPr>
          <w:rFonts w:ascii="Arial" w:hAnsi="Arial" w:cs="Arial"/>
        </w:rPr>
        <w:t xml:space="preserve">literates. </w:t>
      </w:r>
      <w:r w:rsidRPr="00323707">
        <w:rPr>
          <w:rFonts w:ascii="Arial" w:hAnsi="Arial" w:cs="Arial"/>
        </w:rPr>
        <w:t xml:space="preserve">The </w:t>
      </w:r>
      <w:r w:rsidR="00C626BA">
        <w:rPr>
          <w:rFonts w:ascii="Arial" w:hAnsi="Arial" w:cs="Arial"/>
        </w:rPr>
        <w:t>settlement</w:t>
      </w:r>
      <w:r w:rsidRPr="00323707">
        <w:rPr>
          <w:rFonts w:ascii="Arial" w:hAnsi="Arial" w:cs="Arial"/>
        </w:rPr>
        <w:t xml:space="preserve"> has </w:t>
      </w:r>
      <w:r w:rsidR="00323707">
        <w:rPr>
          <w:rFonts w:ascii="Arial" w:hAnsi="Arial" w:cs="Arial"/>
        </w:rPr>
        <w:t xml:space="preserve">an enrolment rate of about 92.0 percent </w:t>
      </w:r>
      <w:r w:rsidR="00323707" w:rsidRPr="00323707">
        <w:rPr>
          <w:rFonts w:ascii="Arial" w:hAnsi="Arial" w:cs="Arial"/>
        </w:rPr>
        <w:t>which</w:t>
      </w:r>
      <w:r w:rsidRPr="00323707">
        <w:rPr>
          <w:rFonts w:ascii="Arial" w:hAnsi="Arial" w:cs="Arial"/>
        </w:rPr>
        <w:t xml:space="preserve"> is lowest among all the </w:t>
      </w:r>
      <w:r w:rsidR="0065164D">
        <w:rPr>
          <w:rFonts w:ascii="Arial" w:hAnsi="Arial" w:cs="Arial"/>
        </w:rPr>
        <w:t>beneficiary villages</w:t>
      </w:r>
      <w:r w:rsidR="002406B5">
        <w:t>.</w:t>
      </w:r>
    </w:p>
    <w:p w14:paraId="1AB94497" w14:textId="77777777" w:rsidR="002406B5" w:rsidRDefault="002406B5">
      <w:pPr>
        <w:jc w:val="left"/>
        <w:rPr>
          <w:rFonts w:ascii="Arial" w:hAnsi="Arial" w:cs="Arial"/>
          <w:bCs/>
          <w:i/>
          <w:noProof/>
          <w:shd w:val="clear" w:color="auto" w:fill="FFFFFF"/>
          <w:lang w:val="en-US"/>
        </w:rPr>
      </w:pPr>
    </w:p>
    <w:p w14:paraId="50891BF6" w14:textId="77777777" w:rsidR="005C54F2" w:rsidRDefault="00CF787E" w:rsidP="00BC73C4">
      <w:pPr>
        <w:pStyle w:val="Heading42"/>
      </w:pPr>
      <w:r>
        <w:t>3.3.7</w:t>
      </w:r>
      <w:r w:rsidR="006F47F5" w:rsidRPr="00323707">
        <w:t xml:space="preserve">.8 Health </w:t>
      </w:r>
    </w:p>
    <w:p w14:paraId="370294AB" w14:textId="77777777" w:rsidR="0005397D" w:rsidRPr="00323707" w:rsidRDefault="0005397D" w:rsidP="00BC73C4">
      <w:pPr>
        <w:pStyle w:val="Heading42"/>
      </w:pPr>
    </w:p>
    <w:p w14:paraId="790E37F6" w14:textId="77777777" w:rsidR="00D4115D" w:rsidRPr="00323707" w:rsidRDefault="006F47F5" w:rsidP="00B7130E">
      <w:pPr>
        <w:rPr>
          <w:rFonts w:ascii="Arial" w:hAnsi="Arial" w:cs="Arial"/>
        </w:rPr>
      </w:pPr>
      <w:r w:rsidRPr="00323707">
        <w:rPr>
          <w:rFonts w:ascii="Arial" w:hAnsi="Arial" w:cs="Arial"/>
        </w:rPr>
        <w:t xml:space="preserve">Topisi also has a health post which provides </w:t>
      </w:r>
      <w:r w:rsidR="00D4115D">
        <w:rPr>
          <w:rFonts w:ascii="Arial" w:hAnsi="Arial" w:cs="Arial"/>
        </w:rPr>
        <w:t>p</w:t>
      </w:r>
      <w:r w:rsidRPr="00323707">
        <w:rPr>
          <w:rFonts w:ascii="Arial" w:hAnsi="Arial" w:cs="Arial"/>
        </w:rPr>
        <w:t xml:space="preserve">re-natal and </w:t>
      </w:r>
      <w:r w:rsidR="00D4115D">
        <w:rPr>
          <w:rFonts w:ascii="Arial" w:hAnsi="Arial" w:cs="Arial"/>
        </w:rPr>
        <w:t>neo</w:t>
      </w:r>
      <w:r w:rsidRPr="00323707">
        <w:rPr>
          <w:rFonts w:ascii="Arial" w:hAnsi="Arial" w:cs="Arial"/>
        </w:rPr>
        <w:t xml:space="preserve">natal care, </w:t>
      </w:r>
      <w:r w:rsidR="00D4115D">
        <w:rPr>
          <w:rFonts w:ascii="Arial" w:hAnsi="Arial" w:cs="Arial"/>
        </w:rPr>
        <w:t>c</w:t>
      </w:r>
      <w:r w:rsidRPr="00323707">
        <w:rPr>
          <w:rFonts w:ascii="Arial" w:hAnsi="Arial" w:cs="Arial"/>
        </w:rPr>
        <w:t xml:space="preserve">hild welfare services, </w:t>
      </w:r>
      <w:r w:rsidR="00D4115D">
        <w:rPr>
          <w:rFonts w:ascii="Arial" w:hAnsi="Arial" w:cs="Arial"/>
        </w:rPr>
        <w:t>o</w:t>
      </w:r>
      <w:r w:rsidRPr="00323707">
        <w:rPr>
          <w:rFonts w:ascii="Arial" w:hAnsi="Arial" w:cs="Arial"/>
        </w:rPr>
        <w:t xml:space="preserve">utpatient treatment of minor health issues, </w:t>
      </w:r>
      <w:r w:rsidR="00D4115D">
        <w:rPr>
          <w:rFonts w:ascii="Arial" w:hAnsi="Arial" w:cs="Arial"/>
        </w:rPr>
        <w:t>i</w:t>
      </w:r>
      <w:r w:rsidRPr="00323707">
        <w:rPr>
          <w:rFonts w:ascii="Arial" w:hAnsi="Arial" w:cs="Arial"/>
        </w:rPr>
        <w:t xml:space="preserve">mmunizations </w:t>
      </w:r>
      <w:r w:rsidR="00D4115D">
        <w:rPr>
          <w:rFonts w:ascii="Arial" w:hAnsi="Arial" w:cs="Arial"/>
        </w:rPr>
        <w:t>and c</w:t>
      </w:r>
      <w:r w:rsidRPr="00323707">
        <w:rPr>
          <w:rFonts w:ascii="Arial" w:hAnsi="Arial" w:cs="Arial"/>
        </w:rPr>
        <w:t xml:space="preserve">hild </w:t>
      </w:r>
      <w:r w:rsidR="00D4115D">
        <w:rPr>
          <w:rFonts w:ascii="Arial" w:hAnsi="Arial" w:cs="Arial"/>
        </w:rPr>
        <w:t>c</w:t>
      </w:r>
      <w:r w:rsidRPr="00323707">
        <w:rPr>
          <w:rFonts w:ascii="Arial" w:hAnsi="Arial" w:cs="Arial"/>
        </w:rPr>
        <w:t xml:space="preserve">are </w:t>
      </w:r>
      <w:r w:rsidR="00D4115D">
        <w:rPr>
          <w:rFonts w:ascii="Arial" w:hAnsi="Arial" w:cs="Arial"/>
        </w:rPr>
        <w:t>s</w:t>
      </w:r>
      <w:r w:rsidRPr="00323707">
        <w:rPr>
          <w:rFonts w:ascii="Arial" w:hAnsi="Arial" w:cs="Arial"/>
        </w:rPr>
        <w:t xml:space="preserve">ervices, </w:t>
      </w:r>
      <w:r w:rsidR="00D4115D">
        <w:rPr>
          <w:rFonts w:ascii="Arial" w:hAnsi="Arial" w:cs="Arial"/>
        </w:rPr>
        <w:t>s</w:t>
      </w:r>
      <w:r w:rsidRPr="00323707">
        <w:rPr>
          <w:rFonts w:ascii="Arial" w:hAnsi="Arial" w:cs="Arial"/>
        </w:rPr>
        <w:t xml:space="preserve">exual </w:t>
      </w:r>
      <w:r w:rsidR="00D4115D">
        <w:rPr>
          <w:rFonts w:ascii="Arial" w:hAnsi="Arial" w:cs="Arial"/>
        </w:rPr>
        <w:t>r</w:t>
      </w:r>
      <w:r w:rsidRPr="00323707">
        <w:rPr>
          <w:rFonts w:ascii="Arial" w:hAnsi="Arial" w:cs="Arial"/>
        </w:rPr>
        <w:t xml:space="preserve">eproductive </w:t>
      </w:r>
      <w:r w:rsidR="00D4115D">
        <w:rPr>
          <w:rFonts w:ascii="Arial" w:hAnsi="Arial" w:cs="Arial"/>
        </w:rPr>
        <w:t>s</w:t>
      </w:r>
      <w:r w:rsidRPr="00323707">
        <w:rPr>
          <w:rFonts w:ascii="Arial" w:hAnsi="Arial" w:cs="Arial"/>
        </w:rPr>
        <w:t>ervices,</w:t>
      </w:r>
      <w:r w:rsidR="00D4115D">
        <w:rPr>
          <w:rFonts w:ascii="Arial" w:hAnsi="Arial" w:cs="Arial"/>
        </w:rPr>
        <w:t xml:space="preserve"> health education, and</w:t>
      </w:r>
      <w:r w:rsidRPr="00323707">
        <w:rPr>
          <w:rFonts w:ascii="Arial" w:hAnsi="Arial" w:cs="Arial"/>
        </w:rPr>
        <w:t xml:space="preserve"> HI</w:t>
      </w:r>
      <w:r w:rsidR="00D4115D">
        <w:rPr>
          <w:rFonts w:ascii="Arial" w:hAnsi="Arial" w:cs="Arial"/>
        </w:rPr>
        <w:t>V/</w:t>
      </w:r>
      <w:r w:rsidRPr="00323707">
        <w:rPr>
          <w:rFonts w:ascii="Arial" w:hAnsi="Arial" w:cs="Arial"/>
        </w:rPr>
        <w:t xml:space="preserve">AIDS </w:t>
      </w:r>
      <w:r w:rsidR="00D4115D">
        <w:rPr>
          <w:rFonts w:ascii="Arial" w:hAnsi="Arial" w:cs="Arial"/>
        </w:rPr>
        <w:t>s</w:t>
      </w:r>
      <w:r w:rsidRPr="00323707">
        <w:rPr>
          <w:rFonts w:ascii="Arial" w:hAnsi="Arial" w:cs="Arial"/>
        </w:rPr>
        <w:t>ervices</w:t>
      </w:r>
      <w:r w:rsidR="00D4115D">
        <w:rPr>
          <w:rFonts w:ascii="Arial" w:hAnsi="Arial" w:cs="Arial"/>
        </w:rPr>
        <w:t xml:space="preserve"> (including education and testing, and provision of ARVs and PMTC).</w:t>
      </w:r>
    </w:p>
    <w:p w14:paraId="3185E263" w14:textId="77777777" w:rsidR="005F6589" w:rsidRPr="00323707" w:rsidRDefault="005F6589" w:rsidP="00B7130E">
      <w:pPr>
        <w:rPr>
          <w:rFonts w:ascii="Arial" w:hAnsi="Arial" w:cs="Arial"/>
        </w:rPr>
      </w:pPr>
    </w:p>
    <w:p w14:paraId="784AB9EA" w14:textId="77777777" w:rsidR="00BF6544" w:rsidRDefault="006F47F5" w:rsidP="00904899">
      <w:pPr>
        <w:rPr>
          <w:rFonts w:ascii="Arial" w:hAnsi="Arial" w:cs="Arial"/>
        </w:rPr>
      </w:pPr>
      <w:r w:rsidRPr="00323707">
        <w:rPr>
          <w:rFonts w:ascii="Arial" w:hAnsi="Arial" w:cs="Arial"/>
        </w:rPr>
        <w:t xml:space="preserve">Life expectancy data is collected for districts as opposed to individual </w:t>
      </w:r>
      <w:r w:rsidR="00C626BA">
        <w:rPr>
          <w:rFonts w:ascii="Arial" w:hAnsi="Arial" w:cs="Arial"/>
        </w:rPr>
        <w:t>settlement</w:t>
      </w:r>
      <w:r w:rsidRPr="00323707">
        <w:rPr>
          <w:rFonts w:ascii="Arial" w:hAnsi="Arial" w:cs="Arial"/>
        </w:rPr>
        <w:t xml:space="preserve">s.  Under the Serowe/Palapye District, which </w:t>
      </w:r>
      <w:r w:rsidR="00323707" w:rsidRPr="00323707">
        <w:rPr>
          <w:rFonts w:ascii="Arial" w:hAnsi="Arial" w:cs="Arial"/>
        </w:rPr>
        <w:t>includes</w:t>
      </w:r>
      <w:r w:rsidRPr="00323707">
        <w:rPr>
          <w:rFonts w:ascii="Arial" w:hAnsi="Arial" w:cs="Arial"/>
        </w:rPr>
        <w:t xml:space="preserve"> Gojwane, Serule, Moreomabele and </w:t>
      </w:r>
      <w:r w:rsidR="0065164D">
        <w:rPr>
          <w:rFonts w:ascii="Arial" w:hAnsi="Arial" w:cs="Arial"/>
        </w:rPr>
        <w:t>Topisi village</w:t>
      </w:r>
      <w:r w:rsidRPr="00323707">
        <w:rPr>
          <w:rFonts w:ascii="Arial" w:hAnsi="Arial" w:cs="Arial"/>
        </w:rPr>
        <w:t>s, life expectancy is 65 years for males and 68 years for females</w:t>
      </w:r>
      <w:r w:rsidR="005B023E">
        <w:rPr>
          <w:rFonts w:ascii="Arial" w:hAnsi="Arial" w:cs="Arial"/>
        </w:rPr>
        <w:t xml:space="preserve"> (national rates</w:t>
      </w:r>
      <w:r w:rsidR="00291F60">
        <w:rPr>
          <w:rFonts w:ascii="Arial" w:hAnsi="Arial" w:cs="Arial"/>
        </w:rPr>
        <w:t xml:space="preserve"> are</w:t>
      </w:r>
      <w:r w:rsidR="005B023E">
        <w:rPr>
          <w:rFonts w:ascii="Arial" w:hAnsi="Arial" w:cs="Arial"/>
        </w:rPr>
        <w:t xml:space="preserve"> 65 </w:t>
      </w:r>
      <w:r w:rsidR="00291F60">
        <w:rPr>
          <w:rFonts w:ascii="Arial" w:hAnsi="Arial" w:cs="Arial"/>
        </w:rPr>
        <w:t xml:space="preserve">years </w:t>
      </w:r>
      <w:r w:rsidR="005B023E">
        <w:rPr>
          <w:rFonts w:ascii="Arial" w:hAnsi="Arial" w:cs="Arial"/>
        </w:rPr>
        <w:t>and 70</w:t>
      </w:r>
      <w:r w:rsidR="00291F60">
        <w:rPr>
          <w:rFonts w:ascii="Arial" w:hAnsi="Arial" w:cs="Arial"/>
        </w:rPr>
        <w:t xml:space="preserve"> years</w:t>
      </w:r>
      <w:r w:rsidR="005B023E">
        <w:rPr>
          <w:rFonts w:ascii="Arial" w:hAnsi="Arial" w:cs="Arial"/>
        </w:rPr>
        <w:t xml:space="preserve"> respectively)</w:t>
      </w:r>
      <w:r w:rsidRPr="00323707">
        <w:rPr>
          <w:rFonts w:ascii="Arial" w:hAnsi="Arial" w:cs="Arial"/>
        </w:rPr>
        <w:t xml:space="preserve">. </w:t>
      </w:r>
      <w:r w:rsidR="001A5CAD" w:rsidRPr="00323707">
        <w:rPr>
          <w:rFonts w:ascii="Arial" w:hAnsi="Arial" w:cs="Arial"/>
        </w:rPr>
        <w:t>Under 5 years c</w:t>
      </w:r>
      <w:r w:rsidRPr="00323707">
        <w:rPr>
          <w:rFonts w:ascii="Arial" w:hAnsi="Arial" w:cs="Arial"/>
        </w:rPr>
        <w:t xml:space="preserve">hild mortality rate </w:t>
      </w:r>
      <w:r w:rsidR="001B2498">
        <w:rPr>
          <w:rFonts w:ascii="Arial" w:hAnsi="Arial" w:cs="Arial"/>
        </w:rPr>
        <w:t>at the district level is 5.9 percent which is</w:t>
      </w:r>
      <w:r w:rsidR="00695DA9">
        <w:rPr>
          <w:rFonts w:ascii="Arial" w:hAnsi="Arial" w:cs="Arial"/>
        </w:rPr>
        <w:t xml:space="preserve"> </w:t>
      </w:r>
      <w:r w:rsidR="00291F60">
        <w:rPr>
          <w:rFonts w:ascii="Arial" w:hAnsi="Arial" w:cs="Arial"/>
        </w:rPr>
        <w:t>better than the national average</w:t>
      </w:r>
      <w:r w:rsidR="001B2498">
        <w:rPr>
          <w:rFonts w:ascii="Arial" w:hAnsi="Arial" w:cs="Arial"/>
        </w:rPr>
        <w:t xml:space="preserve"> at</w:t>
      </w:r>
      <w:r w:rsidR="00695DA9">
        <w:rPr>
          <w:rFonts w:ascii="Arial" w:hAnsi="Arial" w:cs="Arial"/>
        </w:rPr>
        <w:t xml:space="preserve"> 6.25 percent</w:t>
      </w:r>
      <w:r w:rsidRPr="00323707">
        <w:rPr>
          <w:rFonts w:ascii="Arial" w:hAnsi="Arial" w:cs="Arial"/>
        </w:rPr>
        <w:t xml:space="preserve">. </w:t>
      </w:r>
    </w:p>
    <w:p w14:paraId="65CB50EC" w14:textId="77777777" w:rsidR="00BF6544" w:rsidRDefault="00BF6544" w:rsidP="00904899">
      <w:pPr>
        <w:rPr>
          <w:rFonts w:ascii="Arial" w:hAnsi="Arial" w:cs="Arial"/>
        </w:rPr>
      </w:pPr>
    </w:p>
    <w:p w14:paraId="43EC64F2" w14:textId="77777777" w:rsidR="005C54F2" w:rsidRPr="00323707" w:rsidRDefault="00C63B4D" w:rsidP="00BC73C4">
      <w:pPr>
        <w:pStyle w:val="Heading42"/>
      </w:pPr>
      <w:r>
        <w:t>3</w:t>
      </w:r>
      <w:r w:rsidR="00CF787E">
        <w:t>.3.7</w:t>
      </w:r>
      <w:r w:rsidR="006F47F5" w:rsidRPr="00323707">
        <w:t>.9 Access to Water and Sanitation</w:t>
      </w:r>
    </w:p>
    <w:p w14:paraId="5EE97160" w14:textId="77777777" w:rsidR="00DD21C2" w:rsidRDefault="00DD21C2" w:rsidP="00904899">
      <w:pPr>
        <w:rPr>
          <w:rFonts w:ascii="Arial" w:hAnsi="Arial" w:cs="Arial"/>
        </w:rPr>
      </w:pPr>
    </w:p>
    <w:p w14:paraId="3CAF6B6F" w14:textId="77777777" w:rsidR="00255A8C" w:rsidRPr="00323707" w:rsidRDefault="006F47F5" w:rsidP="00904899">
      <w:pPr>
        <w:rPr>
          <w:rFonts w:ascii="Arial" w:hAnsi="Arial" w:cs="Arial"/>
        </w:rPr>
      </w:pPr>
      <w:r w:rsidRPr="00323707">
        <w:rPr>
          <w:rFonts w:ascii="Arial" w:hAnsi="Arial" w:cs="Arial"/>
        </w:rPr>
        <w:t xml:space="preserve">About 97 percent of residents reported that they have access to water. Those with piped in-door water is 4.9 percent, piped outdoor is 26.8 percent, neighbours tap is 5.1 percent and communal type is 28.6 percent. </w:t>
      </w:r>
    </w:p>
    <w:p w14:paraId="30B948F5" w14:textId="77777777" w:rsidR="00E35DFA" w:rsidRPr="00323707" w:rsidRDefault="00E35DFA" w:rsidP="00904899">
      <w:pPr>
        <w:rPr>
          <w:rFonts w:ascii="Arial" w:hAnsi="Arial" w:cs="Arial"/>
        </w:rPr>
      </w:pPr>
    </w:p>
    <w:p w14:paraId="4F30AB5B" w14:textId="77777777" w:rsidR="00255A8C" w:rsidRPr="00323707" w:rsidRDefault="006F47F5" w:rsidP="00904899">
      <w:pPr>
        <w:rPr>
          <w:rFonts w:ascii="Arial" w:hAnsi="Arial" w:cs="Arial"/>
        </w:rPr>
      </w:pPr>
      <w:r w:rsidRPr="00323707">
        <w:rPr>
          <w:rFonts w:ascii="Arial" w:hAnsi="Arial" w:cs="Arial"/>
        </w:rPr>
        <w:t xml:space="preserve">A total of 59.1 percent of the </w:t>
      </w:r>
      <w:r w:rsidR="00C626BA">
        <w:rPr>
          <w:rFonts w:ascii="Arial" w:hAnsi="Arial" w:cs="Arial"/>
        </w:rPr>
        <w:t>settlement</w:t>
      </w:r>
      <w:r w:rsidRPr="00323707">
        <w:rPr>
          <w:rFonts w:ascii="Arial" w:hAnsi="Arial" w:cs="Arial"/>
        </w:rPr>
        <w:t xml:space="preserve"> have access to sanitation. These include the use of pit latrines, flush toilets, and ventilated improved latrines. The remaining 40.9 per cent do not have access to any sanitation facility</w:t>
      </w:r>
      <w:r w:rsidR="001A5CAD" w:rsidRPr="00323707">
        <w:rPr>
          <w:rFonts w:ascii="Arial" w:hAnsi="Arial" w:cs="Arial"/>
        </w:rPr>
        <w:t>.</w:t>
      </w:r>
      <w:r w:rsidRPr="00323707">
        <w:rPr>
          <w:rFonts w:ascii="Arial" w:hAnsi="Arial" w:cs="Arial"/>
        </w:rPr>
        <w:t xml:space="preserve"> </w:t>
      </w:r>
    </w:p>
    <w:p w14:paraId="192A9F6C" w14:textId="77777777" w:rsidR="00F6689B" w:rsidRPr="00323707" w:rsidRDefault="00F6689B" w:rsidP="00904899">
      <w:pPr>
        <w:rPr>
          <w:rFonts w:ascii="Arial" w:hAnsi="Arial" w:cs="Arial"/>
        </w:rPr>
      </w:pPr>
    </w:p>
    <w:p w14:paraId="1332B227" w14:textId="77777777" w:rsidR="005C54F2" w:rsidRPr="00323707" w:rsidRDefault="006F47F5" w:rsidP="00904899">
      <w:pPr>
        <w:rPr>
          <w:rFonts w:ascii="Arial" w:hAnsi="Arial" w:cs="Arial"/>
        </w:rPr>
      </w:pPr>
      <w:r w:rsidRPr="00323707">
        <w:rPr>
          <w:rFonts w:ascii="Arial" w:hAnsi="Arial" w:cs="Arial"/>
        </w:rPr>
        <w:t>In Topisi</w:t>
      </w:r>
      <w:r w:rsidR="00D4115D">
        <w:rPr>
          <w:rFonts w:ascii="Arial" w:hAnsi="Arial" w:cs="Arial"/>
        </w:rPr>
        <w:t xml:space="preserve">, </w:t>
      </w:r>
      <w:r w:rsidRPr="00323707">
        <w:rPr>
          <w:rFonts w:ascii="Arial" w:hAnsi="Arial" w:cs="Arial"/>
        </w:rPr>
        <w:t>19 residents of the population own their own flush toilets and whilst 122 own pit latrines</w:t>
      </w:r>
      <w:r w:rsidR="001A5CAD" w:rsidRPr="00323707">
        <w:rPr>
          <w:rFonts w:ascii="Arial" w:hAnsi="Arial" w:cs="Arial"/>
        </w:rPr>
        <w:t>. T</w:t>
      </w:r>
      <w:r w:rsidRPr="00323707">
        <w:rPr>
          <w:rFonts w:ascii="Arial" w:hAnsi="Arial" w:cs="Arial"/>
        </w:rPr>
        <w:t xml:space="preserve">he reason for this high number of people who own pit latrines is because there is currently no sewage in the </w:t>
      </w:r>
      <w:r w:rsidR="00C626BA">
        <w:rPr>
          <w:rFonts w:ascii="Arial" w:hAnsi="Arial" w:cs="Arial"/>
        </w:rPr>
        <w:t>settlement</w:t>
      </w:r>
      <w:r w:rsidRPr="00323707">
        <w:rPr>
          <w:rFonts w:ascii="Arial" w:hAnsi="Arial" w:cs="Arial"/>
        </w:rPr>
        <w:t xml:space="preserve">. </w:t>
      </w:r>
    </w:p>
    <w:p w14:paraId="1AE93353" w14:textId="77777777" w:rsidR="00DF336A" w:rsidRDefault="00DF336A" w:rsidP="00B7130E">
      <w:pPr>
        <w:rPr>
          <w:rFonts w:ascii="Arial" w:hAnsi="Arial" w:cs="Arial"/>
          <w:i/>
          <w:u w:val="single"/>
        </w:rPr>
      </w:pPr>
    </w:p>
    <w:p w14:paraId="7F62B09E" w14:textId="77777777" w:rsidR="00934B23" w:rsidRPr="00323707" w:rsidRDefault="00CF787E" w:rsidP="00BC73C4">
      <w:pPr>
        <w:pStyle w:val="Heading42"/>
      </w:pPr>
      <w:r>
        <w:t>3.3.7</w:t>
      </w:r>
      <w:r w:rsidR="006F47F5" w:rsidRPr="00323707">
        <w:t xml:space="preserve">.10 Political and District Administration </w:t>
      </w:r>
    </w:p>
    <w:p w14:paraId="081EA9D1" w14:textId="77777777" w:rsidR="001A5CAD" w:rsidRPr="00323707" w:rsidRDefault="001A5CAD" w:rsidP="00BC73C4">
      <w:pPr>
        <w:pStyle w:val="Heading42"/>
      </w:pPr>
    </w:p>
    <w:p w14:paraId="1B6579B0" w14:textId="71BD7B01" w:rsidR="0093476A" w:rsidRPr="00323707" w:rsidRDefault="006F47F5" w:rsidP="00B7130E">
      <w:pPr>
        <w:rPr>
          <w:rFonts w:ascii="Arial" w:hAnsi="Arial" w:cs="Arial"/>
        </w:rPr>
      </w:pPr>
      <w:r w:rsidRPr="00323707">
        <w:rPr>
          <w:rFonts w:ascii="Arial" w:hAnsi="Arial" w:cs="Arial"/>
        </w:rPr>
        <w:t xml:space="preserve">Topisi is under the jurisdiction of the Serowe/Palapye Administrative Authority. The </w:t>
      </w:r>
      <w:r w:rsidR="00C626BA">
        <w:rPr>
          <w:rFonts w:ascii="Arial" w:hAnsi="Arial" w:cs="Arial"/>
        </w:rPr>
        <w:t>settlement</w:t>
      </w:r>
      <w:r w:rsidRPr="00323707">
        <w:rPr>
          <w:rFonts w:ascii="Arial" w:hAnsi="Arial" w:cs="Arial"/>
        </w:rPr>
        <w:t xml:space="preserve"> is represented on the council (authority) by an elected member from the </w:t>
      </w:r>
      <w:r w:rsidR="00C626BA">
        <w:rPr>
          <w:rFonts w:ascii="Arial" w:hAnsi="Arial" w:cs="Arial"/>
        </w:rPr>
        <w:t>settlement</w:t>
      </w:r>
      <w:r w:rsidRPr="00323707">
        <w:rPr>
          <w:rFonts w:ascii="Arial" w:hAnsi="Arial" w:cs="Arial"/>
        </w:rPr>
        <w:t xml:space="preserve"> and </w:t>
      </w:r>
      <w:r w:rsidR="0065164D">
        <w:rPr>
          <w:rFonts w:ascii="Arial" w:hAnsi="Arial" w:cs="Arial"/>
        </w:rPr>
        <w:t>Moreomabele village</w:t>
      </w:r>
      <w:r w:rsidRPr="00323707">
        <w:rPr>
          <w:rFonts w:ascii="Arial" w:hAnsi="Arial" w:cs="Arial"/>
        </w:rPr>
        <w:t xml:space="preserve">. The two </w:t>
      </w:r>
      <w:r w:rsidR="00C626BA">
        <w:rPr>
          <w:rFonts w:ascii="Arial" w:hAnsi="Arial" w:cs="Arial"/>
        </w:rPr>
        <w:t>settlement</w:t>
      </w:r>
      <w:r w:rsidRPr="00323707">
        <w:rPr>
          <w:rFonts w:ascii="Arial" w:hAnsi="Arial" w:cs="Arial"/>
        </w:rPr>
        <w:t xml:space="preserve">s also form part of the Serowe-North Constituency which includes Serule, Moreomabele and </w:t>
      </w:r>
      <w:r w:rsidR="0065164D">
        <w:rPr>
          <w:rFonts w:ascii="Arial" w:hAnsi="Arial" w:cs="Arial"/>
        </w:rPr>
        <w:t>Topisi village</w:t>
      </w:r>
      <w:r w:rsidRPr="00323707">
        <w:rPr>
          <w:rFonts w:ascii="Arial" w:hAnsi="Arial" w:cs="Arial"/>
        </w:rPr>
        <w:t>s. They together have an elected Member of Parliament at national level.</w:t>
      </w:r>
    </w:p>
    <w:p w14:paraId="1EFA28B6" w14:textId="6002E926" w:rsidR="00892F0C" w:rsidRDefault="00892F0C" w:rsidP="00B7130E">
      <w:pPr>
        <w:autoSpaceDE w:val="0"/>
        <w:autoSpaceDN w:val="0"/>
        <w:adjustRightInd w:val="0"/>
        <w:rPr>
          <w:rFonts w:ascii="Arial" w:hAnsi="Arial" w:cs="Arial"/>
        </w:rPr>
      </w:pPr>
    </w:p>
    <w:p w14:paraId="6AB7415A" w14:textId="1352FEC7" w:rsidR="00141687" w:rsidRDefault="00141687" w:rsidP="00B7130E">
      <w:pPr>
        <w:autoSpaceDE w:val="0"/>
        <w:autoSpaceDN w:val="0"/>
        <w:adjustRightInd w:val="0"/>
        <w:rPr>
          <w:rFonts w:ascii="Arial" w:hAnsi="Arial" w:cs="Arial"/>
        </w:rPr>
      </w:pPr>
    </w:p>
    <w:p w14:paraId="7204CD0A" w14:textId="3D3AF40A" w:rsidR="00141687" w:rsidRDefault="00141687" w:rsidP="00B7130E">
      <w:pPr>
        <w:autoSpaceDE w:val="0"/>
        <w:autoSpaceDN w:val="0"/>
        <w:adjustRightInd w:val="0"/>
        <w:rPr>
          <w:rFonts w:ascii="Arial" w:hAnsi="Arial" w:cs="Arial"/>
        </w:rPr>
      </w:pPr>
    </w:p>
    <w:p w14:paraId="19B103C5" w14:textId="77777777" w:rsidR="00141687" w:rsidRPr="00323707" w:rsidRDefault="00141687" w:rsidP="00B7130E">
      <w:pPr>
        <w:autoSpaceDE w:val="0"/>
        <w:autoSpaceDN w:val="0"/>
        <w:adjustRightInd w:val="0"/>
        <w:rPr>
          <w:rFonts w:ascii="Arial" w:hAnsi="Arial" w:cs="Arial"/>
        </w:rPr>
      </w:pPr>
    </w:p>
    <w:p w14:paraId="7DF88470" w14:textId="77777777" w:rsidR="00934B23" w:rsidRPr="00323707" w:rsidRDefault="00CF787E" w:rsidP="00BC73C4">
      <w:pPr>
        <w:pStyle w:val="Heading42"/>
      </w:pPr>
      <w:r>
        <w:t>3.3.7</w:t>
      </w:r>
      <w:r w:rsidR="006F47F5" w:rsidRPr="00323707">
        <w:t>.11 Tribal Administration</w:t>
      </w:r>
    </w:p>
    <w:p w14:paraId="41FDB0FA" w14:textId="77777777" w:rsidR="001A5CAD" w:rsidRPr="00323707" w:rsidRDefault="001A5CAD" w:rsidP="00BC73C4">
      <w:pPr>
        <w:pStyle w:val="Heading42"/>
      </w:pPr>
    </w:p>
    <w:p w14:paraId="3C7B3D10" w14:textId="77777777" w:rsidR="00892F0C" w:rsidRPr="00323707" w:rsidRDefault="006F47F5" w:rsidP="00B7130E">
      <w:pPr>
        <w:autoSpaceDE w:val="0"/>
        <w:autoSpaceDN w:val="0"/>
        <w:adjustRightInd w:val="0"/>
        <w:rPr>
          <w:rFonts w:ascii="Arial" w:hAnsi="Arial" w:cs="Arial"/>
        </w:rPr>
      </w:pPr>
      <w:r w:rsidRPr="00323707">
        <w:rPr>
          <w:rFonts w:ascii="Arial" w:hAnsi="Arial" w:cs="Arial"/>
        </w:rPr>
        <w:t>The project area is located on tribal land which is under the jurisdiction of the Bamangwato</w:t>
      </w:r>
    </w:p>
    <w:p w14:paraId="5EE26B46" w14:textId="27C3226A" w:rsidR="00656CCE" w:rsidRPr="00323707" w:rsidRDefault="006F47F5" w:rsidP="00B7130E">
      <w:pPr>
        <w:autoSpaceDE w:val="0"/>
        <w:autoSpaceDN w:val="0"/>
        <w:adjustRightInd w:val="0"/>
        <w:rPr>
          <w:rFonts w:ascii="Arial" w:hAnsi="Arial" w:cs="Arial"/>
        </w:rPr>
      </w:pPr>
      <w:r w:rsidRPr="00323707">
        <w:rPr>
          <w:rFonts w:ascii="Arial" w:hAnsi="Arial" w:cs="Arial"/>
        </w:rPr>
        <w:t xml:space="preserve">Tribe. The </w:t>
      </w:r>
      <w:r w:rsidR="00C626BA">
        <w:rPr>
          <w:rFonts w:ascii="Arial" w:hAnsi="Arial" w:cs="Arial"/>
        </w:rPr>
        <w:t>settlement</w:t>
      </w:r>
      <w:r w:rsidRPr="00323707">
        <w:rPr>
          <w:rFonts w:ascii="Arial" w:hAnsi="Arial" w:cs="Arial"/>
        </w:rPr>
        <w:t xml:space="preserve"> has a Kgosi and headmen who attend to tribal and customary issues in the </w:t>
      </w:r>
      <w:r w:rsidR="00C626BA">
        <w:rPr>
          <w:rFonts w:ascii="Arial" w:hAnsi="Arial" w:cs="Arial"/>
        </w:rPr>
        <w:t>settlement</w:t>
      </w:r>
      <w:r w:rsidRPr="00323707">
        <w:rPr>
          <w:rFonts w:ascii="Arial" w:hAnsi="Arial" w:cs="Arial"/>
        </w:rPr>
        <w:t xml:space="preserve">. There is a Kgotla where community meetings are held. The </w:t>
      </w:r>
      <w:r w:rsidR="00C626BA">
        <w:rPr>
          <w:rFonts w:ascii="Arial" w:hAnsi="Arial" w:cs="Arial"/>
        </w:rPr>
        <w:t>settlement</w:t>
      </w:r>
      <w:r w:rsidRPr="00323707">
        <w:rPr>
          <w:rFonts w:ascii="Arial" w:hAnsi="Arial" w:cs="Arial"/>
        </w:rPr>
        <w:t xml:space="preserve"> also has a </w:t>
      </w:r>
      <w:r w:rsidR="00C626BA">
        <w:rPr>
          <w:rFonts w:ascii="Arial" w:hAnsi="Arial" w:cs="Arial"/>
        </w:rPr>
        <w:t>Settlement</w:t>
      </w:r>
      <w:r w:rsidRPr="00323707">
        <w:rPr>
          <w:rFonts w:ascii="Arial" w:hAnsi="Arial" w:cs="Arial"/>
        </w:rPr>
        <w:t xml:space="preserve"> Development Committee</w:t>
      </w:r>
      <w:r w:rsidR="00067823">
        <w:rPr>
          <w:rFonts w:ascii="Arial" w:hAnsi="Arial" w:cs="Arial"/>
        </w:rPr>
        <w:t xml:space="preserve"> (VDC)</w:t>
      </w:r>
      <w:r w:rsidRPr="00323707">
        <w:rPr>
          <w:rFonts w:ascii="Arial" w:hAnsi="Arial" w:cs="Arial"/>
        </w:rPr>
        <w:t xml:space="preserve"> as part of their Tribal Administration. </w:t>
      </w:r>
      <w:r w:rsidRPr="00B03A59">
        <w:rPr>
          <w:rFonts w:ascii="Arial" w:hAnsi="Arial" w:cs="Arial"/>
        </w:rPr>
        <w:t xml:space="preserve">The VDC </w:t>
      </w:r>
      <w:r w:rsidR="00D4115D" w:rsidRPr="006C300C">
        <w:rPr>
          <w:rFonts w:ascii="Arial" w:hAnsi="Arial" w:cs="Arial"/>
        </w:rPr>
        <w:t xml:space="preserve">oversees </w:t>
      </w:r>
      <w:r w:rsidR="00C626BA">
        <w:rPr>
          <w:rFonts w:ascii="Arial" w:hAnsi="Arial" w:cs="Arial"/>
        </w:rPr>
        <w:t>settlement</w:t>
      </w:r>
      <w:r w:rsidR="00D4115D" w:rsidRPr="006C300C">
        <w:rPr>
          <w:rFonts w:ascii="Arial" w:hAnsi="Arial" w:cs="Arial"/>
        </w:rPr>
        <w:t xml:space="preserve"> development which includes </w:t>
      </w:r>
      <w:r w:rsidR="009B46F1" w:rsidRPr="008A2D8F">
        <w:rPr>
          <w:rFonts w:ascii="Arial" w:hAnsi="Arial" w:cs="Arial"/>
        </w:rPr>
        <w:t xml:space="preserve">community driven projects such as waste management, cleaning and supports implementation of government projects such as </w:t>
      </w:r>
      <w:r w:rsidR="00067823" w:rsidRPr="008A2D8F">
        <w:rPr>
          <w:rFonts w:ascii="Arial" w:hAnsi="Arial" w:cs="Arial"/>
        </w:rPr>
        <w:t>water provision,</w:t>
      </w:r>
      <w:r w:rsidR="009B46F1" w:rsidRPr="008A2D8F">
        <w:rPr>
          <w:rFonts w:ascii="Arial" w:hAnsi="Arial" w:cs="Arial"/>
        </w:rPr>
        <w:t xml:space="preserve"> and social intervention projects and programmes</w:t>
      </w:r>
      <w:r w:rsidR="00314FD1">
        <w:rPr>
          <w:rFonts w:ascii="Arial" w:hAnsi="Arial" w:cs="Arial"/>
        </w:rPr>
        <w:t>.</w:t>
      </w:r>
      <w:r w:rsidR="009B46F1" w:rsidRPr="008A2D8F">
        <w:rPr>
          <w:rFonts w:ascii="Arial" w:hAnsi="Arial" w:cs="Arial"/>
        </w:rPr>
        <w:t xml:space="preserve"> </w:t>
      </w:r>
    </w:p>
    <w:bookmarkEnd w:id="321"/>
    <w:bookmarkEnd w:id="322"/>
    <w:p w14:paraId="2F3A3BD1" w14:textId="77777777" w:rsidR="002406B5" w:rsidRDefault="002406B5">
      <w:pPr>
        <w:jc w:val="left"/>
        <w:rPr>
          <w:rFonts w:ascii="Arial" w:hAnsi="Arial" w:cs="Arial"/>
        </w:rPr>
      </w:pPr>
    </w:p>
    <w:p w14:paraId="68157D2A" w14:textId="5B5ABB52" w:rsidR="00134102" w:rsidRPr="00207211" w:rsidRDefault="00134102" w:rsidP="00134102">
      <w:pPr>
        <w:rPr>
          <w:rFonts w:ascii="Arial" w:hAnsi="Arial" w:cs="Arial"/>
          <w:b/>
          <w:i/>
        </w:rPr>
      </w:pPr>
      <w:r w:rsidRPr="00207211">
        <w:rPr>
          <w:rFonts w:ascii="Arial" w:hAnsi="Arial" w:cs="Arial"/>
          <w:b/>
          <w:i/>
        </w:rPr>
        <w:t>3.3.</w:t>
      </w:r>
      <w:r w:rsidR="00CF787E" w:rsidRPr="00207211">
        <w:rPr>
          <w:rFonts w:ascii="Arial" w:hAnsi="Arial" w:cs="Arial"/>
          <w:b/>
          <w:i/>
        </w:rPr>
        <w:t>8</w:t>
      </w:r>
      <w:r w:rsidRPr="00207211">
        <w:rPr>
          <w:rFonts w:ascii="Arial" w:hAnsi="Arial" w:cs="Arial"/>
          <w:b/>
          <w:i/>
        </w:rPr>
        <w:t xml:space="preserve"> </w:t>
      </w:r>
      <w:r w:rsidR="00205B94" w:rsidRPr="00207211">
        <w:rPr>
          <w:rFonts w:ascii="Arial" w:hAnsi="Arial" w:cs="Arial"/>
          <w:b/>
          <w:i/>
        </w:rPr>
        <w:t>Damuchojenaa Settlement (</w:t>
      </w:r>
      <w:r w:rsidR="00E85D16" w:rsidRPr="00207211">
        <w:rPr>
          <w:rFonts w:ascii="Arial" w:hAnsi="Arial" w:cs="Arial"/>
          <w:b/>
          <w:i/>
        </w:rPr>
        <w:t xml:space="preserve">Contains </w:t>
      </w:r>
      <w:r w:rsidR="00314FD1" w:rsidRPr="00207211">
        <w:rPr>
          <w:rFonts w:ascii="Arial" w:hAnsi="Arial" w:cs="Arial"/>
          <w:b/>
          <w:i/>
        </w:rPr>
        <w:t xml:space="preserve">a </w:t>
      </w:r>
      <w:r w:rsidR="00205B94" w:rsidRPr="00207211">
        <w:rPr>
          <w:rFonts w:ascii="Arial" w:hAnsi="Arial" w:cs="Arial"/>
          <w:b/>
          <w:i/>
        </w:rPr>
        <w:t xml:space="preserve">Vulnerable Community </w:t>
      </w:r>
      <w:r w:rsidR="00314FD1" w:rsidRPr="00207211">
        <w:rPr>
          <w:rFonts w:ascii="Arial" w:hAnsi="Arial" w:cs="Arial"/>
          <w:b/>
          <w:i/>
        </w:rPr>
        <w:t>a</w:t>
      </w:r>
      <w:r w:rsidR="00205B94" w:rsidRPr="00207211">
        <w:rPr>
          <w:rFonts w:ascii="Arial" w:hAnsi="Arial" w:cs="Arial"/>
          <w:b/>
          <w:i/>
        </w:rPr>
        <w:t xml:space="preserve">s </w:t>
      </w:r>
      <w:r w:rsidR="00314FD1" w:rsidRPr="00207211">
        <w:rPr>
          <w:rFonts w:ascii="Arial" w:hAnsi="Arial" w:cs="Arial"/>
          <w:b/>
          <w:i/>
        </w:rPr>
        <w:t>p</w:t>
      </w:r>
      <w:r w:rsidR="00205B94" w:rsidRPr="00207211">
        <w:rPr>
          <w:rFonts w:ascii="Arial" w:hAnsi="Arial" w:cs="Arial"/>
          <w:b/>
          <w:i/>
        </w:rPr>
        <w:t>er OP</w:t>
      </w:r>
      <w:r w:rsidR="00C90FD8">
        <w:rPr>
          <w:rFonts w:ascii="Arial" w:hAnsi="Arial" w:cs="Arial"/>
          <w:b/>
          <w:i/>
        </w:rPr>
        <w:t xml:space="preserve"> </w:t>
      </w:r>
      <w:r w:rsidR="00205B94" w:rsidRPr="00207211">
        <w:rPr>
          <w:rFonts w:ascii="Arial" w:hAnsi="Arial" w:cs="Arial"/>
          <w:b/>
          <w:i/>
        </w:rPr>
        <w:t>4.10)</w:t>
      </w:r>
    </w:p>
    <w:p w14:paraId="1B6FB5F6" w14:textId="77777777" w:rsidR="00134102" w:rsidRPr="00067823" w:rsidRDefault="00134102" w:rsidP="00134102">
      <w:pPr>
        <w:rPr>
          <w:rFonts w:ascii="Arial" w:hAnsi="Arial" w:cs="Arial"/>
        </w:rPr>
      </w:pPr>
    </w:p>
    <w:p w14:paraId="27A461F4" w14:textId="77777777" w:rsidR="00134102" w:rsidRPr="00067823" w:rsidRDefault="00134102" w:rsidP="00134102">
      <w:pPr>
        <w:rPr>
          <w:rFonts w:ascii="Arial" w:hAnsi="Arial" w:cs="Arial"/>
        </w:rPr>
      </w:pPr>
      <w:r w:rsidRPr="00067823">
        <w:rPr>
          <w:rFonts w:ascii="Arial" w:hAnsi="Arial" w:cs="Arial"/>
        </w:rPr>
        <w:t xml:space="preserve">Information provided here on the baseline for Damuchojenaa settlement is supported by the consultations (i.e. </w:t>
      </w:r>
      <w:r w:rsidR="00D35935">
        <w:rPr>
          <w:rFonts w:ascii="Arial" w:hAnsi="Arial" w:cs="Arial"/>
        </w:rPr>
        <w:t>focused</w:t>
      </w:r>
      <w:r w:rsidRPr="00067823">
        <w:rPr>
          <w:rFonts w:ascii="Arial" w:hAnsi="Arial" w:cs="Arial"/>
        </w:rPr>
        <w:t xml:space="preserve"> group discussions, household surveys and public meetings) held in the </w:t>
      </w:r>
      <w:r w:rsidR="00C626BA">
        <w:rPr>
          <w:rFonts w:ascii="Arial" w:hAnsi="Arial" w:cs="Arial"/>
        </w:rPr>
        <w:t>settlement</w:t>
      </w:r>
      <w:r w:rsidRPr="00067823">
        <w:rPr>
          <w:rFonts w:ascii="Arial" w:hAnsi="Arial" w:cs="Arial"/>
        </w:rPr>
        <w:t xml:space="preserve"> in connection with OP 4.10.</w:t>
      </w:r>
    </w:p>
    <w:p w14:paraId="684EA155" w14:textId="77777777" w:rsidR="00134102" w:rsidRPr="00067823" w:rsidRDefault="00134102" w:rsidP="00BC73C4">
      <w:pPr>
        <w:pStyle w:val="Heading42"/>
      </w:pPr>
    </w:p>
    <w:p w14:paraId="2B9035F6" w14:textId="77777777" w:rsidR="00134102" w:rsidRPr="00067823" w:rsidRDefault="00134102" w:rsidP="00BC73C4">
      <w:pPr>
        <w:pStyle w:val="Heading42"/>
      </w:pPr>
      <w:r w:rsidRPr="00067823">
        <w:t xml:space="preserve"> 3.3.</w:t>
      </w:r>
      <w:r w:rsidR="00CF787E" w:rsidRPr="00067823">
        <w:t>8</w:t>
      </w:r>
      <w:r w:rsidRPr="00067823">
        <w:t xml:space="preserve">.1 History of Damuchojenaa </w:t>
      </w:r>
    </w:p>
    <w:p w14:paraId="5672F06A" w14:textId="77777777" w:rsidR="00134102" w:rsidRPr="004B25F9" w:rsidRDefault="00134102" w:rsidP="00BC73C4">
      <w:pPr>
        <w:pStyle w:val="Heading42"/>
        <w:rPr>
          <w:highlight w:val="yellow"/>
        </w:rPr>
      </w:pPr>
    </w:p>
    <w:p w14:paraId="127DE861" w14:textId="406120F8" w:rsidR="007F7D56" w:rsidRPr="00AB1B82" w:rsidRDefault="007F7D56" w:rsidP="00AB1B82">
      <w:pPr>
        <w:rPr>
          <w:rFonts w:ascii="Arial" w:hAnsi="Arial" w:cs="Arial"/>
        </w:rPr>
      </w:pPr>
      <w:r w:rsidRPr="00AB1B82">
        <w:rPr>
          <w:rFonts w:ascii="Arial" w:hAnsi="Arial" w:cs="Arial"/>
        </w:rPr>
        <w:t>The name Damochujenaa according to</w:t>
      </w:r>
      <w:r w:rsidR="00C26201" w:rsidRPr="00AB1B82">
        <w:rPr>
          <w:rFonts w:ascii="Arial" w:hAnsi="Arial" w:cs="Arial"/>
        </w:rPr>
        <w:t xml:space="preserve"> Botswana Press Agency (</w:t>
      </w:r>
      <w:r w:rsidRPr="00AB1B82">
        <w:rPr>
          <w:rFonts w:ascii="Arial" w:hAnsi="Arial" w:cs="Arial"/>
        </w:rPr>
        <w:t>BOPA</w:t>
      </w:r>
      <w:r w:rsidR="00C26201" w:rsidRPr="00AB1B82">
        <w:rPr>
          <w:rFonts w:ascii="Arial" w:hAnsi="Arial" w:cs="Arial"/>
        </w:rPr>
        <w:t>)</w:t>
      </w:r>
      <w:r w:rsidR="004E470B" w:rsidRPr="00AB1B82">
        <w:rPr>
          <w:rFonts w:ascii="Arial" w:hAnsi="Arial" w:cs="Arial"/>
        </w:rPr>
        <w:t>,</w:t>
      </w:r>
      <w:r w:rsidR="00C26201" w:rsidRPr="00AB1B82">
        <w:footnoteReference w:id="12"/>
      </w:r>
      <w:r w:rsidRPr="00AB1B82">
        <w:rPr>
          <w:rFonts w:ascii="Arial" w:hAnsi="Arial" w:cs="Arial"/>
        </w:rPr>
        <w:t xml:space="preserve"> </w:t>
      </w:r>
      <w:r w:rsidR="00CC79A7" w:rsidRPr="00AB1B82">
        <w:rPr>
          <w:rFonts w:ascii="Arial" w:hAnsi="Arial" w:cs="Arial"/>
        </w:rPr>
        <w:t>(</w:t>
      </w:r>
      <w:r w:rsidRPr="00AB1B82">
        <w:rPr>
          <w:rFonts w:ascii="Arial" w:hAnsi="Arial" w:cs="Arial"/>
        </w:rPr>
        <w:t>2013,i)</w:t>
      </w:r>
      <w:r w:rsidR="00D862F0" w:rsidRPr="00AB1B82">
        <w:rPr>
          <w:rFonts w:ascii="Arial" w:hAnsi="Arial" w:cs="Arial"/>
        </w:rPr>
        <w:t xml:space="preserve"> </w:t>
      </w:r>
      <w:r w:rsidRPr="00AB1B82">
        <w:rPr>
          <w:rFonts w:ascii="Arial" w:hAnsi="Arial" w:cs="Arial"/>
        </w:rPr>
        <w:t xml:space="preserve">is a Sesarwa </w:t>
      </w:r>
      <w:r w:rsidR="00E85D16" w:rsidRPr="00AB1B82">
        <w:rPr>
          <w:rFonts w:ascii="Arial" w:hAnsi="Arial" w:cs="Arial"/>
        </w:rPr>
        <w:t xml:space="preserve">(language of the </w:t>
      </w:r>
      <w:r w:rsidR="00882AC7" w:rsidRPr="00AB1B82">
        <w:rPr>
          <w:rFonts w:ascii="Arial" w:hAnsi="Arial" w:cs="Arial"/>
        </w:rPr>
        <w:t>Basarwa</w:t>
      </w:r>
      <w:r w:rsidR="00E85D16" w:rsidRPr="00AB1B82">
        <w:rPr>
          <w:rFonts w:ascii="Arial" w:hAnsi="Arial" w:cs="Arial"/>
        </w:rPr>
        <w:t>)</w:t>
      </w:r>
      <w:r w:rsidRPr="00AB1B82">
        <w:rPr>
          <w:rFonts w:ascii="Arial" w:hAnsi="Arial" w:cs="Arial"/>
        </w:rPr>
        <w:t xml:space="preserve"> name </w:t>
      </w:r>
      <w:r w:rsidR="00E85D16" w:rsidRPr="00AB1B82">
        <w:rPr>
          <w:rFonts w:ascii="Arial" w:hAnsi="Arial" w:cs="Arial"/>
        </w:rPr>
        <w:t>translated in Setswana as</w:t>
      </w:r>
      <w:r w:rsidRPr="00AB1B82">
        <w:rPr>
          <w:rFonts w:ascii="Arial" w:hAnsi="Arial" w:cs="Arial"/>
        </w:rPr>
        <w:t xml:space="preserve"> ‘Sedibana sa motho yo o seleme’</w:t>
      </w:r>
      <w:r w:rsidR="00E85D16" w:rsidRPr="00AB1B82">
        <w:rPr>
          <w:rFonts w:ascii="Arial" w:hAnsi="Arial" w:cs="Arial"/>
        </w:rPr>
        <w:t>. In English this translates to</w:t>
      </w:r>
      <w:r w:rsidR="00317F7A" w:rsidRPr="00AB1B82">
        <w:rPr>
          <w:rFonts w:ascii="Arial" w:hAnsi="Arial" w:cs="Arial"/>
        </w:rPr>
        <w:t xml:space="preserve"> </w:t>
      </w:r>
      <w:r w:rsidR="00E85D16" w:rsidRPr="00AB1B82">
        <w:rPr>
          <w:rFonts w:ascii="Arial" w:hAnsi="Arial" w:cs="Arial"/>
        </w:rPr>
        <w:t>“</w:t>
      </w:r>
      <w:r w:rsidRPr="00AB1B82">
        <w:rPr>
          <w:rFonts w:ascii="Arial" w:hAnsi="Arial" w:cs="Arial"/>
        </w:rPr>
        <w:t>a borehole that belongs to a person with a lisp or foreign language</w:t>
      </w:r>
      <w:r w:rsidR="00E85D16" w:rsidRPr="00AB1B82">
        <w:rPr>
          <w:rFonts w:ascii="Arial" w:hAnsi="Arial" w:cs="Arial"/>
        </w:rPr>
        <w:t>”</w:t>
      </w:r>
      <w:r w:rsidRPr="00AB1B82">
        <w:rPr>
          <w:rFonts w:ascii="Arial" w:hAnsi="Arial" w:cs="Arial"/>
        </w:rPr>
        <w:t xml:space="preserve">. </w:t>
      </w:r>
    </w:p>
    <w:p w14:paraId="03488ADD" w14:textId="77777777" w:rsidR="007F7D56" w:rsidRPr="00AB1B82" w:rsidRDefault="007F7D56" w:rsidP="00AB1B82">
      <w:pPr>
        <w:rPr>
          <w:rFonts w:ascii="Arial" w:hAnsi="Arial" w:cs="Arial"/>
        </w:rPr>
      </w:pPr>
    </w:p>
    <w:p w14:paraId="1103E78D" w14:textId="693A93F9" w:rsidR="007F7D56" w:rsidRPr="00AB1B82" w:rsidRDefault="00CC79A7" w:rsidP="00AB1B82">
      <w:pPr>
        <w:rPr>
          <w:rFonts w:ascii="Arial" w:hAnsi="Arial" w:cs="Arial"/>
        </w:rPr>
      </w:pPr>
      <w:r w:rsidRPr="00AB1B82">
        <w:rPr>
          <w:rFonts w:ascii="Arial" w:hAnsi="Arial" w:cs="Arial"/>
        </w:rPr>
        <w:t xml:space="preserve">The history of Damochujenaa dates </w:t>
      </w:r>
      <w:r w:rsidR="007F7D56" w:rsidRPr="00AB1B82">
        <w:rPr>
          <w:rFonts w:ascii="Arial" w:hAnsi="Arial" w:cs="Arial"/>
        </w:rPr>
        <w:t xml:space="preserve"> back to the late 1800</w:t>
      </w:r>
      <w:r w:rsidR="00E85D16" w:rsidRPr="00AB1B82">
        <w:rPr>
          <w:rFonts w:ascii="Arial" w:hAnsi="Arial" w:cs="Arial"/>
        </w:rPr>
        <w:t>s</w:t>
      </w:r>
      <w:r w:rsidR="007F7D56" w:rsidRPr="00AB1B82">
        <w:rPr>
          <w:rFonts w:ascii="Arial" w:hAnsi="Arial" w:cs="Arial"/>
        </w:rPr>
        <w:t xml:space="preserve"> and early 1900</w:t>
      </w:r>
      <w:r w:rsidR="00E85D16" w:rsidRPr="00AB1B82">
        <w:rPr>
          <w:rFonts w:ascii="Arial" w:hAnsi="Arial" w:cs="Arial"/>
        </w:rPr>
        <w:t>s</w:t>
      </w:r>
      <w:r w:rsidR="007F7D56" w:rsidRPr="00AB1B82">
        <w:rPr>
          <w:rFonts w:ascii="Arial" w:hAnsi="Arial" w:cs="Arial"/>
        </w:rPr>
        <w:t xml:space="preserve"> when Bangwato </w:t>
      </w:r>
      <w:r w:rsidR="00DD7BFD" w:rsidRPr="00AB1B82">
        <w:rPr>
          <w:rFonts w:ascii="Arial" w:hAnsi="Arial" w:cs="Arial"/>
        </w:rPr>
        <w:t>C</w:t>
      </w:r>
      <w:r w:rsidR="007F7D56" w:rsidRPr="00AB1B82">
        <w:rPr>
          <w:rFonts w:ascii="Arial" w:hAnsi="Arial" w:cs="Arial"/>
        </w:rPr>
        <w:t>hief, Kgosi Khama III</w:t>
      </w:r>
      <w:r w:rsidR="003C4A51" w:rsidRPr="00141687">
        <w:rPr>
          <w:vertAlign w:val="superscript"/>
        </w:rPr>
        <w:footnoteReference w:id="13"/>
      </w:r>
      <w:r w:rsidR="007F7D56" w:rsidRPr="00AB1B82">
        <w:rPr>
          <w:rFonts w:ascii="Arial" w:hAnsi="Arial" w:cs="Arial"/>
        </w:rPr>
        <w:t xml:space="preserve"> sent </w:t>
      </w:r>
      <w:r w:rsidR="00DD7BFD" w:rsidRPr="00AB1B82">
        <w:rPr>
          <w:rFonts w:ascii="Arial" w:hAnsi="Arial" w:cs="Arial"/>
        </w:rPr>
        <w:t>M</w:t>
      </w:r>
      <w:r w:rsidR="007F7D56" w:rsidRPr="00AB1B82">
        <w:rPr>
          <w:rFonts w:ascii="Arial" w:hAnsi="Arial" w:cs="Arial"/>
        </w:rPr>
        <w:t>ongwato</w:t>
      </w:r>
      <w:r w:rsidRPr="00AB1B82">
        <w:rPr>
          <w:rFonts w:ascii="Arial" w:hAnsi="Arial" w:cs="Arial"/>
        </w:rPr>
        <w:t xml:space="preserve"> (a man from the Bangwato Tribe)</w:t>
      </w:r>
      <w:r w:rsidR="007F7D56" w:rsidRPr="00AB1B82">
        <w:rPr>
          <w:rFonts w:ascii="Arial" w:hAnsi="Arial" w:cs="Arial"/>
        </w:rPr>
        <w:t xml:space="preserve"> man named </w:t>
      </w:r>
      <w:r w:rsidR="0031364B">
        <w:rPr>
          <w:rFonts w:ascii="Arial" w:hAnsi="Arial" w:cs="Arial"/>
        </w:rPr>
        <w:t>Motswirinyane</w:t>
      </w:r>
      <w:r w:rsidR="007F7D56" w:rsidRPr="00AB1B82">
        <w:rPr>
          <w:rFonts w:ascii="Arial" w:hAnsi="Arial" w:cs="Arial"/>
        </w:rPr>
        <w:t xml:space="preserve"> and his grandfather Moshakge (the father of Gakebone Kebalipile) </w:t>
      </w:r>
      <w:r w:rsidR="004A1193" w:rsidRPr="00AB1B82">
        <w:rPr>
          <w:rFonts w:ascii="Arial" w:hAnsi="Arial" w:cs="Arial"/>
        </w:rPr>
        <w:t xml:space="preserve">who was </w:t>
      </w:r>
      <w:r w:rsidR="007F7D56" w:rsidRPr="00AB1B82">
        <w:rPr>
          <w:rFonts w:ascii="Arial" w:hAnsi="Arial" w:cs="Arial"/>
        </w:rPr>
        <w:t xml:space="preserve">a </w:t>
      </w:r>
      <w:r w:rsidR="00DD7BFD" w:rsidRPr="00AB1B82">
        <w:rPr>
          <w:rFonts w:ascii="Arial" w:hAnsi="Arial" w:cs="Arial"/>
        </w:rPr>
        <w:t>(Mosarwa) San</w:t>
      </w:r>
      <w:r w:rsidR="007F7D56" w:rsidRPr="00AB1B82">
        <w:rPr>
          <w:rFonts w:ascii="Arial" w:hAnsi="Arial" w:cs="Arial"/>
        </w:rPr>
        <w:t xml:space="preserve"> from Seleka in the Shoshong area to establish cattle posts near Damochujenaa at places called Sedibe and Boditela to herd his cattle and sheep.</w:t>
      </w:r>
      <w:r w:rsidR="00317F7A" w:rsidRPr="00AB1B82">
        <w:footnoteReference w:id="14"/>
      </w:r>
      <w:r w:rsidR="004A1193" w:rsidRPr="00AB1B82">
        <w:rPr>
          <w:rFonts w:ascii="Arial" w:hAnsi="Arial" w:cs="Arial"/>
        </w:rPr>
        <w:t xml:space="preserve"> The Basa</w:t>
      </w:r>
      <w:r w:rsidR="0038678D" w:rsidRPr="00AB1B82">
        <w:rPr>
          <w:rFonts w:ascii="Arial" w:hAnsi="Arial" w:cs="Arial"/>
        </w:rPr>
        <w:t>rw</w:t>
      </w:r>
      <w:r w:rsidR="004A1193" w:rsidRPr="00AB1B82">
        <w:rPr>
          <w:rFonts w:ascii="Arial" w:hAnsi="Arial" w:cs="Arial"/>
        </w:rPr>
        <w:t xml:space="preserve">a were among the first inhabitants </w:t>
      </w:r>
      <w:r w:rsidR="00F666BA" w:rsidRPr="00AB1B82">
        <w:rPr>
          <w:rFonts w:ascii="Arial" w:hAnsi="Arial" w:cs="Arial"/>
        </w:rPr>
        <w:t>of</w:t>
      </w:r>
      <w:r w:rsidR="004A1193" w:rsidRPr="00AB1B82">
        <w:rPr>
          <w:rFonts w:ascii="Arial" w:hAnsi="Arial" w:cs="Arial"/>
        </w:rPr>
        <w:t xml:space="preserve"> this settlement.</w:t>
      </w:r>
    </w:p>
    <w:p w14:paraId="5DD6C698" w14:textId="77777777" w:rsidR="00C63B4D" w:rsidRPr="00093424" w:rsidRDefault="00C63B4D" w:rsidP="007F7D56">
      <w:pPr>
        <w:pStyle w:val="NormalWeb"/>
        <w:shd w:val="clear" w:color="auto" w:fill="FFFFFF"/>
        <w:spacing w:before="0" w:beforeAutospacing="0" w:after="0" w:afterAutospacing="0" w:line="270" w:lineRule="atLeast"/>
        <w:rPr>
          <w:rFonts w:ascii="Arial" w:hAnsi="Arial" w:cs="Arial"/>
          <w:color w:val="333333"/>
          <w:szCs w:val="22"/>
        </w:rPr>
      </w:pPr>
    </w:p>
    <w:p w14:paraId="138D92CF" w14:textId="77777777" w:rsidR="00134102" w:rsidRPr="00323707" w:rsidRDefault="00134102" w:rsidP="00BC73C4">
      <w:pPr>
        <w:pStyle w:val="Heading42"/>
      </w:pPr>
      <w:r w:rsidRPr="00323707">
        <w:t>3.3.</w:t>
      </w:r>
      <w:r w:rsidR="00CF787E">
        <w:t>8</w:t>
      </w:r>
      <w:r w:rsidRPr="00323707">
        <w:t>.2 Population Characteristics</w:t>
      </w:r>
    </w:p>
    <w:p w14:paraId="3945BDA8" w14:textId="77777777" w:rsidR="00134102" w:rsidRPr="00323707" w:rsidRDefault="00134102" w:rsidP="00BC73C4">
      <w:pPr>
        <w:pStyle w:val="Heading42"/>
      </w:pPr>
    </w:p>
    <w:p w14:paraId="4389A12F" w14:textId="320CEE6B" w:rsidR="00134102" w:rsidRPr="00323707" w:rsidRDefault="00134102" w:rsidP="00134102">
      <w:pPr>
        <w:rPr>
          <w:rFonts w:ascii="Arial" w:hAnsi="Arial" w:cs="Arial"/>
        </w:rPr>
      </w:pPr>
      <w:r w:rsidRPr="00323707">
        <w:rPr>
          <w:rFonts w:ascii="Arial" w:hAnsi="Arial" w:cs="Arial"/>
        </w:rPr>
        <w:t xml:space="preserve">Data from Statistics Botswana indicates that Damuchojenaa in 2001 had a total population of 781 and in 2011 the population was </w:t>
      </w:r>
      <w:r w:rsidR="008C3E82">
        <w:rPr>
          <w:rFonts w:ascii="Arial" w:hAnsi="Arial" w:cs="Arial"/>
        </w:rPr>
        <w:t>1079</w:t>
      </w:r>
      <w:r w:rsidR="008C3E82">
        <w:rPr>
          <w:rStyle w:val="FootnoteReference"/>
          <w:rFonts w:ascii="Arial" w:hAnsi="Arial" w:cs="Arial"/>
        </w:rPr>
        <w:footnoteReference w:id="15"/>
      </w:r>
      <w:r w:rsidRPr="00323707">
        <w:rPr>
          <w:rFonts w:ascii="Arial" w:hAnsi="Arial" w:cs="Arial"/>
        </w:rPr>
        <w:t xml:space="preserve">. This therefore illustrates a 27.0 percent increase from the year 2001 to 2011. In 2011, 43.2 and 56.8 percent of the population were men and women respectively. It is the most youthful </w:t>
      </w:r>
      <w:r w:rsidR="00C626BA">
        <w:rPr>
          <w:rFonts w:ascii="Arial" w:hAnsi="Arial" w:cs="Arial"/>
        </w:rPr>
        <w:t>settlement</w:t>
      </w:r>
      <w:r w:rsidRPr="00323707">
        <w:rPr>
          <w:rFonts w:ascii="Arial" w:hAnsi="Arial" w:cs="Arial"/>
        </w:rPr>
        <w:t xml:space="preserve"> of all the </w:t>
      </w:r>
      <w:r w:rsidR="0065164D">
        <w:rPr>
          <w:rFonts w:ascii="Arial" w:hAnsi="Arial" w:cs="Arial"/>
        </w:rPr>
        <w:t>beneficiary villages</w:t>
      </w:r>
      <w:r w:rsidRPr="00323707">
        <w:rPr>
          <w:rFonts w:ascii="Arial" w:hAnsi="Arial" w:cs="Arial"/>
        </w:rPr>
        <w:t xml:space="preserve"> with a total of over 95 percent below the age of 65 years.  </w:t>
      </w:r>
    </w:p>
    <w:p w14:paraId="11F96909" w14:textId="77777777" w:rsidR="00134102" w:rsidRPr="00323707" w:rsidRDefault="00134102" w:rsidP="00134102">
      <w:pPr>
        <w:rPr>
          <w:rFonts w:ascii="Arial" w:hAnsi="Arial" w:cs="Arial"/>
          <w:lang w:val="en-US"/>
        </w:rPr>
      </w:pPr>
    </w:p>
    <w:p w14:paraId="283F3365" w14:textId="2E50DCB2" w:rsidR="00134102" w:rsidRPr="00323707" w:rsidRDefault="00134102" w:rsidP="00134102">
      <w:pPr>
        <w:rPr>
          <w:rFonts w:ascii="Arial" w:hAnsi="Arial" w:cs="Arial"/>
          <w:lang w:val="en-US"/>
        </w:rPr>
      </w:pPr>
      <w:r w:rsidRPr="00323707">
        <w:rPr>
          <w:rFonts w:ascii="Arial" w:hAnsi="Arial" w:cs="Arial"/>
          <w:lang w:val="en-US"/>
        </w:rPr>
        <w:t xml:space="preserve">Household sizes of the community members in Damuchojenaa based on the survey carried out are on the average 6 people in each household. This is higher compared to the national average household size of 4.4. The reason for the high household sizes is </w:t>
      </w:r>
      <w:r w:rsidR="000F42DD">
        <w:rPr>
          <w:rFonts w:ascii="Arial" w:hAnsi="Arial" w:cs="Arial"/>
          <w:lang w:val="en-US"/>
        </w:rPr>
        <w:t xml:space="preserve">largely </w:t>
      </w:r>
      <w:r w:rsidRPr="00323707">
        <w:rPr>
          <w:rFonts w:ascii="Arial" w:hAnsi="Arial" w:cs="Arial"/>
          <w:lang w:val="en-US"/>
        </w:rPr>
        <w:t xml:space="preserve">based on cultural background, where </w:t>
      </w:r>
      <w:r w:rsidR="000F42DD">
        <w:rPr>
          <w:rFonts w:ascii="Arial" w:hAnsi="Arial" w:cs="Arial"/>
          <w:lang w:val="en-US"/>
        </w:rPr>
        <w:t>little</w:t>
      </w:r>
      <w:r w:rsidR="000F42DD" w:rsidRPr="00323707">
        <w:rPr>
          <w:rFonts w:ascii="Arial" w:hAnsi="Arial" w:cs="Arial"/>
          <w:lang w:val="en-US"/>
        </w:rPr>
        <w:t xml:space="preserve"> </w:t>
      </w:r>
      <w:r w:rsidRPr="00323707">
        <w:rPr>
          <w:rFonts w:ascii="Arial" w:hAnsi="Arial" w:cs="Arial"/>
          <w:lang w:val="en-US"/>
        </w:rPr>
        <w:t xml:space="preserve">family planning is practiced, </w:t>
      </w:r>
      <w:r>
        <w:rPr>
          <w:rFonts w:ascii="Arial" w:hAnsi="Arial" w:cs="Arial"/>
          <w:lang w:val="en-US"/>
        </w:rPr>
        <w:t>including prophylaxis</w:t>
      </w:r>
      <w:r w:rsidRPr="00323707">
        <w:rPr>
          <w:rFonts w:ascii="Arial" w:hAnsi="Arial" w:cs="Arial"/>
          <w:lang w:val="en-US"/>
        </w:rPr>
        <w:t xml:space="preserve">. </w:t>
      </w:r>
    </w:p>
    <w:p w14:paraId="69BAB86E" w14:textId="62609E68" w:rsidR="00933792" w:rsidRDefault="00933792" w:rsidP="00134102">
      <w:pPr>
        <w:rPr>
          <w:rFonts w:ascii="Arial" w:hAnsi="Arial" w:cs="Arial"/>
        </w:rPr>
      </w:pPr>
    </w:p>
    <w:p w14:paraId="2FA9E32F" w14:textId="237D4F07" w:rsidR="00AC2FCF" w:rsidRDefault="00AC2FCF" w:rsidP="00134102">
      <w:pPr>
        <w:rPr>
          <w:rFonts w:ascii="Arial" w:hAnsi="Arial" w:cs="Arial"/>
        </w:rPr>
      </w:pPr>
    </w:p>
    <w:p w14:paraId="194D87ED" w14:textId="4E645468" w:rsidR="00AC2FCF" w:rsidRDefault="00AC2FCF" w:rsidP="00134102">
      <w:pPr>
        <w:rPr>
          <w:rFonts w:ascii="Arial" w:hAnsi="Arial" w:cs="Arial"/>
        </w:rPr>
      </w:pPr>
    </w:p>
    <w:p w14:paraId="7A06F44B" w14:textId="77777777" w:rsidR="00AC2FCF" w:rsidRPr="00323707" w:rsidRDefault="00AC2FCF" w:rsidP="00134102">
      <w:pPr>
        <w:rPr>
          <w:rFonts w:ascii="Arial" w:hAnsi="Arial" w:cs="Arial"/>
        </w:rPr>
      </w:pPr>
    </w:p>
    <w:p w14:paraId="3B4250CB" w14:textId="77777777" w:rsidR="00134102" w:rsidRPr="00323707" w:rsidRDefault="00134102" w:rsidP="00BC73C4">
      <w:pPr>
        <w:pStyle w:val="Heading42"/>
      </w:pPr>
      <w:r w:rsidRPr="00323707">
        <w:t>3.3.</w:t>
      </w:r>
      <w:r w:rsidR="00CF787E">
        <w:t>8</w:t>
      </w:r>
      <w:r w:rsidRPr="00323707">
        <w:t>.3 Ethnicity and Language</w:t>
      </w:r>
    </w:p>
    <w:p w14:paraId="7A2246BF" w14:textId="77777777" w:rsidR="00134102" w:rsidRPr="00323707" w:rsidRDefault="00134102" w:rsidP="00BC73C4">
      <w:pPr>
        <w:pStyle w:val="Heading42"/>
      </w:pPr>
    </w:p>
    <w:p w14:paraId="100106C6" w14:textId="07AACEAC" w:rsidR="00134102" w:rsidRDefault="00134102" w:rsidP="00134102">
      <w:pPr>
        <w:rPr>
          <w:rFonts w:ascii="Arial" w:hAnsi="Arial" w:cs="Arial"/>
          <w:lang w:val="en-US"/>
        </w:rPr>
      </w:pPr>
      <w:r w:rsidRPr="00323707">
        <w:rPr>
          <w:rFonts w:ascii="Arial" w:hAnsi="Arial" w:cs="Arial"/>
          <w:lang w:val="en-US"/>
        </w:rPr>
        <w:t xml:space="preserve">The </w:t>
      </w:r>
      <w:r w:rsidR="00E45B25">
        <w:rPr>
          <w:rFonts w:ascii="Arial" w:hAnsi="Arial" w:cs="Arial"/>
          <w:lang w:val="en-US"/>
        </w:rPr>
        <w:t xml:space="preserve">household </w:t>
      </w:r>
      <w:r w:rsidRPr="00323707">
        <w:rPr>
          <w:rFonts w:ascii="Arial" w:hAnsi="Arial" w:cs="Arial"/>
          <w:lang w:val="en-US"/>
        </w:rPr>
        <w:t xml:space="preserve">survey revealed that there are eight ethnic groups that are spread within the </w:t>
      </w:r>
      <w:r w:rsidR="00C626BA">
        <w:rPr>
          <w:rFonts w:ascii="Arial" w:hAnsi="Arial" w:cs="Arial"/>
          <w:lang w:val="en-US"/>
        </w:rPr>
        <w:t>settlement</w:t>
      </w:r>
      <w:r w:rsidRPr="00323707">
        <w:rPr>
          <w:rFonts w:ascii="Arial" w:hAnsi="Arial" w:cs="Arial"/>
          <w:lang w:val="en-US"/>
        </w:rPr>
        <w:t xml:space="preserve"> of Damuchojenaa</w:t>
      </w:r>
      <w:r w:rsidR="00E45B25">
        <w:rPr>
          <w:rFonts w:ascii="Arial" w:hAnsi="Arial" w:cs="Arial"/>
          <w:lang w:val="en-US"/>
        </w:rPr>
        <w:t xml:space="preserve">, </w:t>
      </w:r>
      <w:r w:rsidRPr="00323707">
        <w:rPr>
          <w:rFonts w:ascii="Arial" w:hAnsi="Arial" w:cs="Arial"/>
          <w:lang w:val="en-US"/>
        </w:rPr>
        <w:t xml:space="preserve">the Basarwa </w:t>
      </w:r>
      <w:r w:rsidR="00D453A5">
        <w:rPr>
          <w:rFonts w:ascii="Arial" w:hAnsi="Arial" w:cs="Arial"/>
          <w:lang w:val="en-US"/>
        </w:rPr>
        <w:t>forming</w:t>
      </w:r>
      <w:r w:rsidRPr="00323707">
        <w:rPr>
          <w:rFonts w:ascii="Arial" w:hAnsi="Arial" w:cs="Arial"/>
          <w:lang w:val="en-US"/>
        </w:rPr>
        <w:t xml:space="preserve"> the </w:t>
      </w:r>
      <w:r w:rsidR="00C34ED5">
        <w:rPr>
          <w:rFonts w:ascii="Arial" w:hAnsi="Arial" w:cs="Arial"/>
          <w:lang w:val="en-US"/>
        </w:rPr>
        <w:t>largest ethnic groiup</w:t>
      </w:r>
      <w:r w:rsidR="00C34ED5" w:rsidRPr="00323707">
        <w:rPr>
          <w:rFonts w:ascii="Arial" w:hAnsi="Arial" w:cs="Arial"/>
          <w:lang w:val="en-US"/>
        </w:rPr>
        <w:t xml:space="preserve"> </w:t>
      </w:r>
      <w:r w:rsidRPr="00323707">
        <w:rPr>
          <w:rFonts w:ascii="Arial" w:hAnsi="Arial" w:cs="Arial"/>
          <w:lang w:val="en-US"/>
        </w:rPr>
        <w:t>at 46.7 percent</w:t>
      </w:r>
      <w:r w:rsidR="00045DC9">
        <w:rPr>
          <w:rFonts w:ascii="Arial" w:hAnsi="Arial" w:cs="Arial"/>
          <w:lang w:val="en-US"/>
        </w:rPr>
        <w:t xml:space="preserve"> </w:t>
      </w:r>
      <w:r>
        <w:rPr>
          <w:rFonts w:ascii="Arial" w:hAnsi="Arial" w:cs="Arial"/>
          <w:lang w:val="en-US"/>
        </w:rPr>
        <w:t>(</w:t>
      </w:r>
      <w:r w:rsidRPr="006C0AA1">
        <w:rPr>
          <w:rFonts w:ascii="Arial" w:hAnsi="Arial" w:cs="Arial"/>
          <w:b/>
          <w:lang w:val="en-US"/>
        </w:rPr>
        <w:t>Figure 3</w:t>
      </w:r>
      <w:r>
        <w:rPr>
          <w:rFonts w:ascii="Arial" w:hAnsi="Arial" w:cs="Arial"/>
          <w:lang w:val="en-US"/>
        </w:rPr>
        <w:t>)</w:t>
      </w:r>
      <w:r w:rsidRPr="00323707">
        <w:rPr>
          <w:rFonts w:ascii="Arial" w:hAnsi="Arial" w:cs="Arial"/>
          <w:lang w:val="en-US"/>
        </w:rPr>
        <w:t xml:space="preserve">. </w:t>
      </w:r>
      <w:r w:rsidR="00D453A5">
        <w:rPr>
          <w:rFonts w:ascii="Arial" w:hAnsi="Arial" w:cs="Arial"/>
          <w:lang w:val="en-US"/>
        </w:rPr>
        <w:t xml:space="preserve">One of the reasons why there this </w:t>
      </w:r>
      <w:r w:rsidR="00C626BA">
        <w:rPr>
          <w:rFonts w:ascii="Arial" w:hAnsi="Arial" w:cs="Arial"/>
          <w:lang w:val="en-US"/>
        </w:rPr>
        <w:t>settlement</w:t>
      </w:r>
      <w:r w:rsidR="00D453A5">
        <w:rPr>
          <w:rFonts w:ascii="Arial" w:hAnsi="Arial" w:cs="Arial"/>
          <w:lang w:val="en-US"/>
        </w:rPr>
        <w:t xml:space="preserve"> is culturally diverse</w:t>
      </w:r>
      <w:r w:rsidR="00D453A5" w:rsidRPr="00323707">
        <w:rPr>
          <w:rFonts w:ascii="Arial" w:hAnsi="Arial" w:cs="Arial"/>
          <w:lang w:val="en-US"/>
        </w:rPr>
        <w:t xml:space="preserve"> </w:t>
      </w:r>
      <w:r w:rsidRPr="00323707">
        <w:rPr>
          <w:rFonts w:ascii="Arial" w:hAnsi="Arial" w:cs="Arial"/>
          <w:lang w:val="en-US"/>
        </w:rPr>
        <w:t xml:space="preserve">is due to the proximity of Damuchojenaa to the mining town of </w:t>
      </w:r>
      <w:r w:rsidR="008332A2">
        <w:rPr>
          <w:rFonts w:ascii="Arial" w:hAnsi="Arial" w:cs="Arial"/>
          <w:lang w:val="en-US"/>
        </w:rPr>
        <w:t>Selebi</w:t>
      </w:r>
      <w:r w:rsidR="0066379B">
        <w:rPr>
          <w:rFonts w:ascii="Arial" w:hAnsi="Arial" w:cs="Arial"/>
          <w:lang w:val="en-US"/>
        </w:rPr>
        <w:t>-</w:t>
      </w:r>
      <w:r w:rsidR="008332A2">
        <w:rPr>
          <w:rFonts w:ascii="Arial" w:hAnsi="Arial" w:cs="Arial"/>
          <w:lang w:val="en-US"/>
        </w:rPr>
        <w:t>Phikwe</w:t>
      </w:r>
      <w:r w:rsidRPr="00323707">
        <w:rPr>
          <w:rFonts w:ascii="Arial" w:hAnsi="Arial" w:cs="Arial"/>
          <w:lang w:val="en-US"/>
        </w:rPr>
        <w:t xml:space="preserve"> where a copper and nickel mine is located. The mine attracted high levels of labor</w:t>
      </w:r>
      <w:r>
        <w:rPr>
          <w:rFonts w:ascii="Arial" w:hAnsi="Arial" w:cs="Arial"/>
          <w:lang w:val="en-US"/>
        </w:rPr>
        <w:t>er</w:t>
      </w:r>
      <w:r w:rsidRPr="00323707">
        <w:rPr>
          <w:rFonts w:ascii="Arial" w:hAnsi="Arial" w:cs="Arial"/>
          <w:lang w:val="en-US"/>
        </w:rPr>
        <w:t xml:space="preserve"> during its operation. These</w:t>
      </w:r>
      <w:r>
        <w:rPr>
          <w:rFonts w:ascii="Arial" w:hAnsi="Arial" w:cs="Arial"/>
          <w:lang w:val="en-US"/>
        </w:rPr>
        <w:t xml:space="preserve"> laborers</w:t>
      </w:r>
      <w:r w:rsidRPr="00323707">
        <w:rPr>
          <w:rFonts w:ascii="Arial" w:hAnsi="Arial" w:cs="Arial"/>
          <w:lang w:val="en-US"/>
        </w:rPr>
        <w:t xml:space="preserve"> acquired land and houses in nearby </w:t>
      </w:r>
      <w:r w:rsidR="00C626BA">
        <w:rPr>
          <w:rFonts w:ascii="Arial" w:hAnsi="Arial" w:cs="Arial"/>
          <w:lang w:val="en-US"/>
        </w:rPr>
        <w:t>settlement</w:t>
      </w:r>
      <w:r w:rsidRPr="00323707">
        <w:rPr>
          <w:rFonts w:ascii="Arial" w:hAnsi="Arial" w:cs="Arial"/>
          <w:lang w:val="en-US"/>
        </w:rPr>
        <w:t xml:space="preserve">s including Damuchojenaa. After the closing of the mine in 2017 most of them remained in the nearby </w:t>
      </w:r>
      <w:r w:rsidR="00C626BA">
        <w:rPr>
          <w:rFonts w:ascii="Arial" w:hAnsi="Arial" w:cs="Arial"/>
          <w:lang w:val="en-US"/>
        </w:rPr>
        <w:t>settlement</w:t>
      </w:r>
      <w:r w:rsidRPr="00323707">
        <w:rPr>
          <w:rFonts w:ascii="Arial" w:hAnsi="Arial" w:cs="Arial"/>
          <w:lang w:val="en-US"/>
        </w:rPr>
        <w:t>s.</w:t>
      </w:r>
    </w:p>
    <w:p w14:paraId="126D974D" w14:textId="77777777" w:rsidR="00134102" w:rsidRDefault="00134102" w:rsidP="00134102">
      <w:pPr>
        <w:rPr>
          <w:rFonts w:ascii="Arial" w:hAnsi="Arial" w:cs="Arial"/>
          <w:lang w:val="en-US"/>
        </w:rPr>
      </w:pPr>
    </w:p>
    <w:p w14:paraId="11520F63" w14:textId="77777777" w:rsidR="00134102" w:rsidRPr="000A4300" w:rsidRDefault="00134102" w:rsidP="000F42DD">
      <w:pPr>
        <w:jc w:val="left"/>
        <w:rPr>
          <w:rFonts w:ascii="Arial" w:hAnsi="Arial" w:cs="Arial"/>
          <w:b/>
        </w:rPr>
      </w:pPr>
      <w:bookmarkStart w:id="334" w:name="_Toc16224024"/>
      <w:r w:rsidRPr="000A4300">
        <w:rPr>
          <w:rFonts w:ascii="Arial" w:hAnsi="Arial" w:cs="Arial"/>
          <w:b/>
        </w:rPr>
        <w:t>Figure</w:t>
      </w:r>
      <w:r w:rsidRPr="000A4300">
        <w:rPr>
          <w:rFonts w:ascii="Arial" w:hAnsi="Arial" w:cs="Arial"/>
          <w:b/>
          <w:lang w:val="en-US"/>
        </w:rPr>
        <w:t xml:space="preserve"> 3</w:t>
      </w:r>
      <w:r w:rsidR="00053CC3" w:rsidRPr="000A4300">
        <w:rPr>
          <w:rFonts w:ascii="Arial" w:hAnsi="Arial" w:cs="Arial"/>
          <w:b/>
          <w:lang w:val="en-US"/>
        </w:rPr>
        <w:t>:</w:t>
      </w:r>
      <w:r w:rsidRPr="000A4300">
        <w:rPr>
          <w:rFonts w:ascii="Arial" w:hAnsi="Arial" w:cs="Arial"/>
          <w:b/>
        </w:rPr>
        <w:t xml:space="preserve"> Ethnic Breakdown of Damuchojenaa</w:t>
      </w:r>
      <w:bookmarkEnd w:id="334"/>
      <w:r w:rsidRPr="000A4300">
        <w:rPr>
          <w:rFonts w:ascii="Arial" w:hAnsi="Arial" w:cs="Arial"/>
          <w:b/>
        </w:rPr>
        <w:t xml:space="preserve"> </w:t>
      </w:r>
    </w:p>
    <w:p w14:paraId="1424F51A" w14:textId="77777777" w:rsidR="00207211" w:rsidRDefault="00134102" w:rsidP="00134102">
      <w:pPr>
        <w:rPr>
          <w:rFonts w:ascii="Arial" w:hAnsi="Arial" w:cs="Arial"/>
          <w:i/>
          <w:sz w:val="18"/>
          <w:lang w:val="en-GB"/>
        </w:rPr>
      </w:pPr>
      <w:r w:rsidRPr="00323707">
        <w:rPr>
          <w:rFonts w:ascii="Arial" w:hAnsi="Arial" w:cs="Arial"/>
          <w:noProof/>
          <w:lang w:eastAsia="en-ZA"/>
        </w:rPr>
        <w:drawing>
          <wp:inline distT="0" distB="0" distL="0" distR="0" wp14:anchorId="4444BD28" wp14:editId="1C1974A3">
            <wp:extent cx="3854450" cy="1409700"/>
            <wp:effectExtent l="0" t="0" r="12700" b="0"/>
            <wp:docPr id="14"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DB9965" w14:textId="77777777" w:rsidR="00134102" w:rsidRPr="00205B94" w:rsidRDefault="00134102" w:rsidP="00134102">
      <w:pPr>
        <w:rPr>
          <w:rFonts w:ascii="Arial" w:hAnsi="Arial" w:cs="Arial"/>
          <w:i/>
          <w:sz w:val="20"/>
          <w:lang w:val="en-GB"/>
        </w:rPr>
      </w:pPr>
      <w:r w:rsidRPr="000F42DD">
        <w:rPr>
          <w:rFonts w:ascii="Arial" w:hAnsi="Arial" w:cs="Arial"/>
          <w:i/>
          <w:sz w:val="18"/>
          <w:lang w:val="en-GB"/>
        </w:rPr>
        <w:t>Source: Field Survey, September 2018</w:t>
      </w:r>
    </w:p>
    <w:p w14:paraId="4B98A550" w14:textId="77777777" w:rsidR="00134102" w:rsidRPr="00323707" w:rsidRDefault="00134102" w:rsidP="00134102">
      <w:pPr>
        <w:rPr>
          <w:rFonts w:ascii="Arial" w:hAnsi="Arial" w:cs="Arial"/>
          <w:i/>
          <w:lang w:val="en-GB"/>
        </w:rPr>
      </w:pPr>
    </w:p>
    <w:p w14:paraId="3A0ABDF0" w14:textId="3EC750B6" w:rsidR="00134102" w:rsidRPr="00323707" w:rsidRDefault="00134102" w:rsidP="00134102">
      <w:pPr>
        <w:rPr>
          <w:rFonts w:ascii="Arial" w:hAnsi="Arial" w:cs="Arial"/>
        </w:rPr>
      </w:pPr>
      <w:r w:rsidRPr="00323707">
        <w:rPr>
          <w:rFonts w:ascii="Arial" w:hAnsi="Arial" w:cs="Arial"/>
          <w:lang w:val="en-US"/>
        </w:rPr>
        <w:t>The most common language spoken in Damuchojenaa is Setswana. It was alluded to during the focus group discussions that th</w:t>
      </w:r>
      <w:r w:rsidR="00DD7BFD">
        <w:rPr>
          <w:rFonts w:ascii="Arial" w:hAnsi="Arial" w:cs="Arial"/>
          <w:lang w:val="en-US"/>
        </w:rPr>
        <w:t xml:space="preserve">e </w:t>
      </w:r>
      <w:r w:rsidRPr="00323707">
        <w:rPr>
          <w:rFonts w:ascii="Arial" w:hAnsi="Arial" w:cs="Arial"/>
          <w:lang w:val="en-US"/>
        </w:rPr>
        <w:t>majority of the Basarwa living in the area</w:t>
      </w:r>
      <w:r>
        <w:rPr>
          <w:rFonts w:ascii="Arial" w:hAnsi="Arial" w:cs="Arial"/>
          <w:lang w:val="en-US"/>
        </w:rPr>
        <w:t>,</w:t>
      </w:r>
      <w:r w:rsidRPr="00323707">
        <w:rPr>
          <w:rFonts w:ascii="Arial" w:hAnsi="Arial" w:cs="Arial"/>
          <w:lang w:val="en-US"/>
        </w:rPr>
        <w:t xml:space="preserve"> especially the youth</w:t>
      </w:r>
      <w:r>
        <w:rPr>
          <w:rFonts w:ascii="Arial" w:hAnsi="Arial" w:cs="Arial"/>
          <w:lang w:val="en-US"/>
        </w:rPr>
        <w:t>,</w:t>
      </w:r>
      <w:r w:rsidRPr="00323707">
        <w:rPr>
          <w:rFonts w:ascii="Arial" w:hAnsi="Arial" w:cs="Arial"/>
          <w:lang w:val="en-US"/>
        </w:rPr>
        <w:t xml:space="preserve"> do not speak their native language as it has been lost through </w:t>
      </w:r>
      <w:r w:rsidR="00372127">
        <w:rPr>
          <w:rFonts w:ascii="Arial" w:hAnsi="Arial" w:cs="Arial"/>
          <w:lang w:val="en-US"/>
        </w:rPr>
        <w:t>interactions</w:t>
      </w:r>
      <w:r w:rsidR="00DD7BFD">
        <w:rPr>
          <w:rFonts w:ascii="Arial" w:hAnsi="Arial" w:cs="Arial"/>
          <w:lang w:val="en-US"/>
        </w:rPr>
        <w:t xml:space="preserve"> </w:t>
      </w:r>
      <w:r w:rsidRPr="00323707">
        <w:rPr>
          <w:rFonts w:ascii="Arial" w:hAnsi="Arial" w:cs="Arial"/>
          <w:lang w:val="en-US"/>
        </w:rPr>
        <w:t xml:space="preserve">with other tribes. </w:t>
      </w:r>
      <w:r w:rsidR="00262089">
        <w:rPr>
          <w:rFonts w:ascii="Arial" w:hAnsi="Arial" w:cs="Arial"/>
          <w:lang w:val="en-US"/>
        </w:rPr>
        <w:t>They may</w:t>
      </w:r>
      <w:r>
        <w:rPr>
          <w:rFonts w:ascii="Arial" w:hAnsi="Arial" w:cs="Arial"/>
          <w:lang w:val="en-US"/>
        </w:rPr>
        <w:t xml:space="preserve"> speak</w:t>
      </w:r>
      <w:r w:rsidRPr="00323707">
        <w:rPr>
          <w:rFonts w:ascii="Arial" w:hAnsi="Arial" w:cs="Arial"/>
          <w:lang w:val="en-US"/>
        </w:rPr>
        <w:t xml:space="preserve"> </w:t>
      </w:r>
      <w:r>
        <w:rPr>
          <w:rFonts w:ascii="Arial" w:hAnsi="Arial" w:cs="Arial"/>
          <w:lang w:val="en-US"/>
        </w:rPr>
        <w:t>their traditional language at</w:t>
      </w:r>
      <w:r w:rsidRPr="00323707">
        <w:rPr>
          <w:rFonts w:ascii="Arial" w:hAnsi="Arial" w:cs="Arial"/>
          <w:lang w:val="en-US"/>
        </w:rPr>
        <w:t xml:space="preserve"> home</w:t>
      </w:r>
      <w:r w:rsidR="00262089">
        <w:rPr>
          <w:rFonts w:ascii="Arial" w:hAnsi="Arial" w:cs="Arial"/>
          <w:lang w:val="en-US"/>
        </w:rPr>
        <w:t xml:space="preserve"> however this was not confirmed in household surveys</w:t>
      </w:r>
      <w:r w:rsidRPr="00323707">
        <w:rPr>
          <w:rFonts w:ascii="Arial" w:hAnsi="Arial" w:cs="Arial"/>
          <w:lang w:val="en-US"/>
        </w:rPr>
        <w:t xml:space="preserve">. </w:t>
      </w:r>
      <w:r>
        <w:rPr>
          <w:rFonts w:ascii="Arial" w:hAnsi="Arial" w:cs="Arial"/>
          <w:lang w:val="en-US"/>
        </w:rPr>
        <w:t xml:space="preserve">In consultations with the NGO </w:t>
      </w:r>
      <w:r w:rsidRPr="00323707">
        <w:rPr>
          <w:rFonts w:ascii="Arial" w:hAnsi="Arial" w:cs="Arial"/>
          <w:lang w:val="en-US"/>
        </w:rPr>
        <w:t>San Youth Network</w:t>
      </w:r>
      <w:r>
        <w:rPr>
          <w:rFonts w:ascii="Arial" w:hAnsi="Arial" w:cs="Arial"/>
          <w:lang w:val="en-US"/>
        </w:rPr>
        <w:t>, they indicated</w:t>
      </w:r>
      <w:r w:rsidRPr="00323707">
        <w:rPr>
          <w:rFonts w:ascii="Arial" w:hAnsi="Arial" w:cs="Arial"/>
          <w:lang w:val="en-US"/>
        </w:rPr>
        <w:t xml:space="preserve"> that the San youth in the Central and District of Botswana considers their culture and language as </w:t>
      </w:r>
      <w:r w:rsidR="00262089">
        <w:rPr>
          <w:rFonts w:ascii="Arial" w:hAnsi="Arial" w:cs="Arial"/>
          <w:lang w:val="en-US"/>
        </w:rPr>
        <w:t>“</w:t>
      </w:r>
      <w:r w:rsidRPr="00323707">
        <w:rPr>
          <w:rFonts w:ascii="Arial" w:hAnsi="Arial" w:cs="Arial"/>
          <w:lang w:val="en-US"/>
        </w:rPr>
        <w:t>primitive</w:t>
      </w:r>
      <w:r w:rsidR="00262089">
        <w:rPr>
          <w:rFonts w:ascii="Arial" w:hAnsi="Arial" w:cs="Arial"/>
          <w:lang w:val="en-US"/>
        </w:rPr>
        <w:t>”</w:t>
      </w:r>
      <w:r w:rsidRPr="00323707">
        <w:rPr>
          <w:rFonts w:ascii="Arial" w:hAnsi="Arial" w:cs="Arial"/>
          <w:lang w:val="en-US"/>
        </w:rPr>
        <w:t xml:space="preserve"> and therefore do not endeavor to learn </w:t>
      </w:r>
      <w:r w:rsidR="00262089">
        <w:rPr>
          <w:rFonts w:ascii="Arial" w:hAnsi="Arial" w:cs="Arial"/>
          <w:lang w:val="en-US"/>
        </w:rPr>
        <w:t>or</w:t>
      </w:r>
      <w:r w:rsidR="00262089" w:rsidRPr="00323707">
        <w:rPr>
          <w:rFonts w:ascii="Arial" w:hAnsi="Arial" w:cs="Arial"/>
          <w:lang w:val="en-US"/>
        </w:rPr>
        <w:t xml:space="preserve"> </w:t>
      </w:r>
      <w:r w:rsidRPr="00323707">
        <w:rPr>
          <w:rFonts w:ascii="Arial" w:hAnsi="Arial" w:cs="Arial"/>
          <w:lang w:val="en-US"/>
        </w:rPr>
        <w:t xml:space="preserve">speak it. </w:t>
      </w:r>
      <w:r>
        <w:rPr>
          <w:rFonts w:ascii="Arial" w:hAnsi="Arial" w:cs="Arial"/>
          <w:lang w:val="en-US"/>
        </w:rPr>
        <w:t>This is because of historical discriminatory and prejudicial attitudes and beliefs about the Baswara which persist today.</w:t>
      </w:r>
      <w:r w:rsidRPr="00323707">
        <w:rPr>
          <w:rFonts w:ascii="Arial" w:hAnsi="Arial" w:cs="Arial"/>
          <w:lang w:val="en-US"/>
        </w:rPr>
        <w:t xml:space="preserve"> Most resident</w:t>
      </w:r>
      <w:r>
        <w:rPr>
          <w:rFonts w:ascii="Arial" w:hAnsi="Arial" w:cs="Arial"/>
          <w:lang w:val="en-US"/>
        </w:rPr>
        <w:t>s</w:t>
      </w:r>
      <w:r w:rsidRPr="00323707">
        <w:rPr>
          <w:rFonts w:ascii="Arial" w:hAnsi="Arial" w:cs="Arial"/>
          <w:lang w:val="en-US"/>
        </w:rPr>
        <w:t xml:space="preserve"> are multilingual as English language is also spoken in the </w:t>
      </w:r>
      <w:r w:rsidR="00C626BA">
        <w:rPr>
          <w:rFonts w:ascii="Arial" w:hAnsi="Arial" w:cs="Arial"/>
          <w:lang w:val="en-US"/>
        </w:rPr>
        <w:t>settlement</w:t>
      </w:r>
      <w:r w:rsidRPr="00323707">
        <w:rPr>
          <w:rFonts w:ascii="Arial" w:hAnsi="Arial" w:cs="Arial"/>
          <w:lang w:val="en-US"/>
        </w:rPr>
        <w:t xml:space="preserve">. </w:t>
      </w:r>
    </w:p>
    <w:p w14:paraId="49256BCA" w14:textId="7F7020BE" w:rsidR="00782898" w:rsidRPr="00323707" w:rsidRDefault="00782898" w:rsidP="00134102">
      <w:pPr>
        <w:rPr>
          <w:rFonts w:ascii="Arial" w:hAnsi="Arial" w:cs="Arial"/>
          <w:lang w:val="en-US"/>
        </w:rPr>
      </w:pPr>
    </w:p>
    <w:p w14:paraId="3BA508CA" w14:textId="77777777" w:rsidR="00134102" w:rsidRPr="00323707" w:rsidRDefault="00134102" w:rsidP="00BC73C4">
      <w:pPr>
        <w:pStyle w:val="Heading42"/>
      </w:pPr>
      <w:r w:rsidRPr="00323707">
        <w:t>3.3.</w:t>
      </w:r>
      <w:r w:rsidR="00CF787E">
        <w:t>8</w:t>
      </w:r>
      <w:r w:rsidRPr="00323707">
        <w:t xml:space="preserve">.4 Housing </w:t>
      </w:r>
    </w:p>
    <w:p w14:paraId="454EF025" w14:textId="77777777" w:rsidR="00134102" w:rsidRPr="00323707" w:rsidRDefault="00134102" w:rsidP="00BC73C4">
      <w:pPr>
        <w:pStyle w:val="Heading42"/>
      </w:pPr>
    </w:p>
    <w:p w14:paraId="005F8F37" w14:textId="0BA515EF" w:rsidR="00134102" w:rsidRPr="00323707" w:rsidRDefault="007D1157" w:rsidP="00134102">
      <w:pPr>
        <w:rPr>
          <w:rFonts w:ascii="Arial" w:hAnsi="Arial" w:cs="Arial"/>
        </w:rPr>
      </w:pPr>
      <w:r w:rsidRPr="00323707">
        <w:rPr>
          <w:rFonts w:ascii="Arial" w:hAnsi="Arial" w:cs="Arial"/>
        </w:rPr>
        <w:t>Damuchojenaa</w:t>
      </w:r>
      <w:r>
        <w:rPr>
          <w:rFonts w:ascii="Arial" w:hAnsi="Arial" w:cs="Arial"/>
        </w:rPr>
        <w:t>,</w:t>
      </w:r>
      <w:r w:rsidRPr="00323707">
        <w:rPr>
          <w:rFonts w:ascii="Arial" w:hAnsi="Arial" w:cs="Arial"/>
        </w:rPr>
        <w:t xml:space="preserve"> </w:t>
      </w:r>
      <w:r w:rsidR="00134102" w:rsidRPr="00323707">
        <w:rPr>
          <w:rFonts w:ascii="Arial" w:hAnsi="Arial" w:cs="Arial"/>
        </w:rPr>
        <w:t>has a mixture of both modern and traditional housing structure</w:t>
      </w:r>
      <w:r w:rsidR="00134102">
        <w:rPr>
          <w:rFonts w:ascii="Arial" w:hAnsi="Arial" w:cs="Arial"/>
        </w:rPr>
        <w:t>s</w:t>
      </w:r>
      <w:r w:rsidR="00134102" w:rsidRPr="00323707">
        <w:rPr>
          <w:rFonts w:ascii="Arial" w:hAnsi="Arial" w:cs="Arial"/>
        </w:rPr>
        <w:t xml:space="preserve">. Most of the traditional houses are built with mud and with thatched roofing whilst the modern structures are built with sand and concrete brick materials. Most of the modern houses built in the </w:t>
      </w:r>
      <w:r w:rsidR="00C626BA">
        <w:rPr>
          <w:rFonts w:ascii="Arial" w:hAnsi="Arial" w:cs="Arial"/>
        </w:rPr>
        <w:t>settlement</w:t>
      </w:r>
      <w:r w:rsidR="00134102" w:rsidRPr="00323707">
        <w:rPr>
          <w:rFonts w:ascii="Arial" w:hAnsi="Arial" w:cs="Arial"/>
        </w:rPr>
        <w:t xml:space="preserve">s are by the former workers of the mine in </w:t>
      </w:r>
      <w:r w:rsidR="008332A2">
        <w:rPr>
          <w:rFonts w:ascii="Arial" w:hAnsi="Arial" w:cs="Arial"/>
        </w:rPr>
        <w:t>Selebi</w:t>
      </w:r>
      <w:r w:rsidR="00B36880">
        <w:rPr>
          <w:rFonts w:ascii="Arial" w:hAnsi="Arial" w:cs="Arial"/>
        </w:rPr>
        <w:t>-</w:t>
      </w:r>
      <w:r w:rsidR="008332A2">
        <w:rPr>
          <w:rFonts w:ascii="Arial" w:hAnsi="Arial" w:cs="Arial"/>
        </w:rPr>
        <w:t>Phikwe</w:t>
      </w:r>
      <w:r w:rsidR="00134102" w:rsidRPr="00323707">
        <w:rPr>
          <w:rFonts w:ascii="Arial" w:hAnsi="Arial" w:cs="Arial"/>
        </w:rPr>
        <w:t>. About 97 percent of household</w:t>
      </w:r>
      <w:r w:rsidR="003E2707">
        <w:rPr>
          <w:rFonts w:ascii="Arial" w:hAnsi="Arial" w:cs="Arial"/>
        </w:rPr>
        <w:t>s (</w:t>
      </w:r>
      <w:r w:rsidR="005E6E0B">
        <w:rPr>
          <w:rFonts w:ascii="Arial" w:hAnsi="Arial" w:cs="Arial"/>
        </w:rPr>
        <w:t>includes both Basarwa and other ethnic groups)</w:t>
      </w:r>
      <w:r w:rsidR="00134102" w:rsidRPr="00323707">
        <w:rPr>
          <w:rFonts w:ascii="Arial" w:hAnsi="Arial" w:cs="Arial"/>
        </w:rPr>
        <w:t xml:space="preserve"> interviewed own their houses. </w:t>
      </w:r>
    </w:p>
    <w:p w14:paraId="6D05E74D" w14:textId="77777777" w:rsidR="00C63B4D" w:rsidRPr="00323707" w:rsidRDefault="00C63B4D" w:rsidP="00134102">
      <w:pPr>
        <w:rPr>
          <w:rFonts w:ascii="Arial" w:hAnsi="Arial" w:cs="Arial"/>
          <w:b/>
          <w:u w:val="single"/>
        </w:rPr>
      </w:pPr>
    </w:p>
    <w:p w14:paraId="16876944" w14:textId="77777777" w:rsidR="00134102" w:rsidRPr="002462E1" w:rsidRDefault="00134102" w:rsidP="00134102">
      <w:pPr>
        <w:rPr>
          <w:rStyle w:val="heading4Char1"/>
          <w:rFonts w:eastAsia="Calibri"/>
        </w:rPr>
      </w:pPr>
      <w:r w:rsidRPr="00AC2FCF">
        <w:rPr>
          <w:rFonts w:ascii="Arial" w:hAnsi="Arial" w:cs="Arial"/>
          <w:b/>
          <w:bCs/>
          <w:i/>
        </w:rPr>
        <w:t>3.</w:t>
      </w:r>
      <w:r w:rsidRPr="00933792">
        <w:rPr>
          <w:rStyle w:val="heading4Char1"/>
          <w:rFonts w:eastAsia="Calibri"/>
        </w:rPr>
        <w:t>3</w:t>
      </w:r>
      <w:r w:rsidRPr="002462E1">
        <w:rPr>
          <w:rStyle w:val="heading4Char1"/>
          <w:rFonts w:eastAsia="Calibri"/>
        </w:rPr>
        <w:t>.</w:t>
      </w:r>
      <w:r w:rsidR="00CF787E" w:rsidRPr="002462E1">
        <w:rPr>
          <w:rStyle w:val="heading4Char1"/>
          <w:rFonts w:eastAsia="Calibri"/>
        </w:rPr>
        <w:t>8</w:t>
      </w:r>
      <w:r w:rsidRPr="002462E1">
        <w:rPr>
          <w:rStyle w:val="heading4Char1"/>
          <w:rFonts w:eastAsia="Calibri"/>
        </w:rPr>
        <w:t>.5 Employment  and  Livelihoods</w:t>
      </w:r>
    </w:p>
    <w:p w14:paraId="63DE13F7" w14:textId="77777777" w:rsidR="00134102" w:rsidRPr="00323707" w:rsidRDefault="00134102" w:rsidP="00134102">
      <w:pPr>
        <w:rPr>
          <w:rFonts w:ascii="Arial" w:hAnsi="Arial" w:cs="Arial"/>
          <w:b/>
          <w:u w:val="single"/>
        </w:rPr>
      </w:pPr>
    </w:p>
    <w:p w14:paraId="59B0E8C2" w14:textId="57471D82" w:rsidR="00134102" w:rsidRPr="00323707" w:rsidRDefault="00134102" w:rsidP="00134102">
      <w:pPr>
        <w:rPr>
          <w:rFonts w:ascii="Arial" w:hAnsi="Arial" w:cs="Arial"/>
        </w:rPr>
      </w:pPr>
      <w:r w:rsidRPr="00323707">
        <w:rPr>
          <w:rFonts w:ascii="Arial" w:hAnsi="Arial" w:cs="Arial"/>
        </w:rPr>
        <w:t xml:space="preserve">The main livelihood of the </w:t>
      </w:r>
      <w:r w:rsidR="00C626BA">
        <w:rPr>
          <w:rFonts w:ascii="Arial" w:hAnsi="Arial" w:cs="Arial"/>
        </w:rPr>
        <w:t>settlement</w:t>
      </w:r>
      <w:r w:rsidRPr="00323707">
        <w:rPr>
          <w:rFonts w:ascii="Arial" w:hAnsi="Arial" w:cs="Arial"/>
        </w:rPr>
        <w:t xml:space="preserve"> is pastoral farming. They also collect natural resources such as grass, firewood and mophane worms for subsistence</w:t>
      </w:r>
      <w:r>
        <w:rPr>
          <w:rFonts w:ascii="Arial" w:hAnsi="Arial" w:cs="Arial"/>
        </w:rPr>
        <w:t xml:space="preserve"> use</w:t>
      </w:r>
      <w:r w:rsidRPr="00323707">
        <w:rPr>
          <w:rFonts w:ascii="Arial" w:hAnsi="Arial" w:cs="Arial"/>
        </w:rPr>
        <w:t xml:space="preserve"> and for sale. Most of the residents are also engaged in the Ipelegeng Government Programme. The pipeline route has avoided the pasture or grazing land located near the main road to avoid disruption of their livelihoods even though the community agreed that part of the grazing land could be used for the pipeline route. </w:t>
      </w:r>
    </w:p>
    <w:p w14:paraId="72DE483E" w14:textId="77777777" w:rsidR="00134102" w:rsidRPr="00323707" w:rsidRDefault="00134102" w:rsidP="00134102">
      <w:pPr>
        <w:rPr>
          <w:rFonts w:ascii="Arial" w:hAnsi="Arial" w:cs="Arial"/>
          <w:b/>
          <w:u w:val="single"/>
        </w:rPr>
      </w:pPr>
    </w:p>
    <w:p w14:paraId="548676B2" w14:textId="5E43DA18" w:rsidR="00134102" w:rsidRPr="00323707" w:rsidRDefault="00134102" w:rsidP="00134102">
      <w:pPr>
        <w:rPr>
          <w:rFonts w:ascii="Arial" w:hAnsi="Arial" w:cs="Arial"/>
        </w:rPr>
      </w:pPr>
      <w:r w:rsidRPr="00737C8D">
        <w:rPr>
          <w:rFonts w:ascii="Arial" w:hAnsi="Arial" w:cs="Arial"/>
        </w:rPr>
        <w:t>Prior to</w:t>
      </w:r>
      <w:r w:rsidR="007D1157">
        <w:rPr>
          <w:rFonts w:ascii="Arial" w:hAnsi="Arial" w:cs="Arial"/>
        </w:rPr>
        <w:t xml:space="preserve"> other tribes</w:t>
      </w:r>
      <w:r w:rsidR="00317F7A">
        <w:rPr>
          <w:rFonts w:ascii="Arial" w:hAnsi="Arial" w:cs="Arial"/>
        </w:rPr>
        <w:t xml:space="preserve"> settling in</w:t>
      </w:r>
      <w:r w:rsidR="007D1157">
        <w:rPr>
          <w:rFonts w:ascii="Arial" w:hAnsi="Arial" w:cs="Arial"/>
        </w:rPr>
        <w:t xml:space="preserve"> with the</w:t>
      </w:r>
      <w:r w:rsidRPr="00737C8D">
        <w:rPr>
          <w:rFonts w:ascii="Arial" w:hAnsi="Arial" w:cs="Arial"/>
        </w:rPr>
        <w:t xml:space="preserve"> Basarwa</w:t>
      </w:r>
      <w:r>
        <w:rPr>
          <w:rFonts w:ascii="Arial" w:hAnsi="Arial" w:cs="Arial"/>
        </w:rPr>
        <w:t>,</w:t>
      </w:r>
      <w:r w:rsidRPr="00737C8D">
        <w:rPr>
          <w:rFonts w:ascii="Arial" w:hAnsi="Arial" w:cs="Arial"/>
        </w:rPr>
        <w:t xml:space="preserve"> </w:t>
      </w:r>
      <w:r w:rsidR="006F2897">
        <w:rPr>
          <w:rFonts w:ascii="Arial" w:hAnsi="Arial" w:cs="Arial"/>
        </w:rPr>
        <w:t>the Basarwa’s</w:t>
      </w:r>
      <w:r w:rsidR="006F2897" w:rsidRPr="00737C8D">
        <w:rPr>
          <w:rFonts w:ascii="Arial" w:hAnsi="Arial" w:cs="Arial"/>
        </w:rPr>
        <w:t xml:space="preserve"> </w:t>
      </w:r>
      <w:r w:rsidRPr="00737C8D">
        <w:rPr>
          <w:rFonts w:ascii="Arial" w:hAnsi="Arial" w:cs="Arial"/>
        </w:rPr>
        <w:t xml:space="preserve">main livelihood was hunting and gathering, where they lived a nomadic life and </w:t>
      </w:r>
      <w:r w:rsidRPr="00323707">
        <w:rPr>
          <w:rFonts w:ascii="Arial" w:hAnsi="Arial" w:cs="Arial"/>
        </w:rPr>
        <w:t>survived</w:t>
      </w:r>
      <w:r w:rsidRPr="00737C8D">
        <w:rPr>
          <w:rFonts w:ascii="Arial" w:hAnsi="Arial" w:cs="Arial"/>
        </w:rPr>
        <w:t xml:space="preserve"> on animals and </w:t>
      </w:r>
      <w:r w:rsidRPr="00323707">
        <w:rPr>
          <w:rFonts w:ascii="Arial" w:hAnsi="Arial" w:cs="Arial"/>
        </w:rPr>
        <w:t>fruits</w:t>
      </w:r>
      <w:r w:rsidRPr="00737C8D">
        <w:rPr>
          <w:rFonts w:ascii="Arial" w:hAnsi="Arial" w:cs="Arial"/>
        </w:rPr>
        <w:t xml:space="preserve"> from the wild. </w:t>
      </w:r>
      <w:r>
        <w:rPr>
          <w:rFonts w:ascii="Arial" w:hAnsi="Arial" w:cs="Arial"/>
        </w:rPr>
        <w:t>The</w:t>
      </w:r>
      <w:r w:rsidR="00B10210">
        <w:rPr>
          <w:rFonts w:ascii="Arial" w:hAnsi="Arial" w:cs="Arial"/>
        </w:rPr>
        <w:t>y</w:t>
      </w:r>
      <w:r>
        <w:rPr>
          <w:rFonts w:ascii="Arial" w:hAnsi="Arial" w:cs="Arial"/>
        </w:rPr>
        <w:t xml:space="preserve"> were able to live on and off their traditional lands and were subsequently severed from their lands and livelihoods as a result programs aimed at assimilating them into broader Botswana society as their livelihoods and ways of life were perceived to be less civilized and productive. </w:t>
      </w:r>
      <w:r w:rsidR="00B10210">
        <w:rPr>
          <w:rFonts w:ascii="Arial" w:hAnsi="Arial" w:cs="Arial"/>
        </w:rPr>
        <w:t xml:space="preserve">This </w:t>
      </w:r>
      <w:r w:rsidRPr="00737C8D">
        <w:rPr>
          <w:rFonts w:ascii="Arial" w:hAnsi="Arial" w:cs="Arial"/>
        </w:rPr>
        <w:t>had led to the loss of their traditional livelihood.</w:t>
      </w:r>
    </w:p>
    <w:p w14:paraId="45847463" w14:textId="77777777" w:rsidR="00134102" w:rsidRPr="00323707" w:rsidRDefault="00134102" w:rsidP="00134102">
      <w:pPr>
        <w:rPr>
          <w:rFonts w:ascii="Arial" w:hAnsi="Arial" w:cs="Arial"/>
        </w:rPr>
      </w:pPr>
    </w:p>
    <w:p w14:paraId="0571DF1F" w14:textId="77777777" w:rsidR="00134102" w:rsidRPr="00737C8D" w:rsidRDefault="00134102" w:rsidP="00134102">
      <w:pPr>
        <w:rPr>
          <w:rFonts w:ascii="Arial" w:hAnsi="Arial" w:cs="Arial"/>
        </w:rPr>
      </w:pPr>
      <w:r w:rsidRPr="006B57F6">
        <w:rPr>
          <w:rFonts w:ascii="Arial" w:hAnsi="Arial" w:cs="Arial"/>
        </w:rPr>
        <w:t xml:space="preserve">While hunting is regulated by the government and a license to hunt </w:t>
      </w:r>
      <w:r>
        <w:rPr>
          <w:rFonts w:ascii="Arial" w:hAnsi="Arial" w:cs="Arial"/>
        </w:rPr>
        <w:t>is required</w:t>
      </w:r>
      <w:r w:rsidRPr="00323707">
        <w:rPr>
          <w:rFonts w:ascii="Arial" w:hAnsi="Arial" w:cs="Arial"/>
        </w:rPr>
        <w:t>, the livelihood of gathering of natural resources such as thatch, fruits and mophane still continues</w:t>
      </w:r>
      <w:r>
        <w:rPr>
          <w:rFonts w:ascii="Arial" w:hAnsi="Arial" w:cs="Arial"/>
        </w:rPr>
        <w:t>.</w:t>
      </w:r>
      <w:r w:rsidRPr="00323707">
        <w:rPr>
          <w:rFonts w:ascii="Arial" w:hAnsi="Arial" w:cs="Arial"/>
        </w:rPr>
        <w:t xml:space="preserve"> The women and children </w:t>
      </w:r>
      <w:r w:rsidR="00B10210">
        <w:rPr>
          <w:rFonts w:ascii="Arial" w:hAnsi="Arial" w:cs="Arial"/>
        </w:rPr>
        <w:t>gather</w:t>
      </w:r>
      <w:r w:rsidRPr="00323707">
        <w:rPr>
          <w:rFonts w:ascii="Arial" w:hAnsi="Arial" w:cs="Arial"/>
        </w:rPr>
        <w:t xml:space="preserve"> these and sell</w:t>
      </w:r>
      <w:r>
        <w:rPr>
          <w:rFonts w:ascii="Arial" w:hAnsi="Arial" w:cs="Arial"/>
        </w:rPr>
        <w:t>s</w:t>
      </w:r>
      <w:r w:rsidRPr="00323707">
        <w:rPr>
          <w:rFonts w:ascii="Arial" w:hAnsi="Arial" w:cs="Arial"/>
        </w:rPr>
        <w:t xml:space="preserve"> them. </w:t>
      </w:r>
    </w:p>
    <w:p w14:paraId="71ED8295" w14:textId="77777777" w:rsidR="00295847" w:rsidRPr="00141687" w:rsidRDefault="00295847" w:rsidP="00141687">
      <w:pPr>
        <w:pStyle w:val="heading30"/>
        <w:rPr>
          <w:lang w:eastAsia="en-US"/>
        </w:rPr>
      </w:pPr>
    </w:p>
    <w:p w14:paraId="3DCD651B" w14:textId="77777777" w:rsidR="00134102" w:rsidRPr="00C63B4D" w:rsidRDefault="00134102" w:rsidP="00BC73C4">
      <w:pPr>
        <w:pStyle w:val="Heading42"/>
        <w:rPr>
          <w:rStyle w:val="heading4Char1"/>
          <w:b/>
          <w:i/>
        </w:rPr>
      </w:pPr>
      <w:r w:rsidRPr="00C63B4D">
        <w:t>3.</w:t>
      </w:r>
      <w:r w:rsidRPr="00AB1B82">
        <w:t>3.</w:t>
      </w:r>
      <w:r w:rsidR="00CF787E" w:rsidRPr="00AB1B82">
        <w:t>8</w:t>
      </w:r>
      <w:r w:rsidRPr="00AB1B82">
        <w:t>.6 Income Poverty</w:t>
      </w:r>
      <w:r w:rsidRPr="00C63B4D">
        <w:rPr>
          <w:rStyle w:val="heading4Char1"/>
          <w:b/>
          <w:i/>
        </w:rPr>
        <w:t xml:space="preserve"> </w:t>
      </w:r>
    </w:p>
    <w:p w14:paraId="0BAC9D3F" w14:textId="77777777" w:rsidR="00134102" w:rsidRPr="00323707" w:rsidRDefault="00134102" w:rsidP="00BC73C4">
      <w:pPr>
        <w:pStyle w:val="Heading42"/>
      </w:pPr>
    </w:p>
    <w:p w14:paraId="78192498" w14:textId="6C12AAB3" w:rsidR="00134102" w:rsidRPr="00323707" w:rsidRDefault="00134102" w:rsidP="00134102">
      <w:pPr>
        <w:rPr>
          <w:rFonts w:ascii="Arial" w:hAnsi="Arial" w:cs="Arial"/>
        </w:rPr>
      </w:pPr>
      <w:r w:rsidRPr="00323707">
        <w:rPr>
          <w:rFonts w:ascii="Arial" w:hAnsi="Arial" w:cs="Arial"/>
        </w:rPr>
        <w:t xml:space="preserve">From the survey conducted in the </w:t>
      </w:r>
      <w:r w:rsidR="00C626BA">
        <w:rPr>
          <w:rFonts w:ascii="Arial" w:hAnsi="Arial" w:cs="Arial"/>
        </w:rPr>
        <w:t>settlement</w:t>
      </w:r>
      <w:r w:rsidRPr="00323707">
        <w:rPr>
          <w:rFonts w:ascii="Arial" w:hAnsi="Arial" w:cs="Arial"/>
        </w:rPr>
        <w:t xml:space="preserve">, the most common occupation in the </w:t>
      </w:r>
      <w:r w:rsidR="00C626BA">
        <w:rPr>
          <w:rFonts w:ascii="Arial" w:hAnsi="Arial" w:cs="Arial"/>
        </w:rPr>
        <w:t>settlement</w:t>
      </w:r>
      <w:r w:rsidRPr="00323707">
        <w:rPr>
          <w:rFonts w:ascii="Arial" w:hAnsi="Arial" w:cs="Arial"/>
        </w:rPr>
        <w:t xml:space="preserve"> was “Ipelegeng”, where the community members earn P567</w:t>
      </w:r>
      <w:r w:rsidR="008A0361">
        <w:rPr>
          <w:rFonts w:ascii="Arial" w:hAnsi="Arial" w:cs="Arial"/>
        </w:rPr>
        <w:t xml:space="preserve"> (US</w:t>
      </w:r>
      <w:r w:rsidR="006F2897">
        <w:rPr>
          <w:rFonts w:ascii="Arial" w:hAnsi="Arial" w:cs="Arial"/>
        </w:rPr>
        <w:t xml:space="preserve"> </w:t>
      </w:r>
      <w:r w:rsidR="006B57F6">
        <w:rPr>
          <w:rFonts w:ascii="Arial" w:hAnsi="Arial" w:cs="Arial"/>
        </w:rPr>
        <w:t>$56.7</w:t>
      </w:r>
      <w:r w:rsidR="00293C07">
        <w:rPr>
          <w:rFonts w:ascii="Arial" w:hAnsi="Arial" w:cs="Arial"/>
        </w:rPr>
        <w:t>0</w:t>
      </w:r>
      <w:r w:rsidR="006B57F6">
        <w:rPr>
          <w:rFonts w:ascii="Arial" w:hAnsi="Arial" w:cs="Arial"/>
        </w:rPr>
        <w:t>)</w:t>
      </w:r>
      <w:r w:rsidRPr="00323707">
        <w:rPr>
          <w:rFonts w:ascii="Arial" w:hAnsi="Arial" w:cs="Arial"/>
        </w:rPr>
        <w:t xml:space="preserve"> per month</w:t>
      </w:r>
      <w:r>
        <w:rPr>
          <w:rFonts w:ascii="Arial" w:hAnsi="Arial" w:cs="Arial"/>
        </w:rPr>
        <w:t xml:space="preserve"> </w:t>
      </w:r>
      <w:r w:rsidR="00D453A5">
        <w:rPr>
          <w:rFonts w:ascii="Arial" w:hAnsi="Arial" w:cs="Arial"/>
        </w:rPr>
        <w:t>performing activities such as</w:t>
      </w:r>
      <w:r w:rsidR="00D453A5" w:rsidRPr="006B57F6">
        <w:rPr>
          <w:rFonts w:ascii="Arial" w:hAnsi="Arial" w:cs="Arial"/>
        </w:rPr>
        <w:t xml:space="preserve"> </w:t>
      </w:r>
      <w:r w:rsidRPr="006B57F6">
        <w:rPr>
          <w:rFonts w:ascii="Arial" w:hAnsi="Arial" w:cs="Arial"/>
        </w:rPr>
        <w:t>grass cutting, collecti</w:t>
      </w:r>
      <w:r w:rsidR="00D453A5">
        <w:rPr>
          <w:rFonts w:ascii="Arial" w:hAnsi="Arial" w:cs="Arial"/>
        </w:rPr>
        <w:t>ng</w:t>
      </w:r>
      <w:r w:rsidR="00D60609">
        <w:rPr>
          <w:rFonts w:ascii="Arial" w:hAnsi="Arial" w:cs="Arial"/>
        </w:rPr>
        <w:t xml:space="preserve"> </w:t>
      </w:r>
      <w:r w:rsidRPr="006B57F6">
        <w:rPr>
          <w:rFonts w:ascii="Arial" w:hAnsi="Arial" w:cs="Arial"/>
        </w:rPr>
        <w:t xml:space="preserve">waste from streets and roads and any other community </w:t>
      </w:r>
      <w:r w:rsidR="006B57F6" w:rsidRPr="006B57F6">
        <w:rPr>
          <w:rFonts w:ascii="Arial" w:hAnsi="Arial" w:cs="Arial"/>
        </w:rPr>
        <w:t>requirements</w:t>
      </w:r>
      <w:r w:rsidRPr="006B57F6">
        <w:rPr>
          <w:rFonts w:ascii="Arial" w:hAnsi="Arial" w:cs="Arial"/>
        </w:rPr>
        <w:t xml:space="preserve"> or </w:t>
      </w:r>
      <w:r w:rsidR="008D2DEF">
        <w:rPr>
          <w:rFonts w:ascii="Arial" w:hAnsi="Arial" w:cs="Arial"/>
        </w:rPr>
        <w:t>labor</w:t>
      </w:r>
      <w:r w:rsidR="006F2897">
        <w:rPr>
          <w:rFonts w:ascii="Arial" w:hAnsi="Arial" w:cs="Arial"/>
        </w:rPr>
        <w:t>-</w:t>
      </w:r>
      <w:r w:rsidRPr="006B57F6">
        <w:rPr>
          <w:rFonts w:ascii="Arial" w:hAnsi="Arial" w:cs="Arial"/>
        </w:rPr>
        <w:t xml:space="preserve">based jobs. </w:t>
      </w:r>
      <w:r w:rsidRPr="00323707">
        <w:rPr>
          <w:rFonts w:ascii="Arial" w:hAnsi="Arial" w:cs="Arial"/>
        </w:rPr>
        <w:t>In Damuchojenaa</w:t>
      </w:r>
      <w:r w:rsidR="00D453A5">
        <w:rPr>
          <w:rFonts w:ascii="Arial" w:hAnsi="Arial" w:cs="Arial"/>
        </w:rPr>
        <w:t>,</w:t>
      </w:r>
      <w:r w:rsidRPr="00323707">
        <w:rPr>
          <w:rFonts w:ascii="Arial" w:hAnsi="Arial" w:cs="Arial"/>
        </w:rPr>
        <w:t xml:space="preserve"> the maximum monthly income was P 4,500 per month (US</w:t>
      </w:r>
      <w:r w:rsidR="006F2897">
        <w:rPr>
          <w:rFonts w:ascii="Arial" w:hAnsi="Arial" w:cs="Arial"/>
        </w:rPr>
        <w:t xml:space="preserve"> </w:t>
      </w:r>
      <w:r w:rsidRPr="00323707">
        <w:rPr>
          <w:rFonts w:ascii="Arial" w:hAnsi="Arial" w:cs="Arial"/>
        </w:rPr>
        <w:t xml:space="preserve">$450) </w:t>
      </w:r>
      <w:r w:rsidR="00D453A5">
        <w:rPr>
          <w:rFonts w:ascii="Arial" w:hAnsi="Arial" w:cs="Arial"/>
        </w:rPr>
        <w:t>with some having no income whatsoever.</w:t>
      </w:r>
      <w:r w:rsidRPr="00323707">
        <w:rPr>
          <w:rFonts w:ascii="Arial" w:hAnsi="Arial" w:cs="Arial"/>
        </w:rPr>
        <w:t xml:space="preserve"> The mean monthly income in the </w:t>
      </w:r>
      <w:r w:rsidR="00C626BA">
        <w:rPr>
          <w:rFonts w:ascii="Arial" w:hAnsi="Arial" w:cs="Arial"/>
        </w:rPr>
        <w:t>Settlement</w:t>
      </w:r>
      <w:r w:rsidRPr="00323707">
        <w:rPr>
          <w:rFonts w:ascii="Arial" w:hAnsi="Arial" w:cs="Arial"/>
        </w:rPr>
        <w:t xml:space="preserve"> was P 292.11(US</w:t>
      </w:r>
      <w:r w:rsidR="006F2897">
        <w:rPr>
          <w:rFonts w:ascii="Arial" w:hAnsi="Arial" w:cs="Arial"/>
        </w:rPr>
        <w:t xml:space="preserve"> </w:t>
      </w:r>
      <w:r w:rsidRPr="00323707">
        <w:rPr>
          <w:rFonts w:ascii="Arial" w:hAnsi="Arial" w:cs="Arial"/>
        </w:rPr>
        <w:t>$2.92) per month which translates to P 9.42 (US$</w:t>
      </w:r>
      <w:r w:rsidR="008A0361">
        <w:rPr>
          <w:rFonts w:ascii="Arial" w:hAnsi="Arial" w:cs="Arial"/>
        </w:rPr>
        <w:t xml:space="preserve"> </w:t>
      </w:r>
      <w:r w:rsidRPr="00323707">
        <w:rPr>
          <w:rFonts w:ascii="Arial" w:hAnsi="Arial" w:cs="Arial"/>
        </w:rPr>
        <w:t>O</w:t>
      </w:r>
      <w:r>
        <w:rPr>
          <w:rFonts w:ascii="Arial" w:hAnsi="Arial" w:cs="Arial"/>
        </w:rPr>
        <w:t>.</w:t>
      </w:r>
      <w:r w:rsidRPr="00323707">
        <w:rPr>
          <w:rFonts w:ascii="Arial" w:hAnsi="Arial" w:cs="Arial"/>
        </w:rPr>
        <w:t>94) per day which is also below the World Bank</w:t>
      </w:r>
      <w:r>
        <w:rPr>
          <w:rFonts w:ascii="Arial" w:hAnsi="Arial" w:cs="Arial"/>
        </w:rPr>
        <w:t>’</w:t>
      </w:r>
      <w:r w:rsidRPr="00323707">
        <w:rPr>
          <w:rFonts w:ascii="Arial" w:hAnsi="Arial" w:cs="Arial"/>
        </w:rPr>
        <w:t xml:space="preserve">s </w:t>
      </w:r>
      <w:r>
        <w:rPr>
          <w:rFonts w:ascii="Arial" w:hAnsi="Arial" w:cs="Arial"/>
        </w:rPr>
        <w:t>revised</w:t>
      </w:r>
      <w:r w:rsidRPr="00323707">
        <w:rPr>
          <w:rFonts w:ascii="Arial" w:hAnsi="Arial" w:cs="Arial"/>
        </w:rPr>
        <w:t xml:space="preserve"> </w:t>
      </w:r>
      <w:r>
        <w:rPr>
          <w:rFonts w:ascii="Arial" w:hAnsi="Arial" w:cs="Arial"/>
        </w:rPr>
        <w:t xml:space="preserve">International </w:t>
      </w:r>
      <w:r w:rsidRPr="00323707">
        <w:rPr>
          <w:rFonts w:ascii="Arial" w:hAnsi="Arial" w:cs="Arial"/>
        </w:rPr>
        <w:t xml:space="preserve">Poverty </w:t>
      </w:r>
      <w:r>
        <w:rPr>
          <w:rFonts w:ascii="Arial" w:hAnsi="Arial" w:cs="Arial"/>
        </w:rPr>
        <w:t>L</w:t>
      </w:r>
      <w:r w:rsidRPr="00323707">
        <w:rPr>
          <w:rFonts w:ascii="Arial" w:hAnsi="Arial" w:cs="Arial"/>
        </w:rPr>
        <w:t>ine of US</w:t>
      </w:r>
      <w:r w:rsidR="00293C07">
        <w:rPr>
          <w:rFonts w:ascii="Arial" w:hAnsi="Arial" w:cs="Arial"/>
        </w:rPr>
        <w:t xml:space="preserve"> </w:t>
      </w:r>
      <w:r w:rsidRPr="00323707">
        <w:rPr>
          <w:rFonts w:ascii="Arial" w:hAnsi="Arial" w:cs="Arial"/>
        </w:rPr>
        <w:t>$1.9</w:t>
      </w:r>
      <w:r>
        <w:rPr>
          <w:rFonts w:ascii="Arial" w:hAnsi="Arial" w:cs="Arial"/>
        </w:rPr>
        <w:t>0</w:t>
      </w:r>
      <w:r w:rsidRPr="00323707">
        <w:rPr>
          <w:rFonts w:ascii="Arial" w:hAnsi="Arial" w:cs="Arial"/>
        </w:rPr>
        <w:t xml:space="preserve"> (P 19.00</w:t>
      </w:r>
      <w:r>
        <w:rPr>
          <w:rFonts w:ascii="Arial" w:hAnsi="Arial" w:cs="Arial"/>
        </w:rPr>
        <w:t>)</w:t>
      </w:r>
      <w:r w:rsidRPr="00323707">
        <w:rPr>
          <w:rFonts w:ascii="Arial" w:hAnsi="Arial" w:cs="Arial"/>
        </w:rPr>
        <w:t xml:space="preserve"> per day per capita.</w:t>
      </w:r>
    </w:p>
    <w:p w14:paraId="779DC996" w14:textId="77777777" w:rsidR="00134102" w:rsidRPr="00323707" w:rsidRDefault="00134102" w:rsidP="00BC73C4">
      <w:pPr>
        <w:pStyle w:val="Heading42"/>
      </w:pPr>
    </w:p>
    <w:p w14:paraId="7B4B6EC2" w14:textId="77777777" w:rsidR="00134102" w:rsidRPr="00C63B4D" w:rsidRDefault="00134102" w:rsidP="00BC73C4">
      <w:pPr>
        <w:pStyle w:val="Heading42"/>
      </w:pPr>
      <w:r w:rsidRPr="00C63B4D">
        <w:t>3.3.</w:t>
      </w:r>
      <w:r w:rsidR="00CF787E" w:rsidRPr="00C63B4D">
        <w:t>8</w:t>
      </w:r>
      <w:r w:rsidRPr="00C63B4D">
        <w:t>.7 Education</w:t>
      </w:r>
    </w:p>
    <w:p w14:paraId="17E4FEA4" w14:textId="77777777" w:rsidR="00134102" w:rsidRPr="00323707" w:rsidRDefault="00134102" w:rsidP="00BC73C4">
      <w:pPr>
        <w:pStyle w:val="Heading42"/>
      </w:pPr>
    </w:p>
    <w:p w14:paraId="47099E4A" w14:textId="77777777" w:rsidR="00134102" w:rsidRPr="00323707" w:rsidRDefault="00134102" w:rsidP="00134102">
      <w:pPr>
        <w:rPr>
          <w:rFonts w:ascii="Arial" w:hAnsi="Arial" w:cs="Arial"/>
        </w:rPr>
      </w:pPr>
      <w:r w:rsidRPr="00323707">
        <w:rPr>
          <w:rFonts w:ascii="Arial" w:hAnsi="Arial" w:cs="Arial"/>
        </w:rPr>
        <w:t>Damuchojenaa has one primary school offering classes from standard 1 to standard 7</w:t>
      </w:r>
      <w:r>
        <w:rPr>
          <w:rFonts w:ascii="Arial" w:hAnsi="Arial" w:cs="Arial"/>
        </w:rPr>
        <w:t xml:space="preserve"> (</w:t>
      </w:r>
      <w:r w:rsidR="00D453A5">
        <w:rPr>
          <w:rFonts w:ascii="Arial" w:hAnsi="Arial" w:cs="Arial"/>
        </w:rPr>
        <w:t xml:space="preserve">ages </w:t>
      </w:r>
      <w:r>
        <w:rPr>
          <w:rFonts w:ascii="Arial" w:hAnsi="Arial" w:cs="Arial"/>
        </w:rPr>
        <w:t xml:space="preserve">6-12 </w:t>
      </w:r>
      <w:r w:rsidR="00D453A5">
        <w:rPr>
          <w:rFonts w:ascii="Arial" w:hAnsi="Arial" w:cs="Arial"/>
        </w:rPr>
        <w:t>years old</w:t>
      </w:r>
      <w:r>
        <w:rPr>
          <w:rFonts w:ascii="Arial" w:hAnsi="Arial" w:cs="Arial"/>
        </w:rPr>
        <w:t>)</w:t>
      </w:r>
      <w:r w:rsidRPr="00CF787E">
        <w:rPr>
          <w:rFonts w:ascii="Arial" w:hAnsi="Arial" w:cs="Arial"/>
        </w:rPr>
        <w:t>.</w:t>
      </w:r>
      <w:r w:rsidRPr="00323707">
        <w:rPr>
          <w:rFonts w:ascii="Arial" w:hAnsi="Arial" w:cs="Arial"/>
        </w:rPr>
        <w:t xml:space="preserve"> Upon completion students are then transferred to junior secondary school in </w:t>
      </w:r>
      <w:r w:rsidR="0065164D">
        <w:rPr>
          <w:rFonts w:ascii="Arial" w:hAnsi="Arial" w:cs="Arial"/>
        </w:rPr>
        <w:t>Serule village</w:t>
      </w:r>
      <w:r w:rsidRPr="00323707">
        <w:rPr>
          <w:rFonts w:ascii="Arial" w:hAnsi="Arial" w:cs="Arial"/>
        </w:rPr>
        <w:t xml:space="preserve">, which is about 16 km away. The junior school has boarding facilities therefore children are accommodated on campus. Those who successfully complete junior secondary are taken to Mmadinare Senior School which is about 19 km away. Transport during term breaks is usually provided by the </w:t>
      </w:r>
      <w:r w:rsidR="00317F7A">
        <w:rPr>
          <w:rFonts w:ascii="Arial" w:hAnsi="Arial" w:cs="Arial"/>
        </w:rPr>
        <w:t>Social and Community Development (</w:t>
      </w:r>
      <w:r w:rsidRPr="00323707">
        <w:rPr>
          <w:rFonts w:ascii="Arial" w:hAnsi="Arial" w:cs="Arial"/>
        </w:rPr>
        <w:t>S&amp;CD</w:t>
      </w:r>
      <w:r w:rsidR="00317F7A">
        <w:rPr>
          <w:rFonts w:ascii="Arial" w:hAnsi="Arial" w:cs="Arial"/>
        </w:rPr>
        <w:t>)</w:t>
      </w:r>
      <w:r w:rsidR="00FA0E94">
        <w:rPr>
          <w:rFonts w:ascii="Arial" w:hAnsi="Arial" w:cs="Arial"/>
        </w:rPr>
        <w:t xml:space="preserve"> </w:t>
      </w:r>
      <w:r w:rsidRPr="00323707">
        <w:rPr>
          <w:rFonts w:ascii="Arial" w:hAnsi="Arial" w:cs="Arial"/>
        </w:rPr>
        <w:t xml:space="preserve">officer for children to come home as well as to return to school. </w:t>
      </w:r>
    </w:p>
    <w:p w14:paraId="570A4603" w14:textId="77777777" w:rsidR="00134102" w:rsidRPr="00323707" w:rsidRDefault="00134102" w:rsidP="00134102">
      <w:pPr>
        <w:rPr>
          <w:rFonts w:ascii="Arial" w:hAnsi="Arial" w:cs="Arial"/>
        </w:rPr>
      </w:pPr>
    </w:p>
    <w:p w14:paraId="402CC5B8" w14:textId="5EA07899" w:rsidR="006A64D8" w:rsidRPr="000A4300" w:rsidRDefault="00134102" w:rsidP="00134102">
      <w:pPr>
        <w:rPr>
          <w:rFonts w:ascii="Arial" w:hAnsi="Arial" w:cs="Arial"/>
        </w:rPr>
      </w:pPr>
      <w:r w:rsidRPr="00323707">
        <w:rPr>
          <w:rFonts w:ascii="Arial" w:hAnsi="Arial" w:cs="Arial"/>
        </w:rPr>
        <w:t xml:space="preserve">Among all the </w:t>
      </w:r>
      <w:r w:rsidR="0065164D">
        <w:rPr>
          <w:rFonts w:ascii="Arial" w:hAnsi="Arial" w:cs="Arial"/>
        </w:rPr>
        <w:t>beneficiary villages</w:t>
      </w:r>
      <w:r w:rsidRPr="00323707">
        <w:rPr>
          <w:rFonts w:ascii="Arial" w:hAnsi="Arial" w:cs="Arial"/>
        </w:rPr>
        <w:t xml:space="preserve"> Damuchojenaa </w:t>
      </w:r>
      <w:r w:rsidR="001245F6">
        <w:rPr>
          <w:rFonts w:ascii="Arial" w:hAnsi="Arial" w:cs="Arial"/>
        </w:rPr>
        <w:t>settlement</w:t>
      </w:r>
      <w:r w:rsidRPr="00323707">
        <w:rPr>
          <w:rFonts w:ascii="Arial" w:hAnsi="Arial" w:cs="Arial"/>
        </w:rPr>
        <w:t xml:space="preserve"> has the highest literacy rate of 76.3 percent</w:t>
      </w:r>
      <w:r w:rsidR="00047A3D">
        <w:rPr>
          <w:rFonts w:ascii="Arial" w:hAnsi="Arial" w:cs="Arial"/>
        </w:rPr>
        <w:t xml:space="preserve"> (at primary school level)</w:t>
      </w:r>
    </w:p>
    <w:p w14:paraId="10A9FB83" w14:textId="77777777" w:rsidR="006A64D8" w:rsidRDefault="006A64D8" w:rsidP="00BC73C4">
      <w:pPr>
        <w:pStyle w:val="Heading42"/>
      </w:pPr>
    </w:p>
    <w:p w14:paraId="642297FF" w14:textId="77777777" w:rsidR="00134102" w:rsidRPr="00323707" w:rsidRDefault="00134102" w:rsidP="00BC73C4">
      <w:pPr>
        <w:pStyle w:val="Heading42"/>
      </w:pPr>
      <w:r w:rsidRPr="00323707">
        <w:t>3.3.</w:t>
      </w:r>
      <w:r w:rsidR="00CF787E">
        <w:t>8</w:t>
      </w:r>
      <w:r w:rsidRPr="00323707">
        <w:t xml:space="preserve">.8 Health </w:t>
      </w:r>
    </w:p>
    <w:p w14:paraId="1E2DEF73" w14:textId="77777777" w:rsidR="00134102" w:rsidRPr="00323707" w:rsidRDefault="00134102" w:rsidP="00BC73C4">
      <w:pPr>
        <w:pStyle w:val="Heading42"/>
      </w:pPr>
    </w:p>
    <w:p w14:paraId="6347D223" w14:textId="47E36C14" w:rsidR="00134102" w:rsidRPr="00323707" w:rsidRDefault="00134102" w:rsidP="00134102">
      <w:pPr>
        <w:rPr>
          <w:rFonts w:ascii="Arial" w:hAnsi="Arial" w:cs="Arial"/>
        </w:rPr>
      </w:pPr>
      <w:r w:rsidRPr="00323707">
        <w:rPr>
          <w:rFonts w:ascii="Arial" w:hAnsi="Arial" w:cs="Arial"/>
        </w:rPr>
        <w:t xml:space="preserve">The </w:t>
      </w:r>
      <w:r w:rsidR="00C626BA">
        <w:rPr>
          <w:rFonts w:ascii="Arial" w:hAnsi="Arial" w:cs="Arial"/>
        </w:rPr>
        <w:t>settlement</w:t>
      </w:r>
      <w:r w:rsidRPr="00323707">
        <w:rPr>
          <w:rFonts w:ascii="Arial" w:hAnsi="Arial" w:cs="Arial"/>
        </w:rPr>
        <w:t xml:space="preserve"> has a health post which is serviced by two nurses, </w:t>
      </w:r>
      <w:r w:rsidR="00295847">
        <w:rPr>
          <w:rFonts w:ascii="Arial" w:hAnsi="Arial" w:cs="Arial"/>
        </w:rPr>
        <w:t>two</w:t>
      </w:r>
      <w:r w:rsidR="00295847" w:rsidRPr="00323707">
        <w:rPr>
          <w:rFonts w:ascii="Arial" w:hAnsi="Arial" w:cs="Arial"/>
        </w:rPr>
        <w:t xml:space="preserve"> </w:t>
      </w:r>
      <w:r w:rsidRPr="00323707">
        <w:rPr>
          <w:rFonts w:ascii="Arial" w:hAnsi="Arial" w:cs="Arial"/>
        </w:rPr>
        <w:t xml:space="preserve">health educators; </w:t>
      </w:r>
      <w:r w:rsidR="00295847">
        <w:rPr>
          <w:rFonts w:ascii="Arial" w:hAnsi="Arial" w:cs="Arial"/>
        </w:rPr>
        <w:t xml:space="preserve">two </w:t>
      </w:r>
      <w:r w:rsidRPr="00323707">
        <w:rPr>
          <w:rFonts w:ascii="Arial" w:hAnsi="Arial" w:cs="Arial"/>
        </w:rPr>
        <w:t xml:space="preserve">volunteers a cleaner and a driver. They as well have one ambulance. A doctor </w:t>
      </w:r>
      <w:r w:rsidR="00295847">
        <w:rPr>
          <w:rFonts w:ascii="Arial" w:hAnsi="Arial" w:cs="Arial"/>
        </w:rPr>
        <w:t xml:space="preserve">used to come </w:t>
      </w:r>
      <w:r w:rsidRPr="00323707">
        <w:rPr>
          <w:rFonts w:ascii="Arial" w:hAnsi="Arial" w:cs="Arial"/>
        </w:rPr>
        <w:t xml:space="preserve">every Friday to attend to health </w:t>
      </w:r>
      <w:r>
        <w:rPr>
          <w:rFonts w:ascii="Arial" w:hAnsi="Arial" w:cs="Arial"/>
        </w:rPr>
        <w:t>needs in the community that</w:t>
      </w:r>
      <w:r w:rsidRPr="00323707">
        <w:rPr>
          <w:rFonts w:ascii="Arial" w:hAnsi="Arial" w:cs="Arial"/>
        </w:rPr>
        <w:t xml:space="preserve"> that nurses were not able to assist with</w:t>
      </w:r>
      <w:r>
        <w:rPr>
          <w:rFonts w:ascii="Arial" w:hAnsi="Arial" w:cs="Arial"/>
        </w:rPr>
        <w:t xml:space="preserve">, </w:t>
      </w:r>
      <w:r w:rsidRPr="00323707">
        <w:rPr>
          <w:rFonts w:ascii="Arial" w:hAnsi="Arial" w:cs="Arial"/>
        </w:rPr>
        <w:t>as well as to dispense ARV drugs to those who need them</w:t>
      </w:r>
      <w:r w:rsidR="00295847">
        <w:rPr>
          <w:rFonts w:ascii="Arial" w:hAnsi="Arial" w:cs="Arial"/>
        </w:rPr>
        <w:t xml:space="preserve"> but has since been replaced by a Nurse</w:t>
      </w:r>
      <w:r w:rsidRPr="00323707">
        <w:rPr>
          <w:rFonts w:ascii="Arial" w:hAnsi="Arial" w:cs="Arial"/>
        </w:rPr>
        <w:t xml:space="preserve">. The community is referred to Mmadinare Primary Hospital for cases that are beyond the health post. In such cases transport is provided to the primary hospital. In the </w:t>
      </w:r>
      <w:r w:rsidRPr="00B10210">
        <w:rPr>
          <w:rFonts w:ascii="Arial" w:hAnsi="Arial" w:cs="Arial"/>
        </w:rPr>
        <w:t xml:space="preserve">Bobonong Census Area </w:t>
      </w:r>
      <w:r w:rsidRPr="00323707">
        <w:rPr>
          <w:rFonts w:ascii="Arial" w:hAnsi="Arial" w:cs="Arial"/>
        </w:rPr>
        <w:t>where Damuchojenaa is found, life expectancy for males is 61 years and females 69 years. The child mortality rate is 7.7 per cent.</w:t>
      </w:r>
    </w:p>
    <w:p w14:paraId="55556DDE" w14:textId="77777777" w:rsidR="00134102" w:rsidRPr="00323707" w:rsidRDefault="00134102" w:rsidP="00134102">
      <w:pPr>
        <w:rPr>
          <w:rFonts w:ascii="Arial" w:hAnsi="Arial" w:cs="Arial"/>
        </w:rPr>
      </w:pPr>
    </w:p>
    <w:p w14:paraId="4964BFBB" w14:textId="77777777" w:rsidR="00134102" w:rsidRPr="00323707" w:rsidRDefault="00134102" w:rsidP="00134102">
      <w:pPr>
        <w:rPr>
          <w:rFonts w:ascii="Arial" w:hAnsi="Arial" w:cs="Arial"/>
        </w:rPr>
      </w:pPr>
      <w:r w:rsidRPr="00323707">
        <w:rPr>
          <w:rFonts w:ascii="Arial" w:hAnsi="Arial" w:cs="Arial"/>
        </w:rPr>
        <w:t>In Damuchojenaa there are approximately five traditional healers and of these three are Basarwa.</w:t>
      </w:r>
    </w:p>
    <w:p w14:paraId="391C39DB" w14:textId="77777777" w:rsidR="00134102" w:rsidRPr="00323707" w:rsidRDefault="00134102" w:rsidP="00134102">
      <w:pPr>
        <w:rPr>
          <w:rFonts w:ascii="Arial" w:hAnsi="Arial" w:cs="Arial"/>
        </w:rPr>
      </w:pPr>
    </w:p>
    <w:p w14:paraId="0AE466FF" w14:textId="77777777" w:rsidR="00134102" w:rsidRPr="00323707" w:rsidRDefault="00134102" w:rsidP="00BC73C4">
      <w:pPr>
        <w:pStyle w:val="Heading42"/>
      </w:pPr>
      <w:r w:rsidRPr="00323707">
        <w:t>3.3.</w:t>
      </w:r>
      <w:r w:rsidR="00CF787E">
        <w:t>8</w:t>
      </w:r>
      <w:r w:rsidRPr="00323707">
        <w:t>.9 Access to Water Supply and Sanitation</w:t>
      </w:r>
    </w:p>
    <w:p w14:paraId="774FEF58" w14:textId="77777777" w:rsidR="00134102" w:rsidRPr="00323707" w:rsidRDefault="00134102" w:rsidP="00BC73C4">
      <w:pPr>
        <w:pStyle w:val="Heading42"/>
      </w:pPr>
    </w:p>
    <w:p w14:paraId="509DF156" w14:textId="77777777" w:rsidR="00134102" w:rsidRPr="00323707" w:rsidRDefault="00134102" w:rsidP="00134102">
      <w:pPr>
        <w:rPr>
          <w:rFonts w:ascii="Arial" w:hAnsi="Arial" w:cs="Arial"/>
        </w:rPr>
      </w:pPr>
      <w:r w:rsidRPr="00323707">
        <w:rPr>
          <w:rFonts w:ascii="Arial" w:hAnsi="Arial" w:cs="Arial"/>
        </w:rPr>
        <w:t xml:space="preserve">Access to water is sometimes limited in the </w:t>
      </w:r>
      <w:r w:rsidR="00C626BA">
        <w:rPr>
          <w:rFonts w:ascii="Arial" w:hAnsi="Arial" w:cs="Arial"/>
        </w:rPr>
        <w:t>settlement</w:t>
      </w:r>
      <w:r w:rsidRPr="00323707">
        <w:rPr>
          <w:rFonts w:ascii="Arial" w:hAnsi="Arial" w:cs="Arial"/>
        </w:rPr>
        <w:t xml:space="preserve">. During site visits it was observed that some of the standpipes in the </w:t>
      </w:r>
      <w:r w:rsidR="00C626BA">
        <w:rPr>
          <w:rFonts w:ascii="Arial" w:hAnsi="Arial" w:cs="Arial"/>
        </w:rPr>
        <w:t>settlement</w:t>
      </w:r>
      <w:r w:rsidRPr="00323707">
        <w:rPr>
          <w:rFonts w:ascii="Arial" w:hAnsi="Arial" w:cs="Arial"/>
        </w:rPr>
        <w:t xml:space="preserve">s were vandalised and out of use. A water bowser brings in water sometimes to the </w:t>
      </w:r>
      <w:r w:rsidR="00C626BA">
        <w:rPr>
          <w:rFonts w:ascii="Arial" w:hAnsi="Arial" w:cs="Arial"/>
        </w:rPr>
        <w:t>settlement</w:t>
      </w:r>
      <w:r w:rsidRPr="00323707">
        <w:rPr>
          <w:rFonts w:ascii="Arial" w:hAnsi="Arial" w:cs="Arial"/>
        </w:rPr>
        <w:t xml:space="preserve">. The community complained that sometimes they go for three weeks without water. This results in long queues at the standpipes when the water comes. </w:t>
      </w:r>
    </w:p>
    <w:p w14:paraId="56405F82" w14:textId="77777777" w:rsidR="00134102" w:rsidRPr="00323707" w:rsidRDefault="00134102" w:rsidP="00134102">
      <w:pPr>
        <w:rPr>
          <w:rFonts w:ascii="Arial" w:hAnsi="Arial" w:cs="Arial"/>
        </w:rPr>
      </w:pPr>
    </w:p>
    <w:p w14:paraId="7E9CF44F" w14:textId="77777777" w:rsidR="00134102" w:rsidRPr="00323707" w:rsidRDefault="00134102" w:rsidP="00134102">
      <w:pPr>
        <w:rPr>
          <w:rFonts w:ascii="Arial" w:hAnsi="Arial" w:cs="Arial"/>
        </w:rPr>
      </w:pPr>
      <w:r w:rsidRPr="00323707">
        <w:rPr>
          <w:rFonts w:ascii="Arial" w:hAnsi="Arial" w:cs="Arial"/>
        </w:rPr>
        <w:t xml:space="preserve">Each ward in the </w:t>
      </w:r>
      <w:r w:rsidR="00C626BA">
        <w:rPr>
          <w:rFonts w:ascii="Arial" w:hAnsi="Arial" w:cs="Arial"/>
        </w:rPr>
        <w:t>settlement</w:t>
      </w:r>
      <w:r w:rsidRPr="00323707">
        <w:rPr>
          <w:rFonts w:ascii="Arial" w:hAnsi="Arial" w:cs="Arial"/>
        </w:rPr>
        <w:t xml:space="preserve"> </w:t>
      </w:r>
      <w:r w:rsidR="00314FD1">
        <w:rPr>
          <w:rFonts w:ascii="Arial" w:hAnsi="Arial" w:cs="Arial"/>
        </w:rPr>
        <w:t>h</w:t>
      </w:r>
      <w:r w:rsidRPr="00323707">
        <w:rPr>
          <w:rFonts w:ascii="Arial" w:hAnsi="Arial" w:cs="Arial"/>
        </w:rPr>
        <w:t xml:space="preserve">as a litter disposal area of which the Ipelegeng works collect litter within the area and place them in a designated waste area. Pit latrines are the common type of sanitation used in the </w:t>
      </w:r>
      <w:r w:rsidR="00C626BA">
        <w:rPr>
          <w:rFonts w:ascii="Arial" w:hAnsi="Arial" w:cs="Arial"/>
        </w:rPr>
        <w:t>settlement</w:t>
      </w:r>
      <w:r w:rsidRPr="00323707">
        <w:rPr>
          <w:rFonts w:ascii="Arial" w:hAnsi="Arial" w:cs="Arial"/>
        </w:rPr>
        <w:t xml:space="preserve">. </w:t>
      </w:r>
    </w:p>
    <w:p w14:paraId="66558517" w14:textId="77777777" w:rsidR="00134102" w:rsidRPr="00323707" w:rsidRDefault="00134102" w:rsidP="00134102">
      <w:pPr>
        <w:rPr>
          <w:rFonts w:ascii="Arial" w:hAnsi="Arial" w:cs="Arial"/>
        </w:rPr>
      </w:pPr>
    </w:p>
    <w:p w14:paraId="79DFB013" w14:textId="77777777" w:rsidR="00134102" w:rsidRPr="00323707" w:rsidRDefault="00134102" w:rsidP="00BC73C4">
      <w:pPr>
        <w:pStyle w:val="Heading42"/>
      </w:pPr>
      <w:r w:rsidRPr="00323707">
        <w:t>3.3.</w:t>
      </w:r>
      <w:r w:rsidR="00CF787E">
        <w:t>8</w:t>
      </w:r>
      <w:r w:rsidRPr="00323707">
        <w:t>.10 Marital Status</w:t>
      </w:r>
    </w:p>
    <w:p w14:paraId="1572B840" w14:textId="77777777" w:rsidR="00134102" w:rsidRPr="00323707" w:rsidRDefault="00134102" w:rsidP="00BC73C4">
      <w:pPr>
        <w:pStyle w:val="Heading42"/>
      </w:pPr>
    </w:p>
    <w:p w14:paraId="6D131FBA" w14:textId="77777777" w:rsidR="00134102" w:rsidRPr="00323707" w:rsidRDefault="00134102" w:rsidP="00134102">
      <w:pPr>
        <w:rPr>
          <w:rFonts w:ascii="Arial" w:hAnsi="Arial" w:cs="Arial"/>
          <w:lang w:val="en-US"/>
        </w:rPr>
      </w:pPr>
      <w:r w:rsidRPr="00323707">
        <w:rPr>
          <w:rFonts w:ascii="Arial" w:hAnsi="Arial" w:cs="Arial"/>
          <w:lang w:val="en-US"/>
        </w:rPr>
        <w:t xml:space="preserve">Majority of the respondents are </w:t>
      </w:r>
      <w:r>
        <w:rPr>
          <w:rFonts w:ascii="Arial" w:hAnsi="Arial" w:cs="Arial"/>
          <w:lang w:val="en-US"/>
        </w:rPr>
        <w:t>unmarried (approximately</w:t>
      </w:r>
      <w:r w:rsidRPr="00323707">
        <w:rPr>
          <w:rFonts w:ascii="Arial" w:hAnsi="Arial" w:cs="Arial"/>
          <w:lang w:val="en-US"/>
        </w:rPr>
        <w:t xml:space="preserve"> 32 percent are married</w:t>
      </w:r>
      <w:r>
        <w:rPr>
          <w:rFonts w:ascii="Arial" w:hAnsi="Arial" w:cs="Arial"/>
          <w:lang w:val="en-US"/>
        </w:rPr>
        <w:t xml:space="preserve">, </w:t>
      </w:r>
      <w:r w:rsidRPr="00323707">
        <w:rPr>
          <w:rFonts w:ascii="Arial" w:hAnsi="Arial" w:cs="Arial"/>
          <w:lang w:val="en-US"/>
        </w:rPr>
        <w:t xml:space="preserve">see Figure 3.2). </w:t>
      </w:r>
      <w:r>
        <w:rPr>
          <w:rFonts w:ascii="Arial" w:hAnsi="Arial" w:cs="Arial"/>
          <w:lang w:val="en-US"/>
        </w:rPr>
        <w:t>Most are in inter-ethnic marriages.</w:t>
      </w:r>
      <w:r w:rsidRPr="00323707">
        <w:rPr>
          <w:rFonts w:ascii="Arial" w:hAnsi="Arial" w:cs="Arial"/>
          <w:lang w:val="en-US"/>
        </w:rPr>
        <w:t xml:space="preserve"> This could account for why Sesarwa (the Indigenous language) is not spoken by the youth.</w:t>
      </w:r>
      <w:r>
        <w:rPr>
          <w:rFonts w:ascii="Arial" w:hAnsi="Arial" w:cs="Arial"/>
          <w:lang w:val="en-US"/>
        </w:rPr>
        <w:t xml:space="preserve"> The community has a divorce rate of three percent.</w:t>
      </w:r>
      <w:r w:rsidRPr="00323707">
        <w:rPr>
          <w:rFonts w:ascii="Arial" w:hAnsi="Arial" w:cs="Arial"/>
          <w:lang w:val="en-US"/>
        </w:rPr>
        <w:t xml:space="preserve"> About 23 percent of those interviewed are </w:t>
      </w:r>
      <w:r>
        <w:rPr>
          <w:rFonts w:ascii="Arial" w:hAnsi="Arial" w:cs="Arial"/>
          <w:lang w:val="en-US"/>
        </w:rPr>
        <w:t>in co-habitation relationships</w:t>
      </w:r>
      <w:r w:rsidRPr="00323707">
        <w:rPr>
          <w:rFonts w:ascii="Arial" w:hAnsi="Arial" w:cs="Arial"/>
          <w:lang w:val="en-US"/>
        </w:rPr>
        <w:t xml:space="preserve">.  </w:t>
      </w:r>
    </w:p>
    <w:p w14:paraId="11B5106B" w14:textId="77777777" w:rsidR="00134102" w:rsidRPr="00323707" w:rsidRDefault="00134102" w:rsidP="00134102">
      <w:pPr>
        <w:rPr>
          <w:rFonts w:ascii="Arial" w:hAnsi="Arial" w:cs="Arial"/>
          <w:lang w:val="en-US"/>
        </w:rPr>
      </w:pPr>
    </w:p>
    <w:p w14:paraId="6A43976F" w14:textId="77777777" w:rsidR="00134102" w:rsidRPr="00323707" w:rsidRDefault="00134102" w:rsidP="00134102">
      <w:pPr>
        <w:rPr>
          <w:rFonts w:ascii="Arial" w:hAnsi="Arial" w:cs="Arial"/>
          <w:lang w:val="en-US"/>
        </w:rPr>
      </w:pPr>
      <w:r>
        <w:rPr>
          <w:rFonts w:ascii="Arial" w:hAnsi="Arial" w:cs="Arial"/>
          <w:lang w:val="en-US"/>
        </w:rPr>
        <w:t xml:space="preserve">The </w:t>
      </w:r>
      <w:r w:rsidRPr="00323707">
        <w:rPr>
          <w:rFonts w:ascii="Arial" w:hAnsi="Arial" w:cs="Arial"/>
          <w:lang w:val="en-US"/>
        </w:rPr>
        <w:t>Basarwa</w:t>
      </w:r>
      <w:r>
        <w:rPr>
          <w:rFonts w:ascii="Arial" w:hAnsi="Arial" w:cs="Arial"/>
          <w:lang w:val="en-US"/>
        </w:rPr>
        <w:t xml:space="preserve"> have</w:t>
      </w:r>
      <w:r w:rsidRPr="00323707">
        <w:rPr>
          <w:rFonts w:ascii="Arial" w:hAnsi="Arial" w:cs="Arial"/>
          <w:lang w:val="en-US"/>
        </w:rPr>
        <w:t xml:space="preserve"> cultural or traditional marri</w:t>
      </w:r>
      <w:r>
        <w:rPr>
          <w:rFonts w:ascii="Arial" w:hAnsi="Arial" w:cs="Arial"/>
          <w:lang w:val="en-US"/>
        </w:rPr>
        <w:t>ages but they often do not register them in civil administration.</w:t>
      </w:r>
    </w:p>
    <w:p w14:paraId="3E1570DD" w14:textId="77777777" w:rsidR="00134102" w:rsidRDefault="00134102" w:rsidP="00053CC3">
      <w:pPr>
        <w:pStyle w:val="Figure"/>
      </w:pPr>
    </w:p>
    <w:p w14:paraId="5797AB92" w14:textId="77777777" w:rsidR="00134102" w:rsidRPr="00AB1B82" w:rsidRDefault="00134102" w:rsidP="00BC73C4">
      <w:pPr>
        <w:pStyle w:val="Heading42"/>
      </w:pPr>
      <w:r w:rsidRPr="00AB1B82">
        <w:t>3.3.</w:t>
      </w:r>
      <w:r w:rsidR="00CF787E" w:rsidRPr="00AB1B82">
        <w:t>8</w:t>
      </w:r>
      <w:r w:rsidRPr="00AB1B82">
        <w:t>.11 Types of Vulnerability and Number</w:t>
      </w:r>
    </w:p>
    <w:p w14:paraId="709DDF58" w14:textId="77777777" w:rsidR="00134102" w:rsidRPr="00737C8D" w:rsidRDefault="00134102" w:rsidP="00134102">
      <w:pPr>
        <w:rPr>
          <w:rFonts w:ascii="Arial" w:hAnsi="Arial" w:cs="Arial"/>
          <w:b/>
          <w:i/>
        </w:rPr>
      </w:pPr>
    </w:p>
    <w:p w14:paraId="738E34F7" w14:textId="3CA72CB4" w:rsidR="00134102" w:rsidRDefault="003F4AE3" w:rsidP="00134102">
      <w:pPr>
        <w:rPr>
          <w:rFonts w:ascii="Arial" w:hAnsi="Arial" w:cs="Arial"/>
          <w:lang w:val="en-US"/>
        </w:rPr>
      </w:pPr>
      <w:r>
        <w:rPr>
          <w:rFonts w:ascii="Arial" w:hAnsi="Arial" w:cs="Arial"/>
        </w:rPr>
        <w:t xml:space="preserve">The </w:t>
      </w:r>
      <w:r w:rsidR="00134102" w:rsidRPr="00323707">
        <w:rPr>
          <w:rFonts w:ascii="Arial" w:hAnsi="Arial" w:cs="Arial"/>
        </w:rPr>
        <w:t xml:space="preserve">World Bank definition of vulnerability refers to the probability or risk of being poor today or of falling into deeper poverty in the future. </w:t>
      </w:r>
      <w:r w:rsidR="000D6CFD" w:rsidRPr="00323707">
        <w:rPr>
          <w:rFonts w:ascii="Arial" w:hAnsi="Arial" w:cs="Arial"/>
        </w:rPr>
        <w:t>From the social assessment survey, the type of vulnerability facing the residents was ascertained.</w:t>
      </w:r>
      <w:r w:rsidR="000D6CFD">
        <w:rPr>
          <w:rFonts w:ascii="Arial" w:hAnsi="Arial" w:cs="Arial"/>
        </w:rPr>
        <w:t xml:space="preserve"> </w:t>
      </w:r>
      <w:r w:rsidR="00134102" w:rsidRPr="00323707">
        <w:rPr>
          <w:rFonts w:ascii="Arial" w:hAnsi="Arial" w:cs="Arial"/>
          <w:lang w:val="en-US"/>
        </w:rPr>
        <w:t xml:space="preserve">According to the social and community development officer based in the </w:t>
      </w:r>
      <w:r w:rsidR="00C626BA">
        <w:rPr>
          <w:rFonts w:ascii="Arial" w:hAnsi="Arial" w:cs="Arial"/>
          <w:lang w:val="en-US"/>
        </w:rPr>
        <w:t>settlement</w:t>
      </w:r>
      <w:r w:rsidR="00134102" w:rsidRPr="00323707">
        <w:rPr>
          <w:rFonts w:ascii="Arial" w:hAnsi="Arial" w:cs="Arial"/>
          <w:lang w:val="en-US"/>
        </w:rPr>
        <w:t xml:space="preserve">, there are 123 registered extremely poor, orphans, </w:t>
      </w:r>
      <w:r w:rsidR="00134102">
        <w:rPr>
          <w:rFonts w:ascii="Arial" w:hAnsi="Arial" w:cs="Arial"/>
          <w:lang w:val="en-US"/>
        </w:rPr>
        <w:t>persons with disabilities,</w:t>
      </w:r>
      <w:r w:rsidR="00134102" w:rsidRPr="00323707">
        <w:rPr>
          <w:rStyle w:val="FootnoteReference"/>
          <w:rFonts w:ascii="Arial" w:hAnsi="Arial" w:cs="Arial"/>
          <w:lang w:val="en-US"/>
        </w:rPr>
        <w:footnoteReference w:id="16"/>
      </w:r>
      <w:r w:rsidR="00134102" w:rsidRPr="00323707">
        <w:rPr>
          <w:rFonts w:ascii="Arial" w:hAnsi="Arial" w:cs="Arial"/>
          <w:lang w:val="en-US"/>
        </w:rPr>
        <w:t xml:space="preserve"> and needy students</w:t>
      </w:r>
      <w:r w:rsidR="00134102" w:rsidRPr="00323707">
        <w:rPr>
          <w:rStyle w:val="FootnoteReference"/>
          <w:rFonts w:ascii="Arial" w:hAnsi="Arial" w:cs="Arial"/>
          <w:lang w:val="en-US"/>
        </w:rPr>
        <w:footnoteReference w:id="17"/>
      </w:r>
      <w:r w:rsidR="00134102" w:rsidRPr="00323707">
        <w:rPr>
          <w:rFonts w:ascii="Arial" w:hAnsi="Arial" w:cs="Arial"/>
          <w:lang w:val="en-US"/>
        </w:rPr>
        <w:t xml:space="preserve"> as at September 2018. Out of these about 33 percent are Basarwa of which 93.1 percent are registered as extremely poor (</w:t>
      </w:r>
      <w:r w:rsidR="00134102" w:rsidRPr="002F4E29">
        <w:rPr>
          <w:rFonts w:ascii="Arial" w:hAnsi="Arial" w:cs="Arial"/>
          <w:b/>
          <w:lang w:val="en-US"/>
        </w:rPr>
        <w:t xml:space="preserve">Table </w:t>
      </w:r>
      <w:r w:rsidR="001A688B" w:rsidRPr="002F4E29">
        <w:rPr>
          <w:rFonts w:ascii="Arial" w:hAnsi="Arial" w:cs="Arial"/>
          <w:b/>
          <w:lang w:val="en-US"/>
        </w:rPr>
        <w:t>19</w:t>
      </w:r>
      <w:r w:rsidR="00134102" w:rsidRPr="00323707">
        <w:rPr>
          <w:rFonts w:ascii="Arial" w:hAnsi="Arial" w:cs="Arial"/>
          <w:lang w:val="en-US"/>
        </w:rPr>
        <w:t>).</w:t>
      </w:r>
    </w:p>
    <w:p w14:paraId="3192EDA1" w14:textId="77777777" w:rsidR="00134102" w:rsidRDefault="00134102" w:rsidP="00134102">
      <w:pPr>
        <w:rPr>
          <w:rFonts w:ascii="Arial" w:hAnsi="Arial" w:cs="Arial"/>
          <w:lang w:val="en-US"/>
        </w:rPr>
      </w:pPr>
    </w:p>
    <w:p w14:paraId="6CB303BD" w14:textId="77777777" w:rsidR="004A6026" w:rsidRDefault="00134102" w:rsidP="00134102">
      <w:pPr>
        <w:rPr>
          <w:rFonts w:ascii="Arial" w:hAnsi="Arial" w:cs="Arial"/>
        </w:rPr>
      </w:pPr>
      <w:r w:rsidRPr="00323707">
        <w:rPr>
          <w:rFonts w:ascii="Arial" w:hAnsi="Arial" w:cs="Arial"/>
        </w:rPr>
        <w:t xml:space="preserve">These risks are therefore important to be identified </w:t>
      </w:r>
      <w:r>
        <w:rPr>
          <w:rFonts w:ascii="Arial" w:hAnsi="Arial" w:cs="Arial"/>
        </w:rPr>
        <w:t>to ensure inclusion in project risks and access to project benefits</w:t>
      </w:r>
      <w:r w:rsidRPr="00323707">
        <w:rPr>
          <w:rFonts w:ascii="Arial" w:hAnsi="Arial" w:cs="Arial"/>
        </w:rPr>
        <w:t>.</w:t>
      </w:r>
    </w:p>
    <w:p w14:paraId="2AA36A17" w14:textId="77777777" w:rsidR="000A4300" w:rsidRPr="000A4300" w:rsidRDefault="000A4300" w:rsidP="00134102">
      <w:pPr>
        <w:rPr>
          <w:rFonts w:ascii="Arial" w:hAnsi="Arial" w:cs="Arial"/>
        </w:rPr>
      </w:pPr>
    </w:p>
    <w:p w14:paraId="5A29B4B8" w14:textId="77777777" w:rsidR="00134102" w:rsidRPr="00323707" w:rsidRDefault="00134102" w:rsidP="00F71F61">
      <w:pPr>
        <w:pStyle w:val="Table"/>
      </w:pPr>
      <w:bookmarkStart w:id="335" w:name="_Toc32905159"/>
      <w:r w:rsidRPr="00323707">
        <w:t xml:space="preserve">Table </w:t>
      </w:r>
      <w:r w:rsidR="001A688B">
        <w:t>19:</w:t>
      </w:r>
      <w:r w:rsidRPr="00323707">
        <w:t xml:space="preserve"> Number of People and Vulnerability in</w:t>
      </w:r>
      <w:r w:rsidRPr="00323707">
        <w:rPr>
          <w:lang w:val="en-ZW"/>
        </w:rPr>
        <w:t xml:space="preserve"> Damuchojenaa </w:t>
      </w:r>
      <w:r w:rsidR="00C626BA">
        <w:t>Settlement</w:t>
      </w:r>
      <w:bookmarkEnd w:id="335"/>
    </w:p>
    <w:p w14:paraId="0D06D1CF" w14:textId="77777777" w:rsidR="00134102" w:rsidRPr="00323707" w:rsidRDefault="00134102" w:rsidP="00F71F61">
      <w:pPr>
        <w:pStyle w:val="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156"/>
        <w:gridCol w:w="2154"/>
        <w:gridCol w:w="2154"/>
      </w:tblGrid>
      <w:tr w:rsidR="00134102" w:rsidRPr="002F4E29" w14:paraId="71DB969C" w14:textId="77777777" w:rsidTr="00CF787E">
        <w:trPr>
          <w:trHeight w:val="288"/>
        </w:trPr>
        <w:tc>
          <w:tcPr>
            <w:tcW w:w="2562" w:type="dxa"/>
            <w:shd w:val="clear" w:color="auto" w:fill="EAF1DD" w:themeFill="accent3" w:themeFillTint="33"/>
          </w:tcPr>
          <w:p w14:paraId="59ABB94E" w14:textId="77777777" w:rsidR="00134102" w:rsidRPr="002F4E29" w:rsidRDefault="00134102" w:rsidP="00CF787E">
            <w:pPr>
              <w:rPr>
                <w:rFonts w:ascii="Arial" w:hAnsi="Arial" w:cs="Arial"/>
                <w:b/>
                <w:sz w:val="20"/>
                <w:szCs w:val="20"/>
              </w:rPr>
            </w:pPr>
            <w:r w:rsidRPr="002F4E29">
              <w:rPr>
                <w:rFonts w:ascii="Arial" w:hAnsi="Arial" w:cs="Arial"/>
                <w:b/>
                <w:sz w:val="20"/>
                <w:szCs w:val="20"/>
              </w:rPr>
              <w:t>Vulnerability Type</w:t>
            </w:r>
          </w:p>
        </w:tc>
        <w:tc>
          <w:tcPr>
            <w:tcW w:w="2166" w:type="dxa"/>
            <w:shd w:val="clear" w:color="auto" w:fill="EAF1DD" w:themeFill="accent3" w:themeFillTint="33"/>
          </w:tcPr>
          <w:p w14:paraId="2BF0CDA3" w14:textId="77777777" w:rsidR="00134102" w:rsidRPr="002F4E29" w:rsidRDefault="00134102" w:rsidP="00CF787E">
            <w:pPr>
              <w:rPr>
                <w:rFonts w:ascii="Arial" w:hAnsi="Arial" w:cs="Arial"/>
                <w:b/>
                <w:sz w:val="20"/>
                <w:szCs w:val="20"/>
              </w:rPr>
            </w:pPr>
            <w:r w:rsidRPr="002F4E29">
              <w:rPr>
                <w:rFonts w:ascii="Arial" w:hAnsi="Arial" w:cs="Arial"/>
                <w:b/>
                <w:sz w:val="20"/>
                <w:szCs w:val="20"/>
              </w:rPr>
              <w:t>Females</w:t>
            </w:r>
          </w:p>
        </w:tc>
        <w:tc>
          <w:tcPr>
            <w:tcW w:w="2166" w:type="dxa"/>
            <w:shd w:val="clear" w:color="auto" w:fill="EAF1DD" w:themeFill="accent3" w:themeFillTint="33"/>
          </w:tcPr>
          <w:p w14:paraId="500DBA0F" w14:textId="77777777" w:rsidR="00134102" w:rsidRPr="002F4E29" w:rsidRDefault="00134102" w:rsidP="00CF787E">
            <w:pPr>
              <w:rPr>
                <w:rFonts w:ascii="Arial" w:hAnsi="Arial" w:cs="Arial"/>
                <w:b/>
                <w:sz w:val="20"/>
                <w:szCs w:val="20"/>
              </w:rPr>
            </w:pPr>
            <w:r w:rsidRPr="002F4E29">
              <w:rPr>
                <w:rFonts w:ascii="Arial" w:hAnsi="Arial" w:cs="Arial"/>
                <w:b/>
                <w:sz w:val="20"/>
                <w:szCs w:val="20"/>
              </w:rPr>
              <w:t>Males</w:t>
            </w:r>
          </w:p>
        </w:tc>
        <w:tc>
          <w:tcPr>
            <w:tcW w:w="2166" w:type="dxa"/>
            <w:shd w:val="clear" w:color="auto" w:fill="EAF1DD" w:themeFill="accent3" w:themeFillTint="33"/>
          </w:tcPr>
          <w:p w14:paraId="39A7B51B" w14:textId="77777777" w:rsidR="00134102" w:rsidRPr="002F4E29" w:rsidRDefault="00134102" w:rsidP="00CF787E">
            <w:pPr>
              <w:rPr>
                <w:rFonts w:ascii="Arial" w:hAnsi="Arial" w:cs="Arial"/>
                <w:b/>
                <w:sz w:val="20"/>
                <w:szCs w:val="20"/>
              </w:rPr>
            </w:pPr>
            <w:r w:rsidRPr="002F4E29">
              <w:rPr>
                <w:rFonts w:ascii="Arial" w:hAnsi="Arial" w:cs="Arial"/>
                <w:b/>
                <w:sz w:val="20"/>
                <w:szCs w:val="20"/>
              </w:rPr>
              <w:t xml:space="preserve">Total </w:t>
            </w:r>
          </w:p>
        </w:tc>
      </w:tr>
      <w:tr w:rsidR="00134102" w:rsidRPr="002F4E29" w14:paraId="796F36B4" w14:textId="77777777" w:rsidTr="00CF787E">
        <w:tc>
          <w:tcPr>
            <w:tcW w:w="2562" w:type="dxa"/>
          </w:tcPr>
          <w:p w14:paraId="102DDBA8" w14:textId="77777777" w:rsidR="00134102" w:rsidRPr="002F4E29" w:rsidRDefault="00134102" w:rsidP="00CF787E">
            <w:pPr>
              <w:rPr>
                <w:rFonts w:ascii="Arial" w:hAnsi="Arial" w:cs="Arial"/>
                <w:sz w:val="20"/>
                <w:szCs w:val="20"/>
              </w:rPr>
            </w:pPr>
            <w:r w:rsidRPr="002F4E29">
              <w:rPr>
                <w:rFonts w:ascii="Arial" w:hAnsi="Arial" w:cs="Arial"/>
                <w:sz w:val="20"/>
                <w:szCs w:val="20"/>
              </w:rPr>
              <w:t xml:space="preserve"> Extremely Poor</w:t>
            </w:r>
          </w:p>
        </w:tc>
        <w:tc>
          <w:tcPr>
            <w:tcW w:w="2166" w:type="dxa"/>
          </w:tcPr>
          <w:p w14:paraId="4A506E9C" w14:textId="77777777" w:rsidR="00134102" w:rsidRPr="002F4E29" w:rsidDel="003573AC" w:rsidRDefault="00134102" w:rsidP="00CF787E">
            <w:pPr>
              <w:rPr>
                <w:rFonts w:ascii="Arial" w:hAnsi="Arial" w:cs="Arial"/>
                <w:sz w:val="20"/>
                <w:szCs w:val="20"/>
              </w:rPr>
            </w:pPr>
            <w:r w:rsidRPr="002F4E29">
              <w:rPr>
                <w:rFonts w:ascii="Arial" w:hAnsi="Arial" w:cs="Arial"/>
                <w:sz w:val="20"/>
                <w:szCs w:val="20"/>
              </w:rPr>
              <w:t>16</w:t>
            </w:r>
          </w:p>
        </w:tc>
        <w:tc>
          <w:tcPr>
            <w:tcW w:w="2166" w:type="dxa"/>
          </w:tcPr>
          <w:p w14:paraId="0AB02174" w14:textId="77777777" w:rsidR="00134102" w:rsidRPr="002F4E29" w:rsidDel="003573AC" w:rsidRDefault="00134102" w:rsidP="00CF787E">
            <w:pPr>
              <w:rPr>
                <w:rFonts w:ascii="Arial" w:hAnsi="Arial" w:cs="Arial"/>
                <w:sz w:val="20"/>
                <w:szCs w:val="20"/>
              </w:rPr>
            </w:pPr>
            <w:r w:rsidRPr="002F4E29">
              <w:rPr>
                <w:rFonts w:ascii="Arial" w:hAnsi="Arial" w:cs="Arial"/>
                <w:sz w:val="20"/>
                <w:szCs w:val="20"/>
              </w:rPr>
              <w:t>13</w:t>
            </w:r>
          </w:p>
        </w:tc>
        <w:tc>
          <w:tcPr>
            <w:tcW w:w="2166" w:type="dxa"/>
          </w:tcPr>
          <w:p w14:paraId="22001D42" w14:textId="77777777" w:rsidR="00134102" w:rsidRPr="002F4E29" w:rsidDel="003573AC" w:rsidRDefault="00134102" w:rsidP="00CF787E">
            <w:pPr>
              <w:rPr>
                <w:rFonts w:ascii="Arial" w:hAnsi="Arial" w:cs="Arial"/>
                <w:sz w:val="20"/>
                <w:szCs w:val="20"/>
              </w:rPr>
            </w:pPr>
            <w:r w:rsidRPr="002F4E29">
              <w:rPr>
                <w:rFonts w:ascii="Arial" w:hAnsi="Arial" w:cs="Arial"/>
                <w:sz w:val="20"/>
                <w:szCs w:val="20"/>
              </w:rPr>
              <w:t>29 (27)</w:t>
            </w:r>
          </w:p>
        </w:tc>
      </w:tr>
      <w:tr w:rsidR="00134102" w:rsidRPr="002F4E29" w14:paraId="69DA1FCF" w14:textId="77777777" w:rsidTr="00CF787E">
        <w:tc>
          <w:tcPr>
            <w:tcW w:w="2562" w:type="dxa"/>
          </w:tcPr>
          <w:p w14:paraId="3A928D67" w14:textId="77777777" w:rsidR="00134102" w:rsidRPr="002F4E29" w:rsidRDefault="00134102" w:rsidP="00CF787E">
            <w:pPr>
              <w:rPr>
                <w:rFonts w:ascii="Arial" w:hAnsi="Arial" w:cs="Arial"/>
                <w:sz w:val="20"/>
                <w:szCs w:val="20"/>
              </w:rPr>
            </w:pPr>
            <w:r w:rsidRPr="002F4E29">
              <w:rPr>
                <w:rFonts w:ascii="Arial" w:hAnsi="Arial" w:cs="Arial"/>
                <w:sz w:val="20"/>
                <w:szCs w:val="20"/>
              </w:rPr>
              <w:t>Disabled</w:t>
            </w:r>
          </w:p>
        </w:tc>
        <w:tc>
          <w:tcPr>
            <w:tcW w:w="2166" w:type="dxa"/>
          </w:tcPr>
          <w:p w14:paraId="2347858E" w14:textId="77777777" w:rsidR="00134102" w:rsidRPr="002F4E29" w:rsidRDefault="00134102" w:rsidP="00CF787E">
            <w:pPr>
              <w:rPr>
                <w:rFonts w:ascii="Arial" w:hAnsi="Arial" w:cs="Arial"/>
                <w:sz w:val="20"/>
                <w:szCs w:val="20"/>
              </w:rPr>
            </w:pPr>
            <w:r w:rsidRPr="002F4E29">
              <w:rPr>
                <w:rFonts w:ascii="Arial" w:hAnsi="Arial" w:cs="Arial"/>
                <w:sz w:val="20"/>
                <w:szCs w:val="20"/>
              </w:rPr>
              <w:t>2</w:t>
            </w:r>
          </w:p>
        </w:tc>
        <w:tc>
          <w:tcPr>
            <w:tcW w:w="2166" w:type="dxa"/>
          </w:tcPr>
          <w:p w14:paraId="09DB69F6" w14:textId="77777777" w:rsidR="00134102" w:rsidRPr="002F4E29" w:rsidRDefault="00134102" w:rsidP="00CF787E">
            <w:pPr>
              <w:rPr>
                <w:rFonts w:ascii="Arial" w:hAnsi="Arial" w:cs="Arial"/>
                <w:sz w:val="20"/>
                <w:szCs w:val="20"/>
              </w:rPr>
            </w:pPr>
            <w:r w:rsidRPr="002F4E29">
              <w:rPr>
                <w:rFonts w:ascii="Arial" w:hAnsi="Arial" w:cs="Arial"/>
                <w:sz w:val="20"/>
                <w:szCs w:val="20"/>
              </w:rPr>
              <w:t>4</w:t>
            </w:r>
          </w:p>
        </w:tc>
        <w:tc>
          <w:tcPr>
            <w:tcW w:w="2166" w:type="dxa"/>
          </w:tcPr>
          <w:p w14:paraId="417CBFE2" w14:textId="77777777" w:rsidR="00134102" w:rsidRPr="002F4E29" w:rsidRDefault="00134102" w:rsidP="00CF787E">
            <w:pPr>
              <w:rPr>
                <w:rFonts w:ascii="Arial" w:hAnsi="Arial" w:cs="Arial"/>
                <w:sz w:val="20"/>
                <w:szCs w:val="20"/>
              </w:rPr>
            </w:pPr>
            <w:r w:rsidRPr="002F4E29">
              <w:rPr>
                <w:rFonts w:ascii="Arial" w:hAnsi="Arial" w:cs="Arial"/>
                <w:sz w:val="20"/>
                <w:szCs w:val="20"/>
              </w:rPr>
              <w:t>6  (1)</w:t>
            </w:r>
          </w:p>
        </w:tc>
      </w:tr>
      <w:tr w:rsidR="00134102" w:rsidRPr="002F4E29" w14:paraId="4761B2D1" w14:textId="77777777" w:rsidTr="00CF787E">
        <w:tc>
          <w:tcPr>
            <w:tcW w:w="2562" w:type="dxa"/>
          </w:tcPr>
          <w:p w14:paraId="700338D0" w14:textId="77777777" w:rsidR="00134102" w:rsidRPr="002F4E29" w:rsidRDefault="00134102" w:rsidP="00CF787E">
            <w:pPr>
              <w:rPr>
                <w:rFonts w:ascii="Arial" w:hAnsi="Arial" w:cs="Arial"/>
                <w:sz w:val="20"/>
                <w:szCs w:val="20"/>
              </w:rPr>
            </w:pPr>
            <w:r w:rsidRPr="002F4E29">
              <w:rPr>
                <w:rFonts w:ascii="Arial" w:hAnsi="Arial" w:cs="Arial"/>
                <w:sz w:val="20"/>
                <w:szCs w:val="20"/>
              </w:rPr>
              <w:t>Orphans</w:t>
            </w:r>
          </w:p>
        </w:tc>
        <w:tc>
          <w:tcPr>
            <w:tcW w:w="2166" w:type="dxa"/>
          </w:tcPr>
          <w:p w14:paraId="46A783FD" w14:textId="77777777" w:rsidR="00134102" w:rsidRPr="002F4E29" w:rsidRDefault="00134102" w:rsidP="00CF787E">
            <w:pPr>
              <w:rPr>
                <w:rFonts w:ascii="Arial" w:hAnsi="Arial" w:cs="Arial"/>
                <w:sz w:val="20"/>
                <w:szCs w:val="20"/>
              </w:rPr>
            </w:pPr>
            <w:r w:rsidRPr="002F4E29">
              <w:rPr>
                <w:rFonts w:ascii="Arial" w:hAnsi="Arial" w:cs="Arial"/>
                <w:sz w:val="20"/>
                <w:szCs w:val="20"/>
              </w:rPr>
              <w:t>26</w:t>
            </w:r>
          </w:p>
        </w:tc>
        <w:tc>
          <w:tcPr>
            <w:tcW w:w="2166" w:type="dxa"/>
          </w:tcPr>
          <w:p w14:paraId="237F67A4" w14:textId="77777777" w:rsidR="00134102" w:rsidRPr="002F4E29" w:rsidRDefault="00134102" w:rsidP="00CF787E">
            <w:pPr>
              <w:rPr>
                <w:rFonts w:ascii="Arial" w:hAnsi="Arial" w:cs="Arial"/>
                <w:sz w:val="20"/>
                <w:szCs w:val="20"/>
              </w:rPr>
            </w:pPr>
            <w:r w:rsidRPr="002F4E29">
              <w:rPr>
                <w:rFonts w:ascii="Arial" w:hAnsi="Arial" w:cs="Arial"/>
                <w:sz w:val="20"/>
                <w:szCs w:val="20"/>
              </w:rPr>
              <w:t>23</w:t>
            </w:r>
          </w:p>
        </w:tc>
        <w:tc>
          <w:tcPr>
            <w:tcW w:w="2166" w:type="dxa"/>
          </w:tcPr>
          <w:p w14:paraId="69B7B32D" w14:textId="77777777" w:rsidR="00134102" w:rsidRPr="002F4E29" w:rsidRDefault="00134102" w:rsidP="00CF787E">
            <w:pPr>
              <w:rPr>
                <w:rFonts w:ascii="Arial" w:hAnsi="Arial" w:cs="Arial"/>
                <w:sz w:val="20"/>
                <w:szCs w:val="20"/>
              </w:rPr>
            </w:pPr>
            <w:r w:rsidRPr="002F4E29">
              <w:rPr>
                <w:rFonts w:ascii="Arial" w:hAnsi="Arial" w:cs="Arial"/>
                <w:sz w:val="20"/>
                <w:szCs w:val="20"/>
              </w:rPr>
              <w:t>49 (6)</w:t>
            </w:r>
          </w:p>
        </w:tc>
      </w:tr>
      <w:tr w:rsidR="00134102" w:rsidRPr="002F4E29" w14:paraId="1EEC0DEF" w14:textId="77777777" w:rsidTr="00CF787E">
        <w:tc>
          <w:tcPr>
            <w:tcW w:w="2562" w:type="dxa"/>
          </w:tcPr>
          <w:p w14:paraId="0A15E43B" w14:textId="77777777" w:rsidR="00134102" w:rsidRPr="002F4E29" w:rsidRDefault="00134102" w:rsidP="00CF787E">
            <w:pPr>
              <w:rPr>
                <w:rFonts w:ascii="Arial" w:hAnsi="Arial" w:cs="Arial"/>
                <w:sz w:val="20"/>
                <w:szCs w:val="20"/>
              </w:rPr>
            </w:pPr>
            <w:r w:rsidRPr="002F4E29">
              <w:rPr>
                <w:rFonts w:ascii="Arial" w:hAnsi="Arial" w:cs="Arial"/>
                <w:sz w:val="20"/>
                <w:szCs w:val="20"/>
              </w:rPr>
              <w:t>Needy Students</w:t>
            </w:r>
          </w:p>
        </w:tc>
        <w:tc>
          <w:tcPr>
            <w:tcW w:w="2166" w:type="dxa"/>
          </w:tcPr>
          <w:p w14:paraId="04E158EB" w14:textId="77777777" w:rsidR="00134102" w:rsidRPr="002F4E29" w:rsidRDefault="00134102" w:rsidP="00CF787E">
            <w:pPr>
              <w:rPr>
                <w:rFonts w:ascii="Arial" w:hAnsi="Arial" w:cs="Arial"/>
                <w:sz w:val="20"/>
                <w:szCs w:val="20"/>
              </w:rPr>
            </w:pPr>
            <w:r w:rsidRPr="002F4E29">
              <w:rPr>
                <w:rFonts w:ascii="Arial" w:hAnsi="Arial" w:cs="Arial"/>
                <w:sz w:val="20"/>
                <w:szCs w:val="20"/>
              </w:rPr>
              <w:t>17</w:t>
            </w:r>
          </w:p>
        </w:tc>
        <w:tc>
          <w:tcPr>
            <w:tcW w:w="2166" w:type="dxa"/>
          </w:tcPr>
          <w:p w14:paraId="541CECA9" w14:textId="77777777" w:rsidR="00134102" w:rsidRPr="002F4E29" w:rsidRDefault="00134102" w:rsidP="00CF787E">
            <w:pPr>
              <w:rPr>
                <w:rFonts w:ascii="Arial" w:hAnsi="Arial" w:cs="Arial"/>
                <w:sz w:val="20"/>
                <w:szCs w:val="20"/>
              </w:rPr>
            </w:pPr>
            <w:r w:rsidRPr="002F4E29">
              <w:rPr>
                <w:rFonts w:ascii="Arial" w:hAnsi="Arial" w:cs="Arial"/>
                <w:sz w:val="20"/>
                <w:szCs w:val="20"/>
              </w:rPr>
              <w:t>22</w:t>
            </w:r>
          </w:p>
        </w:tc>
        <w:tc>
          <w:tcPr>
            <w:tcW w:w="2166" w:type="dxa"/>
          </w:tcPr>
          <w:p w14:paraId="74AFFF8F" w14:textId="77777777" w:rsidR="00134102" w:rsidRPr="002F4E29" w:rsidRDefault="00134102" w:rsidP="00CF787E">
            <w:pPr>
              <w:rPr>
                <w:rFonts w:ascii="Arial" w:hAnsi="Arial" w:cs="Arial"/>
                <w:sz w:val="20"/>
                <w:szCs w:val="20"/>
              </w:rPr>
            </w:pPr>
            <w:r w:rsidRPr="002F4E29">
              <w:rPr>
                <w:rFonts w:ascii="Arial" w:hAnsi="Arial" w:cs="Arial"/>
                <w:sz w:val="20"/>
                <w:szCs w:val="20"/>
              </w:rPr>
              <w:t xml:space="preserve">39 </w:t>
            </w:r>
            <w:r w:rsidR="002406B5">
              <w:rPr>
                <w:rFonts w:ascii="Arial" w:hAnsi="Arial" w:cs="Arial"/>
                <w:sz w:val="20"/>
                <w:szCs w:val="20"/>
              </w:rPr>
              <w:t>(</w:t>
            </w:r>
            <w:r w:rsidRPr="002F4E29">
              <w:rPr>
                <w:rFonts w:ascii="Arial" w:hAnsi="Arial" w:cs="Arial"/>
                <w:sz w:val="20"/>
                <w:szCs w:val="20"/>
              </w:rPr>
              <w:t>6)</w:t>
            </w:r>
          </w:p>
        </w:tc>
      </w:tr>
      <w:tr w:rsidR="00134102" w:rsidRPr="002F4E29" w14:paraId="40D81D01" w14:textId="77777777" w:rsidTr="00CF787E">
        <w:tc>
          <w:tcPr>
            <w:tcW w:w="2562" w:type="dxa"/>
          </w:tcPr>
          <w:p w14:paraId="60DF3C66" w14:textId="77777777" w:rsidR="00134102" w:rsidRPr="002F4E29" w:rsidRDefault="00134102" w:rsidP="00CF787E">
            <w:pPr>
              <w:rPr>
                <w:rFonts w:ascii="Arial" w:hAnsi="Arial" w:cs="Arial"/>
                <w:b/>
                <w:sz w:val="20"/>
                <w:szCs w:val="20"/>
              </w:rPr>
            </w:pPr>
            <w:r w:rsidRPr="002F4E29">
              <w:rPr>
                <w:rFonts w:ascii="Arial" w:hAnsi="Arial" w:cs="Arial"/>
                <w:b/>
                <w:sz w:val="20"/>
                <w:szCs w:val="20"/>
              </w:rPr>
              <w:t>Total</w:t>
            </w:r>
          </w:p>
        </w:tc>
        <w:tc>
          <w:tcPr>
            <w:tcW w:w="2166" w:type="dxa"/>
          </w:tcPr>
          <w:p w14:paraId="6F1D0632" w14:textId="77777777" w:rsidR="00134102" w:rsidRPr="002F4E29" w:rsidRDefault="00134102" w:rsidP="00CF787E">
            <w:pPr>
              <w:rPr>
                <w:rFonts w:ascii="Arial" w:hAnsi="Arial" w:cs="Arial"/>
                <w:b/>
                <w:sz w:val="20"/>
                <w:szCs w:val="20"/>
              </w:rPr>
            </w:pPr>
            <w:r w:rsidRPr="002F4E29">
              <w:rPr>
                <w:rFonts w:ascii="Arial" w:hAnsi="Arial" w:cs="Arial"/>
                <w:b/>
                <w:sz w:val="20"/>
                <w:szCs w:val="20"/>
              </w:rPr>
              <w:t>61</w:t>
            </w:r>
          </w:p>
        </w:tc>
        <w:tc>
          <w:tcPr>
            <w:tcW w:w="2166" w:type="dxa"/>
          </w:tcPr>
          <w:p w14:paraId="478390A5" w14:textId="77777777" w:rsidR="00134102" w:rsidRPr="002F4E29" w:rsidRDefault="00134102" w:rsidP="00CF787E">
            <w:pPr>
              <w:rPr>
                <w:rFonts w:ascii="Arial" w:hAnsi="Arial" w:cs="Arial"/>
                <w:b/>
                <w:sz w:val="20"/>
                <w:szCs w:val="20"/>
              </w:rPr>
            </w:pPr>
            <w:r w:rsidRPr="002F4E29">
              <w:rPr>
                <w:rFonts w:ascii="Arial" w:hAnsi="Arial" w:cs="Arial"/>
                <w:b/>
                <w:sz w:val="20"/>
                <w:szCs w:val="20"/>
              </w:rPr>
              <w:t>62</w:t>
            </w:r>
          </w:p>
        </w:tc>
        <w:tc>
          <w:tcPr>
            <w:tcW w:w="2166" w:type="dxa"/>
          </w:tcPr>
          <w:p w14:paraId="1D50D3C0" w14:textId="77777777" w:rsidR="00134102" w:rsidRPr="002F4E29" w:rsidRDefault="00134102" w:rsidP="00CF787E">
            <w:pPr>
              <w:rPr>
                <w:rFonts w:ascii="Arial" w:hAnsi="Arial" w:cs="Arial"/>
                <w:b/>
                <w:sz w:val="20"/>
                <w:szCs w:val="20"/>
              </w:rPr>
            </w:pPr>
            <w:r w:rsidRPr="002F4E29">
              <w:rPr>
                <w:rFonts w:ascii="Arial" w:hAnsi="Arial" w:cs="Arial"/>
                <w:b/>
                <w:sz w:val="20"/>
                <w:szCs w:val="20"/>
              </w:rPr>
              <w:t>123 (40)</w:t>
            </w:r>
          </w:p>
        </w:tc>
      </w:tr>
    </w:tbl>
    <w:p w14:paraId="3DDD884E" w14:textId="77777777" w:rsidR="00134102" w:rsidRPr="007F7DAC" w:rsidRDefault="00134102" w:rsidP="00134102">
      <w:pPr>
        <w:rPr>
          <w:i/>
          <w:sz w:val="20"/>
          <w:szCs w:val="20"/>
        </w:rPr>
      </w:pPr>
      <w:r w:rsidRPr="007F7DAC">
        <w:rPr>
          <w:rFonts w:ascii="Arial" w:hAnsi="Arial" w:cs="Arial"/>
          <w:i/>
          <w:sz w:val="20"/>
          <w:szCs w:val="20"/>
        </w:rPr>
        <w:t>Source: Social and Community Development Officer, Damuchojenaa, September 2018</w:t>
      </w:r>
    </w:p>
    <w:p w14:paraId="76C2E31D" w14:textId="77777777" w:rsidR="007F7DAC" w:rsidRPr="00933792" w:rsidRDefault="007F7DAC" w:rsidP="007F7DAC">
      <w:pPr>
        <w:rPr>
          <w:i/>
          <w:color w:val="FF0000"/>
          <w:sz w:val="18"/>
          <w:szCs w:val="20"/>
        </w:rPr>
      </w:pPr>
      <w:r w:rsidRPr="00933792">
        <w:rPr>
          <w:rFonts w:ascii="Arial" w:hAnsi="Arial" w:cs="Arial"/>
          <w:i/>
          <w:sz w:val="18"/>
          <w:szCs w:val="20"/>
        </w:rPr>
        <w:t>*Numbers in brackets represent number of Basarwa</w:t>
      </w:r>
    </w:p>
    <w:p w14:paraId="2D8FB404" w14:textId="77777777" w:rsidR="00134102" w:rsidRPr="002F4E29" w:rsidRDefault="00134102" w:rsidP="00134102">
      <w:pPr>
        <w:rPr>
          <w:rFonts w:ascii="Arial" w:hAnsi="Arial" w:cs="Arial"/>
          <w:sz w:val="20"/>
          <w:szCs w:val="20"/>
        </w:rPr>
      </w:pPr>
    </w:p>
    <w:p w14:paraId="7CF9C741" w14:textId="77777777" w:rsidR="00134102" w:rsidRPr="00323707" w:rsidRDefault="00134102" w:rsidP="00BC73C4">
      <w:pPr>
        <w:pStyle w:val="Heading42"/>
      </w:pPr>
      <w:r w:rsidRPr="00323707">
        <w:t>3.3.</w:t>
      </w:r>
      <w:r w:rsidR="00CF787E">
        <w:t>8</w:t>
      </w:r>
      <w:r w:rsidRPr="00323707">
        <w:t>.12 Household Possessions</w:t>
      </w:r>
    </w:p>
    <w:p w14:paraId="155E0599" w14:textId="77777777" w:rsidR="00134102" w:rsidRPr="00323707" w:rsidRDefault="00134102" w:rsidP="00BC73C4">
      <w:pPr>
        <w:pStyle w:val="Heading42"/>
      </w:pPr>
    </w:p>
    <w:p w14:paraId="53097128" w14:textId="77777777" w:rsidR="00134102" w:rsidRPr="00323707" w:rsidRDefault="00134102" w:rsidP="00134102">
      <w:pPr>
        <w:rPr>
          <w:rFonts w:ascii="Arial" w:hAnsi="Arial" w:cs="Arial"/>
          <w:lang w:val="en-ZW"/>
        </w:rPr>
      </w:pPr>
      <w:r w:rsidRPr="006C0AA1">
        <w:rPr>
          <w:rFonts w:ascii="Arial" w:hAnsi="Arial" w:cs="Arial"/>
          <w:b/>
          <w:lang w:val="en-ZW"/>
        </w:rPr>
        <w:t xml:space="preserve">Figure </w:t>
      </w:r>
      <w:r w:rsidR="006C0AA1">
        <w:rPr>
          <w:rFonts w:ascii="Arial" w:hAnsi="Arial" w:cs="Arial"/>
          <w:b/>
          <w:lang w:val="en-ZW"/>
        </w:rPr>
        <w:t>4</w:t>
      </w:r>
      <w:r w:rsidRPr="00323707">
        <w:rPr>
          <w:rFonts w:ascii="Arial" w:hAnsi="Arial" w:cs="Arial"/>
          <w:lang w:val="en-ZW"/>
        </w:rPr>
        <w:t xml:space="preserve"> below shows the most common type of properties owned by the community member’s in Damuchojenaa. As </w:t>
      </w:r>
      <w:r w:rsidRPr="006C0AA1">
        <w:rPr>
          <w:rFonts w:ascii="Arial" w:hAnsi="Arial" w:cs="Arial"/>
          <w:b/>
          <w:lang w:val="en-ZW"/>
        </w:rPr>
        <w:t xml:space="preserve">Figure </w:t>
      </w:r>
      <w:r w:rsidR="006C0AA1">
        <w:rPr>
          <w:rFonts w:ascii="Arial" w:hAnsi="Arial" w:cs="Arial"/>
          <w:b/>
          <w:lang w:val="en-ZW"/>
        </w:rPr>
        <w:t>4</w:t>
      </w:r>
      <w:r w:rsidR="006C0AA1">
        <w:rPr>
          <w:rFonts w:ascii="Arial" w:hAnsi="Arial" w:cs="Arial"/>
          <w:lang w:val="en-ZW"/>
        </w:rPr>
        <w:t xml:space="preserve">, </w:t>
      </w:r>
      <w:r w:rsidRPr="00323707">
        <w:rPr>
          <w:rFonts w:ascii="Arial" w:hAnsi="Arial" w:cs="Arial"/>
          <w:lang w:val="en-ZW"/>
        </w:rPr>
        <w:t xml:space="preserve">shows all the community members that took part in the survey owned cell phones. The second highest was radios at 50 percent. Only 1 participant owned a computer. </w:t>
      </w:r>
    </w:p>
    <w:p w14:paraId="2C46FCAD" w14:textId="77777777" w:rsidR="00134102" w:rsidRPr="00323707" w:rsidRDefault="00134102" w:rsidP="00134102">
      <w:pPr>
        <w:rPr>
          <w:rFonts w:ascii="Arial" w:hAnsi="Arial" w:cs="Arial"/>
          <w:lang w:val="en-ZW"/>
        </w:rPr>
      </w:pPr>
    </w:p>
    <w:p w14:paraId="3A5836F7" w14:textId="0640F0CF" w:rsidR="00134102" w:rsidRDefault="00134102" w:rsidP="00134102">
      <w:pPr>
        <w:rPr>
          <w:rFonts w:ascii="Arial" w:hAnsi="Arial" w:cs="Arial"/>
          <w:lang w:val="en-ZW"/>
        </w:rPr>
      </w:pPr>
      <w:r w:rsidRPr="00323707">
        <w:rPr>
          <w:rFonts w:ascii="Arial" w:hAnsi="Arial" w:cs="Arial"/>
          <w:lang w:val="en-ZW"/>
        </w:rPr>
        <w:t xml:space="preserve">There is good cell phone network coverage by all the three networks providers in Botswana in this </w:t>
      </w:r>
      <w:r w:rsidR="00C626BA">
        <w:rPr>
          <w:rFonts w:ascii="Arial" w:hAnsi="Arial" w:cs="Arial"/>
          <w:lang w:val="en-ZW"/>
        </w:rPr>
        <w:t>settlement</w:t>
      </w:r>
      <w:r w:rsidRPr="00323707">
        <w:rPr>
          <w:rFonts w:ascii="Arial" w:hAnsi="Arial" w:cs="Arial"/>
          <w:lang w:val="en-ZW"/>
        </w:rPr>
        <w:t xml:space="preserve">. There are </w:t>
      </w:r>
      <w:r w:rsidR="00AC2FCF">
        <w:rPr>
          <w:rFonts w:ascii="Arial" w:hAnsi="Arial" w:cs="Arial"/>
          <w:lang w:val="en-ZW"/>
        </w:rPr>
        <w:t>Mascom Kitso</w:t>
      </w:r>
      <w:r w:rsidRPr="00323707">
        <w:rPr>
          <w:rFonts w:ascii="Arial" w:hAnsi="Arial" w:cs="Arial"/>
          <w:lang w:val="en-ZW"/>
        </w:rPr>
        <w:t xml:space="preserve"> centres (service centres) which offer secretarial services such as photocopying, printing and internet access. All Mascom services such as SIM replacement purchasing of airtime and others can be done from these service points. Radio can reach the local radio channel frequencies in this </w:t>
      </w:r>
      <w:r w:rsidR="00C626BA">
        <w:rPr>
          <w:rFonts w:ascii="Arial" w:hAnsi="Arial" w:cs="Arial"/>
          <w:lang w:val="en-ZW"/>
        </w:rPr>
        <w:t>settlement</w:t>
      </w:r>
      <w:r w:rsidRPr="00323707">
        <w:rPr>
          <w:rFonts w:ascii="Arial" w:hAnsi="Arial" w:cs="Arial"/>
          <w:lang w:val="en-ZW"/>
        </w:rPr>
        <w:t>.</w:t>
      </w:r>
    </w:p>
    <w:p w14:paraId="30BEDC69" w14:textId="251A7D1D" w:rsidR="00056F6D" w:rsidRDefault="00056F6D" w:rsidP="00053CC3">
      <w:pPr>
        <w:pStyle w:val="Figure"/>
      </w:pPr>
      <w:bookmarkStart w:id="336" w:name="_Toc16224025"/>
    </w:p>
    <w:p w14:paraId="043E9AA1" w14:textId="2EC179B7" w:rsidR="00056F6D" w:rsidRDefault="00056F6D" w:rsidP="00053CC3">
      <w:pPr>
        <w:pStyle w:val="Figure"/>
      </w:pPr>
    </w:p>
    <w:p w14:paraId="4F6737B9" w14:textId="45D190AB" w:rsidR="00295847" w:rsidRDefault="00295847" w:rsidP="00053CC3">
      <w:pPr>
        <w:pStyle w:val="Figure"/>
      </w:pPr>
    </w:p>
    <w:p w14:paraId="13A7CF82" w14:textId="27D06A79" w:rsidR="00295847" w:rsidRDefault="00295847" w:rsidP="00053CC3">
      <w:pPr>
        <w:pStyle w:val="Figure"/>
      </w:pPr>
    </w:p>
    <w:p w14:paraId="7D75C3C3" w14:textId="1073F581" w:rsidR="00295847" w:rsidRDefault="00295847" w:rsidP="00053CC3">
      <w:pPr>
        <w:pStyle w:val="Figure"/>
      </w:pPr>
    </w:p>
    <w:p w14:paraId="4B9E054B" w14:textId="77777777" w:rsidR="0020768B" w:rsidRDefault="0020768B" w:rsidP="00053CC3">
      <w:pPr>
        <w:pStyle w:val="Figure"/>
      </w:pPr>
    </w:p>
    <w:p w14:paraId="2D28A918" w14:textId="0BEBB7B7" w:rsidR="00295847" w:rsidRDefault="00295847" w:rsidP="00053CC3">
      <w:pPr>
        <w:pStyle w:val="Figure"/>
      </w:pPr>
    </w:p>
    <w:p w14:paraId="375C0338" w14:textId="77777777" w:rsidR="00295847" w:rsidRDefault="00295847" w:rsidP="00053CC3">
      <w:pPr>
        <w:pStyle w:val="Figure"/>
      </w:pPr>
    </w:p>
    <w:p w14:paraId="7882F68B" w14:textId="77777777" w:rsidR="00CF787E" w:rsidRPr="0053393E" w:rsidRDefault="00134102" w:rsidP="00053CC3">
      <w:pPr>
        <w:pStyle w:val="Figure"/>
      </w:pPr>
      <w:r w:rsidRPr="0053393E">
        <w:t xml:space="preserve">Figure </w:t>
      </w:r>
      <w:r w:rsidR="006C0AA1">
        <w:t>4:</w:t>
      </w:r>
      <w:r w:rsidRPr="0053393E">
        <w:t xml:space="preserve"> Property </w:t>
      </w:r>
      <w:r w:rsidR="006C0AA1">
        <w:t>O</w:t>
      </w:r>
      <w:r w:rsidRPr="0053393E">
        <w:t xml:space="preserve">wned by </w:t>
      </w:r>
      <w:r w:rsidR="006C0AA1">
        <w:t>P</w:t>
      </w:r>
      <w:r w:rsidRPr="0053393E">
        <w:t>articipants</w:t>
      </w:r>
      <w:bookmarkEnd w:id="336"/>
    </w:p>
    <w:p w14:paraId="53393ACA" w14:textId="77777777" w:rsidR="00134102" w:rsidRPr="00FA6D27" w:rsidRDefault="00134102" w:rsidP="00134102">
      <w:pPr>
        <w:rPr>
          <w:rFonts w:ascii="Arial" w:hAnsi="Arial"/>
        </w:rPr>
      </w:pPr>
      <w:r w:rsidRPr="00DA1DD8">
        <w:rPr>
          <w:rFonts w:ascii="Arial" w:hAnsi="Arial" w:cs="Arial"/>
          <w:b/>
        </w:rPr>
        <w:t xml:space="preserve">  </w:t>
      </w:r>
    </w:p>
    <w:p w14:paraId="559140CE" w14:textId="77777777" w:rsidR="00134102" w:rsidRPr="00FA6D27" w:rsidRDefault="00134102" w:rsidP="00134102">
      <w:pPr>
        <w:rPr>
          <w:rFonts w:ascii="Arial" w:hAnsi="Arial"/>
        </w:rPr>
      </w:pPr>
      <w:r w:rsidRPr="00FA6D27">
        <w:rPr>
          <w:rFonts w:ascii="Arial" w:hAnsi="Arial" w:cs="Arial"/>
          <w:noProof/>
          <w:lang w:eastAsia="en-ZA"/>
        </w:rPr>
        <w:drawing>
          <wp:inline distT="0" distB="0" distL="0" distR="0" wp14:anchorId="179C412C" wp14:editId="607CF20D">
            <wp:extent cx="5567680" cy="1288415"/>
            <wp:effectExtent l="0" t="0" r="1397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700E7B" w14:textId="77777777" w:rsidR="00134102" w:rsidRPr="0016339A" w:rsidRDefault="00134102" w:rsidP="00134102">
      <w:pPr>
        <w:rPr>
          <w:rFonts w:ascii="Arial" w:hAnsi="Arial" w:cs="Arial"/>
          <w:i/>
          <w:sz w:val="18"/>
        </w:rPr>
      </w:pPr>
      <w:r w:rsidRPr="00CD32E7">
        <w:rPr>
          <w:rFonts w:ascii="Arial" w:hAnsi="Arial" w:cs="Arial"/>
          <w:sz w:val="20"/>
        </w:rPr>
        <w:t xml:space="preserve"> </w:t>
      </w:r>
      <w:r w:rsidRPr="0016339A">
        <w:rPr>
          <w:rFonts w:ascii="Arial" w:hAnsi="Arial" w:cs="Arial"/>
          <w:i/>
          <w:sz w:val="18"/>
        </w:rPr>
        <w:t>Source: Field Survey</w:t>
      </w:r>
      <w:r w:rsidR="00205B94" w:rsidRPr="0016339A">
        <w:rPr>
          <w:rFonts w:ascii="Arial" w:hAnsi="Arial" w:cs="Arial"/>
          <w:i/>
          <w:sz w:val="18"/>
        </w:rPr>
        <w:t xml:space="preserve">, </w:t>
      </w:r>
      <w:r w:rsidR="0053393E" w:rsidRPr="0016339A">
        <w:rPr>
          <w:rFonts w:ascii="Arial" w:hAnsi="Arial" w:cs="Arial"/>
          <w:i/>
          <w:sz w:val="18"/>
        </w:rPr>
        <w:t xml:space="preserve">September </w:t>
      </w:r>
      <w:r w:rsidR="00205B94" w:rsidRPr="0016339A">
        <w:rPr>
          <w:rFonts w:ascii="Arial" w:hAnsi="Arial" w:cs="Arial"/>
          <w:i/>
          <w:sz w:val="18"/>
        </w:rPr>
        <w:t>2018</w:t>
      </w:r>
    </w:p>
    <w:p w14:paraId="25E850E3" w14:textId="77777777" w:rsidR="00134102" w:rsidRPr="00323707" w:rsidRDefault="00134102" w:rsidP="00134102">
      <w:pPr>
        <w:tabs>
          <w:tab w:val="left" w:pos="1515"/>
        </w:tabs>
        <w:rPr>
          <w:rFonts w:ascii="Arial" w:hAnsi="Arial" w:cs="Arial"/>
        </w:rPr>
      </w:pPr>
      <w:r w:rsidRPr="00323707">
        <w:rPr>
          <w:rFonts w:ascii="Arial" w:hAnsi="Arial" w:cs="Arial"/>
        </w:rPr>
        <w:tab/>
      </w:r>
    </w:p>
    <w:p w14:paraId="5C73E3E3" w14:textId="77777777" w:rsidR="00134102" w:rsidRPr="00323707" w:rsidRDefault="00134102" w:rsidP="00BC73C4">
      <w:pPr>
        <w:pStyle w:val="Heading42"/>
      </w:pPr>
      <w:r w:rsidRPr="00323707">
        <w:t>3.3.</w:t>
      </w:r>
      <w:r w:rsidR="00D1640C">
        <w:t>8</w:t>
      </w:r>
      <w:r w:rsidRPr="00323707">
        <w:t>.13   Political and District Administration</w:t>
      </w:r>
    </w:p>
    <w:p w14:paraId="64FA69FB" w14:textId="77777777" w:rsidR="00134102" w:rsidRPr="00323707" w:rsidRDefault="00134102" w:rsidP="00BC73C4">
      <w:pPr>
        <w:pStyle w:val="Heading42"/>
      </w:pPr>
    </w:p>
    <w:p w14:paraId="75C0BF50" w14:textId="08C203D2" w:rsidR="00134102" w:rsidRPr="00323707" w:rsidRDefault="00134102" w:rsidP="00134102">
      <w:pPr>
        <w:autoSpaceDE w:val="0"/>
        <w:autoSpaceDN w:val="0"/>
        <w:adjustRightInd w:val="0"/>
        <w:rPr>
          <w:rFonts w:ascii="Arial" w:hAnsi="Arial" w:cs="Arial"/>
        </w:rPr>
      </w:pPr>
      <w:r w:rsidRPr="00323707">
        <w:rPr>
          <w:rFonts w:ascii="Arial" w:hAnsi="Arial" w:cs="Arial"/>
        </w:rPr>
        <w:t xml:space="preserve">Damuchojenaa </w:t>
      </w:r>
      <w:r w:rsidR="00C626BA">
        <w:rPr>
          <w:rFonts w:ascii="Arial" w:hAnsi="Arial" w:cs="Arial"/>
        </w:rPr>
        <w:t>Settlement</w:t>
      </w:r>
      <w:r w:rsidRPr="00323707">
        <w:rPr>
          <w:rFonts w:ascii="Arial" w:hAnsi="Arial" w:cs="Arial"/>
        </w:rPr>
        <w:t xml:space="preserve"> falls under the </w:t>
      </w:r>
      <w:r w:rsidRPr="00D1640C">
        <w:rPr>
          <w:rFonts w:ascii="Arial" w:hAnsi="Arial" w:cs="Arial"/>
        </w:rPr>
        <w:t>Bobirwa Sub-District (administrative district) jurisdiction</w:t>
      </w:r>
      <w:r w:rsidRPr="00323707">
        <w:rPr>
          <w:rFonts w:ascii="Arial" w:hAnsi="Arial" w:cs="Arial"/>
        </w:rPr>
        <w:t xml:space="preserve">. As </w:t>
      </w:r>
      <w:r>
        <w:rPr>
          <w:rFonts w:ascii="Arial" w:hAnsi="Arial" w:cs="Arial"/>
        </w:rPr>
        <w:t xml:space="preserve">previously </w:t>
      </w:r>
      <w:r w:rsidRPr="00323707">
        <w:rPr>
          <w:rFonts w:ascii="Arial" w:hAnsi="Arial" w:cs="Arial"/>
        </w:rPr>
        <w:t xml:space="preserve">indicated, the </w:t>
      </w:r>
      <w:r w:rsidR="00C626BA">
        <w:rPr>
          <w:rFonts w:ascii="Arial" w:hAnsi="Arial" w:cs="Arial"/>
        </w:rPr>
        <w:t>settlement</w:t>
      </w:r>
      <w:r w:rsidRPr="00323707">
        <w:rPr>
          <w:rFonts w:ascii="Arial" w:hAnsi="Arial" w:cs="Arial"/>
        </w:rPr>
        <w:t xml:space="preserve"> together with </w:t>
      </w:r>
      <w:r w:rsidR="0065164D">
        <w:rPr>
          <w:rFonts w:ascii="Arial" w:hAnsi="Arial" w:cs="Arial"/>
        </w:rPr>
        <w:t>Mmadinare village</w:t>
      </w:r>
      <w:r w:rsidRPr="00323707">
        <w:rPr>
          <w:rFonts w:ascii="Arial" w:hAnsi="Arial" w:cs="Arial"/>
        </w:rPr>
        <w:t xml:space="preserve"> and other ten </w:t>
      </w:r>
      <w:r w:rsidR="00C626BA">
        <w:rPr>
          <w:rFonts w:ascii="Arial" w:hAnsi="Arial" w:cs="Arial"/>
        </w:rPr>
        <w:t>settlement</w:t>
      </w:r>
      <w:r w:rsidRPr="00323707">
        <w:rPr>
          <w:rFonts w:ascii="Arial" w:hAnsi="Arial" w:cs="Arial"/>
        </w:rPr>
        <w:t xml:space="preserve">s constitute the Mmadinare Constituency. They elect one member to the national assembly. The </w:t>
      </w:r>
      <w:r w:rsidR="00C626BA">
        <w:rPr>
          <w:rFonts w:ascii="Arial" w:hAnsi="Arial" w:cs="Arial"/>
        </w:rPr>
        <w:t>settlement</w:t>
      </w:r>
      <w:r w:rsidRPr="00323707">
        <w:rPr>
          <w:rFonts w:ascii="Arial" w:hAnsi="Arial" w:cs="Arial"/>
        </w:rPr>
        <w:t xml:space="preserve"> again together with </w:t>
      </w:r>
      <w:r w:rsidR="0065164D">
        <w:rPr>
          <w:rFonts w:ascii="Arial" w:hAnsi="Arial" w:cs="Arial"/>
        </w:rPr>
        <w:t>Mmadinare village</w:t>
      </w:r>
      <w:r w:rsidRPr="00323707">
        <w:rPr>
          <w:rFonts w:ascii="Arial" w:hAnsi="Arial" w:cs="Arial"/>
        </w:rPr>
        <w:t xml:space="preserve"> also elects one councillor as their representatives to the Sub-District Council. </w:t>
      </w:r>
    </w:p>
    <w:p w14:paraId="7E7846F0" w14:textId="77777777" w:rsidR="00134102" w:rsidRPr="00323707" w:rsidRDefault="00134102" w:rsidP="00134102">
      <w:pPr>
        <w:autoSpaceDE w:val="0"/>
        <w:autoSpaceDN w:val="0"/>
        <w:adjustRightInd w:val="0"/>
        <w:rPr>
          <w:rFonts w:ascii="Arial" w:hAnsi="Arial" w:cs="Arial"/>
          <w:b/>
        </w:rPr>
      </w:pPr>
    </w:p>
    <w:p w14:paraId="67464E29" w14:textId="77777777" w:rsidR="00134102" w:rsidRPr="00323707" w:rsidRDefault="00134102" w:rsidP="00BC73C4">
      <w:pPr>
        <w:pStyle w:val="Heading42"/>
      </w:pPr>
      <w:r w:rsidRPr="00323707">
        <w:t>3.3.</w:t>
      </w:r>
      <w:r w:rsidR="00D1640C">
        <w:t>8</w:t>
      </w:r>
      <w:r w:rsidRPr="00323707">
        <w:t>.14 Tribal Administration</w:t>
      </w:r>
    </w:p>
    <w:p w14:paraId="0F31672B" w14:textId="77777777" w:rsidR="00134102" w:rsidRPr="00323707" w:rsidRDefault="00134102" w:rsidP="00BC73C4">
      <w:pPr>
        <w:pStyle w:val="Heading42"/>
      </w:pPr>
    </w:p>
    <w:p w14:paraId="754FA227" w14:textId="77CD5445" w:rsidR="00134102" w:rsidRPr="00323707" w:rsidRDefault="00134102" w:rsidP="00134102">
      <w:pPr>
        <w:autoSpaceDE w:val="0"/>
        <w:autoSpaceDN w:val="0"/>
        <w:adjustRightInd w:val="0"/>
        <w:rPr>
          <w:rFonts w:ascii="Arial" w:hAnsi="Arial" w:cs="Arial"/>
        </w:rPr>
      </w:pPr>
      <w:r w:rsidRPr="00323707">
        <w:rPr>
          <w:rFonts w:ascii="Arial" w:hAnsi="Arial" w:cs="Arial"/>
        </w:rPr>
        <w:t xml:space="preserve">The </w:t>
      </w:r>
      <w:r w:rsidR="00C626BA">
        <w:rPr>
          <w:rFonts w:ascii="Arial" w:hAnsi="Arial" w:cs="Arial"/>
        </w:rPr>
        <w:t>Settlement</w:t>
      </w:r>
      <w:r w:rsidRPr="00323707">
        <w:rPr>
          <w:rFonts w:ascii="Arial" w:hAnsi="Arial" w:cs="Arial"/>
        </w:rPr>
        <w:t xml:space="preserve"> is also under the jurisdiction of the Bamangwato Tribal Authority. The </w:t>
      </w:r>
      <w:r w:rsidR="00C626BA">
        <w:rPr>
          <w:rFonts w:ascii="Arial" w:hAnsi="Arial" w:cs="Arial"/>
        </w:rPr>
        <w:t>settlement</w:t>
      </w:r>
      <w:r w:rsidRPr="00323707">
        <w:rPr>
          <w:rFonts w:ascii="Arial" w:hAnsi="Arial" w:cs="Arial"/>
        </w:rPr>
        <w:t xml:space="preserve"> although is predominantly Basarwa, they have the same tribal institutions as the other </w:t>
      </w:r>
      <w:r w:rsidR="0065164D">
        <w:rPr>
          <w:rFonts w:ascii="Arial" w:hAnsi="Arial" w:cs="Arial"/>
        </w:rPr>
        <w:t>beneficiary villages</w:t>
      </w:r>
      <w:r w:rsidRPr="00323707">
        <w:rPr>
          <w:rFonts w:ascii="Arial" w:hAnsi="Arial" w:cs="Arial"/>
        </w:rPr>
        <w:t xml:space="preserve"> within the project area. Like all other </w:t>
      </w:r>
      <w:r w:rsidR="00C626BA">
        <w:rPr>
          <w:rFonts w:ascii="Arial" w:hAnsi="Arial" w:cs="Arial"/>
        </w:rPr>
        <w:t>settlement</w:t>
      </w:r>
      <w:r w:rsidRPr="00323707">
        <w:rPr>
          <w:rFonts w:ascii="Arial" w:hAnsi="Arial" w:cs="Arial"/>
        </w:rPr>
        <w:t>s, it has a Kgosi (who is Basarwa and headmen who attend meetings on tribal and customary issues</w:t>
      </w:r>
      <w:r>
        <w:rPr>
          <w:rFonts w:ascii="Arial" w:hAnsi="Arial" w:cs="Arial"/>
        </w:rPr>
        <w:t>)</w:t>
      </w:r>
      <w:r w:rsidRPr="00323707">
        <w:rPr>
          <w:rFonts w:ascii="Arial" w:hAnsi="Arial" w:cs="Arial"/>
        </w:rPr>
        <w:t xml:space="preserve">.  There is a Kgotla where community meetings are held. The </w:t>
      </w:r>
      <w:r w:rsidR="00C626BA">
        <w:rPr>
          <w:rFonts w:ascii="Arial" w:hAnsi="Arial" w:cs="Arial"/>
        </w:rPr>
        <w:t>settlement</w:t>
      </w:r>
      <w:r w:rsidRPr="00323707">
        <w:rPr>
          <w:rFonts w:ascii="Arial" w:hAnsi="Arial" w:cs="Arial"/>
        </w:rPr>
        <w:t xml:space="preserve"> also has a </w:t>
      </w:r>
      <w:r w:rsidR="00C626BA">
        <w:rPr>
          <w:rFonts w:ascii="Arial" w:hAnsi="Arial" w:cs="Arial"/>
        </w:rPr>
        <w:t>Settlement</w:t>
      </w:r>
      <w:r w:rsidRPr="00323707">
        <w:rPr>
          <w:rFonts w:ascii="Arial" w:hAnsi="Arial" w:cs="Arial"/>
        </w:rPr>
        <w:t xml:space="preserve"> Development Committee (VDC) as part of their Tribal Administration institutions. The VDC members are elected by the community. The VDC initiates community and implements community development and welfare of the </w:t>
      </w:r>
      <w:r w:rsidR="00C626BA">
        <w:rPr>
          <w:rFonts w:ascii="Arial" w:hAnsi="Arial" w:cs="Arial"/>
        </w:rPr>
        <w:t>settlement</w:t>
      </w:r>
      <w:r w:rsidRPr="00323707">
        <w:rPr>
          <w:rFonts w:ascii="Arial" w:hAnsi="Arial" w:cs="Arial"/>
        </w:rPr>
        <w:t xml:space="preserve">. As part of the Tribal Administration, there is a land overseer, who works with the community and the Land Boards to allocate land for various purposes except for residential land use, which is the prerogative of the Land Boards.  </w:t>
      </w:r>
    </w:p>
    <w:p w14:paraId="0B0CA197" w14:textId="77777777" w:rsidR="00DD21C2" w:rsidRDefault="00DD21C2" w:rsidP="00314FD1">
      <w:pPr>
        <w:rPr>
          <w:rFonts w:ascii="Arial" w:hAnsi="Arial" w:cs="Arial"/>
          <w:b/>
          <w:i/>
        </w:rPr>
      </w:pPr>
    </w:p>
    <w:p w14:paraId="7E9FD539" w14:textId="26554536" w:rsidR="00314FD1" w:rsidRPr="0016339A" w:rsidRDefault="00134102" w:rsidP="00314FD1">
      <w:pPr>
        <w:rPr>
          <w:rFonts w:ascii="Arial" w:hAnsi="Arial" w:cs="Arial"/>
          <w:b/>
          <w:i/>
        </w:rPr>
      </w:pPr>
      <w:r w:rsidRPr="0016339A">
        <w:rPr>
          <w:rFonts w:ascii="Arial" w:hAnsi="Arial" w:cs="Arial"/>
          <w:b/>
          <w:i/>
        </w:rPr>
        <w:t>3.3.</w:t>
      </w:r>
      <w:r w:rsidR="00D1640C" w:rsidRPr="0016339A">
        <w:rPr>
          <w:rFonts w:ascii="Arial" w:hAnsi="Arial" w:cs="Arial"/>
          <w:b/>
          <w:i/>
        </w:rPr>
        <w:t>9</w:t>
      </w:r>
      <w:r w:rsidRPr="0016339A">
        <w:rPr>
          <w:rFonts w:ascii="Arial" w:hAnsi="Arial" w:cs="Arial"/>
          <w:b/>
          <w:i/>
        </w:rPr>
        <w:t xml:space="preserve"> </w:t>
      </w:r>
      <w:r w:rsidR="00314FD1" w:rsidRPr="0016339A">
        <w:rPr>
          <w:rFonts w:ascii="Arial" w:hAnsi="Arial" w:cs="Arial"/>
          <w:b/>
          <w:i/>
        </w:rPr>
        <w:t>Gojwane</w:t>
      </w:r>
      <w:r w:rsidRPr="0016339A">
        <w:rPr>
          <w:rFonts w:ascii="Arial" w:hAnsi="Arial" w:cs="Arial"/>
          <w:b/>
          <w:i/>
        </w:rPr>
        <w:t xml:space="preserve"> </w:t>
      </w:r>
      <w:r w:rsidR="00314FD1" w:rsidRPr="0016339A">
        <w:rPr>
          <w:rFonts w:ascii="Arial" w:hAnsi="Arial" w:cs="Arial"/>
          <w:b/>
          <w:i/>
        </w:rPr>
        <w:t xml:space="preserve">(Has a Vulnerable Community </w:t>
      </w:r>
      <w:r w:rsidR="00010B8F">
        <w:rPr>
          <w:rFonts w:ascii="Arial" w:hAnsi="Arial" w:cs="Arial"/>
          <w:b/>
          <w:i/>
        </w:rPr>
        <w:t>a</w:t>
      </w:r>
      <w:r w:rsidR="00314FD1" w:rsidRPr="0016339A">
        <w:rPr>
          <w:rFonts w:ascii="Arial" w:hAnsi="Arial" w:cs="Arial"/>
          <w:b/>
          <w:i/>
        </w:rPr>
        <w:t xml:space="preserve">s </w:t>
      </w:r>
      <w:r w:rsidR="00010B8F">
        <w:rPr>
          <w:rFonts w:ascii="Arial" w:hAnsi="Arial" w:cs="Arial"/>
          <w:b/>
          <w:i/>
        </w:rPr>
        <w:t>p</w:t>
      </w:r>
      <w:r w:rsidR="00314FD1" w:rsidRPr="0016339A">
        <w:rPr>
          <w:rFonts w:ascii="Arial" w:hAnsi="Arial" w:cs="Arial"/>
          <w:b/>
          <w:i/>
        </w:rPr>
        <w:t>er OP</w:t>
      </w:r>
      <w:r w:rsidR="00B7474D">
        <w:rPr>
          <w:rFonts w:ascii="Arial" w:hAnsi="Arial" w:cs="Arial"/>
          <w:b/>
          <w:i/>
        </w:rPr>
        <w:t xml:space="preserve"> </w:t>
      </w:r>
      <w:r w:rsidR="00314FD1" w:rsidRPr="0016339A">
        <w:rPr>
          <w:rFonts w:ascii="Arial" w:hAnsi="Arial" w:cs="Arial"/>
          <w:b/>
          <w:i/>
        </w:rPr>
        <w:t>4.10)</w:t>
      </w:r>
    </w:p>
    <w:p w14:paraId="54C3F4D3" w14:textId="77777777" w:rsidR="00134102" w:rsidRPr="00737C8D" w:rsidRDefault="00134102" w:rsidP="00314FD1">
      <w:pPr>
        <w:widowControl w:val="0"/>
        <w:tabs>
          <w:tab w:val="left" w:pos="2014"/>
        </w:tabs>
        <w:jc w:val="left"/>
        <w:rPr>
          <w:rFonts w:ascii="Arial" w:hAnsi="Arial" w:cs="Arial"/>
          <w:b/>
          <w:u w:val="single"/>
          <w:lang w:val="en-US"/>
        </w:rPr>
      </w:pPr>
    </w:p>
    <w:p w14:paraId="7C942C13" w14:textId="12517B10" w:rsidR="00134102" w:rsidRPr="00323707" w:rsidRDefault="00134102" w:rsidP="00134102">
      <w:pPr>
        <w:rPr>
          <w:rFonts w:ascii="Arial" w:hAnsi="Arial" w:cs="Arial"/>
        </w:rPr>
      </w:pPr>
      <w:r w:rsidRPr="00323707">
        <w:rPr>
          <w:rFonts w:ascii="Arial" w:hAnsi="Arial" w:cs="Arial"/>
        </w:rPr>
        <w:t xml:space="preserve">Information provided here on the baseline for </w:t>
      </w:r>
      <w:r w:rsidR="00372127">
        <w:rPr>
          <w:rFonts w:ascii="Arial" w:hAnsi="Arial" w:cs="Arial"/>
        </w:rPr>
        <w:t>Gojwane</w:t>
      </w:r>
      <w:r w:rsidR="00372127" w:rsidRPr="00323707">
        <w:rPr>
          <w:rFonts w:ascii="Arial" w:hAnsi="Arial" w:cs="Arial"/>
        </w:rPr>
        <w:t xml:space="preserve"> </w:t>
      </w:r>
      <w:r w:rsidR="00C626BA">
        <w:rPr>
          <w:rFonts w:ascii="Arial" w:hAnsi="Arial" w:cs="Arial"/>
        </w:rPr>
        <w:t>settlement</w:t>
      </w:r>
      <w:r w:rsidRPr="00323707">
        <w:rPr>
          <w:rFonts w:ascii="Arial" w:hAnsi="Arial" w:cs="Arial"/>
        </w:rPr>
        <w:t xml:space="preserve"> is also supported by the consultations (</w:t>
      </w:r>
      <w:r>
        <w:rPr>
          <w:rFonts w:ascii="Arial" w:hAnsi="Arial" w:cs="Arial"/>
        </w:rPr>
        <w:t>i.e. f</w:t>
      </w:r>
      <w:r w:rsidRPr="00323707">
        <w:rPr>
          <w:rFonts w:ascii="Arial" w:hAnsi="Arial" w:cs="Arial"/>
        </w:rPr>
        <w:t xml:space="preserve">ocused group discussions, household surveys and public meetings) held in the </w:t>
      </w:r>
      <w:r w:rsidR="00C626BA">
        <w:rPr>
          <w:rFonts w:ascii="Arial" w:hAnsi="Arial" w:cs="Arial"/>
        </w:rPr>
        <w:t>settlement</w:t>
      </w:r>
      <w:r w:rsidRPr="00323707">
        <w:rPr>
          <w:rFonts w:ascii="Arial" w:hAnsi="Arial" w:cs="Arial"/>
        </w:rPr>
        <w:t xml:space="preserve"> in connection with OP 4.10</w:t>
      </w:r>
      <w:r w:rsidR="00B7474D">
        <w:rPr>
          <w:rFonts w:ascii="Arial" w:hAnsi="Arial" w:cs="Arial"/>
        </w:rPr>
        <w:t>.</w:t>
      </w:r>
    </w:p>
    <w:p w14:paraId="5B6BC48B" w14:textId="77777777" w:rsidR="00134102" w:rsidRDefault="00134102" w:rsidP="00134102">
      <w:pPr>
        <w:rPr>
          <w:rFonts w:ascii="Arial" w:hAnsi="Arial" w:cs="Arial"/>
        </w:rPr>
      </w:pPr>
    </w:p>
    <w:p w14:paraId="505FFB36" w14:textId="77777777" w:rsidR="00134102" w:rsidRPr="00323707" w:rsidRDefault="00134102" w:rsidP="00BC73C4">
      <w:pPr>
        <w:pStyle w:val="Heading42"/>
      </w:pPr>
      <w:r w:rsidRPr="00323707">
        <w:t>3.3.</w:t>
      </w:r>
      <w:r w:rsidR="00D1640C">
        <w:t>9</w:t>
      </w:r>
      <w:r w:rsidRPr="00323707">
        <w:t xml:space="preserve">.1 History of Gojwane </w:t>
      </w:r>
    </w:p>
    <w:p w14:paraId="0D3523FB" w14:textId="77777777" w:rsidR="00134102" w:rsidRPr="00323707" w:rsidRDefault="00134102" w:rsidP="00BC73C4">
      <w:pPr>
        <w:pStyle w:val="Heading42"/>
      </w:pPr>
    </w:p>
    <w:p w14:paraId="4AB21419" w14:textId="3EE6CDE0" w:rsidR="00EF7780" w:rsidRPr="002462E1" w:rsidRDefault="00134102" w:rsidP="00134102">
      <w:pPr>
        <w:rPr>
          <w:rFonts w:ascii="Arial" w:hAnsi="Arial" w:cs="Arial"/>
        </w:rPr>
      </w:pPr>
      <w:r w:rsidRPr="004A6026">
        <w:rPr>
          <w:rFonts w:ascii="Arial" w:hAnsi="Arial" w:cs="Arial"/>
          <w:lang w:val="en-US"/>
        </w:rPr>
        <w:t xml:space="preserve">Gojwane </w:t>
      </w:r>
      <w:r w:rsidR="00C626BA">
        <w:rPr>
          <w:rFonts w:ascii="Arial" w:hAnsi="Arial" w:cs="Arial"/>
          <w:lang w:val="en-US"/>
        </w:rPr>
        <w:t>settlement</w:t>
      </w:r>
      <w:r w:rsidRPr="004A6026">
        <w:rPr>
          <w:rFonts w:ascii="Arial" w:hAnsi="Arial" w:cs="Arial"/>
          <w:lang w:val="en-US"/>
        </w:rPr>
        <w:t xml:space="preserve"> according to the</w:t>
      </w:r>
      <w:r w:rsidR="0097672B">
        <w:rPr>
          <w:rFonts w:ascii="Arial" w:hAnsi="Arial" w:cs="Arial"/>
          <w:lang w:val="en-US"/>
        </w:rPr>
        <w:t xml:space="preserve"> oral testimony of the </w:t>
      </w:r>
      <w:r w:rsidR="00C626BA">
        <w:rPr>
          <w:rFonts w:ascii="Arial" w:hAnsi="Arial" w:cs="Arial"/>
          <w:lang w:val="en-US"/>
        </w:rPr>
        <w:t>settlement</w:t>
      </w:r>
      <w:r w:rsidRPr="004A6026">
        <w:rPr>
          <w:rFonts w:ascii="Arial" w:hAnsi="Arial" w:cs="Arial"/>
          <w:lang w:val="en-US"/>
        </w:rPr>
        <w:t xml:space="preserve"> Kgosi </w:t>
      </w:r>
      <w:r w:rsidR="00DE07B5" w:rsidRPr="004A6026">
        <w:rPr>
          <w:rFonts w:ascii="Arial" w:hAnsi="Arial" w:cs="Arial"/>
          <w:lang w:val="en-US"/>
        </w:rPr>
        <w:t xml:space="preserve">is a Setswana word meaning </w:t>
      </w:r>
      <w:r w:rsidR="008A06CC" w:rsidRPr="004A6026">
        <w:rPr>
          <w:rFonts w:ascii="Arial" w:hAnsi="Arial" w:cs="Arial"/>
          <w:lang w:val="en-US"/>
        </w:rPr>
        <w:t>“</w:t>
      </w:r>
      <w:r w:rsidR="00FA0E94" w:rsidRPr="004A6026">
        <w:rPr>
          <w:rFonts w:ascii="Arial" w:hAnsi="Arial" w:cs="Arial"/>
          <w:lang w:val="en-US"/>
        </w:rPr>
        <w:t>s</w:t>
      </w:r>
      <w:r w:rsidR="00DE07B5" w:rsidRPr="004A6026">
        <w:rPr>
          <w:rFonts w:ascii="Arial" w:hAnsi="Arial" w:cs="Arial"/>
          <w:lang w:val="en-US"/>
        </w:rPr>
        <w:t xml:space="preserve">mall </w:t>
      </w:r>
      <w:r w:rsidR="008A06CC" w:rsidRPr="004A6026">
        <w:rPr>
          <w:rFonts w:ascii="Arial" w:hAnsi="Arial" w:cs="Arial"/>
          <w:lang w:val="en-US"/>
        </w:rPr>
        <w:t>p</w:t>
      </w:r>
      <w:r w:rsidR="00DE07B5" w:rsidRPr="004A6026">
        <w:rPr>
          <w:rFonts w:ascii="Arial" w:hAnsi="Arial" w:cs="Arial"/>
          <w:lang w:val="en-US"/>
        </w:rPr>
        <w:t>ond</w:t>
      </w:r>
      <w:r w:rsidR="00E71288" w:rsidRPr="004A6026">
        <w:rPr>
          <w:rFonts w:ascii="Arial" w:hAnsi="Arial" w:cs="Arial"/>
          <w:lang w:val="en-US"/>
        </w:rPr>
        <w:t>”</w:t>
      </w:r>
      <w:r w:rsidR="00DE07B5" w:rsidRPr="004A6026">
        <w:rPr>
          <w:rFonts w:ascii="Arial" w:hAnsi="Arial" w:cs="Arial"/>
          <w:lang w:val="en-US"/>
        </w:rPr>
        <w:t xml:space="preserve">. </w:t>
      </w:r>
      <w:r w:rsidR="0097672B">
        <w:rPr>
          <w:rFonts w:ascii="Arial" w:hAnsi="Arial" w:cs="Arial"/>
          <w:lang w:val="en-US"/>
        </w:rPr>
        <w:t>The Kgosi stated that</w:t>
      </w:r>
      <w:r w:rsidR="0097672B">
        <w:rPr>
          <w:rFonts w:ascii="Arial" w:hAnsi="Arial" w:cs="Arial"/>
        </w:rPr>
        <w:t xml:space="preserve"> d</w:t>
      </w:r>
      <w:r w:rsidRPr="004A6026">
        <w:rPr>
          <w:rFonts w:ascii="Arial" w:hAnsi="Arial" w:cs="Arial"/>
        </w:rPr>
        <w:t>uring 1920 to 1950s, the Bangwato Chief</w:t>
      </w:r>
      <w:r w:rsidR="00BF6544" w:rsidRPr="004A6026">
        <w:rPr>
          <w:rFonts w:ascii="Arial" w:hAnsi="Arial" w:cs="Arial"/>
        </w:rPr>
        <w:t xml:space="preserve"> </w:t>
      </w:r>
      <w:r w:rsidR="0031364B">
        <w:rPr>
          <w:rFonts w:ascii="Arial" w:hAnsi="Arial" w:cs="Arial"/>
        </w:rPr>
        <w:t>Seretse Khama</w:t>
      </w:r>
      <w:r w:rsidR="00DE07B5" w:rsidRPr="004A6026">
        <w:rPr>
          <w:rFonts w:ascii="Arial" w:hAnsi="Arial" w:cs="Arial"/>
        </w:rPr>
        <w:t xml:space="preserve"> </w:t>
      </w:r>
      <w:r w:rsidR="00372127" w:rsidRPr="004A6026">
        <w:rPr>
          <w:rFonts w:ascii="Arial" w:hAnsi="Arial" w:cs="Arial"/>
        </w:rPr>
        <w:t>owned</w:t>
      </w:r>
      <w:r w:rsidR="00DE07B5" w:rsidRPr="004A6026">
        <w:rPr>
          <w:rFonts w:ascii="Arial" w:hAnsi="Arial" w:cs="Arial"/>
        </w:rPr>
        <w:t xml:space="preserve"> cattle posts </w:t>
      </w:r>
      <w:r w:rsidRPr="004A6026">
        <w:rPr>
          <w:rFonts w:ascii="Arial" w:hAnsi="Arial" w:cs="Arial"/>
        </w:rPr>
        <w:t>in Serule and nearby areas such as Marulamantsi, Maphaiphai, Lekgaka and Tshosane.</w:t>
      </w:r>
      <w:r w:rsidR="00DE07B5" w:rsidRPr="004A6026">
        <w:rPr>
          <w:rFonts w:ascii="Arial" w:hAnsi="Arial" w:cs="Arial"/>
        </w:rPr>
        <w:t xml:space="preserve"> During that time, Basarwa</w:t>
      </w:r>
      <w:r w:rsidR="00EF7780" w:rsidRPr="004A6026">
        <w:rPr>
          <w:rFonts w:ascii="Arial" w:hAnsi="Arial" w:cs="Arial"/>
        </w:rPr>
        <w:t xml:space="preserve"> who were living in the area went to work as cattle herders for </w:t>
      </w:r>
      <w:r w:rsidR="0031364B">
        <w:rPr>
          <w:rFonts w:ascii="Arial" w:hAnsi="Arial" w:cs="Arial"/>
        </w:rPr>
        <w:t>Seretse Khama</w:t>
      </w:r>
      <w:r w:rsidR="00EF7780" w:rsidRPr="004A6026">
        <w:rPr>
          <w:rFonts w:ascii="Arial" w:hAnsi="Arial" w:cs="Arial"/>
        </w:rPr>
        <w:t xml:space="preserve">. </w:t>
      </w:r>
      <w:r w:rsidR="00EF7780" w:rsidRPr="002462E1">
        <w:rPr>
          <w:rFonts w:ascii="Arial" w:hAnsi="Arial" w:cs="Arial"/>
        </w:rPr>
        <w:t>Upon his death</w:t>
      </w:r>
      <w:r w:rsidR="00CE788C" w:rsidRPr="002462E1">
        <w:rPr>
          <w:rFonts w:ascii="Arial" w:hAnsi="Arial" w:cs="Arial"/>
        </w:rPr>
        <w:t>,</w:t>
      </w:r>
      <w:r w:rsidR="00EF7780" w:rsidRPr="002462E1">
        <w:rPr>
          <w:rFonts w:ascii="Arial" w:hAnsi="Arial" w:cs="Arial"/>
        </w:rPr>
        <w:t xml:space="preserve"> some of the Basarwa went back to stay </w:t>
      </w:r>
      <w:r w:rsidR="00C63B4D" w:rsidRPr="002462E1">
        <w:rPr>
          <w:rFonts w:ascii="Arial" w:hAnsi="Arial" w:cs="Arial"/>
        </w:rPr>
        <w:t>in</w:t>
      </w:r>
      <w:r w:rsidR="00FA0E94" w:rsidRPr="002462E1">
        <w:rPr>
          <w:rFonts w:ascii="Arial" w:hAnsi="Arial" w:cs="Arial"/>
        </w:rPr>
        <w:t xml:space="preserve"> Gojwane</w:t>
      </w:r>
      <w:r w:rsidR="002462E1" w:rsidRPr="002462E1">
        <w:rPr>
          <w:rFonts w:ascii="Arial" w:hAnsi="Arial" w:cs="Arial"/>
        </w:rPr>
        <w:t xml:space="preserve"> which they have formed a collective attachment </w:t>
      </w:r>
      <w:r w:rsidR="00C63B4D" w:rsidRPr="002462E1">
        <w:rPr>
          <w:rFonts w:ascii="Arial" w:hAnsi="Arial" w:cs="Arial"/>
        </w:rPr>
        <w:t>even though it</w:t>
      </w:r>
      <w:r w:rsidR="002462E1" w:rsidRPr="002462E1">
        <w:rPr>
          <w:rFonts w:ascii="Arial" w:hAnsi="Arial" w:cs="Arial"/>
        </w:rPr>
        <w:t xml:space="preserve"> is not</w:t>
      </w:r>
      <w:r w:rsidR="00C63B4D" w:rsidRPr="002462E1">
        <w:rPr>
          <w:rFonts w:ascii="Arial" w:hAnsi="Arial" w:cs="Arial"/>
        </w:rPr>
        <w:t xml:space="preserve"> their ancenstral land</w:t>
      </w:r>
      <w:r w:rsidR="00314AEF" w:rsidRPr="002462E1">
        <w:rPr>
          <w:rFonts w:ascii="Arial" w:hAnsi="Arial" w:cs="Arial"/>
        </w:rPr>
        <w:t>.</w:t>
      </w:r>
      <w:r w:rsidR="00EF7780" w:rsidRPr="002462E1">
        <w:rPr>
          <w:rFonts w:ascii="Arial" w:hAnsi="Arial" w:cs="Arial"/>
        </w:rPr>
        <w:t xml:space="preserve"> They </w:t>
      </w:r>
      <w:r w:rsidRPr="002462E1">
        <w:rPr>
          <w:rFonts w:ascii="Arial" w:hAnsi="Arial" w:cs="Arial"/>
        </w:rPr>
        <w:t xml:space="preserve">built permanent homes and settled. </w:t>
      </w:r>
    </w:p>
    <w:p w14:paraId="2CB9DA9A" w14:textId="77777777" w:rsidR="00EF7780" w:rsidRPr="004A6026" w:rsidRDefault="00EF7780" w:rsidP="00134102">
      <w:pPr>
        <w:rPr>
          <w:rFonts w:ascii="Arial" w:hAnsi="Arial" w:cs="Arial"/>
        </w:rPr>
      </w:pPr>
    </w:p>
    <w:p w14:paraId="071A2116" w14:textId="083DE744" w:rsidR="0020768B" w:rsidRPr="0020768B" w:rsidRDefault="00134102" w:rsidP="00141687">
      <w:pPr>
        <w:autoSpaceDE w:val="0"/>
        <w:autoSpaceDN w:val="0"/>
        <w:adjustRightInd w:val="0"/>
        <w:rPr>
          <w:rFonts w:ascii="Arial" w:hAnsi="Arial" w:cs="Arial"/>
          <w:b/>
        </w:rPr>
      </w:pPr>
      <w:r w:rsidRPr="00323707">
        <w:rPr>
          <w:rFonts w:ascii="Arial" w:hAnsi="Arial" w:cs="Arial"/>
        </w:rPr>
        <w:t xml:space="preserve">It was gazetted and recognized in 1978 as a </w:t>
      </w:r>
      <w:r w:rsidR="00C626BA">
        <w:rPr>
          <w:rFonts w:ascii="Arial" w:hAnsi="Arial" w:cs="Arial"/>
        </w:rPr>
        <w:t>settlement</w:t>
      </w:r>
      <w:r w:rsidRPr="00323707">
        <w:rPr>
          <w:rFonts w:ascii="Arial" w:hAnsi="Arial" w:cs="Arial"/>
        </w:rPr>
        <w:t xml:space="preserve">. The presence of the Basarwa in the </w:t>
      </w:r>
      <w:r w:rsidR="00C626BA">
        <w:rPr>
          <w:rFonts w:ascii="Arial" w:hAnsi="Arial" w:cs="Arial"/>
        </w:rPr>
        <w:t>settlement</w:t>
      </w:r>
      <w:r w:rsidRPr="00323707">
        <w:rPr>
          <w:rFonts w:ascii="Arial" w:hAnsi="Arial" w:cs="Arial"/>
        </w:rPr>
        <w:t xml:space="preserve"> has triggered OP 4.10 and hence a V</w:t>
      </w:r>
      <w:r w:rsidR="00B7474D">
        <w:rPr>
          <w:rFonts w:ascii="Arial" w:hAnsi="Arial" w:cs="Arial"/>
        </w:rPr>
        <w:t>CP</w:t>
      </w:r>
      <w:r w:rsidRPr="00323707">
        <w:rPr>
          <w:rFonts w:ascii="Arial" w:hAnsi="Arial" w:cs="Arial"/>
        </w:rPr>
        <w:t xml:space="preserve"> has been prepared. It is one of the listed Remote Area Dwellers in Botswana and due to the social and economic factors in this area, community members are recipients of </w:t>
      </w:r>
      <w:r>
        <w:rPr>
          <w:rFonts w:ascii="Arial" w:hAnsi="Arial" w:cs="Arial"/>
        </w:rPr>
        <w:t>Government</w:t>
      </w:r>
      <w:r w:rsidRPr="00323707">
        <w:rPr>
          <w:rFonts w:ascii="Arial" w:hAnsi="Arial" w:cs="Arial"/>
        </w:rPr>
        <w:t xml:space="preserve"> assistance programs as described above and in </w:t>
      </w:r>
      <w:r w:rsidRPr="00D74075">
        <w:rPr>
          <w:rFonts w:ascii="Arial" w:hAnsi="Arial" w:cs="Arial"/>
          <w:b/>
        </w:rPr>
        <w:t xml:space="preserve">Chapter 4. </w:t>
      </w:r>
    </w:p>
    <w:p w14:paraId="2AAD3613" w14:textId="77777777" w:rsidR="00134102" w:rsidRPr="00323707" w:rsidRDefault="00134102" w:rsidP="00BC73C4">
      <w:pPr>
        <w:pStyle w:val="Heading42"/>
      </w:pPr>
      <w:r w:rsidRPr="00323707">
        <w:t>3.3.</w:t>
      </w:r>
      <w:r w:rsidR="00D1640C">
        <w:t>9</w:t>
      </w:r>
      <w:r w:rsidRPr="00323707">
        <w:t xml:space="preserve">.2 Population </w:t>
      </w:r>
    </w:p>
    <w:p w14:paraId="52004AAC" w14:textId="77777777" w:rsidR="00134102" w:rsidRPr="00323707" w:rsidRDefault="00134102" w:rsidP="00BC73C4">
      <w:pPr>
        <w:pStyle w:val="Heading42"/>
      </w:pPr>
    </w:p>
    <w:p w14:paraId="703D852B" w14:textId="77777777" w:rsidR="00134102" w:rsidRPr="00323707" w:rsidRDefault="00134102" w:rsidP="00134102">
      <w:pPr>
        <w:rPr>
          <w:rFonts w:ascii="Arial" w:hAnsi="Arial" w:cs="Arial"/>
        </w:rPr>
      </w:pPr>
      <w:r w:rsidRPr="00323707">
        <w:rPr>
          <w:rFonts w:ascii="Arial" w:hAnsi="Arial" w:cs="Arial"/>
        </w:rPr>
        <w:t xml:space="preserve">The population of Gojwane </w:t>
      </w:r>
      <w:r w:rsidR="00782898">
        <w:rPr>
          <w:rFonts w:ascii="Arial" w:hAnsi="Arial" w:cs="Arial"/>
        </w:rPr>
        <w:t>settlement</w:t>
      </w:r>
      <w:r w:rsidRPr="00323707">
        <w:rPr>
          <w:rFonts w:ascii="Arial" w:hAnsi="Arial" w:cs="Arial"/>
        </w:rPr>
        <w:t xml:space="preserve"> increased from 1,041 in 2001 to 1,499 in 2011. The population change was about 44.0 percent and growing at a rate of 1.7 percent per annum. The percentage of women and men in the </w:t>
      </w:r>
      <w:r w:rsidR="00C626BA">
        <w:rPr>
          <w:rFonts w:ascii="Arial" w:hAnsi="Arial" w:cs="Arial"/>
        </w:rPr>
        <w:t>settlement</w:t>
      </w:r>
      <w:r w:rsidRPr="00323707">
        <w:rPr>
          <w:rFonts w:ascii="Arial" w:hAnsi="Arial" w:cs="Arial"/>
        </w:rPr>
        <w:t xml:space="preserve"> is respectively 51 and 49.  </w:t>
      </w:r>
    </w:p>
    <w:p w14:paraId="032AB6EA" w14:textId="77777777" w:rsidR="00134102" w:rsidRPr="00323707" w:rsidRDefault="00134102" w:rsidP="00134102">
      <w:pPr>
        <w:rPr>
          <w:rFonts w:ascii="Arial" w:hAnsi="Arial" w:cs="Arial"/>
        </w:rPr>
      </w:pPr>
    </w:p>
    <w:p w14:paraId="18B7DEE4" w14:textId="6C85EFFB" w:rsidR="00134102" w:rsidRPr="00323707" w:rsidRDefault="00134102" w:rsidP="00134102">
      <w:pPr>
        <w:rPr>
          <w:rFonts w:ascii="Arial" w:hAnsi="Arial" w:cs="Arial"/>
        </w:rPr>
      </w:pPr>
      <w:r w:rsidRPr="00323707">
        <w:rPr>
          <w:rFonts w:ascii="Arial" w:hAnsi="Arial" w:cs="Arial"/>
        </w:rPr>
        <w:t xml:space="preserve">As shown in </w:t>
      </w:r>
      <w:r w:rsidRPr="00AB1B82">
        <w:rPr>
          <w:rFonts w:ascii="Arial" w:hAnsi="Arial" w:cs="Arial"/>
          <w:b/>
        </w:rPr>
        <w:t xml:space="preserve">Table </w:t>
      </w:r>
      <w:r w:rsidR="00084480">
        <w:rPr>
          <w:rFonts w:ascii="Arial" w:hAnsi="Arial" w:cs="Arial"/>
          <w:b/>
        </w:rPr>
        <w:t>16</w:t>
      </w:r>
      <w:r w:rsidRPr="00323707">
        <w:rPr>
          <w:rFonts w:ascii="Arial" w:hAnsi="Arial" w:cs="Arial"/>
        </w:rPr>
        <w:t xml:space="preserve">, the population distribution for Gojwane area indicates that the highest age group in the </w:t>
      </w:r>
      <w:r w:rsidR="00C626BA">
        <w:rPr>
          <w:rFonts w:ascii="Arial" w:hAnsi="Arial" w:cs="Arial"/>
        </w:rPr>
        <w:t>settlement</w:t>
      </w:r>
      <w:r w:rsidRPr="00323707">
        <w:rPr>
          <w:rFonts w:ascii="Arial" w:hAnsi="Arial" w:cs="Arial"/>
        </w:rPr>
        <w:t xml:space="preserve"> is between the ages of 0-14 years.  </w:t>
      </w:r>
    </w:p>
    <w:p w14:paraId="60EE86ED" w14:textId="77777777" w:rsidR="00134102" w:rsidRPr="00323707" w:rsidRDefault="00134102" w:rsidP="00134102">
      <w:pPr>
        <w:autoSpaceDE w:val="0"/>
        <w:autoSpaceDN w:val="0"/>
        <w:adjustRightInd w:val="0"/>
        <w:rPr>
          <w:rFonts w:ascii="Arial" w:hAnsi="Arial" w:cs="Arial"/>
        </w:rPr>
      </w:pPr>
    </w:p>
    <w:p w14:paraId="39BB287C" w14:textId="77777777" w:rsidR="00134102" w:rsidRPr="00323707" w:rsidRDefault="00134102" w:rsidP="00134102">
      <w:pPr>
        <w:autoSpaceDE w:val="0"/>
        <w:autoSpaceDN w:val="0"/>
        <w:adjustRightInd w:val="0"/>
        <w:rPr>
          <w:rFonts w:ascii="Arial" w:hAnsi="Arial" w:cs="Arial"/>
          <w:lang w:val="en-US"/>
        </w:rPr>
      </w:pPr>
      <w:r w:rsidRPr="00323707">
        <w:rPr>
          <w:rFonts w:ascii="Arial" w:hAnsi="Arial" w:cs="Arial"/>
        </w:rPr>
        <w:t>With the presence of the A-Cap resources mine in Gojwane there is a higher chance that the population growth would increase as the mine will attract migrants looking for job opportunities.</w:t>
      </w:r>
    </w:p>
    <w:p w14:paraId="5C0CF696" w14:textId="77777777" w:rsidR="00134102" w:rsidRPr="00323707" w:rsidRDefault="00134102" w:rsidP="00134102">
      <w:pPr>
        <w:widowControl w:val="0"/>
        <w:rPr>
          <w:rFonts w:ascii="Arial" w:hAnsi="Arial" w:cs="Arial"/>
        </w:rPr>
      </w:pPr>
    </w:p>
    <w:p w14:paraId="785CB4A7" w14:textId="77777777" w:rsidR="00134102" w:rsidRPr="00323707" w:rsidRDefault="00134102" w:rsidP="00134102">
      <w:pPr>
        <w:rPr>
          <w:rFonts w:ascii="Arial" w:hAnsi="Arial" w:cs="Arial"/>
          <w:lang w:val="en-US"/>
        </w:rPr>
      </w:pPr>
      <w:r w:rsidRPr="00323707">
        <w:rPr>
          <w:rFonts w:ascii="Arial" w:hAnsi="Arial" w:cs="Arial"/>
          <w:lang w:val="en-US"/>
        </w:rPr>
        <w:t>Household sizes of the community members in Gojwane based on the survey carried out is on average 6 people. This is higher than the national average household size of 4.7. The reason for the high household sizes is based on the cultural background of residents.</w:t>
      </w:r>
    </w:p>
    <w:p w14:paraId="178B548B" w14:textId="77777777" w:rsidR="00134102" w:rsidRPr="00323707" w:rsidRDefault="00134102" w:rsidP="00134102">
      <w:pPr>
        <w:widowControl w:val="0"/>
        <w:rPr>
          <w:rFonts w:ascii="Arial" w:hAnsi="Arial" w:cs="Arial"/>
        </w:rPr>
      </w:pPr>
    </w:p>
    <w:p w14:paraId="5737254C" w14:textId="77777777" w:rsidR="00134102" w:rsidRPr="003F7B73" w:rsidRDefault="00134102" w:rsidP="00BC73C4">
      <w:pPr>
        <w:pStyle w:val="Heading42"/>
        <w:rPr>
          <w:rStyle w:val="heading4Char1"/>
          <w:b/>
          <w:i/>
        </w:rPr>
      </w:pPr>
      <w:r w:rsidRPr="00323707">
        <w:t>3.3.</w:t>
      </w:r>
      <w:r w:rsidR="00D1640C">
        <w:t>9</w:t>
      </w:r>
      <w:r w:rsidRPr="00323707">
        <w:t>.</w:t>
      </w:r>
      <w:r w:rsidRPr="00C63B4D">
        <w:t xml:space="preserve">3 </w:t>
      </w:r>
      <w:r w:rsidRPr="00C63B4D">
        <w:rPr>
          <w:rStyle w:val="heading4Char1"/>
          <w:b/>
          <w:i/>
        </w:rPr>
        <w:t>Ethnicity and Language</w:t>
      </w:r>
    </w:p>
    <w:p w14:paraId="799EB56A" w14:textId="77777777" w:rsidR="00134102" w:rsidRPr="00323707" w:rsidRDefault="00134102" w:rsidP="00BC73C4">
      <w:pPr>
        <w:pStyle w:val="Heading42"/>
      </w:pPr>
    </w:p>
    <w:p w14:paraId="58A2976C" w14:textId="69547242" w:rsidR="00BF6544" w:rsidRPr="004A6026" w:rsidRDefault="00134102" w:rsidP="00134102">
      <w:pPr>
        <w:rPr>
          <w:rFonts w:ascii="Arial" w:hAnsi="Arial" w:cs="Arial"/>
          <w:lang w:val="en-US"/>
        </w:rPr>
      </w:pPr>
      <w:r w:rsidRPr="00323707">
        <w:rPr>
          <w:rFonts w:ascii="Arial" w:hAnsi="Arial" w:cs="Arial"/>
          <w:lang w:val="en-US"/>
        </w:rPr>
        <w:t xml:space="preserve">The survey revealed that there are six major ethnic groups in the </w:t>
      </w:r>
      <w:r w:rsidR="00C626BA">
        <w:rPr>
          <w:rFonts w:ascii="Arial" w:hAnsi="Arial" w:cs="Arial"/>
          <w:lang w:val="en-US"/>
        </w:rPr>
        <w:t>settlement</w:t>
      </w:r>
      <w:r w:rsidRPr="00323707">
        <w:rPr>
          <w:rFonts w:ascii="Arial" w:hAnsi="Arial" w:cs="Arial"/>
          <w:lang w:val="en-US"/>
        </w:rPr>
        <w:t xml:space="preserve">. Basarwa make up the largest proportion of the total population in the </w:t>
      </w:r>
      <w:r w:rsidR="00C626BA">
        <w:rPr>
          <w:rFonts w:ascii="Arial" w:hAnsi="Arial" w:cs="Arial"/>
          <w:lang w:val="en-US"/>
        </w:rPr>
        <w:t>settlement</w:t>
      </w:r>
      <w:r w:rsidRPr="00323707">
        <w:rPr>
          <w:rFonts w:ascii="Arial" w:hAnsi="Arial" w:cs="Arial"/>
          <w:lang w:val="en-US"/>
        </w:rPr>
        <w:t xml:space="preserve"> at 37 percent. The second highest is Bangwato at 33 percent, as can be seen in </w:t>
      </w:r>
      <w:r w:rsidRPr="006C0AA1">
        <w:rPr>
          <w:rFonts w:ascii="Arial" w:hAnsi="Arial" w:cs="Arial"/>
          <w:b/>
          <w:lang w:val="en-US"/>
        </w:rPr>
        <w:t xml:space="preserve">Figure </w:t>
      </w:r>
      <w:r w:rsidR="00F77192">
        <w:rPr>
          <w:rFonts w:ascii="Arial" w:hAnsi="Arial" w:cs="Arial"/>
          <w:b/>
          <w:lang w:val="en-US"/>
        </w:rPr>
        <w:t>5</w:t>
      </w:r>
      <w:r w:rsidRPr="00323707">
        <w:rPr>
          <w:rFonts w:ascii="Arial" w:hAnsi="Arial" w:cs="Arial"/>
          <w:lang w:val="en-US"/>
        </w:rPr>
        <w:t>.</w:t>
      </w:r>
    </w:p>
    <w:p w14:paraId="7097E412" w14:textId="77777777" w:rsidR="006A5015" w:rsidRDefault="006A5015" w:rsidP="00053CC3">
      <w:pPr>
        <w:pStyle w:val="Figure"/>
      </w:pPr>
      <w:bookmarkStart w:id="337" w:name="_Toc16224026"/>
    </w:p>
    <w:p w14:paraId="0E157E94" w14:textId="77777777" w:rsidR="00134102" w:rsidRDefault="00134102" w:rsidP="00053CC3">
      <w:pPr>
        <w:pStyle w:val="Figure"/>
      </w:pPr>
      <w:r w:rsidRPr="00737C8D">
        <w:t xml:space="preserve">Figure </w:t>
      </w:r>
      <w:r w:rsidR="00F77192">
        <w:t>5</w:t>
      </w:r>
      <w:r w:rsidR="006C0AA1">
        <w:t>:</w:t>
      </w:r>
      <w:r w:rsidRPr="00737C8D">
        <w:t xml:space="preserve">  </w:t>
      </w:r>
      <w:r>
        <w:t xml:space="preserve">Ethnic Groups </w:t>
      </w:r>
      <w:r w:rsidRPr="00737C8D">
        <w:t>in Gojwane</w:t>
      </w:r>
      <w:bookmarkEnd w:id="337"/>
    </w:p>
    <w:p w14:paraId="69A5A6F0" w14:textId="77777777" w:rsidR="001A688B" w:rsidRPr="00737C8D" w:rsidRDefault="001A688B" w:rsidP="00053CC3">
      <w:pPr>
        <w:pStyle w:val="Figure"/>
      </w:pPr>
    </w:p>
    <w:p w14:paraId="130247B7" w14:textId="77777777" w:rsidR="00134102" w:rsidRPr="00362A66" w:rsidRDefault="00134102" w:rsidP="00134102">
      <w:pPr>
        <w:rPr>
          <w:rFonts w:ascii="Arial" w:hAnsi="Arial" w:cs="Arial"/>
        </w:rPr>
      </w:pPr>
      <w:r w:rsidRPr="00323707">
        <w:rPr>
          <w:rFonts w:ascii="Arial" w:hAnsi="Arial" w:cs="Arial"/>
          <w:lang w:val="en-US"/>
        </w:rPr>
        <w:t xml:space="preserve">  </w:t>
      </w:r>
      <w:r w:rsidRPr="00323707">
        <w:rPr>
          <w:rFonts w:ascii="Arial" w:hAnsi="Arial" w:cs="Arial"/>
          <w:noProof/>
          <w:lang w:eastAsia="en-ZA"/>
        </w:rPr>
        <w:drawing>
          <wp:inline distT="0" distB="0" distL="0" distR="0" wp14:anchorId="345EB7FD" wp14:editId="75C6ECD1">
            <wp:extent cx="3314700" cy="16002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343617" cy="1614160"/>
                    </a:xfrm>
                    <a:prstGeom prst="rect">
                      <a:avLst/>
                    </a:prstGeom>
                    <a:noFill/>
                    <a:ln w="9525">
                      <a:noFill/>
                      <a:miter lim="800000"/>
                      <a:headEnd/>
                      <a:tailEnd/>
                    </a:ln>
                  </pic:spPr>
                </pic:pic>
              </a:graphicData>
            </a:graphic>
          </wp:inline>
        </w:drawing>
      </w:r>
    </w:p>
    <w:p w14:paraId="5985FAFD" w14:textId="77777777" w:rsidR="00134102" w:rsidRPr="00205B94" w:rsidRDefault="00134102" w:rsidP="00134102">
      <w:pPr>
        <w:rPr>
          <w:rFonts w:ascii="Arial" w:hAnsi="Arial" w:cs="Arial"/>
          <w:i/>
          <w:sz w:val="20"/>
          <w:lang w:val="en-GB"/>
        </w:rPr>
      </w:pPr>
      <w:r w:rsidRPr="00205B94">
        <w:rPr>
          <w:rFonts w:ascii="Arial" w:hAnsi="Arial" w:cs="Arial"/>
          <w:i/>
          <w:sz w:val="20"/>
          <w:lang w:val="en-GB"/>
        </w:rPr>
        <w:t>Source: Field Survey, September 2018</w:t>
      </w:r>
    </w:p>
    <w:p w14:paraId="03FAAF01" w14:textId="77777777" w:rsidR="00134102" w:rsidRDefault="00134102" w:rsidP="00134102">
      <w:pPr>
        <w:rPr>
          <w:rFonts w:ascii="Arial" w:hAnsi="Arial" w:cs="Arial"/>
          <w:lang w:val="en-US"/>
        </w:rPr>
      </w:pPr>
    </w:p>
    <w:p w14:paraId="1B1445C8" w14:textId="77777777" w:rsidR="00134102" w:rsidRDefault="00134102" w:rsidP="00134102">
      <w:pPr>
        <w:rPr>
          <w:rFonts w:ascii="Arial" w:hAnsi="Arial" w:cs="Arial"/>
          <w:lang w:val="en-US"/>
        </w:rPr>
      </w:pPr>
      <w:r w:rsidRPr="00323707">
        <w:rPr>
          <w:rFonts w:ascii="Arial" w:hAnsi="Arial" w:cs="Arial"/>
          <w:lang w:val="en-US"/>
        </w:rPr>
        <w:t xml:space="preserve">The most common language spoken in the </w:t>
      </w:r>
      <w:r w:rsidR="00C626BA">
        <w:rPr>
          <w:rFonts w:ascii="Arial" w:hAnsi="Arial" w:cs="Arial"/>
          <w:lang w:val="en-US"/>
        </w:rPr>
        <w:t>settlement</w:t>
      </w:r>
      <w:r w:rsidRPr="00323707">
        <w:rPr>
          <w:rFonts w:ascii="Arial" w:hAnsi="Arial" w:cs="Arial"/>
          <w:lang w:val="en-US"/>
        </w:rPr>
        <w:t xml:space="preserve"> is Setswana this is since the </w:t>
      </w:r>
      <w:r w:rsidR="00C626BA">
        <w:rPr>
          <w:rFonts w:ascii="Arial" w:hAnsi="Arial" w:cs="Arial"/>
          <w:lang w:val="en-US"/>
        </w:rPr>
        <w:t>settlement</w:t>
      </w:r>
      <w:r w:rsidRPr="00323707">
        <w:rPr>
          <w:rFonts w:ascii="Arial" w:hAnsi="Arial" w:cs="Arial"/>
          <w:lang w:val="en-US"/>
        </w:rPr>
        <w:t xml:space="preserve"> has a very diverse ethnic background. Most residents are multilingual as English language is also spoken in the </w:t>
      </w:r>
      <w:r w:rsidR="00C626BA">
        <w:rPr>
          <w:rFonts w:ascii="Arial" w:hAnsi="Arial" w:cs="Arial"/>
          <w:lang w:val="en-US"/>
        </w:rPr>
        <w:t>settlement</w:t>
      </w:r>
      <w:r w:rsidRPr="00323707">
        <w:rPr>
          <w:rFonts w:ascii="Arial" w:hAnsi="Arial" w:cs="Arial"/>
          <w:lang w:val="en-US"/>
        </w:rPr>
        <w:t xml:space="preserve">. </w:t>
      </w:r>
    </w:p>
    <w:p w14:paraId="73C5BCAE" w14:textId="77777777" w:rsidR="00C63B4D" w:rsidRPr="00323707" w:rsidRDefault="00C63B4D" w:rsidP="00134102">
      <w:pPr>
        <w:rPr>
          <w:rFonts w:ascii="Arial" w:hAnsi="Arial" w:cs="Arial"/>
          <w:lang w:val="en-US"/>
        </w:rPr>
      </w:pPr>
    </w:p>
    <w:p w14:paraId="03E453CE" w14:textId="77777777" w:rsidR="00134102" w:rsidRPr="00323707" w:rsidRDefault="00134102" w:rsidP="00BC73C4">
      <w:pPr>
        <w:pStyle w:val="Heading42"/>
      </w:pPr>
      <w:r w:rsidRPr="00323707">
        <w:t>3.3.</w:t>
      </w:r>
      <w:r w:rsidR="00D1640C">
        <w:t>9</w:t>
      </w:r>
      <w:r w:rsidRPr="00323707">
        <w:t>.4 Housing</w:t>
      </w:r>
    </w:p>
    <w:p w14:paraId="696FAB39" w14:textId="77777777" w:rsidR="00134102" w:rsidRPr="00323707" w:rsidRDefault="00134102" w:rsidP="00BC73C4">
      <w:pPr>
        <w:pStyle w:val="Heading42"/>
      </w:pPr>
    </w:p>
    <w:p w14:paraId="7C089C0B" w14:textId="77777777" w:rsidR="00134102" w:rsidRPr="00323707" w:rsidRDefault="00134102" w:rsidP="00134102">
      <w:pPr>
        <w:rPr>
          <w:rFonts w:ascii="Arial" w:hAnsi="Arial" w:cs="Arial"/>
        </w:rPr>
      </w:pPr>
      <w:r w:rsidRPr="00323707">
        <w:rPr>
          <w:rFonts w:ascii="Arial" w:hAnsi="Arial" w:cs="Arial"/>
        </w:rPr>
        <w:t xml:space="preserve">It was observed during site visits that there were more mud huts seen than modern houses.  The reason for this cause could be the high poverty rate as well as the low-income rate within the </w:t>
      </w:r>
      <w:r w:rsidR="00C626BA">
        <w:rPr>
          <w:rFonts w:ascii="Arial" w:hAnsi="Arial" w:cs="Arial"/>
        </w:rPr>
        <w:t>settlement</w:t>
      </w:r>
      <w:r w:rsidRPr="00323707">
        <w:rPr>
          <w:rFonts w:ascii="Arial" w:hAnsi="Arial" w:cs="Arial"/>
        </w:rPr>
        <w:t>.</w:t>
      </w:r>
    </w:p>
    <w:p w14:paraId="17022BB0" w14:textId="77777777" w:rsidR="0020768B" w:rsidRPr="00323707" w:rsidRDefault="0020768B" w:rsidP="00134102">
      <w:pPr>
        <w:rPr>
          <w:rFonts w:ascii="Arial" w:hAnsi="Arial" w:cs="Arial"/>
        </w:rPr>
      </w:pPr>
    </w:p>
    <w:p w14:paraId="3F07741E" w14:textId="77777777" w:rsidR="00134102" w:rsidRPr="00323707" w:rsidRDefault="00134102" w:rsidP="00BC73C4">
      <w:pPr>
        <w:pStyle w:val="Heading42"/>
      </w:pPr>
      <w:r w:rsidRPr="00323707">
        <w:t>3.3.</w:t>
      </w:r>
      <w:r w:rsidR="00D1640C">
        <w:t>9</w:t>
      </w:r>
      <w:r w:rsidRPr="00323707">
        <w:t>.5 Employment</w:t>
      </w:r>
      <w:r>
        <w:t xml:space="preserve"> and </w:t>
      </w:r>
      <w:r w:rsidRPr="00323707">
        <w:t xml:space="preserve">Livelihoods </w:t>
      </w:r>
    </w:p>
    <w:p w14:paraId="1BFE7F96" w14:textId="77777777" w:rsidR="00134102" w:rsidRPr="00323707" w:rsidRDefault="00134102" w:rsidP="00BC73C4">
      <w:pPr>
        <w:pStyle w:val="Heading42"/>
      </w:pPr>
    </w:p>
    <w:p w14:paraId="0D716B6C" w14:textId="67B03467" w:rsidR="00134102" w:rsidRPr="00323707" w:rsidRDefault="00134102" w:rsidP="00134102">
      <w:pPr>
        <w:autoSpaceDE w:val="0"/>
        <w:autoSpaceDN w:val="0"/>
        <w:adjustRightInd w:val="0"/>
        <w:rPr>
          <w:rFonts w:ascii="Arial" w:hAnsi="Arial" w:cs="Arial"/>
        </w:rPr>
      </w:pPr>
      <w:r w:rsidRPr="00323707">
        <w:rPr>
          <w:rFonts w:ascii="Arial" w:hAnsi="Arial" w:cs="Arial"/>
        </w:rPr>
        <w:t xml:space="preserve">Employment or Livelihood in Gojwane is similar to that of </w:t>
      </w:r>
      <w:r w:rsidR="0065164D">
        <w:rPr>
          <w:rFonts w:ascii="Arial" w:hAnsi="Arial" w:cs="Arial"/>
        </w:rPr>
        <w:t>Serule village</w:t>
      </w:r>
      <w:r w:rsidRPr="00323707">
        <w:rPr>
          <w:rFonts w:ascii="Arial" w:hAnsi="Arial" w:cs="Arial"/>
        </w:rPr>
        <w:t xml:space="preserve"> with the exception of formal employment in some Government Sectors. They are mainly farmers and </w:t>
      </w:r>
      <w:r>
        <w:rPr>
          <w:rFonts w:ascii="Arial" w:hAnsi="Arial" w:cs="Arial"/>
        </w:rPr>
        <w:t xml:space="preserve">they </w:t>
      </w:r>
      <w:r w:rsidRPr="00323707">
        <w:rPr>
          <w:rFonts w:ascii="Arial" w:hAnsi="Arial" w:cs="Arial"/>
        </w:rPr>
        <w:t xml:space="preserve">gather veld products and firewood and sell them. </w:t>
      </w:r>
    </w:p>
    <w:p w14:paraId="5332BE1D" w14:textId="77777777" w:rsidR="00134102" w:rsidRPr="00323707" w:rsidRDefault="00134102" w:rsidP="00134102">
      <w:pPr>
        <w:autoSpaceDE w:val="0"/>
        <w:autoSpaceDN w:val="0"/>
        <w:adjustRightInd w:val="0"/>
        <w:rPr>
          <w:rFonts w:ascii="Arial" w:hAnsi="Arial" w:cs="Arial"/>
        </w:rPr>
      </w:pPr>
    </w:p>
    <w:p w14:paraId="09482806" w14:textId="1CA274B9" w:rsidR="00134102" w:rsidRPr="00323707" w:rsidRDefault="00134102" w:rsidP="00134102">
      <w:pPr>
        <w:autoSpaceDE w:val="0"/>
        <w:autoSpaceDN w:val="0"/>
        <w:adjustRightInd w:val="0"/>
        <w:rPr>
          <w:rFonts w:ascii="Arial" w:hAnsi="Arial" w:cs="Arial"/>
        </w:rPr>
      </w:pPr>
      <w:r w:rsidRPr="00323707">
        <w:rPr>
          <w:rFonts w:ascii="Arial" w:hAnsi="Arial" w:cs="Arial"/>
        </w:rPr>
        <w:t xml:space="preserve">Gojwane </w:t>
      </w:r>
      <w:r w:rsidR="00C626BA">
        <w:rPr>
          <w:rFonts w:ascii="Arial" w:hAnsi="Arial" w:cs="Arial"/>
        </w:rPr>
        <w:t>settlement</w:t>
      </w:r>
      <w:r w:rsidRPr="00323707">
        <w:rPr>
          <w:rFonts w:ascii="Arial" w:hAnsi="Arial" w:cs="Arial"/>
        </w:rPr>
        <w:t xml:space="preserve"> is faced with high levels of unemployment. </w:t>
      </w:r>
      <w:r w:rsidR="00BF07F9">
        <w:rPr>
          <w:rFonts w:ascii="Arial" w:hAnsi="Arial" w:cs="Arial"/>
        </w:rPr>
        <w:t>The</w:t>
      </w:r>
      <w:r w:rsidRPr="00323707">
        <w:rPr>
          <w:rFonts w:ascii="Arial" w:hAnsi="Arial" w:cs="Arial"/>
        </w:rPr>
        <w:t xml:space="preserve"> unemployment rate for Gojwane as 11.5 percent</w:t>
      </w:r>
      <w:r w:rsidR="003B47F0">
        <w:rPr>
          <w:rFonts w:ascii="Arial" w:hAnsi="Arial" w:cs="Arial"/>
        </w:rPr>
        <w:t xml:space="preserve"> (national rate is 18.7 percent)</w:t>
      </w:r>
      <w:r w:rsidRPr="00323707">
        <w:rPr>
          <w:rFonts w:ascii="Arial" w:hAnsi="Arial" w:cs="Arial"/>
        </w:rPr>
        <w:t xml:space="preserve">. For men, about 11.7 percent and for women about 11.4 percent are below the </w:t>
      </w:r>
      <w:r w:rsidR="00B03A59">
        <w:rPr>
          <w:rFonts w:ascii="Arial" w:hAnsi="Arial" w:cs="Arial"/>
        </w:rPr>
        <w:t xml:space="preserve">International Poverty Datum </w:t>
      </w:r>
      <w:r w:rsidR="00E8504D">
        <w:rPr>
          <w:rFonts w:ascii="Arial" w:hAnsi="Arial" w:cs="Arial"/>
        </w:rPr>
        <w:t>L</w:t>
      </w:r>
      <w:r w:rsidR="00B03A59">
        <w:rPr>
          <w:rFonts w:ascii="Arial" w:hAnsi="Arial" w:cs="Arial"/>
        </w:rPr>
        <w:t>ine (IPD)</w:t>
      </w:r>
      <w:r w:rsidR="00FB52BF">
        <w:rPr>
          <w:rFonts w:ascii="Arial" w:hAnsi="Arial" w:cs="Arial"/>
        </w:rPr>
        <w:t>.</w:t>
      </w:r>
      <w:r w:rsidR="00B03A59">
        <w:rPr>
          <w:rFonts w:ascii="Arial" w:hAnsi="Arial" w:cs="Arial"/>
        </w:rPr>
        <w:t xml:space="preserve"> </w:t>
      </w:r>
      <w:r w:rsidRPr="00323707">
        <w:rPr>
          <w:rFonts w:ascii="Arial" w:hAnsi="Arial" w:cs="Arial"/>
        </w:rPr>
        <w:t xml:space="preserve">  </w:t>
      </w:r>
    </w:p>
    <w:p w14:paraId="30342A6C" w14:textId="77777777" w:rsidR="00134102" w:rsidRPr="00323707" w:rsidRDefault="00134102" w:rsidP="00134102">
      <w:pPr>
        <w:autoSpaceDE w:val="0"/>
        <w:autoSpaceDN w:val="0"/>
        <w:adjustRightInd w:val="0"/>
        <w:rPr>
          <w:rFonts w:ascii="Arial" w:hAnsi="Arial" w:cs="Arial"/>
        </w:rPr>
      </w:pPr>
      <w:r w:rsidRPr="00323707">
        <w:rPr>
          <w:rFonts w:ascii="Arial" w:hAnsi="Arial" w:cs="Arial"/>
        </w:rPr>
        <w:t xml:space="preserve">The </w:t>
      </w:r>
      <w:r>
        <w:rPr>
          <w:rFonts w:ascii="Arial" w:hAnsi="Arial" w:cs="Arial"/>
        </w:rPr>
        <w:t>Government</w:t>
      </w:r>
      <w:r w:rsidRPr="00323707">
        <w:rPr>
          <w:rFonts w:ascii="Arial" w:hAnsi="Arial" w:cs="Arial"/>
        </w:rPr>
        <w:t xml:space="preserve"> offers temporary employment through Ipelegeng. This program temporary employs about 90 percent of the workforce in Gojwane.</w:t>
      </w:r>
    </w:p>
    <w:p w14:paraId="5C4C4C92" w14:textId="77777777" w:rsidR="00134102" w:rsidRPr="00323707" w:rsidRDefault="00134102" w:rsidP="00134102">
      <w:pPr>
        <w:autoSpaceDE w:val="0"/>
        <w:autoSpaceDN w:val="0"/>
        <w:adjustRightInd w:val="0"/>
        <w:rPr>
          <w:rFonts w:ascii="Arial" w:hAnsi="Arial" w:cs="Arial"/>
        </w:rPr>
      </w:pPr>
    </w:p>
    <w:p w14:paraId="762266FC" w14:textId="77777777" w:rsidR="00134102" w:rsidRPr="00323707" w:rsidRDefault="00134102" w:rsidP="00134102">
      <w:pPr>
        <w:autoSpaceDE w:val="0"/>
        <w:autoSpaceDN w:val="0"/>
        <w:adjustRightInd w:val="0"/>
        <w:rPr>
          <w:rFonts w:ascii="Arial" w:hAnsi="Arial" w:cs="Arial"/>
        </w:rPr>
      </w:pPr>
      <w:r w:rsidRPr="00323707">
        <w:rPr>
          <w:rFonts w:ascii="Arial" w:hAnsi="Arial" w:cs="Arial"/>
        </w:rPr>
        <w:t xml:space="preserve">The A-Cap Uranium Mine will soon open and it is anticipated that most of the residents of Gojwane </w:t>
      </w:r>
      <w:r w:rsidR="00C626BA">
        <w:rPr>
          <w:rFonts w:ascii="Arial" w:hAnsi="Arial" w:cs="Arial"/>
        </w:rPr>
        <w:t>Settlement</w:t>
      </w:r>
      <w:r w:rsidRPr="00323707">
        <w:rPr>
          <w:rFonts w:ascii="Arial" w:hAnsi="Arial" w:cs="Arial"/>
        </w:rPr>
        <w:t xml:space="preserve"> will be formally employed in the mine. This will</w:t>
      </w:r>
      <w:r>
        <w:rPr>
          <w:rFonts w:ascii="Arial" w:hAnsi="Arial" w:cs="Arial"/>
        </w:rPr>
        <w:t xml:space="preserve"> most likely</w:t>
      </w:r>
      <w:r w:rsidRPr="00323707">
        <w:rPr>
          <w:rFonts w:ascii="Arial" w:hAnsi="Arial" w:cs="Arial"/>
        </w:rPr>
        <w:t xml:space="preserve"> reduce unemployment and </w:t>
      </w:r>
      <w:r>
        <w:rPr>
          <w:rFonts w:ascii="Arial" w:hAnsi="Arial" w:cs="Arial"/>
        </w:rPr>
        <w:t xml:space="preserve">income </w:t>
      </w:r>
      <w:r w:rsidRPr="00323707">
        <w:rPr>
          <w:rFonts w:ascii="Arial" w:hAnsi="Arial" w:cs="Arial"/>
        </w:rPr>
        <w:t xml:space="preserve">poverty in the </w:t>
      </w:r>
      <w:r w:rsidR="00C626BA">
        <w:rPr>
          <w:rFonts w:ascii="Arial" w:hAnsi="Arial" w:cs="Arial"/>
        </w:rPr>
        <w:t>settlement</w:t>
      </w:r>
      <w:r w:rsidRPr="00323707">
        <w:rPr>
          <w:rFonts w:ascii="Arial" w:hAnsi="Arial" w:cs="Arial"/>
        </w:rPr>
        <w:t xml:space="preserve">.  </w:t>
      </w:r>
    </w:p>
    <w:p w14:paraId="20D5CB9B" w14:textId="77777777" w:rsidR="00134102" w:rsidRPr="00323707" w:rsidRDefault="00134102" w:rsidP="00134102">
      <w:pPr>
        <w:rPr>
          <w:rFonts w:ascii="Arial" w:hAnsi="Arial" w:cs="Arial"/>
        </w:rPr>
      </w:pPr>
    </w:p>
    <w:p w14:paraId="44F0CF1A" w14:textId="77777777" w:rsidR="00134102" w:rsidRPr="00323707" w:rsidRDefault="00134102" w:rsidP="00BC73C4">
      <w:pPr>
        <w:pStyle w:val="Heading42"/>
      </w:pPr>
      <w:r w:rsidRPr="00323707">
        <w:t>3.3.</w:t>
      </w:r>
      <w:r w:rsidR="00D1640C">
        <w:t>9</w:t>
      </w:r>
      <w:r w:rsidRPr="00323707">
        <w:t xml:space="preserve">.6 Income Poverty </w:t>
      </w:r>
    </w:p>
    <w:p w14:paraId="6545F175" w14:textId="77777777" w:rsidR="00134102" w:rsidRPr="00323707" w:rsidRDefault="00134102" w:rsidP="00BC73C4">
      <w:pPr>
        <w:pStyle w:val="Heading42"/>
      </w:pPr>
    </w:p>
    <w:p w14:paraId="474D0D9D" w14:textId="6DD738DE" w:rsidR="00134102" w:rsidRPr="00323707" w:rsidRDefault="00134102" w:rsidP="00134102">
      <w:pPr>
        <w:autoSpaceDE w:val="0"/>
        <w:autoSpaceDN w:val="0"/>
        <w:adjustRightInd w:val="0"/>
        <w:rPr>
          <w:rFonts w:ascii="Arial" w:hAnsi="Arial" w:cs="Arial"/>
        </w:rPr>
      </w:pPr>
      <w:r w:rsidRPr="00323707">
        <w:rPr>
          <w:rFonts w:ascii="Arial" w:hAnsi="Arial" w:cs="Arial"/>
        </w:rPr>
        <w:t xml:space="preserve">About 48 percent of the population live below the </w:t>
      </w:r>
      <w:r>
        <w:rPr>
          <w:rFonts w:ascii="Arial" w:hAnsi="Arial" w:cs="Arial"/>
        </w:rPr>
        <w:t>IPL</w:t>
      </w:r>
      <w:r w:rsidRPr="00323707">
        <w:rPr>
          <w:rFonts w:ascii="Arial" w:hAnsi="Arial" w:cs="Arial"/>
        </w:rPr>
        <w:t xml:space="preserve">. This is above the national average rate of 19.3 percent. It is the </w:t>
      </w:r>
      <w:r w:rsidR="00C626BA">
        <w:rPr>
          <w:rFonts w:ascii="Arial" w:hAnsi="Arial" w:cs="Arial"/>
        </w:rPr>
        <w:t>settlement</w:t>
      </w:r>
      <w:r w:rsidRPr="00323707">
        <w:rPr>
          <w:rFonts w:ascii="Arial" w:hAnsi="Arial" w:cs="Arial"/>
        </w:rPr>
        <w:t xml:space="preserve"> </w:t>
      </w:r>
      <w:r>
        <w:rPr>
          <w:rFonts w:ascii="Arial" w:hAnsi="Arial" w:cs="Arial"/>
        </w:rPr>
        <w:t>with the highest poverty rates</w:t>
      </w:r>
      <w:r w:rsidRPr="00323707">
        <w:rPr>
          <w:rFonts w:ascii="Arial" w:hAnsi="Arial" w:cs="Arial"/>
        </w:rPr>
        <w:t xml:space="preserve"> </w:t>
      </w:r>
      <w:r w:rsidR="00FB52BF">
        <w:rPr>
          <w:rFonts w:ascii="Arial" w:hAnsi="Arial" w:cs="Arial"/>
        </w:rPr>
        <w:t xml:space="preserve">among </w:t>
      </w:r>
      <w:r w:rsidRPr="00323707">
        <w:rPr>
          <w:rFonts w:ascii="Arial" w:hAnsi="Arial" w:cs="Arial"/>
        </w:rPr>
        <w:t>the</w:t>
      </w:r>
      <w:r w:rsidR="00FB52BF">
        <w:rPr>
          <w:rFonts w:ascii="Arial" w:hAnsi="Arial" w:cs="Arial"/>
        </w:rPr>
        <w:t xml:space="preserve"> project</w:t>
      </w:r>
      <w:r w:rsidRPr="00323707">
        <w:rPr>
          <w:rFonts w:ascii="Arial" w:hAnsi="Arial" w:cs="Arial"/>
        </w:rPr>
        <w:t xml:space="preserve"> beneficiaries. The main causes of poverty include unemployment and lack of opportunities, declining agricultural production and </w:t>
      </w:r>
      <w:r w:rsidR="00FB52BF">
        <w:rPr>
          <w:rFonts w:ascii="Arial" w:hAnsi="Arial" w:cs="Arial"/>
        </w:rPr>
        <w:t xml:space="preserve">health of the workforce due to </w:t>
      </w:r>
      <w:r w:rsidRPr="00323707">
        <w:rPr>
          <w:rFonts w:ascii="Arial" w:hAnsi="Arial" w:cs="Arial"/>
        </w:rPr>
        <w:t xml:space="preserve">both communicable and non-communicable diseases. </w:t>
      </w:r>
    </w:p>
    <w:p w14:paraId="72102064" w14:textId="77777777" w:rsidR="00134102" w:rsidRPr="00323707" w:rsidRDefault="00134102" w:rsidP="00134102">
      <w:pPr>
        <w:autoSpaceDE w:val="0"/>
        <w:autoSpaceDN w:val="0"/>
        <w:adjustRightInd w:val="0"/>
        <w:rPr>
          <w:rFonts w:ascii="Arial" w:hAnsi="Arial" w:cs="Arial"/>
        </w:rPr>
      </w:pPr>
    </w:p>
    <w:p w14:paraId="6FB78CCB" w14:textId="77777777" w:rsidR="00134102" w:rsidRPr="00323707" w:rsidRDefault="00134102" w:rsidP="00BC73C4">
      <w:pPr>
        <w:pStyle w:val="Heading42"/>
      </w:pPr>
      <w:r w:rsidRPr="00323707">
        <w:t>3.3.</w:t>
      </w:r>
      <w:r w:rsidR="00D1640C">
        <w:t>9</w:t>
      </w:r>
      <w:r w:rsidRPr="00323707">
        <w:t xml:space="preserve">.7 Education </w:t>
      </w:r>
    </w:p>
    <w:p w14:paraId="6FA13A4F" w14:textId="77777777" w:rsidR="00134102" w:rsidRPr="00323707" w:rsidRDefault="00134102" w:rsidP="00BC73C4">
      <w:pPr>
        <w:pStyle w:val="Heading42"/>
      </w:pPr>
    </w:p>
    <w:p w14:paraId="1746DE90" w14:textId="74AD9A9A" w:rsidR="00134102" w:rsidRPr="00323707" w:rsidRDefault="00134102" w:rsidP="00134102">
      <w:pPr>
        <w:rPr>
          <w:rFonts w:ascii="Arial" w:hAnsi="Arial" w:cs="Arial"/>
        </w:rPr>
      </w:pPr>
      <w:r w:rsidRPr="00323707">
        <w:rPr>
          <w:rFonts w:ascii="Arial" w:hAnsi="Arial" w:cs="Arial"/>
        </w:rPr>
        <w:t>Gojwane has a primary school as per the National Settlement Policy (NSP). The school as of September 2018 had a total of 431 pupils (197 females and 234 males) and 21 members of staff. The school offers classes from reception (pre-school/nursery</w:t>
      </w:r>
      <w:r w:rsidR="003C3585">
        <w:rPr>
          <w:rFonts w:ascii="Arial" w:hAnsi="Arial" w:cs="Arial"/>
        </w:rPr>
        <w:t>, ages</w:t>
      </w:r>
      <w:r w:rsidR="00C90FD8">
        <w:rPr>
          <w:rFonts w:ascii="Arial" w:hAnsi="Arial" w:cs="Arial"/>
        </w:rPr>
        <w:t xml:space="preserve"> </w:t>
      </w:r>
      <w:r w:rsidR="00E8504D">
        <w:rPr>
          <w:rFonts w:ascii="Arial" w:hAnsi="Arial" w:cs="Arial"/>
        </w:rPr>
        <w:t>3-5 years</w:t>
      </w:r>
      <w:r w:rsidRPr="00323707">
        <w:rPr>
          <w:rFonts w:ascii="Arial" w:hAnsi="Arial" w:cs="Arial"/>
        </w:rPr>
        <w:t xml:space="preserve">) to standard </w:t>
      </w:r>
      <w:r w:rsidRPr="00E8504D">
        <w:rPr>
          <w:rFonts w:ascii="Arial" w:hAnsi="Arial" w:cs="Arial"/>
        </w:rPr>
        <w:t xml:space="preserve">7 </w:t>
      </w:r>
      <w:r w:rsidR="003C3585">
        <w:rPr>
          <w:rFonts w:ascii="Arial" w:hAnsi="Arial" w:cs="Arial"/>
        </w:rPr>
        <w:t xml:space="preserve">(ages </w:t>
      </w:r>
      <w:r w:rsidR="00E8504D" w:rsidRPr="00E8504D">
        <w:rPr>
          <w:rFonts w:ascii="Arial" w:hAnsi="Arial" w:cs="Arial"/>
        </w:rPr>
        <w:t>6-12 years</w:t>
      </w:r>
      <w:r w:rsidR="003C3585">
        <w:rPr>
          <w:rFonts w:ascii="Arial" w:hAnsi="Arial" w:cs="Arial"/>
        </w:rPr>
        <w:t>)</w:t>
      </w:r>
      <w:r w:rsidRPr="00E8504D">
        <w:rPr>
          <w:rFonts w:ascii="Arial" w:hAnsi="Arial" w:cs="Arial"/>
        </w:rPr>
        <w:t>.</w:t>
      </w:r>
    </w:p>
    <w:p w14:paraId="14D50984" w14:textId="77777777" w:rsidR="00134102" w:rsidRPr="00323707" w:rsidRDefault="00134102" w:rsidP="00134102">
      <w:pPr>
        <w:rPr>
          <w:rFonts w:ascii="Arial" w:hAnsi="Arial" w:cs="Arial"/>
        </w:rPr>
      </w:pPr>
    </w:p>
    <w:p w14:paraId="4BDAC034" w14:textId="7B5A1D43" w:rsidR="00134102" w:rsidRPr="00323707" w:rsidRDefault="00134102" w:rsidP="00134102">
      <w:pPr>
        <w:rPr>
          <w:rFonts w:ascii="Arial" w:hAnsi="Arial" w:cs="Arial"/>
        </w:rPr>
      </w:pPr>
      <w:r w:rsidRPr="00323707">
        <w:rPr>
          <w:rFonts w:ascii="Arial" w:hAnsi="Arial" w:cs="Arial"/>
        </w:rPr>
        <w:t xml:space="preserve">As shown in </w:t>
      </w:r>
      <w:r w:rsidRPr="00AB1B82">
        <w:rPr>
          <w:rFonts w:ascii="Arial" w:hAnsi="Arial" w:cs="Arial"/>
          <w:b/>
        </w:rPr>
        <w:t xml:space="preserve">Table </w:t>
      </w:r>
      <w:r w:rsidR="00084480">
        <w:rPr>
          <w:rFonts w:ascii="Arial" w:hAnsi="Arial" w:cs="Arial"/>
          <w:b/>
        </w:rPr>
        <w:t>16</w:t>
      </w:r>
      <w:r w:rsidRPr="00323707">
        <w:rPr>
          <w:rFonts w:ascii="Arial" w:hAnsi="Arial" w:cs="Arial"/>
        </w:rPr>
        <w:t xml:space="preserve"> the literacy and school enrolment rates for the </w:t>
      </w:r>
      <w:r w:rsidR="00C626BA">
        <w:rPr>
          <w:rFonts w:ascii="Arial" w:hAnsi="Arial" w:cs="Arial"/>
        </w:rPr>
        <w:t>settlement</w:t>
      </w:r>
      <w:r w:rsidRPr="00323707">
        <w:rPr>
          <w:rFonts w:ascii="Arial" w:hAnsi="Arial" w:cs="Arial"/>
        </w:rPr>
        <w:t xml:space="preserve"> are respectively 50.0 percent and 93.6 percent. </w:t>
      </w:r>
    </w:p>
    <w:p w14:paraId="220C6E06" w14:textId="77777777" w:rsidR="00134102" w:rsidRPr="00323707" w:rsidRDefault="00134102" w:rsidP="00134102">
      <w:pPr>
        <w:rPr>
          <w:rFonts w:ascii="Arial" w:hAnsi="Arial" w:cs="Arial"/>
        </w:rPr>
      </w:pPr>
    </w:p>
    <w:p w14:paraId="51E59B91" w14:textId="77777777" w:rsidR="00134102" w:rsidRPr="00737C8D" w:rsidRDefault="00134102" w:rsidP="00FB52BF">
      <w:pPr>
        <w:pStyle w:val="CommentText"/>
        <w:jc w:val="both"/>
        <w:rPr>
          <w:rFonts w:ascii="Arial" w:hAnsi="Arial" w:cs="Arial"/>
          <w:sz w:val="22"/>
          <w:szCs w:val="22"/>
        </w:rPr>
      </w:pPr>
      <w:r w:rsidRPr="00737C8D">
        <w:rPr>
          <w:rFonts w:ascii="Arial" w:hAnsi="Arial" w:cs="Arial"/>
          <w:sz w:val="22"/>
          <w:szCs w:val="22"/>
        </w:rPr>
        <w:t xml:space="preserve">According to </w:t>
      </w:r>
      <w:r w:rsidRPr="00323707">
        <w:rPr>
          <w:rFonts w:ascii="Arial" w:hAnsi="Arial" w:cs="Arial"/>
          <w:sz w:val="22"/>
          <w:szCs w:val="22"/>
        </w:rPr>
        <w:t>Statistics</w:t>
      </w:r>
      <w:r w:rsidRPr="00737C8D">
        <w:rPr>
          <w:rFonts w:ascii="Arial" w:hAnsi="Arial" w:cs="Arial"/>
          <w:sz w:val="22"/>
          <w:szCs w:val="22"/>
        </w:rPr>
        <w:t xml:space="preserve"> Botswana (2011), given low education attainment of parents and guardians and given poverty rates, children may work on farms to help with family income which perpetuates the cycle of low educational attainment. </w:t>
      </w:r>
    </w:p>
    <w:p w14:paraId="708DFD23" w14:textId="77777777" w:rsidR="00134102" w:rsidRPr="00323707" w:rsidRDefault="00134102" w:rsidP="00134102">
      <w:pPr>
        <w:rPr>
          <w:rFonts w:ascii="Arial" w:hAnsi="Arial" w:cs="Arial"/>
        </w:rPr>
      </w:pPr>
      <w:r w:rsidRPr="00323707">
        <w:rPr>
          <w:rFonts w:ascii="Arial" w:hAnsi="Arial" w:cs="Arial"/>
        </w:rPr>
        <w:t xml:space="preserve">Department of Tertiary Education Funding has a special dispensation </w:t>
      </w:r>
      <w:r>
        <w:rPr>
          <w:rFonts w:ascii="Arial" w:hAnsi="Arial" w:cs="Arial"/>
        </w:rPr>
        <w:t xml:space="preserve">or fund </w:t>
      </w:r>
      <w:r w:rsidRPr="00323707">
        <w:rPr>
          <w:rFonts w:ascii="Arial" w:hAnsi="Arial" w:cs="Arial"/>
        </w:rPr>
        <w:t xml:space="preserve">for Remote Area Dwellers People (RADP), </w:t>
      </w:r>
      <w:r>
        <w:rPr>
          <w:rFonts w:ascii="Arial" w:hAnsi="Arial" w:cs="Arial"/>
        </w:rPr>
        <w:t>poor</w:t>
      </w:r>
      <w:r w:rsidRPr="00323707">
        <w:rPr>
          <w:rFonts w:ascii="Arial" w:hAnsi="Arial" w:cs="Arial"/>
        </w:rPr>
        <w:t xml:space="preserve"> children and orphans. The</w:t>
      </w:r>
      <w:r>
        <w:rPr>
          <w:rFonts w:ascii="Arial" w:hAnsi="Arial" w:cs="Arial"/>
        </w:rPr>
        <w:t xml:space="preserve"> national score</w:t>
      </w:r>
      <w:r w:rsidRPr="00323707">
        <w:rPr>
          <w:rFonts w:ascii="Arial" w:hAnsi="Arial" w:cs="Arial"/>
        </w:rPr>
        <w:t xml:space="preserve"> </w:t>
      </w:r>
      <w:r w:rsidR="00E8504D">
        <w:rPr>
          <w:rFonts w:ascii="Arial" w:hAnsi="Arial" w:cs="Arial"/>
        </w:rPr>
        <w:t xml:space="preserve">grade </w:t>
      </w:r>
      <w:r w:rsidRPr="00323707">
        <w:rPr>
          <w:rFonts w:ascii="Arial" w:hAnsi="Arial" w:cs="Arial"/>
        </w:rPr>
        <w:t xml:space="preserve">cut-off point at form five level to obtain </w:t>
      </w:r>
      <w:r>
        <w:rPr>
          <w:rFonts w:ascii="Arial" w:hAnsi="Arial" w:cs="Arial"/>
        </w:rPr>
        <w:t>Government</w:t>
      </w:r>
      <w:r w:rsidRPr="00323707">
        <w:rPr>
          <w:rFonts w:ascii="Arial" w:hAnsi="Arial" w:cs="Arial"/>
        </w:rPr>
        <w:t xml:space="preserve"> sponsorship to tertiary level is 36 on </w:t>
      </w:r>
      <w:r>
        <w:rPr>
          <w:rFonts w:ascii="Arial" w:hAnsi="Arial" w:cs="Arial"/>
        </w:rPr>
        <w:t>the</w:t>
      </w:r>
      <w:r w:rsidR="00E8504D">
        <w:rPr>
          <w:rFonts w:ascii="Arial" w:hAnsi="Arial" w:cs="Arial"/>
        </w:rPr>
        <w:t xml:space="preserve"> Botswana General School Certificate E</w:t>
      </w:r>
      <w:r w:rsidRPr="00323707">
        <w:rPr>
          <w:rFonts w:ascii="Arial" w:hAnsi="Arial" w:cs="Arial"/>
        </w:rPr>
        <w:t>xamination</w:t>
      </w:r>
      <w:r w:rsidR="00E8504D">
        <w:rPr>
          <w:rFonts w:ascii="Arial" w:hAnsi="Arial" w:cs="Arial"/>
        </w:rPr>
        <w:t xml:space="preserve"> </w:t>
      </w:r>
      <w:r w:rsidR="00A1120B">
        <w:rPr>
          <w:rFonts w:ascii="Arial" w:hAnsi="Arial" w:cs="Arial"/>
        </w:rPr>
        <w:t>(</w:t>
      </w:r>
      <w:r w:rsidR="00E8504D">
        <w:rPr>
          <w:rFonts w:ascii="Arial" w:hAnsi="Arial" w:cs="Arial"/>
        </w:rPr>
        <w:t>BGSCE)</w:t>
      </w:r>
      <w:r>
        <w:rPr>
          <w:rFonts w:ascii="Arial" w:hAnsi="Arial" w:cs="Arial"/>
        </w:rPr>
        <w:t>. H</w:t>
      </w:r>
      <w:r w:rsidRPr="00323707">
        <w:rPr>
          <w:rFonts w:ascii="Arial" w:hAnsi="Arial" w:cs="Arial"/>
        </w:rPr>
        <w:t>owever</w:t>
      </w:r>
      <w:r w:rsidR="00FB52BF">
        <w:rPr>
          <w:rFonts w:ascii="Arial" w:hAnsi="Arial" w:cs="Arial"/>
        </w:rPr>
        <w:t>,</w:t>
      </w:r>
      <w:r w:rsidRPr="00323707">
        <w:rPr>
          <w:rFonts w:ascii="Arial" w:hAnsi="Arial" w:cs="Arial"/>
        </w:rPr>
        <w:t xml:space="preserve"> </w:t>
      </w:r>
      <w:r>
        <w:rPr>
          <w:rFonts w:ascii="Arial" w:hAnsi="Arial" w:cs="Arial"/>
        </w:rPr>
        <w:t xml:space="preserve">in </w:t>
      </w:r>
      <w:r w:rsidRPr="00323707">
        <w:rPr>
          <w:rFonts w:ascii="Arial" w:hAnsi="Arial" w:cs="Arial"/>
        </w:rPr>
        <w:t>the RADP</w:t>
      </w:r>
      <w:r w:rsidR="00E8504D">
        <w:rPr>
          <w:rFonts w:ascii="Arial" w:hAnsi="Arial" w:cs="Arial"/>
        </w:rPr>
        <w:t xml:space="preserve"> for affirmative action </w:t>
      </w:r>
      <w:r w:rsidRPr="00323707">
        <w:rPr>
          <w:rFonts w:ascii="Arial" w:hAnsi="Arial" w:cs="Arial"/>
        </w:rPr>
        <w:t>settle</w:t>
      </w:r>
      <w:r>
        <w:rPr>
          <w:rFonts w:ascii="Arial" w:hAnsi="Arial" w:cs="Arial"/>
        </w:rPr>
        <w:t>ments</w:t>
      </w:r>
      <w:r w:rsidRPr="00323707">
        <w:rPr>
          <w:rFonts w:ascii="Arial" w:hAnsi="Arial" w:cs="Arial"/>
        </w:rPr>
        <w:t>,</w:t>
      </w:r>
      <w:r w:rsidR="00E8504D">
        <w:rPr>
          <w:rFonts w:ascii="Arial" w:hAnsi="Arial" w:cs="Arial"/>
        </w:rPr>
        <w:t xml:space="preserve"> with </w:t>
      </w:r>
      <w:r w:rsidRPr="00323707">
        <w:rPr>
          <w:rFonts w:ascii="Arial" w:hAnsi="Arial" w:cs="Arial"/>
        </w:rPr>
        <w:t>less privileged children and orphans</w:t>
      </w:r>
      <w:r w:rsidR="00D453A5">
        <w:rPr>
          <w:rFonts w:ascii="Arial" w:hAnsi="Arial" w:cs="Arial"/>
        </w:rPr>
        <w:t>, the</w:t>
      </w:r>
      <w:r w:rsidRPr="00323707">
        <w:rPr>
          <w:rFonts w:ascii="Arial" w:hAnsi="Arial" w:cs="Arial"/>
        </w:rPr>
        <w:t xml:space="preserve"> </w:t>
      </w:r>
      <w:r w:rsidR="00E8504D">
        <w:rPr>
          <w:rFonts w:ascii="Arial" w:hAnsi="Arial" w:cs="Arial"/>
        </w:rPr>
        <w:t xml:space="preserve">grade </w:t>
      </w:r>
      <w:r w:rsidRPr="00323707">
        <w:rPr>
          <w:rFonts w:ascii="Arial" w:hAnsi="Arial" w:cs="Arial"/>
        </w:rPr>
        <w:t xml:space="preserve">cut-off point is </w:t>
      </w:r>
      <w:r w:rsidR="00D453A5">
        <w:rPr>
          <w:rFonts w:ascii="Arial" w:hAnsi="Arial" w:cs="Arial"/>
        </w:rPr>
        <w:t xml:space="preserve">lower at </w:t>
      </w:r>
      <w:r w:rsidRPr="00323707">
        <w:rPr>
          <w:rFonts w:ascii="Arial" w:hAnsi="Arial" w:cs="Arial"/>
        </w:rPr>
        <w:t xml:space="preserve">31 </w:t>
      </w:r>
      <w:r>
        <w:rPr>
          <w:rFonts w:ascii="Arial" w:hAnsi="Arial" w:cs="Arial"/>
        </w:rPr>
        <w:t xml:space="preserve">in recognition of the dire challenges they face in these communities that may impact attainment rates and access to </w:t>
      </w:r>
      <w:r w:rsidR="008A0361">
        <w:rPr>
          <w:rFonts w:ascii="Arial" w:hAnsi="Arial" w:cs="Arial"/>
        </w:rPr>
        <w:t>tertiary</w:t>
      </w:r>
      <w:r>
        <w:rPr>
          <w:rFonts w:ascii="Arial" w:hAnsi="Arial" w:cs="Arial"/>
        </w:rPr>
        <w:t xml:space="preserve"> </w:t>
      </w:r>
      <w:r w:rsidR="008A0361">
        <w:rPr>
          <w:rFonts w:ascii="Arial" w:hAnsi="Arial" w:cs="Arial"/>
        </w:rPr>
        <w:t>education</w:t>
      </w:r>
      <w:r w:rsidRPr="00323707">
        <w:rPr>
          <w:rFonts w:ascii="Arial" w:hAnsi="Arial" w:cs="Arial"/>
        </w:rPr>
        <w:t>.</w:t>
      </w:r>
      <w:r>
        <w:rPr>
          <w:rFonts w:ascii="Arial" w:hAnsi="Arial" w:cs="Arial"/>
        </w:rPr>
        <w:t xml:space="preserve"> </w:t>
      </w:r>
      <w:r w:rsidR="00582373">
        <w:rPr>
          <w:rFonts w:ascii="Arial" w:hAnsi="Arial" w:cs="Arial"/>
        </w:rPr>
        <w:t>In this way, a</w:t>
      </w:r>
      <w:r>
        <w:rPr>
          <w:rFonts w:ascii="Arial" w:hAnsi="Arial" w:cs="Arial"/>
        </w:rPr>
        <w:t xml:space="preserve">ffirmative action </w:t>
      </w:r>
      <w:r w:rsidR="00582373">
        <w:rPr>
          <w:rFonts w:ascii="Arial" w:hAnsi="Arial" w:cs="Arial"/>
        </w:rPr>
        <w:t>is used to address</w:t>
      </w:r>
      <w:r>
        <w:rPr>
          <w:rFonts w:ascii="Arial" w:hAnsi="Arial" w:cs="Arial"/>
        </w:rPr>
        <w:t xml:space="preserve"> generational poverty.</w:t>
      </w:r>
    </w:p>
    <w:p w14:paraId="12352466" w14:textId="77777777" w:rsidR="00134102" w:rsidRPr="00323707" w:rsidRDefault="00134102" w:rsidP="00BC73C4">
      <w:pPr>
        <w:pStyle w:val="Heading42"/>
      </w:pPr>
    </w:p>
    <w:p w14:paraId="1BC21A20" w14:textId="77777777" w:rsidR="00134102" w:rsidRDefault="00134102" w:rsidP="002F4E29">
      <w:pPr>
        <w:rPr>
          <w:rFonts w:ascii="Arial" w:hAnsi="Arial" w:cs="Arial"/>
          <w:lang w:val="en-ZW"/>
        </w:rPr>
      </w:pPr>
      <w:r w:rsidRPr="00323707">
        <w:rPr>
          <w:rFonts w:ascii="Arial" w:hAnsi="Arial" w:cs="Arial"/>
          <w:lang w:val="en-ZW"/>
        </w:rPr>
        <w:t xml:space="preserve">In 2018 Gojwane had approximately 100 pupils completing Botswana General Certificate of Secondary Education (BGCSE) is the final year of senior school (form 5). Out of the 100 pupils, 80 students performed well enough to proceed to tertiary schools, from the 80 only about 3 of these students were Basarwa. </w:t>
      </w:r>
    </w:p>
    <w:p w14:paraId="0070F287" w14:textId="77777777" w:rsidR="00907C6E" w:rsidRDefault="00907C6E" w:rsidP="002F4E29"/>
    <w:p w14:paraId="0814E1AA" w14:textId="77777777" w:rsidR="00134102" w:rsidRPr="00323707" w:rsidRDefault="00134102" w:rsidP="00BC73C4">
      <w:pPr>
        <w:pStyle w:val="Heading42"/>
      </w:pPr>
      <w:r w:rsidRPr="00323707">
        <w:t>3.3.</w:t>
      </w:r>
      <w:r w:rsidR="00D1640C">
        <w:t>9</w:t>
      </w:r>
      <w:r w:rsidRPr="00323707">
        <w:t xml:space="preserve">.8 Health </w:t>
      </w:r>
    </w:p>
    <w:p w14:paraId="2421E837" w14:textId="77777777" w:rsidR="00134102" w:rsidRPr="00323707" w:rsidRDefault="00134102" w:rsidP="00BC73C4">
      <w:pPr>
        <w:pStyle w:val="Heading42"/>
      </w:pPr>
    </w:p>
    <w:p w14:paraId="43D64076" w14:textId="77777777" w:rsidR="00134102" w:rsidRPr="00323707" w:rsidRDefault="00134102" w:rsidP="00134102">
      <w:pPr>
        <w:rPr>
          <w:rFonts w:ascii="Arial" w:hAnsi="Arial" w:cs="Arial"/>
        </w:rPr>
      </w:pPr>
      <w:r w:rsidRPr="00323707">
        <w:rPr>
          <w:rFonts w:ascii="Arial" w:hAnsi="Arial" w:cs="Arial"/>
        </w:rPr>
        <w:t xml:space="preserve">According to the nurse in charge at Gojwane Health Post, the predominant diseases in the </w:t>
      </w:r>
      <w:r w:rsidR="00C626BA">
        <w:rPr>
          <w:rFonts w:ascii="Arial" w:hAnsi="Arial" w:cs="Arial"/>
        </w:rPr>
        <w:t>settlement</w:t>
      </w:r>
      <w:r w:rsidRPr="00323707">
        <w:rPr>
          <w:rFonts w:ascii="Arial" w:hAnsi="Arial" w:cs="Arial"/>
        </w:rPr>
        <w:t xml:space="preserve"> are HIV/AIDs</w:t>
      </w:r>
      <w:r w:rsidRPr="00323707">
        <w:rPr>
          <w:rFonts w:ascii="Arial" w:hAnsi="Arial" w:cs="Arial"/>
          <w:i/>
        </w:rPr>
        <w:t>.</w:t>
      </w:r>
      <w:r w:rsidRPr="00323707">
        <w:rPr>
          <w:rFonts w:ascii="Arial" w:hAnsi="Arial" w:cs="Arial"/>
        </w:rPr>
        <w:t xml:space="preserve"> The most affected population ranges between 20–34 years of age and are mostly women. </w:t>
      </w:r>
    </w:p>
    <w:p w14:paraId="0D73D316" w14:textId="77777777" w:rsidR="00134102" w:rsidRPr="00323707" w:rsidRDefault="00134102" w:rsidP="00134102">
      <w:pPr>
        <w:rPr>
          <w:rFonts w:ascii="Arial" w:hAnsi="Arial" w:cs="Arial"/>
        </w:rPr>
      </w:pPr>
    </w:p>
    <w:p w14:paraId="2F75B77A" w14:textId="77777777" w:rsidR="00134102" w:rsidRPr="00323707" w:rsidRDefault="00134102" w:rsidP="00134102">
      <w:pPr>
        <w:rPr>
          <w:rFonts w:ascii="Arial" w:hAnsi="Arial" w:cs="Arial"/>
        </w:rPr>
      </w:pPr>
      <w:r w:rsidRPr="00323707">
        <w:rPr>
          <w:rFonts w:ascii="Arial" w:hAnsi="Arial" w:cs="Arial"/>
        </w:rPr>
        <w:t xml:space="preserve">The nurse indicated there is low condom use which contributes to high infection rates in the </w:t>
      </w:r>
      <w:r w:rsidR="00C626BA">
        <w:rPr>
          <w:rFonts w:ascii="Arial" w:hAnsi="Arial" w:cs="Arial"/>
        </w:rPr>
        <w:t>settlement</w:t>
      </w:r>
      <w:r w:rsidRPr="00323707">
        <w:rPr>
          <w:rFonts w:ascii="Arial" w:hAnsi="Arial" w:cs="Arial"/>
        </w:rPr>
        <w:t xml:space="preserve">. Teenage pregnancy is also prevalent in the </w:t>
      </w:r>
      <w:r w:rsidR="00C626BA">
        <w:rPr>
          <w:rFonts w:ascii="Arial" w:hAnsi="Arial" w:cs="Arial"/>
        </w:rPr>
        <w:t>settlement</w:t>
      </w:r>
      <w:r w:rsidR="00907C6E">
        <w:rPr>
          <w:rFonts w:ascii="Arial" w:hAnsi="Arial" w:cs="Arial"/>
        </w:rPr>
        <w:t xml:space="preserve"> and</w:t>
      </w:r>
      <w:r w:rsidRPr="00323707">
        <w:rPr>
          <w:rFonts w:ascii="Arial" w:hAnsi="Arial" w:cs="Arial"/>
        </w:rPr>
        <w:t xml:space="preserve"> contributes to school dropout and poverty. </w:t>
      </w:r>
    </w:p>
    <w:p w14:paraId="5B892A83" w14:textId="77777777" w:rsidR="00E3605B" w:rsidRDefault="00E3605B" w:rsidP="00134102">
      <w:pPr>
        <w:rPr>
          <w:rFonts w:ascii="Arial" w:hAnsi="Arial" w:cs="Arial"/>
        </w:rPr>
      </w:pPr>
    </w:p>
    <w:p w14:paraId="520C9DE8" w14:textId="77777777" w:rsidR="00134102" w:rsidRPr="00323707" w:rsidRDefault="00907C6E" w:rsidP="00134102">
      <w:pPr>
        <w:rPr>
          <w:rFonts w:ascii="Arial" w:hAnsi="Arial" w:cs="Arial"/>
        </w:rPr>
      </w:pPr>
      <w:r>
        <w:rPr>
          <w:rFonts w:ascii="Arial" w:hAnsi="Arial" w:cs="Arial"/>
        </w:rPr>
        <w:t>For</w:t>
      </w:r>
      <w:r w:rsidR="00134102" w:rsidRPr="00323707">
        <w:rPr>
          <w:rFonts w:ascii="Arial" w:hAnsi="Arial" w:cs="Arial"/>
        </w:rPr>
        <w:t xml:space="preserve"> major health issues, patients in Gojwane are transferred to Selebi-Phikwe Primary Hospital or Nyangabwe Referral Hospital in Francistown. </w:t>
      </w:r>
    </w:p>
    <w:p w14:paraId="4912BE46" w14:textId="77777777" w:rsidR="00134102" w:rsidRPr="00323707" w:rsidRDefault="00134102" w:rsidP="00134102">
      <w:pPr>
        <w:rPr>
          <w:rFonts w:ascii="Arial" w:hAnsi="Arial" w:cs="Arial"/>
        </w:rPr>
      </w:pPr>
    </w:p>
    <w:p w14:paraId="6F1A59F8" w14:textId="77777777" w:rsidR="00134102" w:rsidRPr="00323707" w:rsidRDefault="00134102" w:rsidP="00134102">
      <w:pPr>
        <w:rPr>
          <w:rFonts w:ascii="Arial" w:hAnsi="Arial" w:cs="Arial"/>
        </w:rPr>
      </w:pPr>
      <w:r w:rsidRPr="00323707">
        <w:rPr>
          <w:rFonts w:ascii="Arial" w:hAnsi="Arial" w:cs="Arial"/>
        </w:rPr>
        <w:t>The health post is electrified and is serviced by two nurses, three health educators</w:t>
      </w:r>
      <w:r>
        <w:rPr>
          <w:rFonts w:ascii="Arial" w:hAnsi="Arial" w:cs="Arial"/>
        </w:rPr>
        <w:t>, as well as</w:t>
      </w:r>
      <w:r w:rsidRPr="00323707">
        <w:rPr>
          <w:rFonts w:ascii="Arial" w:hAnsi="Arial" w:cs="Arial"/>
        </w:rPr>
        <w:t xml:space="preserve"> three volunteers</w:t>
      </w:r>
      <w:r w:rsidR="00B24BD7">
        <w:rPr>
          <w:rFonts w:ascii="Arial" w:hAnsi="Arial" w:cs="Arial"/>
        </w:rPr>
        <w:t xml:space="preserve"> who are general assistants</w:t>
      </w:r>
      <w:r>
        <w:rPr>
          <w:rFonts w:ascii="Arial" w:hAnsi="Arial" w:cs="Arial"/>
        </w:rPr>
        <w:t>,</w:t>
      </w:r>
      <w:r w:rsidRPr="00323707">
        <w:rPr>
          <w:rFonts w:ascii="Arial" w:hAnsi="Arial" w:cs="Arial"/>
        </w:rPr>
        <w:t xml:space="preserve"> a cleaner and a driver. The</w:t>
      </w:r>
      <w:r w:rsidR="00B24BD7">
        <w:rPr>
          <w:rFonts w:ascii="Arial" w:hAnsi="Arial" w:cs="Arial"/>
        </w:rPr>
        <w:t xml:space="preserve"> health post h</w:t>
      </w:r>
      <w:r w:rsidRPr="00323707">
        <w:rPr>
          <w:rFonts w:ascii="Arial" w:hAnsi="Arial" w:cs="Arial"/>
        </w:rPr>
        <w:t>as one ambulance</w:t>
      </w:r>
      <w:r w:rsidR="00907C6E">
        <w:rPr>
          <w:rFonts w:ascii="Arial" w:hAnsi="Arial" w:cs="Arial"/>
        </w:rPr>
        <w:t>.</w:t>
      </w:r>
      <w:r w:rsidRPr="00323707">
        <w:rPr>
          <w:rFonts w:ascii="Arial" w:hAnsi="Arial" w:cs="Arial"/>
        </w:rPr>
        <w:t xml:space="preserve"> A medical doctor visits the health post </w:t>
      </w:r>
      <w:r w:rsidR="00907C6E">
        <w:rPr>
          <w:rFonts w:ascii="Arial" w:hAnsi="Arial" w:cs="Arial"/>
        </w:rPr>
        <w:t>weekly and provides</w:t>
      </w:r>
      <w:r w:rsidR="00650002">
        <w:rPr>
          <w:rFonts w:ascii="Arial" w:hAnsi="Arial" w:cs="Arial"/>
        </w:rPr>
        <w:t xml:space="preserve"> </w:t>
      </w:r>
      <w:r w:rsidRPr="00323707">
        <w:rPr>
          <w:rFonts w:ascii="Arial" w:hAnsi="Arial" w:cs="Arial"/>
        </w:rPr>
        <w:t>ARV drugs to those who need them.</w:t>
      </w:r>
    </w:p>
    <w:p w14:paraId="60FA776D" w14:textId="77777777" w:rsidR="00134102" w:rsidRPr="00323707" w:rsidRDefault="00134102" w:rsidP="00134102">
      <w:pPr>
        <w:rPr>
          <w:rFonts w:ascii="Arial" w:hAnsi="Arial" w:cs="Arial"/>
        </w:rPr>
      </w:pPr>
    </w:p>
    <w:p w14:paraId="03C48604" w14:textId="77777777" w:rsidR="00134102" w:rsidRPr="00C63B4D" w:rsidRDefault="00134102" w:rsidP="00134102">
      <w:pPr>
        <w:rPr>
          <w:rFonts w:ascii="Arial" w:hAnsi="Arial" w:cs="Arial"/>
        </w:rPr>
      </w:pPr>
      <w:r w:rsidRPr="00323707">
        <w:rPr>
          <w:rFonts w:ascii="Arial" w:hAnsi="Arial" w:cs="Arial"/>
        </w:rPr>
        <w:t xml:space="preserve">Traditional medicine is also practiced in the </w:t>
      </w:r>
      <w:r w:rsidR="00C626BA">
        <w:rPr>
          <w:rFonts w:ascii="Arial" w:hAnsi="Arial" w:cs="Arial"/>
        </w:rPr>
        <w:t>settlement</w:t>
      </w:r>
      <w:r w:rsidRPr="00323707">
        <w:rPr>
          <w:rFonts w:ascii="Arial" w:hAnsi="Arial" w:cs="Arial"/>
        </w:rPr>
        <w:t xml:space="preserve">.  There is an annual </w:t>
      </w:r>
      <w:r w:rsidR="00913F2C">
        <w:rPr>
          <w:rFonts w:ascii="Arial" w:hAnsi="Arial" w:cs="Arial"/>
        </w:rPr>
        <w:t xml:space="preserve">community </w:t>
      </w:r>
      <w:r w:rsidRPr="00323707">
        <w:rPr>
          <w:rFonts w:ascii="Arial" w:hAnsi="Arial" w:cs="Arial"/>
        </w:rPr>
        <w:t xml:space="preserve">festival </w:t>
      </w:r>
      <w:r w:rsidR="00913F2C">
        <w:rPr>
          <w:rFonts w:ascii="Arial" w:hAnsi="Arial" w:cs="Arial"/>
        </w:rPr>
        <w:t>to</w:t>
      </w:r>
      <w:r w:rsidRPr="00323707">
        <w:rPr>
          <w:rFonts w:ascii="Arial" w:hAnsi="Arial" w:cs="Arial"/>
        </w:rPr>
        <w:t xml:space="preserve"> promot</w:t>
      </w:r>
      <w:r w:rsidR="00913F2C">
        <w:rPr>
          <w:rFonts w:ascii="Arial" w:hAnsi="Arial" w:cs="Arial"/>
        </w:rPr>
        <w:t>e</w:t>
      </w:r>
      <w:r w:rsidRPr="00323707">
        <w:rPr>
          <w:rFonts w:ascii="Arial" w:hAnsi="Arial" w:cs="Arial"/>
        </w:rPr>
        <w:t xml:space="preserve"> of the use </w:t>
      </w:r>
      <w:r w:rsidRPr="00C63B4D">
        <w:rPr>
          <w:rFonts w:ascii="Arial" w:hAnsi="Arial" w:cs="Arial"/>
        </w:rPr>
        <w:t xml:space="preserve">of traditional medicine. The </w:t>
      </w:r>
      <w:r w:rsidR="00C626BA">
        <w:rPr>
          <w:rFonts w:ascii="Arial" w:hAnsi="Arial" w:cs="Arial"/>
        </w:rPr>
        <w:t>settlement</w:t>
      </w:r>
      <w:r w:rsidRPr="00C63B4D">
        <w:rPr>
          <w:rFonts w:ascii="Arial" w:hAnsi="Arial" w:cs="Arial"/>
        </w:rPr>
        <w:t xml:space="preserve"> of Gojwane has approximately 15 to 20 traditional doctors</w:t>
      </w:r>
      <w:r w:rsidR="00782898" w:rsidRPr="00C63B4D">
        <w:rPr>
          <w:rFonts w:ascii="Arial" w:hAnsi="Arial" w:cs="Arial"/>
        </w:rPr>
        <w:t>, of these its unknown how many are Basarwa</w:t>
      </w:r>
      <w:r w:rsidRPr="00C63B4D">
        <w:rPr>
          <w:rFonts w:ascii="Arial" w:hAnsi="Arial" w:cs="Arial"/>
        </w:rPr>
        <w:t xml:space="preserve">.  </w:t>
      </w:r>
    </w:p>
    <w:p w14:paraId="2555ECC5" w14:textId="77777777" w:rsidR="00134102" w:rsidRPr="00323707" w:rsidRDefault="00134102" w:rsidP="00134102">
      <w:pPr>
        <w:rPr>
          <w:rFonts w:ascii="Arial" w:hAnsi="Arial" w:cs="Arial"/>
        </w:rPr>
      </w:pPr>
    </w:p>
    <w:p w14:paraId="6C690693" w14:textId="4B217F89" w:rsidR="00134102" w:rsidRDefault="00134102" w:rsidP="00BC73C4">
      <w:pPr>
        <w:pStyle w:val="Heading42"/>
      </w:pPr>
      <w:r w:rsidRPr="00323707">
        <w:t>3.3.</w:t>
      </w:r>
      <w:r w:rsidR="00D1640C">
        <w:t>9</w:t>
      </w:r>
      <w:r w:rsidRPr="00323707">
        <w:t xml:space="preserve">.9 Access to Water Supply </w:t>
      </w:r>
      <w:r w:rsidR="00C90FD8">
        <w:t>and</w:t>
      </w:r>
      <w:r w:rsidRPr="00323707">
        <w:t xml:space="preserve"> Sanitation</w:t>
      </w:r>
    </w:p>
    <w:p w14:paraId="142E1A69" w14:textId="77777777" w:rsidR="00134102" w:rsidRPr="00323707" w:rsidRDefault="00134102" w:rsidP="00BC73C4">
      <w:pPr>
        <w:pStyle w:val="Heading42"/>
      </w:pPr>
    </w:p>
    <w:p w14:paraId="47B7DBED" w14:textId="77777777" w:rsidR="00134102" w:rsidRDefault="00134102" w:rsidP="00134102">
      <w:pPr>
        <w:autoSpaceDE w:val="0"/>
        <w:autoSpaceDN w:val="0"/>
        <w:adjustRightInd w:val="0"/>
        <w:rPr>
          <w:rFonts w:ascii="Arial" w:hAnsi="Arial" w:cs="Arial"/>
        </w:rPr>
      </w:pPr>
      <w:r w:rsidRPr="00323707">
        <w:rPr>
          <w:rFonts w:ascii="Arial" w:hAnsi="Arial" w:cs="Arial"/>
        </w:rPr>
        <w:t>In Gojwane, a majority of households (222</w:t>
      </w:r>
      <w:r w:rsidR="00650002">
        <w:rPr>
          <w:rFonts w:ascii="Arial" w:hAnsi="Arial" w:cs="Arial"/>
        </w:rPr>
        <w:t xml:space="preserve"> of 337</w:t>
      </w:r>
      <w:r w:rsidRPr="00323707">
        <w:rPr>
          <w:rFonts w:ascii="Arial" w:hAnsi="Arial" w:cs="Arial"/>
        </w:rPr>
        <w:t>) access water from communal taps, whilst 58 households have piped water outdoors. Only 15 households have piped water connection in their houses. An inability to pay for piped connection water service is a barrier to in-home water access.</w:t>
      </w:r>
    </w:p>
    <w:p w14:paraId="737CEC42" w14:textId="77777777" w:rsidR="002406B5" w:rsidRDefault="002406B5" w:rsidP="00134102">
      <w:pPr>
        <w:autoSpaceDE w:val="0"/>
        <w:autoSpaceDN w:val="0"/>
        <w:adjustRightInd w:val="0"/>
        <w:rPr>
          <w:rFonts w:ascii="Arial" w:hAnsi="Arial" w:cs="Arial"/>
        </w:rPr>
      </w:pPr>
    </w:p>
    <w:p w14:paraId="1A80A607" w14:textId="77777777" w:rsidR="00B24BD7" w:rsidRPr="00323707" w:rsidRDefault="00B24BD7" w:rsidP="00134102">
      <w:pPr>
        <w:autoSpaceDE w:val="0"/>
        <w:autoSpaceDN w:val="0"/>
        <w:adjustRightInd w:val="0"/>
        <w:rPr>
          <w:rFonts w:ascii="Arial" w:hAnsi="Arial" w:cs="Arial"/>
        </w:rPr>
      </w:pPr>
      <w:r>
        <w:rPr>
          <w:rFonts w:ascii="Arial" w:hAnsi="Arial" w:cs="Arial"/>
        </w:rPr>
        <w:t xml:space="preserve">Water supply is a problem in the </w:t>
      </w:r>
      <w:r w:rsidR="00C626BA">
        <w:rPr>
          <w:rFonts w:ascii="Arial" w:hAnsi="Arial" w:cs="Arial"/>
        </w:rPr>
        <w:t>settlement</w:t>
      </w:r>
      <w:r>
        <w:rPr>
          <w:rFonts w:ascii="Arial" w:hAnsi="Arial" w:cs="Arial"/>
        </w:rPr>
        <w:t xml:space="preserve"> as demand is higher than the supply. This consequently results in long queues at public standpipes. The project is to bring a sustainable solution when completed. </w:t>
      </w:r>
    </w:p>
    <w:p w14:paraId="546E0C5F" w14:textId="77777777" w:rsidR="00134102" w:rsidRPr="00323707" w:rsidRDefault="00134102" w:rsidP="00134102">
      <w:pPr>
        <w:widowControl w:val="0"/>
        <w:rPr>
          <w:rFonts w:ascii="Arial" w:hAnsi="Arial" w:cs="Arial"/>
        </w:rPr>
      </w:pPr>
    </w:p>
    <w:p w14:paraId="1CDD6A56" w14:textId="5F268FB2" w:rsidR="00134102" w:rsidRPr="00323707" w:rsidRDefault="00134102" w:rsidP="00134102">
      <w:pPr>
        <w:rPr>
          <w:rFonts w:ascii="Arial" w:hAnsi="Arial" w:cs="Arial"/>
        </w:rPr>
      </w:pPr>
      <w:r w:rsidRPr="00323707">
        <w:rPr>
          <w:rFonts w:ascii="Arial" w:hAnsi="Arial" w:cs="Arial"/>
        </w:rPr>
        <w:t xml:space="preserve">The </w:t>
      </w:r>
      <w:r w:rsidR="00C626BA">
        <w:rPr>
          <w:rFonts w:ascii="Arial" w:hAnsi="Arial" w:cs="Arial"/>
        </w:rPr>
        <w:t>settlement</w:t>
      </w:r>
      <w:r w:rsidRPr="00323707">
        <w:rPr>
          <w:rFonts w:ascii="Arial" w:hAnsi="Arial" w:cs="Arial"/>
        </w:rPr>
        <w:t xml:space="preserve"> has a landfill. </w:t>
      </w:r>
      <w:r w:rsidR="00907C6E" w:rsidRPr="00323707">
        <w:rPr>
          <w:rFonts w:ascii="Arial" w:hAnsi="Arial" w:cs="Arial"/>
        </w:rPr>
        <w:t>Like</w:t>
      </w:r>
      <w:r w:rsidRPr="00323707">
        <w:rPr>
          <w:rFonts w:ascii="Arial" w:hAnsi="Arial" w:cs="Arial"/>
        </w:rPr>
        <w:t xml:space="preserve"> Damuchojenaa</w:t>
      </w:r>
      <w:r>
        <w:rPr>
          <w:rFonts w:ascii="Arial" w:hAnsi="Arial" w:cs="Arial"/>
        </w:rPr>
        <w:t>,</w:t>
      </w:r>
      <w:r w:rsidRPr="00323707">
        <w:rPr>
          <w:rFonts w:ascii="Arial" w:hAnsi="Arial" w:cs="Arial"/>
        </w:rPr>
        <w:t xml:space="preserve"> each ward in the </w:t>
      </w:r>
      <w:r w:rsidR="00C626BA">
        <w:rPr>
          <w:rFonts w:ascii="Arial" w:hAnsi="Arial" w:cs="Arial"/>
        </w:rPr>
        <w:t>settlement</w:t>
      </w:r>
      <w:r w:rsidRPr="00323707">
        <w:rPr>
          <w:rFonts w:ascii="Arial" w:hAnsi="Arial" w:cs="Arial"/>
        </w:rPr>
        <w:t xml:space="preserve"> has a litter disposal area of which the Ipelegeng work</w:t>
      </w:r>
      <w:r>
        <w:rPr>
          <w:rFonts w:ascii="Arial" w:hAnsi="Arial" w:cs="Arial"/>
        </w:rPr>
        <w:t>er</w:t>
      </w:r>
      <w:r w:rsidRPr="00323707">
        <w:rPr>
          <w:rFonts w:ascii="Arial" w:hAnsi="Arial" w:cs="Arial"/>
        </w:rPr>
        <w:t xml:space="preserve">s collect litter within the area and place them in a designated waste area. Pit latrines are also the common type of sanitation used in the </w:t>
      </w:r>
      <w:r w:rsidR="00C626BA">
        <w:rPr>
          <w:rFonts w:ascii="Arial" w:hAnsi="Arial" w:cs="Arial"/>
        </w:rPr>
        <w:t>settlement</w:t>
      </w:r>
      <w:r w:rsidRPr="00323707">
        <w:rPr>
          <w:rFonts w:ascii="Arial" w:hAnsi="Arial" w:cs="Arial"/>
        </w:rPr>
        <w:t>.</w:t>
      </w:r>
    </w:p>
    <w:p w14:paraId="75452634" w14:textId="77777777" w:rsidR="00134102" w:rsidRPr="00323707" w:rsidRDefault="00134102" w:rsidP="00134102">
      <w:pPr>
        <w:rPr>
          <w:rFonts w:ascii="Arial" w:hAnsi="Arial" w:cs="Arial"/>
        </w:rPr>
      </w:pPr>
    </w:p>
    <w:p w14:paraId="78D7853C" w14:textId="77777777" w:rsidR="00134102" w:rsidRPr="00AB1B82" w:rsidRDefault="00134102" w:rsidP="00BC73C4">
      <w:pPr>
        <w:pStyle w:val="Heading42"/>
      </w:pPr>
      <w:r w:rsidRPr="00AB1B82">
        <w:t>3.3.</w:t>
      </w:r>
      <w:r w:rsidR="00D1640C" w:rsidRPr="00AB1B82">
        <w:t>9</w:t>
      </w:r>
      <w:r w:rsidRPr="00AB1B82">
        <w:t>.10 Marital Status</w:t>
      </w:r>
    </w:p>
    <w:p w14:paraId="7F1F41CF" w14:textId="77777777" w:rsidR="00134102" w:rsidRPr="00737C8D" w:rsidRDefault="00134102" w:rsidP="00134102">
      <w:pPr>
        <w:rPr>
          <w:rFonts w:ascii="Arial" w:hAnsi="Arial" w:cs="Arial"/>
          <w:b/>
          <w:i/>
          <w:u w:val="single"/>
        </w:rPr>
      </w:pPr>
    </w:p>
    <w:p w14:paraId="6D2C9B81" w14:textId="56FAD17E" w:rsidR="00134102" w:rsidRPr="00323707" w:rsidRDefault="00134102" w:rsidP="00134102">
      <w:pPr>
        <w:rPr>
          <w:rFonts w:ascii="Arial" w:hAnsi="Arial" w:cs="Arial"/>
        </w:rPr>
      </w:pPr>
      <w:r>
        <w:rPr>
          <w:rFonts w:ascii="Arial" w:hAnsi="Arial" w:cs="Arial"/>
          <w:lang w:val="en-US"/>
        </w:rPr>
        <w:t>About 47 percent of</w:t>
      </w:r>
      <w:r w:rsidRPr="00323707">
        <w:rPr>
          <w:rFonts w:ascii="Arial" w:hAnsi="Arial" w:cs="Arial"/>
          <w:lang w:val="en-US"/>
        </w:rPr>
        <w:t xml:space="preserve"> those interviewed during the household surveys are single</w:t>
      </w:r>
      <w:r>
        <w:rPr>
          <w:rFonts w:ascii="Arial" w:hAnsi="Arial" w:cs="Arial"/>
          <w:lang w:val="en-US"/>
        </w:rPr>
        <w:t>,</w:t>
      </w:r>
      <w:r w:rsidRPr="00323707">
        <w:rPr>
          <w:rFonts w:ascii="Arial" w:hAnsi="Arial" w:cs="Arial"/>
          <w:lang w:val="en-US"/>
        </w:rPr>
        <w:t xml:space="preserve"> 27 percent are </w:t>
      </w:r>
      <w:r w:rsidR="006C60C8" w:rsidRPr="00323707">
        <w:rPr>
          <w:rFonts w:ascii="Arial" w:hAnsi="Arial" w:cs="Arial"/>
          <w:lang w:val="en-US"/>
        </w:rPr>
        <w:t>married,</w:t>
      </w:r>
      <w:r w:rsidRPr="00323707">
        <w:rPr>
          <w:rFonts w:ascii="Arial" w:hAnsi="Arial" w:cs="Arial"/>
          <w:lang w:val="en-US"/>
        </w:rPr>
        <w:t xml:space="preserve"> and 20 percent are </w:t>
      </w:r>
      <w:r>
        <w:rPr>
          <w:rFonts w:ascii="Arial" w:hAnsi="Arial" w:cs="Arial"/>
          <w:lang w:val="en-US"/>
        </w:rPr>
        <w:t>in co-habitati</w:t>
      </w:r>
      <w:r w:rsidR="006C60C8">
        <w:rPr>
          <w:rFonts w:ascii="Arial" w:hAnsi="Arial" w:cs="Arial"/>
          <w:lang w:val="en-US"/>
        </w:rPr>
        <w:t>ng</w:t>
      </w:r>
      <w:r>
        <w:rPr>
          <w:rFonts w:ascii="Arial" w:hAnsi="Arial" w:cs="Arial"/>
          <w:lang w:val="en-US"/>
        </w:rPr>
        <w:t xml:space="preserve"> partnerships</w:t>
      </w:r>
      <w:r w:rsidR="003E4C8F">
        <w:rPr>
          <w:rFonts w:ascii="Arial" w:hAnsi="Arial" w:cs="Arial"/>
          <w:lang w:val="en-US"/>
        </w:rPr>
        <w:t>.</w:t>
      </w:r>
      <w:r w:rsidRPr="00323707">
        <w:rPr>
          <w:rFonts w:ascii="Arial" w:hAnsi="Arial" w:cs="Arial"/>
          <w:lang w:val="en-US"/>
        </w:rPr>
        <w:t xml:space="preserve"> </w:t>
      </w:r>
      <w:bookmarkStart w:id="338" w:name="_Toc16224027"/>
      <w:r w:rsidRPr="008A0361">
        <w:rPr>
          <w:rFonts w:ascii="Arial" w:hAnsi="Arial" w:cs="Arial"/>
        </w:rPr>
        <w:t>Many of the intermarriages occur between the vulnerable community members (Basarwa) and Bangwato.</w:t>
      </w:r>
      <w:bookmarkEnd w:id="338"/>
      <w:r w:rsidRPr="008A0361">
        <w:rPr>
          <w:rFonts w:ascii="Arial" w:hAnsi="Arial" w:cs="Arial"/>
        </w:rPr>
        <w:t xml:space="preserve"> </w:t>
      </w:r>
      <w:r w:rsidRPr="00323707">
        <w:rPr>
          <w:rFonts w:ascii="Arial" w:hAnsi="Arial" w:cs="Arial"/>
        </w:rPr>
        <w:t>Basarwa often cohabitate therefore they do not get legally (civic) married. According to their norm</w:t>
      </w:r>
      <w:r w:rsidR="00907C6E">
        <w:rPr>
          <w:rFonts w:ascii="Arial" w:hAnsi="Arial" w:cs="Arial"/>
        </w:rPr>
        <w:t>s,</w:t>
      </w:r>
      <w:r w:rsidRPr="00323707">
        <w:rPr>
          <w:rFonts w:ascii="Arial" w:hAnsi="Arial" w:cs="Arial"/>
        </w:rPr>
        <w:t xml:space="preserve"> once a couple has a child they are perceived to be married </w:t>
      </w:r>
      <w:r w:rsidR="00BF07F9">
        <w:rPr>
          <w:rFonts w:ascii="Arial" w:hAnsi="Arial" w:cs="Arial"/>
        </w:rPr>
        <w:t>and if often leads to cohabitation</w:t>
      </w:r>
      <w:r w:rsidR="00F34090">
        <w:rPr>
          <w:rFonts w:ascii="Arial" w:hAnsi="Arial" w:cs="Arial"/>
        </w:rPr>
        <w:t>.</w:t>
      </w:r>
    </w:p>
    <w:p w14:paraId="6356A710" w14:textId="77777777" w:rsidR="001A688B" w:rsidRDefault="001A688B" w:rsidP="00134102">
      <w:pPr>
        <w:rPr>
          <w:rFonts w:ascii="Arial" w:hAnsi="Arial" w:cs="Arial"/>
        </w:rPr>
      </w:pPr>
    </w:p>
    <w:p w14:paraId="0E53ECC1" w14:textId="77777777" w:rsidR="00134102" w:rsidRPr="00323707" w:rsidRDefault="00134102" w:rsidP="00BC73C4">
      <w:pPr>
        <w:pStyle w:val="Heading42"/>
      </w:pPr>
      <w:r w:rsidRPr="00323707">
        <w:t>3.3.</w:t>
      </w:r>
      <w:r w:rsidR="00D1640C">
        <w:t>9</w:t>
      </w:r>
      <w:r w:rsidRPr="00323707">
        <w:t xml:space="preserve">.11 Number and  Types of Vulnerability </w:t>
      </w:r>
    </w:p>
    <w:p w14:paraId="44AE56B8" w14:textId="77777777" w:rsidR="00134102" w:rsidRPr="00323707" w:rsidRDefault="00134102" w:rsidP="00BC73C4">
      <w:pPr>
        <w:pStyle w:val="Heading42"/>
      </w:pPr>
    </w:p>
    <w:p w14:paraId="6F41A9EE" w14:textId="77777777" w:rsidR="00134102" w:rsidRPr="00323707" w:rsidRDefault="00134102" w:rsidP="00134102">
      <w:pPr>
        <w:rPr>
          <w:rFonts w:ascii="Arial" w:hAnsi="Arial" w:cs="Arial"/>
          <w:lang w:val="en-US"/>
        </w:rPr>
      </w:pPr>
      <w:r w:rsidRPr="00323707">
        <w:rPr>
          <w:rFonts w:ascii="Arial" w:hAnsi="Arial" w:cs="Arial"/>
        </w:rPr>
        <w:t>From the social assessment survey, the type of vulnerability facing the residents was ascertained</w:t>
      </w:r>
      <w:r w:rsidR="006A3333">
        <w:rPr>
          <w:rFonts w:ascii="Arial" w:hAnsi="Arial" w:cs="Arial"/>
        </w:rPr>
        <w:t xml:space="preserve"> and the numbers shown in </w:t>
      </w:r>
      <w:r w:rsidR="006A3333" w:rsidRPr="002F4E29">
        <w:rPr>
          <w:rFonts w:ascii="Arial" w:hAnsi="Arial" w:cs="Arial"/>
          <w:b/>
        </w:rPr>
        <w:t xml:space="preserve">Table </w:t>
      </w:r>
      <w:r w:rsidR="001A688B" w:rsidRPr="002F4E29">
        <w:rPr>
          <w:rFonts w:ascii="Arial" w:hAnsi="Arial" w:cs="Arial"/>
          <w:b/>
        </w:rPr>
        <w:t>20</w:t>
      </w:r>
      <w:r w:rsidR="006A3333">
        <w:rPr>
          <w:rFonts w:ascii="Arial" w:hAnsi="Arial" w:cs="Arial"/>
        </w:rPr>
        <w:t xml:space="preserve">. </w:t>
      </w:r>
    </w:p>
    <w:p w14:paraId="45210E8A" w14:textId="77777777" w:rsidR="00134102" w:rsidRPr="00323707" w:rsidRDefault="00134102" w:rsidP="00134102">
      <w:pPr>
        <w:rPr>
          <w:rFonts w:ascii="Arial" w:hAnsi="Arial" w:cs="Arial"/>
          <w:lang w:val="en-US"/>
        </w:rPr>
      </w:pPr>
    </w:p>
    <w:p w14:paraId="2037A05F" w14:textId="77777777" w:rsidR="00134102" w:rsidRPr="00323707" w:rsidRDefault="00134102" w:rsidP="00134102">
      <w:pPr>
        <w:rPr>
          <w:rFonts w:ascii="Arial" w:hAnsi="Arial" w:cs="Arial"/>
          <w:lang w:val="en-US"/>
        </w:rPr>
      </w:pPr>
      <w:r w:rsidRPr="00323707">
        <w:rPr>
          <w:rFonts w:ascii="Arial" w:hAnsi="Arial" w:cs="Arial"/>
          <w:lang w:val="en-US"/>
        </w:rPr>
        <w:t xml:space="preserve">According to the </w:t>
      </w:r>
      <w:r w:rsidR="00782898">
        <w:rPr>
          <w:rFonts w:ascii="Arial" w:hAnsi="Arial" w:cs="Arial"/>
          <w:lang w:val="en-US"/>
        </w:rPr>
        <w:t>Social and Community Development (</w:t>
      </w:r>
      <w:r w:rsidRPr="00323707">
        <w:rPr>
          <w:rFonts w:ascii="Arial" w:hAnsi="Arial" w:cs="Arial"/>
          <w:lang w:val="en-US"/>
        </w:rPr>
        <w:t>S</w:t>
      </w:r>
      <w:r w:rsidR="00782898">
        <w:rPr>
          <w:rFonts w:ascii="Arial" w:hAnsi="Arial" w:cs="Arial"/>
          <w:lang w:val="en-US"/>
        </w:rPr>
        <w:t>&amp;</w:t>
      </w:r>
      <w:r w:rsidRPr="00323707">
        <w:rPr>
          <w:rFonts w:ascii="Arial" w:hAnsi="Arial" w:cs="Arial"/>
          <w:lang w:val="en-US"/>
        </w:rPr>
        <w:t>CD</w:t>
      </w:r>
      <w:r w:rsidR="00782898">
        <w:rPr>
          <w:rFonts w:ascii="Arial" w:hAnsi="Arial" w:cs="Arial"/>
          <w:lang w:val="en-US"/>
        </w:rPr>
        <w:t>)</w:t>
      </w:r>
      <w:r w:rsidRPr="00323707">
        <w:rPr>
          <w:rFonts w:ascii="Arial" w:hAnsi="Arial" w:cs="Arial"/>
          <w:lang w:val="en-US"/>
        </w:rPr>
        <w:t xml:space="preserve"> officer in Gojwane , there are about 179 registered, impoverished, orphans, disabled, needy students and children in need of care. Of the registered vulnerable people</w:t>
      </w:r>
      <w:r w:rsidR="00620221">
        <w:rPr>
          <w:rFonts w:ascii="Arial" w:hAnsi="Arial" w:cs="Arial"/>
          <w:lang w:val="en-US"/>
        </w:rPr>
        <w:t>,</w:t>
      </w:r>
      <w:r w:rsidRPr="00323707">
        <w:rPr>
          <w:rFonts w:ascii="Arial" w:hAnsi="Arial" w:cs="Arial"/>
          <w:lang w:val="en-US"/>
        </w:rPr>
        <w:t xml:space="preserve"> 54 percent are Basarwa.  </w:t>
      </w:r>
    </w:p>
    <w:p w14:paraId="111026FE" w14:textId="77777777" w:rsidR="00134102" w:rsidRPr="00323707" w:rsidRDefault="00134102" w:rsidP="00134102">
      <w:pPr>
        <w:rPr>
          <w:rFonts w:ascii="Arial" w:hAnsi="Arial" w:cs="Arial"/>
          <w:lang w:val="en-US"/>
        </w:rPr>
      </w:pPr>
    </w:p>
    <w:p w14:paraId="33B4A6E1" w14:textId="77777777" w:rsidR="00134102" w:rsidRPr="002F4E29" w:rsidRDefault="00134102" w:rsidP="00F71F61">
      <w:pPr>
        <w:pStyle w:val="Table"/>
      </w:pPr>
      <w:bookmarkStart w:id="339" w:name="_Toc32905160"/>
      <w:r w:rsidRPr="002F4E29">
        <w:t xml:space="preserve">Table </w:t>
      </w:r>
      <w:r w:rsidR="001A688B" w:rsidRPr="002F4E29">
        <w:t xml:space="preserve">20: </w:t>
      </w:r>
      <w:r w:rsidRPr="002F4E29">
        <w:t xml:space="preserve"> Vulnerability in Gojwane </w:t>
      </w:r>
      <w:r w:rsidR="00C626BA">
        <w:t>Settlement</w:t>
      </w:r>
      <w:r w:rsidRPr="002F4E29">
        <w:t xml:space="preserve"> Disaggregated by Sex</w:t>
      </w:r>
      <w:bookmarkEnd w:id="339"/>
    </w:p>
    <w:p w14:paraId="3472DFF4" w14:textId="77777777" w:rsidR="001A688B" w:rsidRPr="002F4E29" w:rsidRDefault="001A688B" w:rsidP="00F71F61">
      <w:pPr>
        <w:pStyle w:val="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156"/>
        <w:gridCol w:w="2154"/>
        <w:gridCol w:w="2154"/>
      </w:tblGrid>
      <w:tr w:rsidR="00134102" w:rsidRPr="002F4E29" w14:paraId="3C7CEF8E" w14:textId="77777777" w:rsidTr="00CF787E">
        <w:tc>
          <w:tcPr>
            <w:tcW w:w="2562" w:type="dxa"/>
            <w:tcBorders>
              <w:top w:val="single" w:sz="4" w:space="0" w:color="auto"/>
              <w:left w:val="single" w:sz="4" w:space="0" w:color="auto"/>
              <w:bottom w:val="single" w:sz="4" w:space="0" w:color="auto"/>
              <w:right w:val="single" w:sz="4" w:space="0" w:color="auto"/>
            </w:tcBorders>
            <w:hideMark/>
          </w:tcPr>
          <w:p w14:paraId="360661CB" w14:textId="77777777" w:rsidR="00134102" w:rsidRPr="002F4E29" w:rsidRDefault="00134102" w:rsidP="00CF787E">
            <w:pPr>
              <w:rPr>
                <w:rFonts w:ascii="Arial" w:hAnsi="Arial" w:cs="Arial"/>
                <w:b/>
                <w:sz w:val="20"/>
                <w:szCs w:val="20"/>
              </w:rPr>
            </w:pPr>
            <w:r w:rsidRPr="002F4E29">
              <w:rPr>
                <w:rFonts w:ascii="Arial" w:hAnsi="Arial" w:cs="Arial"/>
                <w:b/>
                <w:sz w:val="20"/>
                <w:szCs w:val="20"/>
              </w:rPr>
              <w:t>Vulnerability Type</w:t>
            </w:r>
          </w:p>
        </w:tc>
        <w:tc>
          <w:tcPr>
            <w:tcW w:w="2166" w:type="dxa"/>
            <w:tcBorders>
              <w:top w:val="single" w:sz="4" w:space="0" w:color="auto"/>
              <w:left w:val="single" w:sz="4" w:space="0" w:color="auto"/>
              <w:bottom w:val="single" w:sz="4" w:space="0" w:color="auto"/>
              <w:right w:val="single" w:sz="4" w:space="0" w:color="auto"/>
            </w:tcBorders>
            <w:hideMark/>
          </w:tcPr>
          <w:p w14:paraId="2DE26D88" w14:textId="77777777" w:rsidR="00134102" w:rsidRPr="002F4E29" w:rsidRDefault="00134102" w:rsidP="00CF787E">
            <w:pPr>
              <w:rPr>
                <w:rFonts w:ascii="Arial" w:hAnsi="Arial" w:cs="Arial"/>
                <w:b/>
                <w:sz w:val="20"/>
                <w:szCs w:val="20"/>
              </w:rPr>
            </w:pPr>
            <w:r w:rsidRPr="002F4E29">
              <w:rPr>
                <w:rFonts w:ascii="Arial" w:hAnsi="Arial" w:cs="Arial"/>
                <w:b/>
                <w:sz w:val="20"/>
                <w:szCs w:val="20"/>
              </w:rPr>
              <w:t>Females</w:t>
            </w:r>
          </w:p>
        </w:tc>
        <w:tc>
          <w:tcPr>
            <w:tcW w:w="2166" w:type="dxa"/>
            <w:tcBorders>
              <w:top w:val="single" w:sz="4" w:space="0" w:color="auto"/>
              <w:left w:val="single" w:sz="4" w:space="0" w:color="auto"/>
              <w:bottom w:val="single" w:sz="4" w:space="0" w:color="auto"/>
              <w:right w:val="single" w:sz="4" w:space="0" w:color="auto"/>
            </w:tcBorders>
            <w:hideMark/>
          </w:tcPr>
          <w:p w14:paraId="6290CA81" w14:textId="77777777" w:rsidR="00134102" w:rsidRPr="002F4E29" w:rsidRDefault="00134102" w:rsidP="00CF787E">
            <w:pPr>
              <w:rPr>
                <w:rFonts w:ascii="Arial" w:hAnsi="Arial" w:cs="Arial"/>
                <w:b/>
                <w:sz w:val="20"/>
                <w:szCs w:val="20"/>
              </w:rPr>
            </w:pPr>
            <w:r w:rsidRPr="002F4E29">
              <w:rPr>
                <w:rFonts w:ascii="Arial" w:hAnsi="Arial" w:cs="Arial"/>
                <w:b/>
                <w:sz w:val="20"/>
                <w:szCs w:val="20"/>
              </w:rPr>
              <w:t>Males</w:t>
            </w:r>
          </w:p>
        </w:tc>
        <w:tc>
          <w:tcPr>
            <w:tcW w:w="2166" w:type="dxa"/>
            <w:tcBorders>
              <w:top w:val="single" w:sz="4" w:space="0" w:color="auto"/>
              <w:left w:val="single" w:sz="4" w:space="0" w:color="auto"/>
              <w:bottom w:val="single" w:sz="4" w:space="0" w:color="auto"/>
              <w:right w:val="single" w:sz="4" w:space="0" w:color="auto"/>
            </w:tcBorders>
            <w:hideMark/>
          </w:tcPr>
          <w:p w14:paraId="67B5975E" w14:textId="77777777" w:rsidR="00134102" w:rsidRPr="002F4E29" w:rsidRDefault="00134102" w:rsidP="00CF787E">
            <w:pPr>
              <w:rPr>
                <w:rFonts w:ascii="Arial" w:hAnsi="Arial" w:cs="Arial"/>
                <w:b/>
                <w:sz w:val="20"/>
                <w:szCs w:val="20"/>
              </w:rPr>
            </w:pPr>
            <w:r w:rsidRPr="002F4E29">
              <w:rPr>
                <w:rFonts w:ascii="Arial" w:hAnsi="Arial" w:cs="Arial"/>
                <w:b/>
                <w:sz w:val="20"/>
                <w:szCs w:val="20"/>
              </w:rPr>
              <w:t>Total</w:t>
            </w:r>
            <w:r w:rsidR="008526F9">
              <w:rPr>
                <w:rFonts w:ascii="Arial" w:hAnsi="Arial" w:cs="Arial"/>
                <w:b/>
                <w:sz w:val="20"/>
                <w:szCs w:val="20"/>
              </w:rPr>
              <w:t>*</w:t>
            </w:r>
            <w:r w:rsidRPr="002F4E29">
              <w:rPr>
                <w:rFonts w:ascii="Arial" w:hAnsi="Arial" w:cs="Arial"/>
                <w:b/>
                <w:sz w:val="20"/>
                <w:szCs w:val="20"/>
              </w:rPr>
              <w:t xml:space="preserve"> </w:t>
            </w:r>
          </w:p>
        </w:tc>
      </w:tr>
      <w:tr w:rsidR="00134102" w:rsidRPr="002F4E29" w14:paraId="39DB37A5" w14:textId="77777777" w:rsidTr="00CF787E">
        <w:tc>
          <w:tcPr>
            <w:tcW w:w="2562" w:type="dxa"/>
            <w:tcBorders>
              <w:top w:val="single" w:sz="4" w:space="0" w:color="auto"/>
              <w:left w:val="single" w:sz="4" w:space="0" w:color="auto"/>
              <w:bottom w:val="single" w:sz="4" w:space="0" w:color="auto"/>
              <w:right w:val="single" w:sz="4" w:space="0" w:color="auto"/>
            </w:tcBorders>
            <w:hideMark/>
          </w:tcPr>
          <w:p w14:paraId="1FFEDE79" w14:textId="77777777" w:rsidR="00134102" w:rsidRPr="002F4E29" w:rsidRDefault="006A3333" w:rsidP="00CF787E">
            <w:pPr>
              <w:rPr>
                <w:rFonts w:ascii="Arial" w:hAnsi="Arial" w:cs="Arial"/>
                <w:sz w:val="20"/>
                <w:szCs w:val="20"/>
              </w:rPr>
            </w:pPr>
            <w:r w:rsidRPr="002F4E29">
              <w:rPr>
                <w:rFonts w:ascii="Arial" w:hAnsi="Arial" w:cs="Arial"/>
                <w:sz w:val="20"/>
                <w:szCs w:val="20"/>
              </w:rPr>
              <w:t>Destitute</w:t>
            </w:r>
            <w:r w:rsidR="00782898">
              <w:rPr>
                <w:rFonts w:ascii="Arial" w:hAnsi="Arial" w:cs="Arial"/>
                <w:sz w:val="20"/>
                <w:szCs w:val="20"/>
              </w:rPr>
              <w:t xml:space="preserve"> Persons</w:t>
            </w:r>
          </w:p>
        </w:tc>
        <w:tc>
          <w:tcPr>
            <w:tcW w:w="2166" w:type="dxa"/>
            <w:tcBorders>
              <w:top w:val="single" w:sz="4" w:space="0" w:color="auto"/>
              <w:left w:val="single" w:sz="4" w:space="0" w:color="auto"/>
              <w:bottom w:val="single" w:sz="4" w:space="0" w:color="auto"/>
              <w:right w:val="single" w:sz="4" w:space="0" w:color="auto"/>
            </w:tcBorders>
            <w:hideMark/>
          </w:tcPr>
          <w:p w14:paraId="0FA9912A" w14:textId="77777777" w:rsidR="00134102" w:rsidRPr="002F4E29" w:rsidRDefault="00134102" w:rsidP="00CF787E">
            <w:pPr>
              <w:rPr>
                <w:rFonts w:ascii="Arial" w:hAnsi="Arial" w:cs="Arial"/>
                <w:sz w:val="20"/>
                <w:szCs w:val="20"/>
              </w:rPr>
            </w:pPr>
            <w:r w:rsidRPr="002F4E29">
              <w:rPr>
                <w:rFonts w:ascii="Arial" w:hAnsi="Arial" w:cs="Arial"/>
                <w:sz w:val="20"/>
                <w:szCs w:val="20"/>
              </w:rPr>
              <w:t>40</w:t>
            </w:r>
          </w:p>
        </w:tc>
        <w:tc>
          <w:tcPr>
            <w:tcW w:w="2166" w:type="dxa"/>
            <w:tcBorders>
              <w:top w:val="single" w:sz="4" w:space="0" w:color="auto"/>
              <w:left w:val="single" w:sz="4" w:space="0" w:color="auto"/>
              <w:bottom w:val="single" w:sz="4" w:space="0" w:color="auto"/>
              <w:right w:val="single" w:sz="4" w:space="0" w:color="auto"/>
            </w:tcBorders>
            <w:hideMark/>
          </w:tcPr>
          <w:p w14:paraId="7732BD7D" w14:textId="77777777" w:rsidR="00134102" w:rsidRPr="002F4E29" w:rsidRDefault="00134102" w:rsidP="00CF787E">
            <w:pPr>
              <w:rPr>
                <w:rFonts w:ascii="Arial" w:hAnsi="Arial" w:cs="Arial"/>
                <w:sz w:val="20"/>
                <w:szCs w:val="20"/>
              </w:rPr>
            </w:pPr>
            <w:r w:rsidRPr="002F4E29">
              <w:rPr>
                <w:rFonts w:ascii="Arial" w:hAnsi="Arial" w:cs="Arial"/>
                <w:sz w:val="20"/>
                <w:szCs w:val="20"/>
              </w:rPr>
              <w:t>19</w:t>
            </w:r>
          </w:p>
        </w:tc>
        <w:tc>
          <w:tcPr>
            <w:tcW w:w="2166" w:type="dxa"/>
            <w:tcBorders>
              <w:top w:val="single" w:sz="4" w:space="0" w:color="auto"/>
              <w:left w:val="single" w:sz="4" w:space="0" w:color="auto"/>
              <w:bottom w:val="single" w:sz="4" w:space="0" w:color="auto"/>
              <w:right w:val="single" w:sz="4" w:space="0" w:color="auto"/>
            </w:tcBorders>
            <w:hideMark/>
          </w:tcPr>
          <w:p w14:paraId="709C5E51" w14:textId="77777777" w:rsidR="00134102" w:rsidRPr="002F4E29" w:rsidRDefault="00134102" w:rsidP="00CF787E">
            <w:pPr>
              <w:rPr>
                <w:rFonts w:ascii="Arial" w:hAnsi="Arial" w:cs="Arial"/>
                <w:sz w:val="20"/>
                <w:szCs w:val="20"/>
              </w:rPr>
            </w:pPr>
            <w:r w:rsidRPr="002F4E29">
              <w:rPr>
                <w:rFonts w:ascii="Arial" w:hAnsi="Arial" w:cs="Arial"/>
                <w:sz w:val="20"/>
                <w:szCs w:val="20"/>
              </w:rPr>
              <w:t>59 (35)</w:t>
            </w:r>
          </w:p>
        </w:tc>
      </w:tr>
      <w:tr w:rsidR="00134102" w:rsidRPr="002F4E29" w14:paraId="0AA178E2" w14:textId="77777777" w:rsidTr="00CF787E">
        <w:tc>
          <w:tcPr>
            <w:tcW w:w="2562" w:type="dxa"/>
            <w:tcBorders>
              <w:top w:val="single" w:sz="4" w:space="0" w:color="auto"/>
              <w:left w:val="single" w:sz="4" w:space="0" w:color="auto"/>
              <w:bottom w:val="single" w:sz="4" w:space="0" w:color="auto"/>
              <w:right w:val="single" w:sz="4" w:space="0" w:color="auto"/>
            </w:tcBorders>
            <w:hideMark/>
          </w:tcPr>
          <w:p w14:paraId="29F29646" w14:textId="77777777" w:rsidR="00134102" w:rsidRPr="002F4E29" w:rsidRDefault="00134102" w:rsidP="00CF787E">
            <w:pPr>
              <w:rPr>
                <w:rFonts w:ascii="Arial" w:hAnsi="Arial" w:cs="Arial"/>
                <w:sz w:val="20"/>
                <w:szCs w:val="20"/>
              </w:rPr>
            </w:pPr>
            <w:r w:rsidRPr="002F4E29">
              <w:rPr>
                <w:rFonts w:ascii="Arial" w:hAnsi="Arial" w:cs="Arial"/>
                <w:sz w:val="20"/>
                <w:szCs w:val="20"/>
              </w:rPr>
              <w:t>Disabled</w:t>
            </w:r>
          </w:p>
        </w:tc>
        <w:tc>
          <w:tcPr>
            <w:tcW w:w="2166" w:type="dxa"/>
            <w:tcBorders>
              <w:top w:val="single" w:sz="4" w:space="0" w:color="auto"/>
              <w:left w:val="single" w:sz="4" w:space="0" w:color="auto"/>
              <w:bottom w:val="single" w:sz="4" w:space="0" w:color="auto"/>
              <w:right w:val="single" w:sz="4" w:space="0" w:color="auto"/>
            </w:tcBorders>
            <w:hideMark/>
          </w:tcPr>
          <w:p w14:paraId="5A7BD365" w14:textId="77777777" w:rsidR="00134102" w:rsidRPr="002F4E29" w:rsidRDefault="00134102" w:rsidP="00CF787E">
            <w:pPr>
              <w:rPr>
                <w:rFonts w:ascii="Arial" w:hAnsi="Arial" w:cs="Arial"/>
                <w:sz w:val="20"/>
                <w:szCs w:val="20"/>
              </w:rPr>
            </w:pPr>
            <w:r w:rsidRPr="002F4E29">
              <w:rPr>
                <w:rFonts w:ascii="Arial" w:hAnsi="Arial" w:cs="Arial"/>
                <w:sz w:val="20"/>
                <w:szCs w:val="20"/>
              </w:rPr>
              <w:t>8</w:t>
            </w:r>
          </w:p>
        </w:tc>
        <w:tc>
          <w:tcPr>
            <w:tcW w:w="2166" w:type="dxa"/>
            <w:tcBorders>
              <w:top w:val="single" w:sz="4" w:space="0" w:color="auto"/>
              <w:left w:val="single" w:sz="4" w:space="0" w:color="auto"/>
              <w:bottom w:val="single" w:sz="4" w:space="0" w:color="auto"/>
              <w:right w:val="single" w:sz="4" w:space="0" w:color="auto"/>
            </w:tcBorders>
            <w:hideMark/>
          </w:tcPr>
          <w:p w14:paraId="5B69ACF8" w14:textId="77777777" w:rsidR="00134102" w:rsidRPr="002F4E29" w:rsidRDefault="00134102" w:rsidP="00CF787E">
            <w:pPr>
              <w:rPr>
                <w:rFonts w:ascii="Arial" w:hAnsi="Arial" w:cs="Arial"/>
                <w:sz w:val="20"/>
                <w:szCs w:val="20"/>
              </w:rPr>
            </w:pPr>
            <w:r w:rsidRPr="002F4E29">
              <w:rPr>
                <w:rFonts w:ascii="Arial" w:hAnsi="Arial" w:cs="Arial"/>
                <w:sz w:val="20"/>
                <w:szCs w:val="20"/>
              </w:rPr>
              <w:t>7</w:t>
            </w:r>
          </w:p>
        </w:tc>
        <w:tc>
          <w:tcPr>
            <w:tcW w:w="2166" w:type="dxa"/>
            <w:tcBorders>
              <w:top w:val="single" w:sz="4" w:space="0" w:color="auto"/>
              <w:left w:val="single" w:sz="4" w:space="0" w:color="auto"/>
              <w:bottom w:val="single" w:sz="4" w:space="0" w:color="auto"/>
              <w:right w:val="single" w:sz="4" w:space="0" w:color="auto"/>
            </w:tcBorders>
            <w:hideMark/>
          </w:tcPr>
          <w:p w14:paraId="001D99CA" w14:textId="77777777" w:rsidR="00134102" w:rsidRPr="002F4E29" w:rsidRDefault="00134102" w:rsidP="00CF787E">
            <w:pPr>
              <w:rPr>
                <w:rFonts w:ascii="Arial" w:hAnsi="Arial" w:cs="Arial"/>
                <w:sz w:val="20"/>
                <w:szCs w:val="20"/>
              </w:rPr>
            </w:pPr>
            <w:r w:rsidRPr="002F4E29">
              <w:rPr>
                <w:rFonts w:ascii="Arial" w:hAnsi="Arial" w:cs="Arial"/>
                <w:sz w:val="20"/>
                <w:szCs w:val="20"/>
              </w:rPr>
              <w:t>15 (7)</w:t>
            </w:r>
          </w:p>
        </w:tc>
      </w:tr>
      <w:tr w:rsidR="00134102" w:rsidRPr="002F4E29" w14:paraId="5E8A2AD4" w14:textId="77777777" w:rsidTr="00CF787E">
        <w:tc>
          <w:tcPr>
            <w:tcW w:w="2562" w:type="dxa"/>
            <w:tcBorders>
              <w:top w:val="single" w:sz="4" w:space="0" w:color="auto"/>
              <w:left w:val="single" w:sz="4" w:space="0" w:color="auto"/>
              <w:bottom w:val="single" w:sz="4" w:space="0" w:color="auto"/>
              <w:right w:val="single" w:sz="4" w:space="0" w:color="auto"/>
            </w:tcBorders>
            <w:hideMark/>
          </w:tcPr>
          <w:p w14:paraId="6FA726CE" w14:textId="77777777" w:rsidR="00134102" w:rsidRPr="002F4E29" w:rsidRDefault="00134102" w:rsidP="00CF787E">
            <w:pPr>
              <w:rPr>
                <w:rFonts w:ascii="Arial" w:hAnsi="Arial" w:cs="Arial"/>
                <w:sz w:val="20"/>
                <w:szCs w:val="20"/>
              </w:rPr>
            </w:pPr>
            <w:r w:rsidRPr="002F4E29">
              <w:rPr>
                <w:rFonts w:ascii="Arial" w:hAnsi="Arial" w:cs="Arial"/>
                <w:sz w:val="20"/>
                <w:szCs w:val="20"/>
              </w:rPr>
              <w:t>Orphans</w:t>
            </w:r>
          </w:p>
        </w:tc>
        <w:tc>
          <w:tcPr>
            <w:tcW w:w="2166" w:type="dxa"/>
            <w:tcBorders>
              <w:top w:val="single" w:sz="4" w:space="0" w:color="auto"/>
              <w:left w:val="single" w:sz="4" w:space="0" w:color="auto"/>
              <w:bottom w:val="single" w:sz="4" w:space="0" w:color="auto"/>
              <w:right w:val="single" w:sz="4" w:space="0" w:color="auto"/>
            </w:tcBorders>
            <w:hideMark/>
          </w:tcPr>
          <w:p w14:paraId="7A889799" w14:textId="77777777" w:rsidR="00134102" w:rsidRPr="002F4E29" w:rsidRDefault="00134102" w:rsidP="00CF787E">
            <w:pPr>
              <w:rPr>
                <w:rFonts w:ascii="Arial" w:hAnsi="Arial" w:cs="Arial"/>
                <w:sz w:val="20"/>
                <w:szCs w:val="20"/>
              </w:rPr>
            </w:pPr>
            <w:r w:rsidRPr="002F4E29">
              <w:rPr>
                <w:rFonts w:ascii="Arial" w:hAnsi="Arial" w:cs="Arial"/>
                <w:sz w:val="20"/>
                <w:szCs w:val="20"/>
              </w:rPr>
              <w:t>14</w:t>
            </w:r>
          </w:p>
        </w:tc>
        <w:tc>
          <w:tcPr>
            <w:tcW w:w="2166" w:type="dxa"/>
            <w:tcBorders>
              <w:top w:val="single" w:sz="4" w:space="0" w:color="auto"/>
              <w:left w:val="single" w:sz="4" w:space="0" w:color="auto"/>
              <w:bottom w:val="single" w:sz="4" w:space="0" w:color="auto"/>
              <w:right w:val="single" w:sz="4" w:space="0" w:color="auto"/>
            </w:tcBorders>
            <w:hideMark/>
          </w:tcPr>
          <w:p w14:paraId="652CB35A" w14:textId="77777777" w:rsidR="00134102" w:rsidRPr="002F4E29" w:rsidRDefault="00134102" w:rsidP="00CF787E">
            <w:pPr>
              <w:rPr>
                <w:rFonts w:ascii="Arial" w:hAnsi="Arial" w:cs="Arial"/>
                <w:sz w:val="20"/>
                <w:szCs w:val="20"/>
              </w:rPr>
            </w:pPr>
            <w:r w:rsidRPr="002F4E29">
              <w:rPr>
                <w:rFonts w:ascii="Arial" w:hAnsi="Arial" w:cs="Arial"/>
                <w:sz w:val="20"/>
                <w:szCs w:val="20"/>
              </w:rPr>
              <w:t>19</w:t>
            </w:r>
          </w:p>
        </w:tc>
        <w:tc>
          <w:tcPr>
            <w:tcW w:w="2166" w:type="dxa"/>
            <w:tcBorders>
              <w:top w:val="single" w:sz="4" w:space="0" w:color="auto"/>
              <w:left w:val="single" w:sz="4" w:space="0" w:color="auto"/>
              <w:bottom w:val="single" w:sz="4" w:space="0" w:color="auto"/>
              <w:right w:val="single" w:sz="4" w:space="0" w:color="auto"/>
            </w:tcBorders>
            <w:hideMark/>
          </w:tcPr>
          <w:p w14:paraId="7EE97DC0" w14:textId="77777777" w:rsidR="00134102" w:rsidRPr="002F4E29" w:rsidRDefault="00134102" w:rsidP="00CF787E">
            <w:pPr>
              <w:rPr>
                <w:rFonts w:ascii="Arial" w:hAnsi="Arial" w:cs="Arial"/>
                <w:sz w:val="20"/>
                <w:szCs w:val="20"/>
              </w:rPr>
            </w:pPr>
            <w:r w:rsidRPr="002F4E29">
              <w:rPr>
                <w:rFonts w:ascii="Arial" w:hAnsi="Arial" w:cs="Arial"/>
                <w:sz w:val="20"/>
                <w:szCs w:val="20"/>
              </w:rPr>
              <w:t>33 (32)</w:t>
            </w:r>
          </w:p>
        </w:tc>
      </w:tr>
      <w:tr w:rsidR="00134102" w:rsidRPr="002F4E29" w14:paraId="0A3110D3" w14:textId="77777777" w:rsidTr="00CF787E">
        <w:tc>
          <w:tcPr>
            <w:tcW w:w="2562" w:type="dxa"/>
            <w:tcBorders>
              <w:top w:val="single" w:sz="4" w:space="0" w:color="auto"/>
              <w:left w:val="single" w:sz="4" w:space="0" w:color="auto"/>
              <w:bottom w:val="single" w:sz="4" w:space="0" w:color="auto"/>
              <w:right w:val="single" w:sz="4" w:space="0" w:color="auto"/>
            </w:tcBorders>
            <w:hideMark/>
          </w:tcPr>
          <w:p w14:paraId="7599FF6C" w14:textId="77777777" w:rsidR="00134102" w:rsidRPr="002F4E29" w:rsidRDefault="00134102" w:rsidP="00CF787E">
            <w:pPr>
              <w:rPr>
                <w:rFonts w:ascii="Arial" w:hAnsi="Arial" w:cs="Arial"/>
                <w:sz w:val="20"/>
                <w:szCs w:val="20"/>
              </w:rPr>
            </w:pPr>
            <w:r w:rsidRPr="002F4E29">
              <w:rPr>
                <w:rFonts w:ascii="Arial" w:hAnsi="Arial" w:cs="Arial"/>
                <w:sz w:val="20"/>
                <w:szCs w:val="20"/>
              </w:rPr>
              <w:t>Needy Students</w:t>
            </w:r>
          </w:p>
        </w:tc>
        <w:tc>
          <w:tcPr>
            <w:tcW w:w="2166" w:type="dxa"/>
            <w:tcBorders>
              <w:top w:val="single" w:sz="4" w:space="0" w:color="auto"/>
              <w:left w:val="single" w:sz="4" w:space="0" w:color="auto"/>
              <w:bottom w:val="single" w:sz="4" w:space="0" w:color="auto"/>
              <w:right w:val="single" w:sz="4" w:space="0" w:color="auto"/>
            </w:tcBorders>
            <w:hideMark/>
          </w:tcPr>
          <w:p w14:paraId="2FE8CE78" w14:textId="77777777" w:rsidR="00134102" w:rsidRPr="002F4E29" w:rsidRDefault="00134102" w:rsidP="00CF787E">
            <w:pPr>
              <w:rPr>
                <w:rFonts w:ascii="Arial" w:hAnsi="Arial" w:cs="Arial"/>
                <w:sz w:val="20"/>
                <w:szCs w:val="20"/>
              </w:rPr>
            </w:pPr>
            <w:r w:rsidRPr="002F4E29">
              <w:rPr>
                <w:rFonts w:ascii="Arial" w:hAnsi="Arial" w:cs="Arial"/>
                <w:sz w:val="20"/>
                <w:szCs w:val="20"/>
              </w:rPr>
              <w:t>39</w:t>
            </w:r>
          </w:p>
        </w:tc>
        <w:tc>
          <w:tcPr>
            <w:tcW w:w="2166" w:type="dxa"/>
            <w:tcBorders>
              <w:top w:val="single" w:sz="4" w:space="0" w:color="auto"/>
              <w:left w:val="single" w:sz="4" w:space="0" w:color="auto"/>
              <w:bottom w:val="single" w:sz="4" w:space="0" w:color="auto"/>
              <w:right w:val="single" w:sz="4" w:space="0" w:color="auto"/>
            </w:tcBorders>
            <w:hideMark/>
          </w:tcPr>
          <w:p w14:paraId="11458B5E" w14:textId="77777777" w:rsidR="00134102" w:rsidRPr="002F4E29" w:rsidRDefault="00134102" w:rsidP="00CF787E">
            <w:pPr>
              <w:rPr>
                <w:rFonts w:ascii="Arial" w:hAnsi="Arial" w:cs="Arial"/>
                <w:sz w:val="20"/>
                <w:szCs w:val="20"/>
              </w:rPr>
            </w:pPr>
            <w:r w:rsidRPr="002F4E29">
              <w:rPr>
                <w:rFonts w:ascii="Arial" w:hAnsi="Arial" w:cs="Arial"/>
                <w:sz w:val="20"/>
                <w:szCs w:val="20"/>
              </w:rPr>
              <w:t>33</w:t>
            </w:r>
          </w:p>
        </w:tc>
        <w:tc>
          <w:tcPr>
            <w:tcW w:w="2166" w:type="dxa"/>
            <w:tcBorders>
              <w:top w:val="single" w:sz="4" w:space="0" w:color="auto"/>
              <w:left w:val="single" w:sz="4" w:space="0" w:color="auto"/>
              <w:bottom w:val="single" w:sz="4" w:space="0" w:color="auto"/>
              <w:right w:val="single" w:sz="4" w:space="0" w:color="auto"/>
            </w:tcBorders>
            <w:hideMark/>
          </w:tcPr>
          <w:p w14:paraId="34004A59" w14:textId="77777777" w:rsidR="00134102" w:rsidRPr="002F4E29" w:rsidRDefault="00134102" w:rsidP="00CF787E">
            <w:pPr>
              <w:rPr>
                <w:rFonts w:ascii="Arial" w:hAnsi="Arial" w:cs="Arial"/>
                <w:sz w:val="20"/>
                <w:szCs w:val="20"/>
              </w:rPr>
            </w:pPr>
            <w:r w:rsidRPr="002F4E29">
              <w:rPr>
                <w:rFonts w:ascii="Arial" w:hAnsi="Arial" w:cs="Arial"/>
                <w:sz w:val="20"/>
                <w:szCs w:val="20"/>
              </w:rPr>
              <w:t>72 (22)</w:t>
            </w:r>
          </w:p>
        </w:tc>
      </w:tr>
      <w:tr w:rsidR="00134102" w:rsidRPr="002F4E29" w14:paraId="44D9636C" w14:textId="77777777" w:rsidTr="00CF787E">
        <w:tc>
          <w:tcPr>
            <w:tcW w:w="2562" w:type="dxa"/>
            <w:tcBorders>
              <w:top w:val="single" w:sz="4" w:space="0" w:color="auto"/>
              <w:left w:val="single" w:sz="4" w:space="0" w:color="auto"/>
              <w:bottom w:val="single" w:sz="4" w:space="0" w:color="auto"/>
              <w:right w:val="single" w:sz="4" w:space="0" w:color="auto"/>
            </w:tcBorders>
            <w:hideMark/>
          </w:tcPr>
          <w:p w14:paraId="175F35FD" w14:textId="77777777" w:rsidR="00134102" w:rsidRPr="002F4E29" w:rsidRDefault="00134102" w:rsidP="00CF787E">
            <w:pPr>
              <w:rPr>
                <w:rFonts w:ascii="Arial" w:hAnsi="Arial" w:cs="Arial"/>
                <w:b/>
                <w:sz w:val="20"/>
                <w:szCs w:val="20"/>
              </w:rPr>
            </w:pPr>
            <w:r w:rsidRPr="002F4E29">
              <w:rPr>
                <w:rFonts w:ascii="Arial" w:hAnsi="Arial" w:cs="Arial"/>
                <w:b/>
                <w:sz w:val="20"/>
                <w:szCs w:val="20"/>
              </w:rPr>
              <w:t>Total</w:t>
            </w:r>
          </w:p>
        </w:tc>
        <w:tc>
          <w:tcPr>
            <w:tcW w:w="2166" w:type="dxa"/>
            <w:tcBorders>
              <w:top w:val="single" w:sz="4" w:space="0" w:color="auto"/>
              <w:left w:val="single" w:sz="4" w:space="0" w:color="auto"/>
              <w:bottom w:val="single" w:sz="4" w:space="0" w:color="auto"/>
              <w:right w:val="single" w:sz="4" w:space="0" w:color="auto"/>
            </w:tcBorders>
          </w:tcPr>
          <w:p w14:paraId="3AA6DB64" w14:textId="77777777" w:rsidR="00134102" w:rsidRPr="002F4E29" w:rsidRDefault="00134102" w:rsidP="00CF787E">
            <w:pPr>
              <w:rPr>
                <w:rFonts w:ascii="Arial" w:hAnsi="Arial" w:cs="Arial"/>
                <w:b/>
                <w:sz w:val="20"/>
                <w:szCs w:val="20"/>
              </w:rPr>
            </w:pPr>
          </w:p>
        </w:tc>
        <w:tc>
          <w:tcPr>
            <w:tcW w:w="2166" w:type="dxa"/>
            <w:tcBorders>
              <w:top w:val="single" w:sz="4" w:space="0" w:color="auto"/>
              <w:left w:val="single" w:sz="4" w:space="0" w:color="auto"/>
              <w:bottom w:val="single" w:sz="4" w:space="0" w:color="auto"/>
              <w:right w:val="single" w:sz="4" w:space="0" w:color="auto"/>
            </w:tcBorders>
          </w:tcPr>
          <w:p w14:paraId="2E3B52D0" w14:textId="77777777" w:rsidR="00134102" w:rsidRPr="002F4E29" w:rsidRDefault="00134102" w:rsidP="00CF787E">
            <w:pPr>
              <w:rPr>
                <w:rFonts w:ascii="Arial" w:hAnsi="Arial" w:cs="Arial"/>
                <w:b/>
                <w:sz w:val="20"/>
                <w:szCs w:val="20"/>
              </w:rPr>
            </w:pPr>
          </w:p>
        </w:tc>
        <w:tc>
          <w:tcPr>
            <w:tcW w:w="2166" w:type="dxa"/>
            <w:tcBorders>
              <w:top w:val="single" w:sz="4" w:space="0" w:color="auto"/>
              <w:left w:val="single" w:sz="4" w:space="0" w:color="auto"/>
              <w:bottom w:val="single" w:sz="4" w:space="0" w:color="auto"/>
              <w:right w:val="single" w:sz="4" w:space="0" w:color="auto"/>
            </w:tcBorders>
            <w:hideMark/>
          </w:tcPr>
          <w:p w14:paraId="34E4B3FB" w14:textId="77777777" w:rsidR="00134102" w:rsidRPr="002F4E29" w:rsidRDefault="00134102" w:rsidP="00CF787E">
            <w:pPr>
              <w:rPr>
                <w:rFonts w:ascii="Arial" w:hAnsi="Arial" w:cs="Arial"/>
                <w:b/>
                <w:sz w:val="20"/>
                <w:szCs w:val="20"/>
              </w:rPr>
            </w:pPr>
            <w:r w:rsidRPr="002F4E29">
              <w:rPr>
                <w:rFonts w:ascii="Arial" w:hAnsi="Arial" w:cs="Arial"/>
                <w:b/>
                <w:sz w:val="20"/>
                <w:szCs w:val="20"/>
              </w:rPr>
              <w:t>179 (96)</w:t>
            </w:r>
          </w:p>
        </w:tc>
      </w:tr>
    </w:tbl>
    <w:p w14:paraId="62C80BC3" w14:textId="77777777" w:rsidR="00134102" w:rsidRDefault="00134102" w:rsidP="00134102">
      <w:pPr>
        <w:rPr>
          <w:rFonts w:ascii="Arial" w:hAnsi="Arial" w:cs="Arial"/>
          <w:i/>
          <w:sz w:val="18"/>
          <w:szCs w:val="20"/>
        </w:rPr>
      </w:pPr>
      <w:r w:rsidRPr="0016339A">
        <w:rPr>
          <w:rFonts w:ascii="Arial" w:hAnsi="Arial" w:cs="Arial"/>
          <w:i/>
          <w:sz w:val="18"/>
          <w:szCs w:val="20"/>
        </w:rPr>
        <w:t>Source: Social and Community Development Officer, Gojwane, September 2018</w:t>
      </w:r>
    </w:p>
    <w:p w14:paraId="2F781667" w14:textId="77777777" w:rsidR="00D1640C" w:rsidRDefault="008526F9" w:rsidP="00933792">
      <w:pPr>
        <w:rPr>
          <w:rFonts w:ascii="Arial" w:hAnsi="Arial" w:cs="Arial"/>
          <w:i/>
          <w:sz w:val="18"/>
          <w:szCs w:val="20"/>
        </w:rPr>
      </w:pPr>
      <w:r w:rsidRPr="00933792">
        <w:rPr>
          <w:rFonts w:ascii="Arial" w:hAnsi="Arial" w:cs="Arial"/>
          <w:i/>
          <w:sz w:val="18"/>
          <w:szCs w:val="20"/>
        </w:rPr>
        <w:t xml:space="preserve">*Numbers in brackets represent </w:t>
      </w:r>
      <w:r w:rsidR="00782898" w:rsidRPr="00933792">
        <w:rPr>
          <w:rFonts w:ascii="Arial" w:hAnsi="Arial" w:cs="Arial"/>
          <w:i/>
          <w:sz w:val="18"/>
          <w:szCs w:val="20"/>
        </w:rPr>
        <w:t>number of Basarwa</w:t>
      </w:r>
    </w:p>
    <w:p w14:paraId="11E1CAA4" w14:textId="6B781339" w:rsidR="0020768B" w:rsidRDefault="0020768B" w:rsidP="00933792">
      <w:pPr>
        <w:rPr>
          <w:i/>
          <w:color w:val="FF0000"/>
          <w:sz w:val="18"/>
          <w:szCs w:val="20"/>
        </w:rPr>
      </w:pPr>
    </w:p>
    <w:p w14:paraId="788650F0" w14:textId="53DC024B" w:rsidR="0020768B" w:rsidRDefault="0020768B" w:rsidP="00933792">
      <w:pPr>
        <w:rPr>
          <w:i/>
          <w:color w:val="FF0000"/>
          <w:sz w:val="18"/>
          <w:szCs w:val="20"/>
        </w:rPr>
      </w:pPr>
    </w:p>
    <w:p w14:paraId="3A50E1DF" w14:textId="77777777" w:rsidR="0020768B" w:rsidRPr="00933792" w:rsidRDefault="0020768B" w:rsidP="00933792">
      <w:pPr>
        <w:rPr>
          <w:i/>
          <w:color w:val="FF0000"/>
          <w:sz w:val="18"/>
          <w:szCs w:val="20"/>
        </w:rPr>
      </w:pPr>
    </w:p>
    <w:p w14:paraId="7A4DF399" w14:textId="77777777" w:rsidR="00134102" w:rsidRPr="0020768B" w:rsidRDefault="00134102" w:rsidP="00BC73C4">
      <w:pPr>
        <w:pStyle w:val="Heading42"/>
      </w:pPr>
      <w:r w:rsidRPr="0020768B">
        <w:t>3.3.</w:t>
      </w:r>
      <w:r w:rsidR="00D1640C" w:rsidRPr="0020768B">
        <w:t>9</w:t>
      </w:r>
      <w:r w:rsidRPr="0020768B">
        <w:t xml:space="preserve">.12 Household Possessions Owned By  </w:t>
      </w:r>
      <w:r w:rsidR="00D453A5" w:rsidRPr="0020768B">
        <w:t xml:space="preserve">Indigenous </w:t>
      </w:r>
      <w:r w:rsidRPr="0020768B">
        <w:t xml:space="preserve">People (Vulnerable People)   </w:t>
      </w:r>
    </w:p>
    <w:p w14:paraId="1B8740C7" w14:textId="77777777" w:rsidR="00134102" w:rsidRPr="00323707" w:rsidRDefault="00134102" w:rsidP="00BC73C4">
      <w:pPr>
        <w:pStyle w:val="Heading42"/>
      </w:pPr>
    </w:p>
    <w:p w14:paraId="2ECCC013" w14:textId="390137BA" w:rsidR="00134102" w:rsidRPr="00323707" w:rsidRDefault="00134102" w:rsidP="00E3605B">
      <w:pPr>
        <w:rPr>
          <w:rFonts w:ascii="Arial" w:hAnsi="Arial" w:cs="Arial"/>
          <w:lang w:val="en-ZW"/>
        </w:rPr>
      </w:pPr>
      <w:bookmarkStart w:id="340" w:name="_Hlk23510185"/>
      <w:r w:rsidRPr="00EE2E24">
        <w:rPr>
          <w:rFonts w:ascii="Arial" w:hAnsi="Arial" w:cs="Arial"/>
          <w:b/>
          <w:lang w:val="en-ZW"/>
        </w:rPr>
        <w:t xml:space="preserve">Figure </w:t>
      </w:r>
      <w:r w:rsidR="00EE2E24" w:rsidRPr="00EE2E24">
        <w:rPr>
          <w:rFonts w:ascii="Arial" w:hAnsi="Arial" w:cs="Arial"/>
          <w:b/>
          <w:lang w:val="en-ZW"/>
        </w:rPr>
        <w:t>6</w:t>
      </w:r>
      <w:r w:rsidRPr="00323707">
        <w:rPr>
          <w:rFonts w:ascii="Arial" w:hAnsi="Arial" w:cs="Arial"/>
          <w:lang w:val="en-ZW"/>
        </w:rPr>
        <w:t xml:space="preserve"> </w:t>
      </w:r>
      <w:r w:rsidR="0020768B">
        <w:rPr>
          <w:rFonts w:ascii="Arial" w:hAnsi="Arial" w:cs="Arial"/>
          <w:lang w:val="en-ZW"/>
        </w:rPr>
        <w:t xml:space="preserve">below, </w:t>
      </w:r>
      <w:r w:rsidRPr="00323707">
        <w:rPr>
          <w:rFonts w:ascii="Arial" w:hAnsi="Arial" w:cs="Arial"/>
          <w:lang w:val="en-ZW"/>
        </w:rPr>
        <w:t>shows the most common type of properties owned by community members’ in Gojwane. All community members who took part in the survey owned cell phones.</w:t>
      </w:r>
    </w:p>
    <w:p w14:paraId="7F516CEA" w14:textId="77777777" w:rsidR="006C60C8" w:rsidRDefault="006C60C8" w:rsidP="00053CC3">
      <w:pPr>
        <w:pStyle w:val="Figure"/>
      </w:pPr>
      <w:bookmarkStart w:id="341" w:name="_Toc16224028"/>
    </w:p>
    <w:p w14:paraId="6CB1D5DB" w14:textId="284522B6" w:rsidR="001A688B" w:rsidRDefault="00134102" w:rsidP="00053CC3">
      <w:pPr>
        <w:pStyle w:val="Figure"/>
      </w:pPr>
      <w:r w:rsidRPr="003B19D5">
        <w:t xml:space="preserve">Figure </w:t>
      </w:r>
      <w:r w:rsidR="00EE2E24">
        <w:t>6:</w:t>
      </w:r>
      <w:r w:rsidRPr="003B19D5">
        <w:t xml:space="preserve"> Property </w:t>
      </w:r>
      <w:r w:rsidR="001A688B">
        <w:t>O</w:t>
      </w:r>
      <w:r w:rsidRPr="003B19D5">
        <w:t xml:space="preserve">wned by </w:t>
      </w:r>
      <w:r w:rsidR="001A688B">
        <w:t>P</w:t>
      </w:r>
      <w:r w:rsidRPr="003B19D5">
        <w:t>articipants</w:t>
      </w:r>
      <w:bookmarkEnd w:id="341"/>
      <w:r w:rsidRPr="003B19D5">
        <w:t xml:space="preserve"> </w:t>
      </w:r>
    </w:p>
    <w:bookmarkEnd w:id="340"/>
    <w:p w14:paraId="7D66311C" w14:textId="77777777" w:rsidR="00134102" w:rsidRPr="00737C8D" w:rsidRDefault="00134102" w:rsidP="00053CC3">
      <w:pPr>
        <w:pStyle w:val="Figure"/>
      </w:pPr>
      <w:r w:rsidRPr="003B19D5">
        <w:t xml:space="preserve"> </w:t>
      </w:r>
    </w:p>
    <w:p w14:paraId="5476F76E" w14:textId="77777777" w:rsidR="00134102" w:rsidRPr="00737C8D" w:rsidRDefault="00134102" w:rsidP="00134102">
      <w:r w:rsidRPr="004B25F9">
        <w:rPr>
          <w:noProof/>
          <w:lang w:eastAsia="en-ZA"/>
        </w:rPr>
        <w:drawing>
          <wp:inline distT="0" distB="0" distL="0" distR="0" wp14:anchorId="15A40FDD" wp14:editId="0A7DD5AE">
            <wp:extent cx="4363085" cy="1295400"/>
            <wp:effectExtent l="0" t="0" r="1841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FF2554" w14:textId="77777777" w:rsidR="00134102" w:rsidRPr="00D453A5" w:rsidRDefault="00134102" w:rsidP="00D1640C">
      <w:pPr>
        <w:rPr>
          <w:rFonts w:ascii="Arial" w:hAnsi="Arial" w:cs="Arial"/>
          <w:i/>
          <w:sz w:val="18"/>
        </w:rPr>
      </w:pPr>
      <w:r w:rsidRPr="00D453A5">
        <w:rPr>
          <w:rFonts w:ascii="Arial" w:hAnsi="Arial" w:cs="Arial"/>
          <w:i/>
          <w:sz w:val="18"/>
        </w:rPr>
        <w:t>Source: Field Survey</w:t>
      </w:r>
      <w:r w:rsidR="00B24BD7" w:rsidRPr="00D453A5">
        <w:rPr>
          <w:rFonts w:ascii="Arial" w:hAnsi="Arial" w:cs="Arial"/>
          <w:i/>
          <w:sz w:val="18"/>
        </w:rPr>
        <w:t>, 2018</w:t>
      </w:r>
    </w:p>
    <w:p w14:paraId="4147F6B6" w14:textId="77777777" w:rsidR="00134102" w:rsidRPr="0020768B" w:rsidRDefault="00134102" w:rsidP="00134102">
      <w:pPr>
        <w:tabs>
          <w:tab w:val="left" w:pos="1515"/>
        </w:tabs>
        <w:rPr>
          <w:rFonts w:ascii="Arial" w:hAnsi="Arial" w:cs="Arial"/>
          <w:b/>
        </w:rPr>
      </w:pPr>
      <w:r w:rsidRPr="00323707">
        <w:rPr>
          <w:rFonts w:ascii="Arial" w:hAnsi="Arial" w:cs="Arial"/>
        </w:rPr>
        <w:tab/>
      </w:r>
    </w:p>
    <w:p w14:paraId="00D06CE0" w14:textId="77777777" w:rsidR="00134102" w:rsidRPr="0020768B" w:rsidRDefault="00134102" w:rsidP="00BC73C4">
      <w:pPr>
        <w:pStyle w:val="Heading42"/>
      </w:pPr>
      <w:r w:rsidRPr="0020768B">
        <w:t>3.3.</w:t>
      </w:r>
      <w:r w:rsidR="00D1640C" w:rsidRPr="0020768B">
        <w:t>9</w:t>
      </w:r>
      <w:r w:rsidRPr="0020768B">
        <w:t xml:space="preserve">.13 Political and District Administration  </w:t>
      </w:r>
    </w:p>
    <w:p w14:paraId="56ED8F29" w14:textId="77777777" w:rsidR="00134102" w:rsidRPr="00323707" w:rsidRDefault="00134102" w:rsidP="00BC73C4">
      <w:pPr>
        <w:pStyle w:val="Heading42"/>
      </w:pPr>
    </w:p>
    <w:p w14:paraId="729A042A" w14:textId="11E31C52" w:rsidR="00A15797" w:rsidRDefault="00134102" w:rsidP="00AB1B82">
      <w:pPr>
        <w:rPr>
          <w:rFonts w:ascii="Arial" w:hAnsi="Arial" w:cs="Arial"/>
        </w:rPr>
      </w:pPr>
      <w:r w:rsidRPr="00323707">
        <w:rPr>
          <w:rFonts w:ascii="Arial" w:hAnsi="Arial" w:cs="Arial"/>
        </w:rPr>
        <w:t xml:space="preserve">Gojwane </w:t>
      </w:r>
      <w:r w:rsidR="00C626BA">
        <w:rPr>
          <w:rFonts w:ascii="Arial" w:hAnsi="Arial" w:cs="Arial"/>
        </w:rPr>
        <w:t>Settlement</w:t>
      </w:r>
      <w:r w:rsidRPr="00323707">
        <w:rPr>
          <w:rFonts w:ascii="Arial" w:hAnsi="Arial" w:cs="Arial"/>
        </w:rPr>
        <w:t xml:space="preserve"> is under the jurisdiction of the Tonota Sub</w:t>
      </w:r>
      <w:r w:rsidR="00A15797">
        <w:rPr>
          <w:rFonts w:ascii="Arial" w:hAnsi="Arial" w:cs="Arial"/>
        </w:rPr>
        <w:t>-</w:t>
      </w:r>
      <w:r w:rsidRPr="00323707">
        <w:rPr>
          <w:rFonts w:ascii="Arial" w:hAnsi="Arial" w:cs="Arial"/>
        </w:rPr>
        <w:t xml:space="preserve">District Council. It is represented on the council by an elected member from both the </w:t>
      </w:r>
      <w:r w:rsidR="00B7474D">
        <w:rPr>
          <w:rFonts w:ascii="Arial" w:hAnsi="Arial" w:cs="Arial"/>
        </w:rPr>
        <w:t>S</w:t>
      </w:r>
      <w:r w:rsidR="00C626BA">
        <w:rPr>
          <w:rFonts w:ascii="Arial" w:hAnsi="Arial" w:cs="Arial"/>
        </w:rPr>
        <w:t>ettlement</w:t>
      </w:r>
      <w:r w:rsidRPr="00323707">
        <w:rPr>
          <w:rFonts w:ascii="Arial" w:hAnsi="Arial" w:cs="Arial"/>
        </w:rPr>
        <w:t xml:space="preserve"> and </w:t>
      </w:r>
      <w:r w:rsidR="0065164D">
        <w:rPr>
          <w:rFonts w:ascii="Arial" w:hAnsi="Arial" w:cs="Arial"/>
        </w:rPr>
        <w:t>Serule village</w:t>
      </w:r>
      <w:r w:rsidRPr="00323707">
        <w:rPr>
          <w:rFonts w:ascii="Arial" w:hAnsi="Arial" w:cs="Arial"/>
        </w:rPr>
        <w:t xml:space="preserve">. The two </w:t>
      </w:r>
      <w:r w:rsidR="00C626BA">
        <w:rPr>
          <w:rFonts w:ascii="Arial" w:hAnsi="Arial" w:cs="Arial"/>
        </w:rPr>
        <w:t>settlement</w:t>
      </w:r>
      <w:r w:rsidRPr="00323707">
        <w:rPr>
          <w:rFonts w:ascii="Arial" w:hAnsi="Arial" w:cs="Arial"/>
        </w:rPr>
        <w:t xml:space="preserve">s also form part of the Serowe-North Constituency which includes Serule, Moreomabele and </w:t>
      </w:r>
      <w:r w:rsidR="0065164D">
        <w:rPr>
          <w:rFonts w:ascii="Arial" w:hAnsi="Arial" w:cs="Arial"/>
        </w:rPr>
        <w:t>Topisi village</w:t>
      </w:r>
      <w:r w:rsidRPr="00323707">
        <w:rPr>
          <w:rFonts w:ascii="Arial" w:hAnsi="Arial" w:cs="Arial"/>
        </w:rPr>
        <w:t>s. There together have elected Member of Parliament at national level.</w:t>
      </w:r>
    </w:p>
    <w:p w14:paraId="199EB69F" w14:textId="77777777" w:rsidR="00A15797" w:rsidRDefault="00A15797" w:rsidP="00AB1B82">
      <w:pPr>
        <w:rPr>
          <w:rFonts w:ascii="Arial" w:hAnsi="Arial" w:cs="Arial"/>
        </w:rPr>
      </w:pPr>
    </w:p>
    <w:p w14:paraId="78D0B2DF" w14:textId="77777777" w:rsidR="00134102" w:rsidRPr="00DD21C2" w:rsidRDefault="00134102" w:rsidP="00314FD1">
      <w:pPr>
        <w:jc w:val="left"/>
        <w:rPr>
          <w:rFonts w:ascii="Arial" w:hAnsi="Arial" w:cs="Arial"/>
          <w:b/>
          <w:i/>
        </w:rPr>
      </w:pPr>
      <w:r w:rsidRPr="00DD21C2">
        <w:rPr>
          <w:rFonts w:ascii="Arial" w:hAnsi="Arial" w:cs="Arial"/>
          <w:b/>
          <w:i/>
        </w:rPr>
        <w:t>3.3.</w:t>
      </w:r>
      <w:r w:rsidR="00D1640C" w:rsidRPr="00DD21C2">
        <w:rPr>
          <w:rFonts w:ascii="Arial" w:hAnsi="Arial" w:cs="Arial"/>
          <w:b/>
          <w:i/>
        </w:rPr>
        <w:t>9</w:t>
      </w:r>
      <w:r w:rsidRPr="00DD21C2">
        <w:rPr>
          <w:rFonts w:ascii="Arial" w:hAnsi="Arial" w:cs="Arial"/>
          <w:b/>
          <w:i/>
        </w:rPr>
        <w:t>.14 Tribal Administration</w:t>
      </w:r>
    </w:p>
    <w:p w14:paraId="796B0F4B" w14:textId="77777777" w:rsidR="00134102" w:rsidRPr="00323707" w:rsidRDefault="00134102" w:rsidP="00BC73C4">
      <w:pPr>
        <w:pStyle w:val="Heading42"/>
        <w:rPr>
          <w:rStyle w:val="heading4Char1"/>
          <w:b/>
          <w:i/>
        </w:rPr>
      </w:pPr>
    </w:p>
    <w:p w14:paraId="1B369ADF" w14:textId="77777777" w:rsidR="00134102" w:rsidRPr="00323707" w:rsidRDefault="00134102" w:rsidP="00134102">
      <w:pPr>
        <w:autoSpaceDE w:val="0"/>
        <w:autoSpaceDN w:val="0"/>
        <w:adjustRightInd w:val="0"/>
        <w:rPr>
          <w:rFonts w:ascii="Arial" w:hAnsi="Arial" w:cs="Arial"/>
        </w:rPr>
      </w:pPr>
      <w:r w:rsidRPr="00323707">
        <w:rPr>
          <w:rFonts w:ascii="Arial" w:hAnsi="Arial" w:cs="Arial"/>
        </w:rPr>
        <w:t>The project area is located on tribal land which is under the jurisdiction of the Bamangwato</w:t>
      </w:r>
    </w:p>
    <w:p w14:paraId="18E022C6" w14:textId="77E822DF" w:rsidR="00134102" w:rsidRDefault="00134102" w:rsidP="00134102">
      <w:pPr>
        <w:autoSpaceDE w:val="0"/>
        <w:autoSpaceDN w:val="0"/>
        <w:adjustRightInd w:val="0"/>
        <w:rPr>
          <w:rFonts w:ascii="Arial" w:hAnsi="Arial" w:cs="Arial"/>
        </w:rPr>
      </w:pPr>
      <w:r w:rsidRPr="00323707">
        <w:rPr>
          <w:rFonts w:ascii="Arial" w:hAnsi="Arial" w:cs="Arial"/>
        </w:rPr>
        <w:t xml:space="preserve">Tribal Authority. The </w:t>
      </w:r>
      <w:r w:rsidR="00BF6544">
        <w:rPr>
          <w:rFonts w:ascii="Arial" w:hAnsi="Arial" w:cs="Arial"/>
        </w:rPr>
        <w:t>settlement</w:t>
      </w:r>
      <w:r w:rsidRPr="00323707">
        <w:rPr>
          <w:rFonts w:ascii="Arial" w:hAnsi="Arial" w:cs="Arial"/>
        </w:rPr>
        <w:t xml:space="preserve"> although is predominantly Basarwa, they have the same tribal institutions as pertaining to the other </w:t>
      </w:r>
      <w:r w:rsidR="0065164D">
        <w:rPr>
          <w:rFonts w:ascii="Arial" w:hAnsi="Arial" w:cs="Arial"/>
        </w:rPr>
        <w:t>beneficiary villages</w:t>
      </w:r>
      <w:r w:rsidRPr="00323707">
        <w:rPr>
          <w:rFonts w:ascii="Arial" w:hAnsi="Arial" w:cs="Arial"/>
        </w:rPr>
        <w:t xml:space="preserve"> within the project area. Like all other </w:t>
      </w:r>
      <w:r w:rsidR="00C626BA">
        <w:rPr>
          <w:rFonts w:ascii="Arial" w:hAnsi="Arial" w:cs="Arial"/>
        </w:rPr>
        <w:t>settlement</w:t>
      </w:r>
      <w:r w:rsidRPr="00323707">
        <w:rPr>
          <w:rFonts w:ascii="Arial" w:hAnsi="Arial" w:cs="Arial"/>
        </w:rPr>
        <w:t xml:space="preserve">s it has a Kgosi and headmen who attend to tribal and customary issues. There is a Kgotla where community meetings are held. The </w:t>
      </w:r>
      <w:r w:rsidR="00C626BA">
        <w:rPr>
          <w:rFonts w:ascii="Arial" w:hAnsi="Arial" w:cs="Arial"/>
        </w:rPr>
        <w:t>settlement</w:t>
      </w:r>
      <w:r w:rsidRPr="00323707">
        <w:rPr>
          <w:rFonts w:ascii="Arial" w:hAnsi="Arial" w:cs="Arial"/>
        </w:rPr>
        <w:t xml:space="preserve"> also has a </w:t>
      </w:r>
      <w:r w:rsidR="00C626BA">
        <w:rPr>
          <w:rFonts w:ascii="Arial" w:hAnsi="Arial" w:cs="Arial"/>
        </w:rPr>
        <w:t>Settlement</w:t>
      </w:r>
      <w:r w:rsidRPr="00323707">
        <w:rPr>
          <w:rFonts w:ascii="Arial" w:hAnsi="Arial" w:cs="Arial"/>
        </w:rPr>
        <w:t xml:space="preserve"> Development Committee (VDC) as part of their Tribal Administration. The VDC members are elected by the community. The VDC see to the development and welfare of the </w:t>
      </w:r>
      <w:r w:rsidR="00C626BA">
        <w:rPr>
          <w:rFonts w:ascii="Arial" w:hAnsi="Arial" w:cs="Arial"/>
        </w:rPr>
        <w:t>Settlement</w:t>
      </w:r>
      <w:r w:rsidRPr="00323707">
        <w:rPr>
          <w:rFonts w:ascii="Arial" w:hAnsi="Arial" w:cs="Arial"/>
        </w:rPr>
        <w:t xml:space="preserve">.  As part of the Tribal Administration, there is a land overseer, who works with the community and the Land Boards in allocating land for various purposes except for residential land use, which is the prerogative of the Land Boards. </w:t>
      </w:r>
    </w:p>
    <w:p w14:paraId="69A2BD86" w14:textId="77777777" w:rsidR="00782898" w:rsidRPr="00782898" w:rsidRDefault="00782898" w:rsidP="00782898">
      <w:pPr>
        <w:rPr>
          <w:lang w:val="en-NZ"/>
        </w:rPr>
      </w:pPr>
    </w:p>
    <w:p w14:paraId="234DB558" w14:textId="77777777" w:rsidR="00904899" w:rsidRPr="00AC2FCF" w:rsidRDefault="00A84736" w:rsidP="00347A80">
      <w:pPr>
        <w:pStyle w:val="Heading2"/>
      </w:pPr>
      <w:bookmarkStart w:id="342" w:name="_Toc32266087"/>
      <w:r w:rsidRPr="00AC2FCF">
        <w:t>3</w:t>
      </w:r>
      <w:r w:rsidR="00D1640C" w:rsidRPr="00AC2FCF">
        <w:t>.4</w:t>
      </w:r>
      <w:r w:rsidRPr="00AC2FCF">
        <w:rPr>
          <w:i/>
        </w:rPr>
        <w:t xml:space="preserve"> </w:t>
      </w:r>
      <w:bookmarkStart w:id="343" w:name="_Toc346094035"/>
      <w:bookmarkStart w:id="344" w:name="_Toc346100798"/>
      <w:bookmarkStart w:id="345" w:name="_Toc350244269"/>
      <w:r w:rsidR="00D4115D" w:rsidRPr="00AC2FCF">
        <w:t>SOCIAL ASSESSMENT OF VULNERABLE COMMUNITIES OF THE PROJECT</w:t>
      </w:r>
      <w:bookmarkEnd w:id="342"/>
    </w:p>
    <w:p w14:paraId="7732A783" w14:textId="77777777" w:rsidR="00904899" w:rsidRPr="00323707" w:rsidRDefault="00904899" w:rsidP="00904899">
      <w:pPr>
        <w:rPr>
          <w:rFonts w:ascii="Arial" w:hAnsi="Arial" w:cs="Arial"/>
          <w:b/>
          <w:u w:val="single"/>
        </w:rPr>
      </w:pPr>
    </w:p>
    <w:p w14:paraId="6D5155C8" w14:textId="77777777" w:rsidR="00904899" w:rsidRPr="00323707" w:rsidRDefault="00904899" w:rsidP="00904899">
      <w:pPr>
        <w:rPr>
          <w:rFonts w:ascii="Arial" w:hAnsi="Arial" w:cs="Arial"/>
        </w:rPr>
      </w:pPr>
      <w:r w:rsidRPr="00323707">
        <w:rPr>
          <w:rFonts w:ascii="Arial" w:hAnsi="Arial" w:cs="Arial"/>
        </w:rPr>
        <w:t xml:space="preserve">Under the Selebi-Phikwe to Serule Water Transfer Scheme, people of </w:t>
      </w:r>
      <w:r w:rsidR="00D4115D">
        <w:rPr>
          <w:rFonts w:ascii="Arial" w:hAnsi="Arial" w:cs="Arial"/>
        </w:rPr>
        <w:t>Ba</w:t>
      </w:r>
      <w:r w:rsidRPr="00323707">
        <w:rPr>
          <w:rFonts w:ascii="Arial" w:hAnsi="Arial" w:cs="Arial"/>
        </w:rPr>
        <w:t xml:space="preserve">sarwa (San) ethnicity were found to be living as communities in the </w:t>
      </w:r>
      <w:r w:rsidR="00C626BA">
        <w:rPr>
          <w:rFonts w:ascii="Arial" w:hAnsi="Arial" w:cs="Arial"/>
        </w:rPr>
        <w:t>settlement</w:t>
      </w:r>
      <w:r w:rsidRPr="00323707">
        <w:rPr>
          <w:rFonts w:ascii="Arial" w:hAnsi="Arial" w:cs="Arial"/>
        </w:rPr>
        <w:t xml:space="preserve"> of Gojwane and Damuchojenaa settlement. Individual Basarwa were found in </w:t>
      </w:r>
      <w:r w:rsidR="00C626BA">
        <w:rPr>
          <w:rFonts w:ascii="Arial" w:hAnsi="Arial" w:cs="Arial"/>
        </w:rPr>
        <w:t>settlement</w:t>
      </w:r>
      <w:r w:rsidRPr="00323707">
        <w:rPr>
          <w:rFonts w:ascii="Arial" w:hAnsi="Arial" w:cs="Arial"/>
        </w:rPr>
        <w:t xml:space="preserve">s like Serule but those were living there for employment purposes but returning to their original communities during the holidays. The other </w:t>
      </w:r>
      <w:r w:rsidR="00C626BA">
        <w:rPr>
          <w:rFonts w:ascii="Arial" w:hAnsi="Arial" w:cs="Arial"/>
        </w:rPr>
        <w:t>settlement</w:t>
      </w:r>
      <w:r w:rsidRPr="00323707">
        <w:rPr>
          <w:rFonts w:ascii="Arial" w:hAnsi="Arial" w:cs="Arial"/>
        </w:rPr>
        <w:t>s of Topisi, Mmadinare and Moreomabele did not have them.</w:t>
      </w:r>
    </w:p>
    <w:p w14:paraId="6454C9F9" w14:textId="77777777" w:rsidR="00904899" w:rsidRPr="00323707" w:rsidRDefault="00904899" w:rsidP="00904899">
      <w:pPr>
        <w:rPr>
          <w:rFonts w:ascii="Arial" w:hAnsi="Arial" w:cs="Arial"/>
        </w:rPr>
      </w:pPr>
    </w:p>
    <w:p w14:paraId="23D53A16" w14:textId="4C906634" w:rsidR="00904899" w:rsidRDefault="00D1640C" w:rsidP="00A23089">
      <w:pPr>
        <w:pStyle w:val="Heading3"/>
      </w:pPr>
      <w:r>
        <w:t xml:space="preserve">3.4.1 </w:t>
      </w:r>
      <w:r w:rsidR="00904899" w:rsidRPr="00323707">
        <w:t>Assessment of OP</w:t>
      </w:r>
      <w:r w:rsidR="00B7474D">
        <w:t xml:space="preserve"> </w:t>
      </w:r>
      <w:r w:rsidR="00904899" w:rsidRPr="00323707">
        <w:t>4.10 Criteria of  San (Basarwa) in Botswana</w:t>
      </w:r>
    </w:p>
    <w:p w14:paraId="462235A9" w14:textId="77777777" w:rsidR="009F341D" w:rsidRDefault="009F341D" w:rsidP="009F341D">
      <w:pPr>
        <w:rPr>
          <w:lang w:val="en-US" w:eastAsia="en-GB"/>
        </w:rPr>
      </w:pPr>
    </w:p>
    <w:p w14:paraId="29715BCE" w14:textId="5AADC1DD" w:rsidR="004D54F7" w:rsidRPr="004D54F7" w:rsidRDefault="009F341D" w:rsidP="004D54F7">
      <w:pPr>
        <w:rPr>
          <w:rFonts w:ascii="Arial" w:hAnsi="Arial" w:cs="Arial"/>
          <w:b/>
          <w:u w:val="single"/>
        </w:rPr>
      </w:pPr>
      <w:r w:rsidRPr="00323707">
        <w:rPr>
          <w:rFonts w:ascii="Arial" w:hAnsi="Arial" w:cs="Arial"/>
          <w:b/>
          <w:u w:val="single"/>
        </w:rPr>
        <w:t>Assessment of OP</w:t>
      </w:r>
      <w:r w:rsidR="00B7474D">
        <w:rPr>
          <w:rFonts w:ascii="Arial" w:hAnsi="Arial" w:cs="Arial"/>
          <w:b/>
          <w:u w:val="single"/>
        </w:rPr>
        <w:t xml:space="preserve"> </w:t>
      </w:r>
      <w:r w:rsidRPr="00323707">
        <w:rPr>
          <w:rFonts w:ascii="Arial" w:hAnsi="Arial" w:cs="Arial"/>
          <w:b/>
          <w:u w:val="single"/>
        </w:rPr>
        <w:t>4.10 Criteria of San (Basarwa) in Botswana</w:t>
      </w:r>
    </w:p>
    <w:p w14:paraId="7CDBA548" w14:textId="77777777" w:rsidR="004D54F7" w:rsidRPr="00E54251" w:rsidRDefault="004D54F7" w:rsidP="004D54F7">
      <w:pPr>
        <w:rPr>
          <w:rFonts w:ascii="Arial" w:hAnsi="Arial" w:cs="Arial"/>
          <w:color w:val="FF0000"/>
          <w:u w:val="single"/>
        </w:rPr>
      </w:pPr>
    </w:p>
    <w:p w14:paraId="1160A4E2" w14:textId="77777777" w:rsidR="004D54F7" w:rsidRPr="007D59C1" w:rsidRDefault="004D54F7" w:rsidP="00A4185D">
      <w:pPr>
        <w:rPr>
          <w:rFonts w:ascii="Arial" w:hAnsi="Arial" w:cs="Arial"/>
        </w:rPr>
      </w:pPr>
      <w:r w:rsidRPr="00141687">
        <w:rPr>
          <w:rFonts w:ascii="Arial" w:hAnsi="Arial" w:cs="Arial"/>
          <w:b/>
        </w:rPr>
        <w:t>Brief historical background</w:t>
      </w:r>
      <w:r w:rsidRPr="00141687">
        <w:rPr>
          <w:rFonts w:ascii="Arial" w:hAnsi="Arial" w:cs="Arial"/>
        </w:rPr>
        <w:t>:</w:t>
      </w:r>
      <w:r w:rsidRPr="007D59C1">
        <w:rPr>
          <w:rFonts w:ascii="Arial" w:hAnsi="Arial" w:cs="Arial"/>
        </w:rPr>
        <w:t xml:space="preserve"> Botswana is a culturally diverse country. The Constitution (1966) initially recognized eight major Tswana tribes (the Bamangwato, Batawana, Bakgatla, Bakwena, Bangwaketse, Bamalete, Barolong and Batlokwa) and their hereditary chiefs were guaranteed a seat in the </w:t>
      </w:r>
      <w:r w:rsidRPr="007D59C1">
        <w:rPr>
          <w:rFonts w:ascii="Arial" w:hAnsi="Arial" w:cs="Arial"/>
          <w:bCs/>
          <w:iCs/>
          <w:sz w:val="21"/>
          <w:szCs w:val="21"/>
        </w:rPr>
        <w:t>Ntlo ya Dikgosi</w:t>
      </w:r>
      <w:r w:rsidRPr="007D59C1">
        <w:rPr>
          <w:rFonts w:ascii="Arial" w:hAnsi="Arial" w:cs="Arial"/>
          <w:sz w:val="21"/>
          <w:szCs w:val="21"/>
        </w:rPr>
        <w:t xml:space="preserve"> </w:t>
      </w:r>
      <w:r w:rsidRPr="007D59C1">
        <w:rPr>
          <w:rFonts w:ascii="Arial" w:hAnsi="Arial" w:cs="Arial"/>
        </w:rPr>
        <w:t>(“House of Chiefs”), an advisory body to Parliament.</w:t>
      </w:r>
      <w:r w:rsidRPr="007D59C1">
        <w:rPr>
          <w:rStyle w:val="FootnoteReference"/>
          <w:rFonts w:ascii="Arial" w:hAnsi="Arial" w:cs="Arial"/>
        </w:rPr>
        <w:footnoteReference w:id="18"/>
      </w:r>
      <w:r w:rsidRPr="007D59C1">
        <w:rPr>
          <w:rFonts w:ascii="Arial" w:hAnsi="Arial" w:cs="Arial"/>
        </w:rPr>
        <w:t xml:space="preserve"> Further, the Chieftainship Act of 1933 defined “chief” and “tribe” by reference to the eight dominant Tswana tribes only. However, several other ethnic groups have recently obtained such official recognition such as the Baswara (San). Most of these groups claim to be Indigenous, understood in this context as “here first’ to Botswana and many of them live in marginal conditions and are considered vulnerable and marginalized. The Basarwa (San) have been historically excluded for their distinct cultural characteristics and livelihoods.  Affirmative action policies </w:t>
      </w:r>
      <w:r w:rsidR="00494D78">
        <w:rPr>
          <w:rFonts w:ascii="Arial" w:hAnsi="Arial" w:cs="Arial"/>
        </w:rPr>
        <w:t>have been</w:t>
      </w:r>
      <w:r w:rsidR="00494D78" w:rsidRPr="007D59C1">
        <w:rPr>
          <w:rFonts w:ascii="Arial" w:hAnsi="Arial" w:cs="Arial"/>
        </w:rPr>
        <w:t xml:space="preserve"> </w:t>
      </w:r>
      <w:r w:rsidRPr="007D59C1">
        <w:rPr>
          <w:rFonts w:ascii="Arial" w:hAnsi="Arial" w:cs="Arial"/>
        </w:rPr>
        <w:t>necessary to ensure their survival, equality, and well-being. They are among the oldest peoples of Africa.</w:t>
      </w:r>
      <w:r w:rsidRPr="007D59C1">
        <w:rPr>
          <w:rStyle w:val="FootnoteReference"/>
          <w:rFonts w:ascii="Arial" w:hAnsi="Arial" w:cs="Arial"/>
        </w:rPr>
        <w:footnoteReference w:id="19"/>
      </w:r>
      <w:r w:rsidRPr="007D59C1">
        <w:rPr>
          <w:rFonts w:ascii="Arial" w:hAnsi="Arial" w:cs="Arial"/>
        </w:rPr>
        <w:t xml:space="preserve"> </w:t>
      </w:r>
    </w:p>
    <w:p w14:paraId="43A230F7" w14:textId="77777777" w:rsidR="004D54F7" w:rsidRPr="007D59C1" w:rsidRDefault="004D54F7" w:rsidP="00A4185D">
      <w:pPr>
        <w:rPr>
          <w:rFonts w:ascii="Arial" w:hAnsi="Arial" w:cs="Arial"/>
        </w:rPr>
      </w:pPr>
    </w:p>
    <w:p w14:paraId="403D5CC8" w14:textId="352342C2" w:rsidR="004D54F7" w:rsidRPr="007D59C1" w:rsidRDefault="004D54F7" w:rsidP="00A4185D">
      <w:pPr>
        <w:rPr>
          <w:rFonts w:ascii="Arial" w:hAnsi="Arial" w:cs="Arial"/>
        </w:rPr>
      </w:pPr>
      <w:r w:rsidRPr="007D59C1">
        <w:rPr>
          <w:rFonts w:ascii="Arial" w:hAnsi="Arial" w:cs="Arial"/>
        </w:rPr>
        <w:t>The Basarwa population is now about 50,000–60,000</w:t>
      </w:r>
      <w:r w:rsidR="00494D78">
        <w:rPr>
          <w:rFonts w:ascii="Arial" w:hAnsi="Arial" w:cs="Arial"/>
        </w:rPr>
        <w:t xml:space="preserve"> at the national level</w:t>
      </w:r>
      <w:r w:rsidRPr="007D59C1">
        <w:rPr>
          <w:rFonts w:ascii="Arial" w:hAnsi="Arial" w:cs="Arial"/>
        </w:rPr>
        <w:t xml:space="preserve">, and encompasses a number of subgroups, including Ju/’hoansi, Bugakhwe, //Anikhwe, Tsexakhwe, !Xoo, Naro, G/wi, G//ana, Kua, Tshwa, Deti, ‡Khomani, ‡Hoa, =Kao//’aesi, Shua, Danisi and /Xaisa. Basarwa communities reside in seven districts: </w:t>
      </w:r>
      <w:r w:rsidR="00C63709" w:rsidRPr="007D59C1">
        <w:rPr>
          <w:rFonts w:ascii="Arial" w:hAnsi="Arial" w:cs="Arial"/>
        </w:rPr>
        <w:t>The</w:t>
      </w:r>
      <w:r w:rsidRPr="007D59C1">
        <w:rPr>
          <w:rFonts w:ascii="Arial" w:hAnsi="Arial" w:cs="Arial"/>
        </w:rPr>
        <w:t xml:space="preserve"> Southern, Kweneng, Kgatleng, Ghanzi, Kgalagadi, Central, and North West districts. Traditionally, the Basarwa were a semi</w:t>
      </w:r>
      <w:r w:rsidR="00494D78">
        <w:rPr>
          <w:rFonts w:ascii="Arial" w:hAnsi="Arial" w:cs="Arial"/>
        </w:rPr>
        <w:t>-</w:t>
      </w:r>
      <w:r w:rsidRPr="007D59C1">
        <w:rPr>
          <w:rFonts w:ascii="Arial" w:hAnsi="Arial" w:cs="Arial"/>
        </w:rPr>
        <w:t>nomadic people who practised a hunter-gatherer and agro-pastoralist lifestyle, moving within designated areas based on the seasons and availability of resources, such as water, game and edible plants and had seasonal use to their traditional lands. The territory available to the Basarwa has shrunk over the last century through successive in-migrations, land use changes, development (including of Parks and other development enterprises) of both Government and other African tribal groups</w:t>
      </w:r>
      <w:r w:rsidRPr="007D59C1">
        <w:rPr>
          <w:rStyle w:val="FootnoteReference"/>
          <w:rFonts w:ascii="Arial" w:hAnsi="Arial" w:cs="Arial"/>
        </w:rPr>
        <w:footnoteReference w:id="20"/>
      </w:r>
      <w:r w:rsidRPr="007D59C1">
        <w:rPr>
          <w:rFonts w:ascii="Arial" w:hAnsi="Arial" w:cs="Arial"/>
        </w:rPr>
        <w:t xml:space="preserve">. </w:t>
      </w:r>
    </w:p>
    <w:p w14:paraId="0D1D3176" w14:textId="77777777" w:rsidR="004D54F7" w:rsidRPr="007D59C1" w:rsidRDefault="004D54F7" w:rsidP="00A4185D">
      <w:pPr>
        <w:rPr>
          <w:rFonts w:ascii="Arial" w:hAnsi="Arial" w:cs="Arial"/>
        </w:rPr>
      </w:pPr>
    </w:p>
    <w:p w14:paraId="33FF3650" w14:textId="77777777" w:rsidR="004D54F7" w:rsidRPr="007D59C1" w:rsidRDefault="004D54F7" w:rsidP="00A4185D">
      <w:pPr>
        <w:rPr>
          <w:rFonts w:ascii="Arial" w:hAnsi="Arial" w:cs="Arial"/>
        </w:rPr>
      </w:pPr>
      <w:r w:rsidRPr="007D59C1">
        <w:rPr>
          <w:rFonts w:ascii="Arial" w:hAnsi="Arial" w:cs="Arial"/>
        </w:rPr>
        <w:t>Their association with the land was based on complex intra-cultural negotiated systems and, because they had no formally recognized land tenure system, they were often considered by Government as having no land of their own (and therefore no rights to land)</w:t>
      </w:r>
      <w:r w:rsidR="00453A47">
        <w:rPr>
          <w:rFonts w:ascii="Arial" w:hAnsi="Arial" w:cs="Arial"/>
        </w:rPr>
        <w:t>.</w:t>
      </w:r>
      <w:r w:rsidRPr="007D59C1">
        <w:rPr>
          <w:rStyle w:val="FootnoteReference"/>
          <w:rFonts w:ascii="Arial" w:hAnsi="Arial" w:cs="Arial"/>
        </w:rPr>
        <w:footnoteReference w:id="21"/>
      </w:r>
      <w:r w:rsidRPr="007D59C1">
        <w:rPr>
          <w:rFonts w:ascii="Arial" w:hAnsi="Arial" w:cs="Arial"/>
          <w:b/>
        </w:rPr>
        <w:t xml:space="preserve"> </w:t>
      </w:r>
      <w:r w:rsidRPr="007D59C1">
        <w:rPr>
          <w:rFonts w:ascii="Arial" w:hAnsi="Arial" w:cs="Arial"/>
        </w:rPr>
        <w:t>However, their land use is mostly for customary use and occupancy. Tribal customary law, primarily based on oral tradition, has been incorporated into the legal framework of Botswana since independence. Under the Customary Law Act, tribal customary law is valid to the extent that it “is not incompatible with provisions of any written law or contrary to morality, humanity or natural justice”. Customary law is administered by all courts of Botswana, when applicable, in cases involving tribal members, including by customary courts operating under the authority of Chiefs or Headmen. These customary courts derive their authority from oral tradition as well as from the Customary Courts Act. Customary courts have been developed in connection with the Kgotla system, which is a system for handling matters of concern to the tribe through community meetings, and which is based on Tswana custom.</w:t>
      </w:r>
    </w:p>
    <w:p w14:paraId="60D3689D" w14:textId="77777777" w:rsidR="004D54F7" w:rsidRPr="007D59C1" w:rsidRDefault="004D54F7" w:rsidP="00A4185D">
      <w:pPr>
        <w:rPr>
          <w:rFonts w:ascii="Arial" w:hAnsi="Arial" w:cs="Arial"/>
        </w:rPr>
      </w:pPr>
    </w:p>
    <w:p w14:paraId="296128CD" w14:textId="77777777" w:rsidR="004D54F7" w:rsidRDefault="004D54F7" w:rsidP="00A4185D">
      <w:pPr>
        <w:rPr>
          <w:rFonts w:ascii="Arial" w:hAnsi="Arial" w:cs="Arial"/>
        </w:rPr>
      </w:pPr>
      <w:r w:rsidRPr="007D59C1">
        <w:rPr>
          <w:rFonts w:ascii="Arial" w:hAnsi="Arial" w:cs="Arial"/>
        </w:rPr>
        <w:t xml:space="preserve">After independence, the land security of the Basarwa further deteriorated and the Tribal Grazing Lands Policy (TGLP) — a large-scale land reform and livestock development program adopted in 1975 which virtually left no land “in reserve” for the Basarwa. It resulted in the removal of an estimated 28,000-31,000 people from the TGLP ranch areas, and their subsequent relocation in Government established settlements such as Damuchogenaa and Gojwane.  </w:t>
      </w:r>
    </w:p>
    <w:p w14:paraId="493E7E9D" w14:textId="77777777" w:rsidR="00B7474D" w:rsidRPr="007D59C1" w:rsidRDefault="00B7474D" w:rsidP="00A4185D">
      <w:pPr>
        <w:rPr>
          <w:rFonts w:ascii="Arial" w:hAnsi="Arial" w:cs="Arial"/>
        </w:rPr>
      </w:pPr>
    </w:p>
    <w:p w14:paraId="0F670B2E" w14:textId="436FDDE2" w:rsidR="004D54F7" w:rsidRPr="007D59C1" w:rsidRDefault="004D54F7" w:rsidP="00A4185D">
      <w:pPr>
        <w:rPr>
          <w:rFonts w:ascii="Arial" w:hAnsi="Arial" w:cs="Arial"/>
        </w:rPr>
      </w:pPr>
      <w:r w:rsidRPr="007D59C1">
        <w:rPr>
          <w:rFonts w:ascii="Arial" w:hAnsi="Arial" w:cs="Arial"/>
        </w:rPr>
        <w:t xml:space="preserve">These settlements were part of the Government’s efforts to integrate Basarwa into wider society.  The official policy goal was to enhance their development through the adoption of agriculture and cattle-raising as livelihood options as well as enhance their access to social amenities. However, while the settlements provide water, schools, and health posts, most Government projects have not fully succeeded in providing culturally appropriate sustainable livelihoods for them.  </w:t>
      </w:r>
    </w:p>
    <w:p w14:paraId="7F249ADB" w14:textId="77777777" w:rsidR="004D54F7" w:rsidRPr="007D59C1" w:rsidRDefault="004D54F7" w:rsidP="00A4185D">
      <w:pPr>
        <w:rPr>
          <w:rFonts w:ascii="Arial" w:hAnsi="Arial" w:cs="Arial"/>
        </w:rPr>
      </w:pPr>
    </w:p>
    <w:p w14:paraId="3A55B7C6" w14:textId="77777777" w:rsidR="004D54F7" w:rsidRPr="007D59C1" w:rsidRDefault="004D54F7" w:rsidP="00A4185D">
      <w:pPr>
        <w:rPr>
          <w:rFonts w:ascii="Arial" w:hAnsi="Arial" w:cs="Arial"/>
        </w:rPr>
      </w:pPr>
      <w:r w:rsidRPr="007D59C1">
        <w:rPr>
          <w:rFonts w:ascii="Arial" w:hAnsi="Arial" w:cs="Arial"/>
        </w:rPr>
        <w:t>Damuchojenaa and Gojwane remain as settlements as per the Botswana National Settlement Policy of 1998. A remote area settlement must be not be less than 250 people or 50 households and the geographical location of such a settlement should be remote in the context of Botswana.</w:t>
      </w:r>
    </w:p>
    <w:p w14:paraId="0577F648" w14:textId="77777777" w:rsidR="004D54F7" w:rsidRPr="007D59C1" w:rsidRDefault="004D54F7" w:rsidP="004D54F7">
      <w:pPr>
        <w:rPr>
          <w:rFonts w:ascii="Arial" w:hAnsi="Arial" w:cs="Arial"/>
        </w:rPr>
      </w:pPr>
    </w:p>
    <w:p w14:paraId="662FE958" w14:textId="77777777" w:rsidR="004D54F7" w:rsidRDefault="004D54F7" w:rsidP="004D54F7">
      <w:pPr>
        <w:rPr>
          <w:rFonts w:ascii="Arial" w:hAnsi="Arial" w:cs="Arial"/>
        </w:rPr>
      </w:pPr>
      <w:r>
        <w:rPr>
          <w:rFonts w:ascii="Arial" w:hAnsi="Arial" w:cs="Arial"/>
        </w:rPr>
        <w:t>T</w:t>
      </w:r>
      <w:r w:rsidRPr="00323707">
        <w:rPr>
          <w:rFonts w:ascii="Arial" w:hAnsi="Arial" w:cs="Arial"/>
        </w:rPr>
        <w:t>he Basarwa communities in Damuchojenaa and Gojwane</w:t>
      </w:r>
      <w:r>
        <w:rPr>
          <w:rFonts w:ascii="Arial" w:hAnsi="Arial" w:cs="Arial"/>
        </w:rPr>
        <w:t xml:space="preserve"> settlements</w:t>
      </w:r>
      <w:r w:rsidRPr="00323707">
        <w:rPr>
          <w:rFonts w:ascii="Arial" w:hAnsi="Arial" w:cs="Arial"/>
        </w:rPr>
        <w:t xml:space="preserve"> </w:t>
      </w:r>
      <w:r>
        <w:rPr>
          <w:rFonts w:ascii="Arial" w:hAnsi="Arial" w:cs="Arial"/>
        </w:rPr>
        <w:t>were screened against the criteria</w:t>
      </w:r>
      <w:r w:rsidRPr="00323707">
        <w:rPr>
          <w:rFonts w:ascii="Arial" w:hAnsi="Arial" w:cs="Arial"/>
        </w:rPr>
        <w:t xml:space="preserve"> </w:t>
      </w:r>
      <w:r>
        <w:rPr>
          <w:rFonts w:ascii="Arial" w:hAnsi="Arial" w:cs="Arial"/>
        </w:rPr>
        <w:t>of OP 4.10 and were found to meet the characteristics</w:t>
      </w:r>
      <w:r w:rsidRPr="00323707">
        <w:rPr>
          <w:rFonts w:ascii="Arial" w:hAnsi="Arial" w:cs="Arial"/>
        </w:rPr>
        <w:t xml:space="preserve"> </w:t>
      </w:r>
      <w:r>
        <w:rPr>
          <w:rFonts w:ascii="Arial" w:hAnsi="Arial" w:cs="Arial"/>
        </w:rPr>
        <w:t xml:space="preserve">in a varying degrees </w:t>
      </w:r>
      <w:r w:rsidRPr="00323707">
        <w:rPr>
          <w:rFonts w:ascii="Arial" w:hAnsi="Arial" w:cs="Arial"/>
        </w:rPr>
        <w:t>as a distinct social and cultural group</w:t>
      </w:r>
      <w:r>
        <w:rPr>
          <w:rFonts w:ascii="Arial" w:hAnsi="Arial" w:cs="Arial"/>
        </w:rPr>
        <w:t>, despite changes in their traditional livelihoods and cultural practices as a result dislocation from their lands and cumulative impacts of various policies on them</w:t>
      </w:r>
      <w:r w:rsidRPr="00323707">
        <w:rPr>
          <w:rFonts w:ascii="Arial" w:hAnsi="Arial" w:cs="Arial"/>
        </w:rPr>
        <w:t xml:space="preserve">: </w:t>
      </w:r>
    </w:p>
    <w:p w14:paraId="5717AFDB" w14:textId="77777777" w:rsidR="004D54F7" w:rsidRPr="00323707" w:rsidRDefault="004D54F7" w:rsidP="004D54F7">
      <w:pPr>
        <w:rPr>
          <w:rFonts w:ascii="Arial" w:hAnsi="Arial" w:cs="Arial"/>
        </w:rPr>
      </w:pPr>
    </w:p>
    <w:p w14:paraId="42C24B10" w14:textId="77777777" w:rsidR="004D54F7" w:rsidRDefault="004D54F7" w:rsidP="004D54F7">
      <w:pPr>
        <w:ind w:left="432" w:hanging="432"/>
        <w:rPr>
          <w:rFonts w:ascii="Arial" w:hAnsi="Arial" w:cs="Arial"/>
        </w:rPr>
      </w:pPr>
      <w:r w:rsidRPr="00323707">
        <w:rPr>
          <w:rFonts w:ascii="Arial" w:hAnsi="Arial" w:cs="Arial"/>
        </w:rPr>
        <w:t xml:space="preserve">a) </w:t>
      </w:r>
      <w:r w:rsidRPr="00323707">
        <w:rPr>
          <w:rFonts w:ascii="Arial" w:hAnsi="Arial" w:cs="Arial"/>
        </w:rPr>
        <w:tab/>
      </w:r>
      <w:r w:rsidRPr="00594F7A">
        <w:rPr>
          <w:rFonts w:ascii="Arial" w:hAnsi="Arial" w:cs="Arial"/>
          <w:b/>
          <w:i/>
        </w:rPr>
        <w:t>Self-identification</w:t>
      </w:r>
      <w:r>
        <w:rPr>
          <w:rFonts w:ascii="Arial" w:hAnsi="Arial" w:cs="Arial"/>
          <w:i/>
        </w:rPr>
        <w:t xml:space="preserve">:  </w:t>
      </w:r>
      <w:r>
        <w:rPr>
          <w:rFonts w:ascii="Arial" w:hAnsi="Arial" w:cs="Arial"/>
        </w:rPr>
        <w:t>They self-identify</w:t>
      </w:r>
      <w:r w:rsidRPr="00323707">
        <w:rPr>
          <w:rFonts w:ascii="Arial" w:hAnsi="Arial" w:cs="Arial"/>
        </w:rPr>
        <w:t xml:space="preserve"> as members of a distinct </w:t>
      </w:r>
      <w:r>
        <w:rPr>
          <w:rFonts w:ascii="Arial" w:hAnsi="Arial" w:cs="Arial"/>
        </w:rPr>
        <w:t>I</w:t>
      </w:r>
      <w:r w:rsidRPr="00323707">
        <w:rPr>
          <w:rFonts w:ascii="Arial" w:hAnsi="Arial" w:cs="Arial"/>
        </w:rPr>
        <w:t>ndigenous cultural group</w:t>
      </w:r>
      <w:r>
        <w:rPr>
          <w:rFonts w:ascii="Arial" w:hAnsi="Arial" w:cs="Arial"/>
        </w:rPr>
        <w:t xml:space="preserve"> and are recognized as such by others</w:t>
      </w:r>
      <w:r w:rsidRPr="00323707">
        <w:rPr>
          <w:rFonts w:ascii="Arial" w:hAnsi="Arial" w:cs="Arial"/>
        </w:rPr>
        <w:t xml:space="preserve"> </w:t>
      </w:r>
      <w:r>
        <w:rPr>
          <w:rFonts w:ascii="Arial" w:hAnsi="Arial" w:cs="Arial"/>
        </w:rPr>
        <w:t xml:space="preserve">in </w:t>
      </w:r>
      <w:r w:rsidRPr="00323707">
        <w:rPr>
          <w:rFonts w:ascii="Arial" w:hAnsi="Arial" w:cs="Arial"/>
        </w:rPr>
        <w:t xml:space="preserve">national, regional and international </w:t>
      </w:r>
      <w:r>
        <w:rPr>
          <w:rFonts w:ascii="Arial" w:hAnsi="Arial" w:cs="Arial"/>
        </w:rPr>
        <w:t>contexts</w:t>
      </w:r>
      <w:r w:rsidRPr="00323707">
        <w:rPr>
          <w:rFonts w:ascii="Arial" w:hAnsi="Arial" w:cs="Arial"/>
        </w:rPr>
        <w:t>. This is because they still identify themselves as Basarwa and have not forgotten their ancestral history</w:t>
      </w:r>
      <w:r>
        <w:rPr>
          <w:rFonts w:ascii="Arial" w:hAnsi="Arial" w:cs="Arial"/>
        </w:rPr>
        <w:t>.</w:t>
      </w:r>
      <w:r>
        <w:rPr>
          <w:rStyle w:val="FootnoteReference"/>
          <w:rFonts w:ascii="Arial" w:hAnsi="Arial" w:cs="Arial"/>
        </w:rPr>
        <w:footnoteReference w:id="22"/>
      </w:r>
    </w:p>
    <w:p w14:paraId="32C66ADF" w14:textId="77777777" w:rsidR="004D54F7" w:rsidRPr="00323707" w:rsidRDefault="004D54F7" w:rsidP="004D54F7">
      <w:pPr>
        <w:rPr>
          <w:rFonts w:ascii="Arial" w:hAnsi="Arial" w:cs="Arial"/>
        </w:rPr>
      </w:pPr>
    </w:p>
    <w:p w14:paraId="00FEC07C" w14:textId="77777777" w:rsidR="00AB19BF" w:rsidRDefault="004D54F7" w:rsidP="00AB19BF">
      <w:pPr>
        <w:ind w:left="432" w:hanging="432"/>
        <w:rPr>
          <w:rFonts w:ascii="Arial" w:hAnsi="Arial" w:cs="Arial"/>
        </w:rPr>
      </w:pPr>
      <w:r w:rsidRPr="00323707">
        <w:rPr>
          <w:rFonts w:ascii="Arial" w:hAnsi="Arial" w:cs="Arial"/>
        </w:rPr>
        <w:t xml:space="preserve">b) </w:t>
      </w:r>
      <w:r w:rsidRPr="00323707">
        <w:rPr>
          <w:rFonts w:ascii="Arial" w:hAnsi="Arial" w:cs="Arial"/>
        </w:rPr>
        <w:tab/>
      </w:r>
      <w:r w:rsidRPr="007D59C1">
        <w:rPr>
          <w:rFonts w:ascii="Arial" w:hAnsi="Arial" w:cs="Arial"/>
          <w:b/>
          <w:i/>
        </w:rPr>
        <w:t>Collective attachment to ancestral lands or geographically distinct habitats</w:t>
      </w:r>
      <w:r w:rsidRPr="007D59C1">
        <w:rPr>
          <w:rFonts w:ascii="Arial" w:hAnsi="Arial" w:cs="Arial"/>
          <w:i/>
        </w:rPr>
        <w:t>:</w:t>
      </w:r>
      <w:r w:rsidRPr="007D59C1">
        <w:rPr>
          <w:rFonts w:ascii="Arial" w:hAnsi="Arial" w:cs="Arial"/>
        </w:rPr>
        <w:t xml:space="preserve"> The Basarwa in the project area have formed a collective attachment to land</w:t>
      </w:r>
      <w:r w:rsidR="00FA0E94" w:rsidRPr="007D59C1">
        <w:rPr>
          <w:rFonts w:ascii="Arial" w:hAnsi="Arial" w:cs="Arial"/>
        </w:rPr>
        <w:t xml:space="preserve"> they currently occupy</w:t>
      </w:r>
      <w:r w:rsidRPr="007D59C1">
        <w:rPr>
          <w:rFonts w:ascii="Arial" w:hAnsi="Arial" w:cs="Arial"/>
        </w:rPr>
        <w:t xml:space="preserve">, even though historically this area would not be considered their ancestral territories. </w:t>
      </w:r>
      <w:r w:rsidR="00AB19BF">
        <w:rPr>
          <w:rFonts w:ascii="Arial" w:hAnsi="Arial" w:cs="Arial"/>
        </w:rPr>
        <w:t xml:space="preserve">  </w:t>
      </w:r>
      <w:r w:rsidR="00AB19BF" w:rsidRPr="00DF201C">
        <w:rPr>
          <w:rFonts w:ascii="Arial" w:hAnsi="Arial" w:cs="Arial"/>
        </w:rPr>
        <w:t xml:space="preserve">Since the early 1900s, many </w:t>
      </w:r>
      <w:r w:rsidR="002462E1">
        <w:rPr>
          <w:rFonts w:ascii="Arial" w:hAnsi="Arial" w:cs="Arial"/>
        </w:rPr>
        <w:t>Basarwa</w:t>
      </w:r>
      <w:r w:rsidR="00AB19BF">
        <w:rPr>
          <w:rFonts w:ascii="Arial" w:hAnsi="Arial" w:cs="Arial"/>
        </w:rPr>
        <w:t xml:space="preserve"> left </w:t>
      </w:r>
      <w:r w:rsidR="00AB19BF" w:rsidRPr="00DF201C">
        <w:rPr>
          <w:rFonts w:ascii="Arial" w:hAnsi="Arial" w:cs="Arial"/>
        </w:rPr>
        <w:t>their land</w:t>
      </w:r>
      <w:r w:rsidR="00AB19BF">
        <w:rPr>
          <w:rFonts w:ascii="Arial" w:hAnsi="Arial" w:cs="Arial"/>
        </w:rPr>
        <w:t>s as their lands were</w:t>
      </w:r>
      <w:r w:rsidR="00AB19BF" w:rsidRPr="00DF201C">
        <w:rPr>
          <w:rFonts w:ascii="Arial" w:hAnsi="Arial" w:cs="Arial"/>
        </w:rPr>
        <w:t xml:space="preserve"> transformed into large cattle farms and national parks such as the Central Kalahari Game Reserve (1961) and the Kalahari Gemsbok National Park (1931)</w:t>
      </w:r>
      <w:r w:rsidR="00AB19BF" w:rsidRPr="00DF201C">
        <w:rPr>
          <w:rStyle w:val="FootnoteReference"/>
          <w:rFonts w:ascii="Arial" w:hAnsi="Arial" w:cs="Arial"/>
        </w:rPr>
        <w:footnoteReference w:id="23"/>
      </w:r>
      <w:r w:rsidR="00AB19BF" w:rsidRPr="00DF201C">
        <w:rPr>
          <w:rFonts w:ascii="Arial" w:hAnsi="Arial" w:cs="Arial"/>
        </w:rPr>
        <w:t>.</w:t>
      </w:r>
      <w:r w:rsidR="00AB19BF" w:rsidRPr="00DF201C">
        <w:t xml:space="preserve"> </w:t>
      </w:r>
      <w:r w:rsidR="00AB19BF" w:rsidRPr="00DF201C">
        <w:rPr>
          <w:rFonts w:ascii="Arial" w:hAnsi="Arial" w:cs="Arial"/>
        </w:rPr>
        <w:t xml:space="preserve">Despite </w:t>
      </w:r>
      <w:r w:rsidR="00AB19BF">
        <w:rPr>
          <w:rFonts w:ascii="Arial" w:hAnsi="Arial" w:cs="Arial"/>
        </w:rPr>
        <w:t xml:space="preserve">ancestral land loss, the Basarwa in these two </w:t>
      </w:r>
      <w:r w:rsidR="00C626BA">
        <w:rPr>
          <w:rFonts w:ascii="Arial" w:hAnsi="Arial" w:cs="Arial"/>
        </w:rPr>
        <w:t>settlement</w:t>
      </w:r>
      <w:r w:rsidR="00AB19BF">
        <w:rPr>
          <w:rFonts w:ascii="Arial" w:hAnsi="Arial" w:cs="Arial"/>
        </w:rPr>
        <w:t>s formed a collective attachment to land they currently occupy.</w:t>
      </w:r>
    </w:p>
    <w:p w14:paraId="482B15DC" w14:textId="77777777" w:rsidR="004D54F7" w:rsidRPr="007D59C1" w:rsidRDefault="004D54F7" w:rsidP="004D54F7">
      <w:pPr>
        <w:ind w:left="432" w:hanging="432"/>
        <w:rPr>
          <w:rFonts w:ascii="Arial" w:hAnsi="Arial" w:cs="Arial"/>
        </w:rPr>
      </w:pPr>
    </w:p>
    <w:p w14:paraId="37F27755" w14:textId="77777777" w:rsidR="004D54F7" w:rsidRPr="007D59C1" w:rsidRDefault="004D54F7" w:rsidP="004D54F7">
      <w:pPr>
        <w:ind w:left="432" w:hanging="432"/>
        <w:rPr>
          <w:rFonts w:ascii="Arial" w:hAnsi="Arial" w:cs="Arial"/>
        </w:rPr>
      </w:pPr>
      <w:r w:rsidRPr="007D59C1">
        <w:rPr>
          <w:rFonts w:ascii="Arial" w:hAnsi="Arial" w:cs="Arial"/>
        </w:rPr>
        <w:t xml:space="preserve">c) </w:t>
      </w:r>
      <w:r w:rsidRPr="007D59C1">
        <w:rPr>
          <w:rFonts w:ascii="Arial" w:hAnsi="Arial" w:cs="Arial"/>
        </w:rPr>
        <w:tab/>
      </w:r>
      <w:r w:rsidRPr="007D59C1">
        <w:rPr>
          <w:rFonts w:ascii="Arial" w:hAnsi="Arial" w:cs="Arial"/>
          <w:b/>
          <w:i/>
        </w:rPr>
        <w:t xml:space="preserve">Distinct customary cultural, economic, social, or political institutions: </w:t>
      </w:r>
      <w:r w:rsidRPr="007D59C1">
        <w:rPr>
          <w:rFonts w:ascii="Arial" w:hAnsi="Arial" w:cs="Arial"/>
        </w:rPr>
        <w:t>They still practice hunting at a small scale as they must apply for a permit to hunt for example guinea fowls and other game, and they still gather wild fruits and tubers for their consumption and selling any surplus left. They still practice their ancestral dance of ‘</w:t>
      </w:r>
      <w:r w:rsidRPr="007D59C1">
        <w:rPr>
          <w:rFonts w:ascii="Arial" w:hAnsi="Arial" w:cs="Arial"/>
          <w:i/>
        </w:rPr>
        <w:t>tsutsube</w:t>
      </w:r>
      <w:r w:rsidRPr="007D59C1">
        <w:rPr>
          <w:rFonts w:ascii="Arial" w:hAnsi="Arial" w:cs="Arial"/>
        </w:rPr>
        <w:t xml:space="preserve">’. They still teach their children this dance and even take them to the western side of the country to learn their ancestral dances. In addition, they still practice </w:t>
      </w:r>
      <w:r w:rsidRPr="007D59C1">
        <w:rPr>
          <w:rFonts w:ascii="Arial" w:hAnsi="Arial" w:cs="Arial"/>
          <w:i/>
        </w:rPr>
        <w:t xml:space="preserve">‘botsetsi’ </w:t>
      </w:r>
      <w:r w:rsidRPr="007D59C1">
        <w:rPr>
          <w:rFonts w:ascii="Arial" w:hAnsi="Arial" w:cs="Arial"/>
        </w:rPr>
        <w:t xml:space="preserve">to commemorate the transition of a girl to womanhood at first menstruation, as well as rites of passage for boys who are maturing into manhood. In addition, </w:t>
      </w:r>
      <w:r w:rsidRPr="007D59C1">
        <w:rPr>
          <w:rFonts w:ascii="Arial" w:hAnsi="Arial"/>
        </w:rPr>
        <w:t xml:space="preserve">there are traditional healers in both </w:t>
      </w:r>
      <w:r w:rsidR="00C626BA">
        <w:rPr>
          <w:rFonts w:ascii="Arial" w:hAnsi="Arial"/>
        </w:rPr>
        <w:t>settlement</w:t>
      </w:r>
      <w:r w:rsidRPr="007D59C1">
        <w:rPr>
          <w:rFonts w:ascii="Arial" w:hAnsi="Arial"/>
        </w:rPr>
        <w:t>s who provide healing through prayers to the gods and herbs or traditional medicine, and some practice their traditional religions in addition to Christianity.</w:t>
      </w:r>
    </w:p>
    <w:p w14:paraId="6BD8D816" w14:textId="77777777" w:rsidR="004D54F7" w:rsidRPr="007D59C1" w:rsidRDefault="004D54F7" w:rsidP="004D54F7">
      <w:pPr>
        <w:ind w:left="432" w:hanging="432"/>
        <w:rPr>
          <w:rFonts w:ascii="Arial" w:hAnsi="Arial" w:cs="Arial"/>
        </w:rPr>
      </w:pPr>
    </w:p>
    <w:p w14:paraId="78E6A685" w14:textId="77777777" w:rsidR="004D54F7" w:rsidRPr="007D59C1" w:rsidRDefault="004D54F7" w:rsidP="004D54F7">
      <w:pPr>
        <w:ind w:left="432" w:hanging="432"/>
        <w:rPr>
          <w:rFonts w:ascii="Arial" w:hAnsi="Arial" w:cs="Arial"/>
        </w:rPr>
      </w:pPr>
      <w:r w:rsidRPr="007D59C1">
        <w:rPr>
          <w:rFonts w:ascii="Arial" w:hAnsi="Arial" w:cs="Arial"/>
        </w:rPr>
        <w:t xml:space="preserve">d) </w:t>
      </w:r>
      <w:r w:rsidRPr="007D59C1">
        <w:rPr>
          <w:rFonts w:ascii="Arial" w:hAnsi="Arial" w:cs="Arial"/>
        </w:rPr>
        <w:tab/>
      </w:r>
      <w:r w:rsidRPr="007D59C1">
        <w:rPr>
          <w:rFonts w:ascii="Arial" w:hAnsi="Arial" w:cs="Arial"/>
          <w:b/>
          <w:i/>
        </w:rPr>
        <w:t>Distinct language or dialect</w:t>
      </w:r>
      <w:r w:rsidRPr="007D59C1">
        <w:rPr>
          <w:rFonts w:ascii="Arial" w:hAnsi="Arial" w:cs="Arial"/>
        </w:rPr>
        <w:t>: The Basarwa speak their distinct dialect, Sesarwa, a click-based language that differs from other languages in the country.</w:t>
      </w:r>
    </w:p>
    <w:p w14:paraId="438F3720" w14:textId="77777777" w:rsidR="004D54F7" w:rsidRPr="007D59C1" w:rsidRDefault="004D54F7" w:rsidP="004D54F7">
      <w:pPr>
        <w:ind w:left="432" w:hanging="432"/>
        <w:rPr>
          <w:rFonts w:ascii="Arial" w:hAnsi="Arial" w:cs="Arial"/>
          <w:b/>
          <w:u w:val="single"/>
        </w:rPr>
      </w:pPr>
    </w:p>
    <w:p w14:paraId="6842955F" w14:textId="77777777" w:rsidR="004D54F7" w:rsidRPr="007D59C1" w:rsidRDefault="004D54F7" w:rsidP="004D54F7">
      <w:pPr>
        <w:ind w:left="10" w:right="206"/>
        <w:rPr>
          <w:rFonts w:ascii="Arial" w:eastAsia="Times New Roman" w:hAnsi="Arial" w:cs="Arial"/>
          <w:lang w:eastAsia="en-GB"/>
        </w:rPr>
      </w:pPr>
      <w:r w:rsidRPr="007D59C1">
        <w:rPr>
          <w:rFonts w:ascii="Arial" w:eastAsia="Times New Roman" w:hAnsi="Arial" w:cs="Arial"/>
          <w:lang w:eastAsia="en-GB"/>
        </w:rPr>
        <w:t xml:space="preserve">Basarwa in Damuchojenaa live with other tribal groups but they have their own ward which is adjacent to the project line even though </w:t>
      </w:r>
      <w:r w:rsidR="00FA0E94" w:rsidRPr="007D59C1">
        <w:rPr>
          <w:rFonts w:ascii="Arial" w:eastAsia="Times New Roman" w:hAnsi="Arial" w:cs="Arial"/>
          <w:lang w:eastAsia="en-GB"/>
        </w:rPr>
        <w:t xml:space="preserve">there will be no physical or economic displacement of </w:t>
      </w:r>
      <w:r w:rsidRPr="007D59C1">
        <w:rPr>
          <w:rFonts w:ascii="Arial" w:eastAsia="Times New Roman" w:hAnsi="Arial" w:cs="Arial"/>
          <w:lang w:eastAsia="en-GB"/>
        </w:rPr>
        <w:t xml:space="preserve">community members. The same applies to Gojwane, the </w:t>
      </w:r>
      <w:r w:rsidR="00C626BA">
        <w:rPr>
          <w:rFonts w:ascii="Arial" w:eastAsia="Times New Roman" w:hAnsi="Arial" w:cs="Arial"/>
          <w:lang w:eastAsia="en-GB"/>
        </w:rPr>
        <w:t>settlement</w:t>
      </w:r>
      <w:r w:rsidR="00C02283" w:rsidRPr="007D59C1">
        <w:rPr>
          <w:rFonts w:ascii="Arial" w:eastAsia="Times New Roman" w:hAnsi="Arial" w:cs="Arial"/>
          <w:lang w:eastAsia="en-GB"/>
        </w:rPr>
        <w:t xml:space="preserve"> has three wards and the </w:t>
      </w:r>
      <w:r w:rsidRPr="007D59C1">
        <w:rPr>
          <w:rFonts w:ascii="Arial" w:eastAsia="Times New Roman" w:hAnsi="Arial" w:cs="Arial"/>
          <w:lang w:eastAsia="en-GB"/>
        </w:rPr>
        <w:t xml:space="preserve">Basarwa </w:t>
      </w:r>
      <w:r w:rsidR="00C02283" w:rsidRPr="007D59C1">
        <w:rPr>
          <w:rFonts w:ascii="Arial" w:eastAsia="Times New Roman" w:hAnsi="Arial" w:cs="Arial"/>
          <w:lang w:eastAsia="en-GB"/>
        </w:rPr>
        <w:t xml:space="preserve">are concentrated in one </w:t>
      </w:r>
      <w:r w:rsidRPr="007D59C1">
        <w:rPr>
          <w:rFonts w:ascii="Arial" w:eastAsia="Times New Roman" w:hAnsi="Arial" w:cs="Arial"/>
          <w:lang w:eastAsia="en-GB"/>
        </w:rPr>
        <w:t>ward</w:t>
      </w:r>
      <w:r w:rsidR="00C02283" w:rsidRPr="007D59C1">
        <w:rPr>
          <w:rFonts w:ascii="Arial" w:eastAsia="Times New Roman" w:hAnsi="Arial" w:cs="Arial"/>
          <w:lang w:eastAsia="en-GB"/>
        </w:rPr>
        <w:t>)</w:t>
      </w:r>
      <w:r w:rsidRPr="007D59C1">
        <w:rPr>
          <w:rFonts w:ascii="Arial" w:eastAsia="Times New Roman" w:hAnsi="Arial" w:cs="Arial"/>
          <w:lang w:eastAsia="en-GB"/>
        </w:rPr>
        <w:t xml:space="preserve"> and the pipeline passes through that ward to the new tanks. This further shows their value of social capital and living together as a community.</w:t>
      </w:r>
    </w:p>
    <w:p w14:paraId="5D695A0B" w14:textId="77777777" w:rsidR="004D54F7" w:rsidRPr="007D59C1" w:rsidRDefault="004D54F7" w:rsidP="004D54F7">
      <w:pPr>
        <w:ind w:left="10" w:right="206"/>
        <w:rPr>
          <w:rFonts w:ascii="Arial" w:eastAsia="Times New Roman" w:hAnsi="Arial" w:cs="Arial"/>
          <w:lang w:eastAsia="en-GB"/>
        </w:rPr>
      </w:pPr>
    </w:p>
    <w:p w14:paraId="2DB02D7E" w14:textId="2F9D3C44" w:rsidR="004D54F7" w:rsidRDefault="004D54F7" w:rsidP="004D54F7">
      <w:pPr>
        <w:ind w:left="10" w:right="206"/>
        <w:rPr>
          <w:rFonts w:ascii="Arial" w:eastAsia="Times New Roman" w:hAnsi="Arial" w:cs="Arial"/>
          <w:lang w:eastAsia="en-GB"/>
        </w:rPr>
      </w:pPr>
      <w:r w:rsidRPr="007D59C1">
        <w:rPr>
          <w:rFonts w:ascii="Arial" w:eastAsia="Times New Roman" w:hAnsi="Arial" w:cs="Arial"/>
          <w:lang w:eastAsia="en-GB"/>
        </w:rPr>
        <w:t>In view of the above, the Basarwa are considered as Vulnerable Communities as per OP</w:t>
      </w:r>
      <w:r w:rsidR="00E3605B">
        <w:rPr>
          <w:rFonts w:ascii="Arial" w:eastAsia="Times New Roman" w:hAnsi="Arial" w:cs="Arial"/>
          <w:lang w:eastAsia="en-GB"/>
        </w:rPr>
        <w:t xml:space="preserve"> </w:t>
      </w:r>
      <w:r w:rsidRPr="007D59C1">
        <w:rPr>
          <w:rFonts w:ascii="Arial" w:eastAsia="Times New Roman" w:hAnsi="Arial" w:cs="Arial"/>
          <w:lang w:eastAsia="en-GB"/>
        </w:rPr>
        <w:t>4.10 and are included in the project preparation, implementation and monitoring. They were consulted extensively and appropriately over issues that affect them. Any potential adverse impacts emanating from the project were identified and adequately mitigated in relation to vulnerable community, meeting local and international requirements and good practice. A VCP has been prepared and will be implemented in connection to this ESIA/ESMP.</w:t>
      </w:r>
    </w:p>
    <w:p w14:paraId="3E1DD605" w14:textId="19A84513" w:rsidR="00BF07F9" w:rsidRDefault="00BF07F9" w:rsidP="004D54F7">
      <w:pPr>
        <w:ind w:left="10" w:right="206"/>
        <w:rPr>
          <w:rFonts w:ascii="Arial" w:eastAsia="Times New Roman" w:hAnsi="Arial" w:cs="Arial"/>
          <w:lang w:eastAsia="en-GB"/>
        </w:rPr>
      </w:pPr>
    </w:p>
    <w:p w14:paraId="676EB9C6" w14:textId="1DD9D2E6" w:rsidR="00BF07F9" w:rsidRDefault="00BF07F9" w:rsidP="004D54F7">
      <w:pPr>
        <w:ind w:left="10" w:right="206"/>
        <w:rPr>
          <w:rFonts w:ascii="Arial" w:eastAsia="Times New Roman" w:hAnsi="Arial" w:cs="Arial"/>
          <w:lang w:eastAsia="en-GB"/>
        </w:rPr>
      </w:pPr>
    </w:p>
    <w:p w14:paraId="487C7F98" w14:textId="6B37D357" w:rsidR="00BF07F9" w:rsidRDefault="00BF07F9" w:rsidP="004D54F7">
      <w:pPr>
        <w:ind w:left="10" w:right="206"/>
        <w:rPr>
          <w:rFonts w:ascii="Arial" w:eastAsia="Times New Roman" w:hAnsi="Arial" w:cs="Arial"/>
          <w:lang w:eastAsia="en-GB"/>
        </w:rPr>
      </w:pPr>
    </w:p>
    <w:p w14:paraId="57B3AABD" w14:textId="480B5E4D" w:rsidR="00BF07F9" w:rsidRPr="007D59C1" w:rsidRDefault="00BF07F9" w:rsidP="004D54F7">
      <w:pPr>
        <w:ind w:left="10" w:right="206"/>
        <w:rPr>
          <w:rFonts w:ascii="Arial" w:eastAsia="Times New Roman" w:hAnsi="Arial" w:cs="Arial"/>
          <w:lang w:eastAsia="en-GB"/>
        </w:rPr>
      </w:pPr>
    </w:p>
    <w:p w14:paraId="3DA53905" w14:textId="187B193A" w:rsidR="00933792" w:rsidRDefault="00933792" w:rsidP="00B838E7">
      <w:pPr>
        <w:rPr>
          <w:rFonts w:ascii="Arial" w:hAnsi="Arial" w:cs="Arial"/>
          <w:b/>
          <w:u w:val="single"/>
        </w:rPr>
      </w:pPr>
    </w:p>
    <w:p w14:paraId="45839592" w14:textId="35EA68A7" w:rsidR="00141687" w:rsidRDefault="00141687" w:rsidP="00B838E7">
      <w:pPr>
        <w:rPr>
          <w:rFonts w:ascii="Arial" w:hAnsi="Arial" w:cs="Arial"/>
          <w:b/>
          <w:u w:val="single"/>
        </w:rPr>
      </w:pPr>
    </w:p>
    <w:p w14:paraId="7CBD9B51" w14:textId="3C66968C" w:rsidR="00141687" w:rsidRDefault="00141687" w:rsidP="00B838E7">
      <w:pPr>
        <w:rPr>
          <w:rFonts w:ascii="Arial" w:hAnsi="Arial" w:cs="Arial"/>
          <w:b/>
          <w:u w:val="single"/>
        </w:rPr>
      </w:pPr>
    </w:p>
    <w:p w14:paraId="46AA5FE3" w14:textId="1B0B014E" w:rsidR="00141687" w:rsidRDefault="00141687" w:rsidP="00B838E7">
      <w:pPr>
        <w:rPr>
          <w:rFonts w:ascii="Arial" w:hAnsi="Arial" w:cs="Arial"/>
          <w:b/>
          <w:u w:val="single"/>
        </w:rPr>
      </w:pPr>
    </w:p>
    <w:p w14:paraId="103DD499" w14:textId="00E8A1BF" w:rsidR="00141687" w:rsidRDefault="00141687" w:rsidP="00B838E7">
      <w:pPr>
        <w:rPr>
          <w:rFonts w:ascii="Arial" w:hAnsi="Arial" w:cs="Arial"/>
          <w:b/>
          <w:u w:val="single"/>
        </w:rPr>
      </w:pPr>
    </w:p>
    <w:p w14:paraId="7791BBA1" w14:textId="6734E03D" w:rsidR="00141687" w:rsidRDefault="00141687" w:rsidP="00B838E7">
      <w:pPr>
        <w:rPr>
          <w:rFonts w:ascii="Arial" w:hAnsi="Arial" w:cs="Arial"/>
          <w:b/>
          <w:u w:val="single"/>
        </w:rPr>
      </w:pPr>
    </w:p>
    <w:p w14:paraId="728B70CE" w14:textId="2042A308" w:rsidR="00141687" w:rsidRDefault="00141687" w:rsidP="00B838E7">
      <w:pPr>
        <w:rPr>
          <w:rFonts w:ascii="Arial" w:hAnsi="Arial" w:cs="Arial"/>
          <w:b/>
          <w:u w:val="single"/>
        </w:rPr>
      </w:pPr>
    </w:p>
    <w:p w14:paraId="37752207" w14:textId="13733B28" w:rsidR="00141687" w:rsidRDefault="00141687" w:rsidP="00B838E7">
      <w:pPr>
        <w:rPr>
          <w:rFonts w:ascii="Arial" w:hAnsi="Arial" w:cs="Arial"/>
          <w:b/>
          <w:u w:val="single"/>
        </w:rPr>
      </w:pPr>
    </w:p>
    <w:p w14:paraId="46B12EA5" w14:textId="252B9868" w:rsidR="00141687" w:rsidRDefault="00141687" w:rsidP="00B838E7">
      <w:pPr>
        <w:rPr>
          <w:rFonts w:ascii="Arial" w:hAnsi="Arial" w:cs="Arial"/>
          <w:b/>
          <w:u w:val="single"/>
        </w:rPr>
      </w:pPr>
    </w:p>
    <w:p w14:paraId="1482909F" w14:textId="0235FF4F" w:rsidR="00141687" w:rsidRDefault="00141687" w:rsidP="00B838E7">
      <w:pPr>
        <w:rPr>
          <w:rFonts w:ascii="Arial" w:hAnsi="Arial" w:cs="Arial"/>
          <w:b/>
          <w:u w:val="single"/>
        </w:rPr>
      </w:pPr>
    </w:p>
    <w:p w14:paraId="6C901BA4" w14:textId="3038E504" w:rsidR="00141687" w:rsidRDefault="00141687" w:rsidP="00B838E7">
      <w:pPr>
        <w:rPr>
          <w:rFonts w:ascii="Arial" w:hAnsi="Arial" w:cs="Arial"/>
          <w:b/>
          <w:u w:val="single"/>
        </w:rPr>
      </w:pPr>
    </w:p>
    <w:p w14:paraId="11B69A2E" w14:textId="2D33264E" w:rsidR="00141687" w:rsidRDefault="00141687" w:rsidP="00B838E7">
      <w:pPr>
        <w:rPr>
          <w:rFonts w:ascii="Arial" w:hAnsi="Arial" w:cs="Arial"/>
          <w:b/>
          <w:u w:val="single"/>
        </w:rPr>
      </w:pPr>
    </w:p>
    <w:p w14:paraId="1E513CD4" w14:textId="76BACEB0" w:rsidR="00141687" w:rsidRDefault="00141687" w:rsidP="00B838E7">
      <w:pPr>
        <w:rPr>
          <w:rFonts w:ascii="Arial" w:hAnsi="Arial" w:cs="Arial"/>
          <w:b/>
          <w:u w:val="single"/>
        </w:rPr>
      </w:pPr>
    </w:p>
    <w:p w14:paraId="7798395C" w14:textId="1BE92F9A" w:rsidR="00141687" w:rsidRDefault="00141687" w:rsidP="00B838E7">
      <w:pPr>
        <w:rPr>
          <w:rFonts w:ascii="Arial" w:hAnsi="Arial" w:cs="Arial"/>
          <w:b/>
          <w:u w:val="single"/>
        </w:rPr>
      </w:pPr>
    </w:p>
    <w:p w14:paraId="5BD3DC38" w14:textId="0389BCA1" w:rsidR="00141687" w:rsidRDefault="00141687" w:rsidP="00B838E7">
      <w:pPr>
        <w:rPr>
          <w:rFonts w:ascii="Arial" w:hAnsi="Arial" w:cs="Arial"/>
          <w:b/>
          <w:u w:val="single"/>
        </w:rPr>
      </w:pPr>
    </w:p>
    <w:p w14:paraId="5616158C" w14:textId="4113556D" w:rsidR="00141687" w:rsidRDefault="00141687" w:rsidP="00B838E7">
      <w:pPr>
        <w:rPr>
          <w:rFonts w:ascii="Arial" w:hAnsi="Arial" w:cs="Arial"/>
          <w:b/>
          <w:u w:val="single"/>
        </w:rPr>
      </w:pPr>
    </w:p>
    <w:p w14:paraId="1DC11589" w14:textId="21F864A1" w:rsidR="00141687" w:rsidRDefault="00141687" w:rsidP="00B838E7">
      <w:pPr>
        <w:rPr>
          <w:rFonts w:ascii="Arial" w:hAnsi="Arial" w:cs="Arial"/>
          <w:b/>
          <w:u w:val="single"/>
        </w:rPr>
      </w:pPr>
    </w:p>
    <w:p w14:paraId="51393D51" w14:textId="7DB40F49" w:rsidR="00141687" w:rsidRDefault="00141687" w:rsidP="00B838E7">
      <w:pPr>
        <w:rPr>
          <w:rFonts w:ascii="Arial" w:hAnsi="Arial" w:cs="Arial"/>
          <w:b/>
          <w:u w:val="single"/>
        </w:rPr>
      </w:pPr>
    </w:p>
    <w:p w14:paraId="7FBB56FB" w14:textId="528DEB6F" w:rsidR="00141687" w:rsidRDefault="00141687" w:rsidP="00B838E7">
      <w:pPr>
        <w:rPr>
          <w:rFonts w:ascii="Arial" w:hAnsi="Arial" w:cs="Arial"/>
          <w:b/>
          <w:u w:val="single"/>
        </w:rPr>
      </w:pPr>
    </w:p>
    <w:p w14:paraId="298DE415" w14:textId="5DD4A770" w:rsidR="00141687" w:rsidRDefault="00141687" w:rsidP="00B838E7">
      <w:pPr>
        <w:rPr>
          <w:rFonts w:ascii="Arial" w:hAnsi="Arial" w:cs="Arial"/>
          <w:b/>
          <w:u w:val="single"/>
        </w:rPr>
      </w:pPr>
    </w:p>
    <w:p w14:paraId="42285B2A" w14:textId="626EDC79" w:rsidR="00141687" w:rsidRDefault="00141687" w:rsidP="00B838E7">
      <w:pPr>
        <w:rPr>
          <w:rFonts w:ascii="Arial" w:hAnsi="Arial" w:cs="Arial"/>
          <w:b/>
          <w:u w:val="single"/>
        </w:rPr>
      </w:pPr>
    </w:p>
    <w:p w14:paraId="520CFDAD" w14:textId="6A9881FB" w:rsidR="00141687" w:rsidRDefault="00141687" w:rsidP="00B838E7">
      <w:pPr>
        <w:rPr>
          <w:rFonts w:ascii="Arial" w:hAnsi="Arial" w:cs="Arial"/>
          <w:b/>
          <w:u w:val="single"/>
        </w:rPr>
      </w:pPr>
    </w:p>
    <w:p w14:paraId="77BF7B6F" w14:textId="1867BC31" w:rsidR="00141687" w:rsidRDefault="00141687" w:rsidP="00B838E7">
      <w:pPr>
        <w:rPr>
          <w:rFonts w:ascii="Arial" w:hAnsi="Arial" w:cs="Arial"/>
          <w:b/>
          <w:u w:val="single"/>
        </w:rPr>
      </w:pPr>
    </w:p>
    <w:p w14:paraId="5EAB5D92" w14:textId="7587DF1F" w:rsidR="00141687" w:rsidRDefault="00141687" w:rsidP="00B838E7">
      <w:pPr>
        <w:rPr>
          <w:rFonts w:ascii="Arial" w:hAnsi="Arial" w:cs="Arial"/>
          <w:b/>
          <w:u w:val="single"/>
        </w:rPr>
      </w:pPr>
    </w:p>
    <w:p w14:paraId="78879CFF" w14:textId="0D49186C" w:rsidR="00141687" w:rsidRDefault="00141687" w:rsidP="00B838E7">
      <w:pPr>
        <w:rPr>
          <w:rFonts w:ascii="Arial" w:hAnsi="Arial" w:cs="Arial"/>
          <w:b/>
          <w:u w:val="single"/>
        </w:rPr>
      </w:pPr>
    </w:p>
    <w:p w14:paraId="483A9FE1" w14:textId="61F7A808" w:rsidR="00141687" w:rsidRDefault="00141687" w:rsidP="00B838E7">
      <w:pPr>
        <w:rPr>
          <w:rFonts w:ascii="Arial" w:hAnsi="Arial" w:cs="Arial"/>
          <w:b/>
          <w:u w:val="single"/>
        </w:rPr>
      </w:pPr>
    </w:p>
    <w:p w14:paraId="74F61E1C" w14:textId="63DD0787" w:rsidR="00141687" w:rsidRDefault="00141687" w:rsidP="00B838E7">
      <w:pPr>
        <w:rPr>
          <w:rFonts w:ascii="Arial" w:hAnsi="Arial" w:cs="Arial"/>
          <w:b/>
          <w:u w:val="single"/>
        </w:rPr>
      </w:pPr>
    </w:p>
    <w:p w14:paraId="3176A1E8" w14:textId="3A9F03BB" w:rsidR="00141687" w:rsidRDefault="00141687" w:rsidP="00B838E7">
      <w:pPr>
        <w:rPr>
          <w:rFonts w:ascii="Arial" w:hAnsi="Arial" w:cs="Arial"/>
          <w:b/>
          <w:u w:val="single"/>
        </w:rPr>
      </w:pPr>
    </w:p>
    <w:p w14:paraId="015EE505" w14:textId="22A3FBA4" w:rsidR="00141687" w:rsidRDefault="00141687" w:rsidP="00B838E7">
      <w:pPr>
        <w:rPr>
          <w:rFonts w:ascii="Arial" w:hAnsi="Arial" w:cs="Arial"/>
          <w:b/>
          <w:u w:val="single"/>
        </w:rPr>
      </w:pPr>
    </w:p>
    <w:p w14:paraId="07F98378" w14:textId="418B0DD6" w:rsidR="00141687" w:rsidRDefault="00141687" w:rsidP="00B838E7">
      <w:pPr>
        <w:rPr>
          <w:rFonts w:ascii="Arial" w:hAnsi="Arial" w:cs="Arial"/>
          <w:b/>
          <w:u w:val="single"/>
        </w:rPr>
      </w:pPr>
    </w:p>
    <w:p w14:paraId="0E9EAA94" w14:textId="7FD4221C" w:rsidR="00141687" w:rsidRDefault="00141687" w:rsidP="00B838E7">
      <w:pPr>
        <w:rPr>
          <w:rFonts w:ascii="Arial" w:hAnsi="Arial" w:cs="Arial"/>
          <w:b/>
          <w:u w:val="single"/>
        </w:rPr>
      </w:pPr>
    </w:p>
    <w:p w14:paraId="082D7F44" w14:textId="01F549CA" w:rsidR="00141687" w:rsidRDefault="00141687" w:rsidP="00B838E7">
      <w:pPr>
        <w:rPr>
          <w:rFonts w:ascii="Arial" w:hAnsi="Arial" w:cs="Arial"/>
          <w:b/>
          <w:u w:val="single"/>
        </w:rPr>
      </w:pPr>
    </w:p>
    <w:p w14:paraId="3A1C6F79" w14:textId="4E3FF227" w:rsidR="00141687" w:rsidRDefault="00141687" w:rsidP="00B838E7">
      <w:pPr>
        <w:rPr>
          <w:rFonts w:ascii="Arial" w:hAnsi="Arial" w:cs="Arial"/>
          <w:b/>
          <w:u w:val="single"/>
        </w:rPr>
      </w:pPr>
    </w:p>
    <w:p w14:paraId="0639A3E1" w14:textId="5C7AA779" w:rsidR="00141687" w:rsidRDefault="00141687" w:rsidP="00B838E7">
      <w:pPr>
        <w:rPr>
          <w:rFonts w:ascii="Arial" w:hAnsi="Arial" w:cs="Arial"/>
          <w:b/>
          <w:u w:val="single"/>
        </w:rPr>
      </w:pPr>
    </w:p>
    <w:p w14:paraId="6877A79E" w14:textId="77777777" w:rsidR="00141687" w:rsidRDefault="00141687" w:rsidP="00B838E7">
      <w:pPr>
        <w:rPr>
          <w:rFonts w:ascii="Arial" w:hAnsi="Arial" w:cs="Arial"/>
          <w:b/>
          <w:u w:val="single"/>
        </w:rPr>
      </w:pPr>
    </w:p>
    <w:p w14:paraId="06894D03" w14:textId="77777777" w:rsidR="00AE7942" w:rsidRPr="00AC2FCF" w:rsidRDefault="00F53D70" w:rsidP="00AC2FCF">
      <w:pPr>
        <w:pStyle w:val="Heading1"/>
        <w:numPr>
          <w:ilvl w:val="0"/>
          <w:numId w:val="0"/>
        </w:numPr>
        <w:pBdr>
          <w:bottom w:val="triple" w:sz="4" w:space="1" w:color="auto"/>
        </w:pBdr>
        <w:spacing w:after="0"/>
        <w:jc w:val="left"/>
        <w:rPr>
          <w:rFonts w:ascii="Arial" w:hAnsi="Arial" w:cs="Arial"/>
          <w:sz w:val="22"/>
          <w:szCs w:val="22"/>
        </w:rPr>
      </w:pPr>
      <w:bookmarkStart w:id="346" w:name="_Toc32266088"/>
      <w:bookmarkEnd w:id="343"/>
      <w:bookmarkEnd w:id="344"/>
      <w:bookmarkEnd w:id="345"/>
      <w:r w:rsidRPr="00AC2FCF">
        <w:rPr>
          <w:rFonts w:ascii="Arial" w:hAnsi="Arial" w:cs="Arial"/>
          <w:sz w:val="22"/>
          <w:szCs w:val="22"/>
        </w:rPr>
        <w:t>4</w:t>
      </w:r>
      <w:r w:rsidR="00AE7942" w:rsidRPr="00AC2FCF">
        <w:rPr>
          <w:rFonts w:ascii="Arial" w:hAnsi="Arial" w:cs="Arial"/>
          <w:sz w:val="22"/>
          <w:szCs w:val="22"/>
        </w:rPr>
        <w:t xml:space="preserve">.0 </w:t>
      </w:r>
      <w:r w:rsidR="00A36EDB" w:rsidRPr="00AC2FCF">
        <w:rPr>
          <w:rFonts w:ascii="Arial" w:hAnsi="Arial" w:cs="Arial"/>
          <w:sz w:val="22"/>
          <w:szCs w:val="22"/>
        </w:rPr>
        <w:t xml:space="preserve">  </w:t>
      </w:r>
      <w:r w:rsidR="00AE7942" w:rsidRPr="00AC2FCF">
        <w:rPr>
          <w:rFonts w:ascii="Arial" w:hAnsi="Arial" w:cs="Arial"/>
          <w:sz w:val="22"/>
          <w:szCs w:val="22"/>
        </w:rPr>
        <w:t>POLICY, LEGAL AND ADMINISTRATIVE FRAMEWORK</w:t>
      </w:r>
      <w:bookmarkEnd w:id="346"/>
    </w:p>
    <w:p w14:paraId="5C5C178C" w14:textId="77777777" w:rsidR="0042524B" w:rsidRPr="00B838E7" w:rsidRDefault="0042524B" w:rsidP="00347A80">
      <w:pPr>
        <w:pStyle w:val="Heading2"/>
      </w:pPr>
      <w:bookmarkStart w:id="347" w:name="_Toc346094036"/>
      <w:bookmarkStart w:id="348" w:name="_Toc346100799"/>
      <w:bookmarkStart w:id="349" w:name="_Toc350244270"/>
      <w:bookmarkStart w:id="350" w:name="_Toc493865381"/>
      <w:bookmarkStart w:id="351" w:name="_Toc496678851"/>
      <w:bookmarkStart w:id="352" w:name="_Toc529456565"/>
      <w:bookmarkStart w:id="353" w:name="_Toc7712936"/>
      <w:bookmarkStart w:id="354" w:name="_Toc8281881"/>
      <w:bookmarkStart w:id="355" w:name="_Toc12907773"/>
    </w:p>
    <w:p w14:paraId="54003D2F" w14:textId="77777777" w:rsidR="00D075E8" w:rsidRDefault="006F47F5" w:rsidP="00347A80">
      <w:pPr>
        <w:pStyle w:val="Heading2"/>
      </w:pPr>
      <w:bookmarkStart w:id="356" w:name="_Toc32266089"/>
      <w:r w:rsidRPr="00B838E7">
        <w:t>4.1 Introduction</w:t>
      </w:r>
      <w:bookmarkEnd w:id="347"/>
      <w:bookmarkEnd w:id="348"/>
      <w:bookmarkEnd w:id="349"/>
      <w:bookmarkEnd w:id="350"/>
      <w:bookmarkEnd w:id="351"/>
      <w:bookmarkEnd w:id="352"/>
      <w:bookmarkEnd w:id="353"/>
      <w:bookmarkEnd w:id="354"/>
      <w:bookmarkEnd w:id="355"/>
      <w:bookmarkEnd w:id="356"/>
    </w:p>
    <w:p w14:paraId="2838206C" w14:textId="77777777" w:rsidR="00266897" w:rsidRPr="00266897" w:rsidRDefault="00266897" w:rsidP="00266897">
      <w:pPr>
        <w:rPr>
          <w:lang w:val="en-NZ"/>
        </w:rPr>
      </w:pPr>
    </w:p>
    <w:p w14:paraId="0C409BBD" w14:textId="77777777" w:rsidR="00CB6ECF" w:rsidRPr="00B838E7" w:rsidRDefault="006F47F5" w:rsidP="00B7130E">
      <w:pPr>
        <w:rPr>
          <w:rFonts w:ascii="Arial" w:hAnsi="Arial" w:cs="Arial"/>
        </w:rPr>
      </w:pPr>
      <w:r w:rsidRPr="00B838E7">
        <w:rPr>
          <w:rFonts w:ascii="Arial" w:hAnsi="Arial" w:cs="Arial"/>
        </w:rPr>
        <w:t>This chapter provides a description of the existing national, regional and international regulatory frameworks including World Bank’s Safeguard Policies which have a bearing on the design and implementation of the water transfer scheme. It also presents the institutions that have a role to play in the implementation and management of the project.</w:t>
      </w:r>
    </w:p>
    <w:p w14:paraId="25A36699" w14:textId="77777777" w:rsidR="0026688E" w:rsidRPr="00B838E7" w:rsidRDefault="0026688E" w:rsidP="00B7130E">
      <w:pPr>
        <w:rPr>
          <w:rFonts w:ascii="Arial" w:hAnsi="Arial" w:cs="Arial"/>
        </w:rPr>
      </w:pPr>
      <w:bookmarkStart w:id="357" w:name="_Toc341856716"/>
      <w:bookmarkStart w:id="358" w:name="_Toc341874224"/>
      <w:bookmarkStart w:id="359" w:name="_Toc344051922"/>
      <w:bookmarkStart w:id="360" w:name="_Toc344053050"/>
      <w:bookmarkStart w:id="361" w:name="_Toc346094037"/>
      <w:bookmarkStart w:id="362" w:name="_Toc346100800"/>
      <w:bookmarkStart w:id="363" w:name="_Toc350244271"/>
    </w:p>
    <w:p w14:paraId="08A3B342" w14:textId="77777777" w:rsidR="00D075E8" w:rsidRPr="00B838E7" w:rsidRDefault="006F47F5" w:rsidP="00347A80">
      <w:pPr>
        <w:pStyle w:val="Heading2"/>
      </w:pPr>
      <w:bookmarkStart w:id="364" w:name="_Toc493865382"/>
      <w:bookmarkStart w:id="365" w:name="_Toc496678852"/>
      <w:bookmarkStart w:id="366" w:name="_Toc529456566"/>
      <w:bookmarkStart w:id="367" w:name="_Toc7712937"/>
      <w:bookmarkStart w:id="368" w:name="_Toc8281882"/>
      <w:bookmarkStart w:id="369" w:name="_Toc12907774"/>
      <w:bookmarkStart w:id="370" w:name="_Toc32266090"/>
      <w:r w:rsidRPr="00B838E7">
        <w:t>4.2 Acts of Botswana Relevant to the Project</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0B209CE2" w14:textId="77777777" w:rsidR="0042524B" w:rsidRPr="00B838E7" w:rsidRDefault="0042524B" w:rsidP="000F6E92">
      <w:pPr>
        <w:pStyle w:val="heading30"/>
      </w:pPr>
      <w:bookmarkStart w:id="371" w:name="_Toc234052557"/>
      <w:bookmarkStart w:id="372" w:name="_Toc496678853"/>
      <w:bookmarkStart w:id="373" w:name="_Toc529457236"/>
    </w:p>
    <w:p w14:paraId="7D2F3C86" w14:textId="77777777" w:rsidR="004107D0" w:rsidRPr="00B838E7" w:rsidRDefault="004107D0" w:rsidP="00BA6035">
      <w:pPr>
        <w:rPr>
          <w:rFonts w:ascii="Arial" w:hAnsi="Arial" w:cs="Arial"/>
          <w:b/>
        </w:rPr>
      </w:pPr>
      <w:r w:rsidRPr="00B838E7">
        <w:rPr>
          <w:rFonts w:ascii="Arial" w:hAnsi="Arial" w:cs="Arial"/>
          <w:b/>
        </w:rPr>
        <w:t>a) Environmental</w:t>
      </w:r>
    </w:p>
    <w:p w14:paraId="1831EA40" w14:textId="77777777" w:rsidR="004107D0" w:rsidRPr="00B838E7" w:rsidRDefault="004107D0" w:rsidP="000F6E92">
      <w:pPr>
        <w:pStyle w:val="heading30"/>
      </w:pPr>
    </w:p>
    <w:p w14:paraId="4DF45F9B" w14:textId="65265787" w:rsidR="00CB6ECF" w:rsidRPr="00B838E7" w:rsidRDefault="006F47F5" w:rsidP="00A23089">
      <w:pPr>
        <w:pStyle w:val="Heading3"/>
      </w:pPr>
      <w:r w:rsidRPr="00B838E7">
        <w:t>4.2.1 Water Works Act (1962)</w:t>
      </w:r>
      <w:bookmarkEnd w:id="371"/>
      <w:bookmarkEnd w:id="372"/>
      <w:bookmarkEnd w:id="373"/>
    </w:p>
    <w:p w14:paraId="3304ACA7" w14:textId="77777777" w:rsidR="0005397D" w:rsidRPr="00B838E7" w:rsidRDefault="0005397D" w:rsidP="000F6E92">
      <w:pPr>
        <w:pStyle w:val="heading30"/>
      </w:pPr>
    </w:p>
    <w:p w14:paraId="5560595C" w14:textId="77777777" w:rsidR="00DE11FA" w:rsidRPr="00B838E7" w:rsidRDefault="006F47F5" w:rsidP="00B7130E">
      <w:pPr>
        <w:rPr>
          <w:rFonts w:ascii="Arial" w:hAnsi="Arial" w:cs="Arial"/>
        </w:rPr>
      </w:pPr>
      <w:r w:rsidRPr="00B838E7">
        <w:rPr>
          <w:rFonts w:ascii="Arial" w:hAnsi="Arial" w:cs="Arial"/>
        </w:rPr>
        <w:t>An Act to provide for the constitution of water authorities in townships, to confer certain duties and powers upon such water authorities, to provide for the acquisition of existing waterworks and to provide for matters incidental thereto.</w:t>
      </w:r>
    </w:p>
    <w:p w14:paraId="6C50FE54" w14:textId="77777777" w:rsidR="0089490E" w:rsidRPr="00B838E7" w:rsidRDefault="0089490E" w:rsidP="00B7130E">
      <w:pPr>
        <w:rPr>
          <w:rFonts w:ascii="Arial" w:hAnsi="Arial" w:cs="Arial"/>
        </w:rPr>
      </w:pPr>
    </w:p>
    <w:p w14:paraId="7A39C988" w14:textId="77777777" w:rsidR="00602986" w:rsidRPr="00B838E7" w:rsidRDefault="006F47F5" w:rsidP="00737C8D">
      <w:pPr>
        <w:rPr>
          <w:rFonts w:ascii="Arial" w:hAnsi="Arial" w:cs="Arial"/>
          <w:lang w:val="en-US"/>
        </w:rPr>
      </w:pPr>
      <w:r w:rsidRPr="00B838E7">
        <w:rPr>
          <w:rFonts w:ascii="Arial" w:hAnsi="Arial" w:cs="Arial"/>
        </w:rPr>
        <w:t xml:space="preserve">This Act is meant to encourage and protect water supply systems. Waterworks areas </w:t>
      </w:r>
      <w:r w:rsidR="005F4B24" w:rsidRPr="00B838E7">
        <w:rPr>
          <w:rFonts w:ascii="Arial" w:hAnsi="Arial" w:cs="Arial"/>
        </w:rPr>
        <w:t xml:space="preserve">must </w:t>
      </w:r>
      <w:r w:rsidRPr="00B838E7">
        <w:rPr>
          <w:rFonts w:ascii="Arial" w:hAnsi="Arial" w:cs="Arial"/>
        </w:rPr>
        <w:t>be delineated and gazetted.  Water Authority receives the water development rights and has the duty to develop a water supply system. The water authority effectively manages the monopoly of water supply.</w:t>
      </w:r>
      <w:r w:rsidR="005F4B24" w:rsidRPr="00B838E7">
        <w:rPr>
          <w:rFonts w:ascii="Arial" w:hAnsi="Arial" w:cs="Arial"/>
          <w:lang w:val="en-US"/>
        </w:rPr>
        <w:t xml:space="preserve"> </w:t>
      </w:r>
      <w:r w:rsidR="00A84736" w:rsidRPr="00B838E7">
        <w:rPr>
          <w:rFonts w:ascii="Arial" w:hAnsi="Arial" w:cs="Arial"/>
          <w:lang w:val="en-US"/>
        </w:rPr>
        <w:t xml:space="preserve">The Act empowers WUC to provide water supply services to the </w:t>
      </w:r>
      <w:r w:rsidR="0065164D">
        <w:rPr>
          <w:rFonts w:ascii="Arial" w:hAnsi="Arial" w:cs="Arial"/>
          <w:lang w:val="en-US"/>
        </w:rPr>
        <w:t>beneficiary villages</w:t>
      </w:r>
      <w:r w:rsidR="00A84736" w:rsidRPr="00B838E7">
        <w:rPr>
          <w:rFonts w:ascii="Arial" w:hAnsi="Arial" w:cs="Arial"/>
          <w:lang w:val="en-US"/>
        </w:rPr>
        <w:t xml:space="preserve"> as they have been declared as water works area. The Act also empowers WUC to protect the water transfer scheme against vandalism and the quality of water. </w:t>
      </w:r>
    </w:p>
    <w:p w14:paraId="15F571B3" w14:textId="77777777" w:rsidR="00741B1D" w:rsidRPr="00B838E7" w:rsidRDefault="00741B1D" w:rsidP="000F6E92">
      <w:pPr>
        <w:pStyle w:val="heading30"/>
      </w:pPr>
      <w:bookmarkStart w:id="374" w:name="_Toc529457237"/>
    </w:p>
    <w:p w14:paraId="0417AD48" w14:textId="008A59CE" w:rsidR="00DE11FA" w:rsidRPr="00754C61" w:rsidRDefault="007B3BD5" w:rsidP="000F6E92">
      <w:pPr>
        <w:pStyle w:val="heading30"/>
      </w:pPr>
      <w:r w:rsidRPr="00754C61">
        <w:t>4.2.2 Water Utilities Act (1970)</w:t>
      </w:r>
      <w:bookmarkEnd w:id="374"/>
    </w:p>
    <w:p w14:paraId="1B5F610D" w14:textId="77777777" w:rsidR="0005397D" w:rsidRPr="00B838E7" w:rsidRDefault="0005397D" w:rsidP="000F6E92">
      <w:pPr>
        <w:pStyle w:val="heading30"/>
      </w:pPr>
    </w:p>
    <w:p w14:paraId="63BEAADF" w14:textId="621EF74C" w:rsidR="00DE11FA" w:rsidRPr="00B838E7" w:rsidRDefault="006F47F5" w:rsidP="00B7130E">
      <w:pPr>
        <w:widowControl w:val="0"/>
        <w:autoSpaceDE w:val="0"/>
        <w:autoSpaceDN w:val="0"/>
        <w:adjustRightInd w:val="0"/>
        <w:rPr>
          <w:rFonts w:ascii="Arial" w:hAnsi="Arial" w:cs="Arial"/>
          <w:lang w:val="en-US"/>
        </w:rPr>
      </w:pPr>
      <w:r w:rsidRPr="00B838E7">
        <w:rPr>
          <w:rFonts w:ascii="Arial" w:hAnsi="Arial" w:cs="Arial"/>
        </w:rPr>
        <w:t>An Act to provide for the establishment of a corporation to be known as the Water Utilities Corporation (WUC) for the supply and distribution of water.</w:t>
      </w:r>
      <w:r w:rsidRPr="00B838E7">
        <w:rPr>
          <w:rFonts w:ascii="Arial" w:hAnsi="Arial" w:cs="Arial"/>
          <w:lang w:val="en-US"/>
        </w:rPr>
        <w:t xml:space="preserve"> WUC is a state-owned enterprise established in 1970 through an Act of Parliament to provide water in urban areas. The mandate of the corporation was expanded in 2009 under the Water Sector Reforms Programme to include management of water and wastewater services in the </w:t>
      </w:r>
      <w:r w:rsidR="00C626BA">
        <w:rPr>
          <w:rFonts w:ascii="Arial" w:hAnsi="Arial" w:cs="Arial"/>
          <w:lang w:val="en-US"/>
        </w:rPr>
        <w:t>settlement</w:t>
      </w:r>
      <w:r w:rsidRPr="00B838E7">
        <w:rPr>
          <w:rFonts w:ascii="Arial" w:hAnsi="Arial" w:cs="Arial"/>
          <w:lang w:val="en-US"/>
        </w:rPr>
        <w:t xml:space="preserve">s previously managed by the Department of Water Affairs and Local Authorities. The mandate of the Corporation is to provide portable and wastewater services throughout the country. This Act is relevant to the project as it demonstrates that WUC is the legal institution responsible for the design and implementation of the water transfer scheme. </w:t>
      </w:r>
    </w:p>
    <w:p w14:paraId="24AE08F3" w14:textId="77777777" w:rsidR="00A676AA" w:rsidRPr="00B838E7" w:rsidRDefault="00A676AA" w:rsidP="00B7130E">
      <w:pPr>
        <w:widowControl w:val="0"/>
        <w:autoSpaceDE w:val="0"/>
        <w:autoSpaceDN w:val="0"/>
        <w:adjustRightInd w:val="0"/>
        <w:rPr>
          <w:rFonts w:ascii="Arial" w:hAnsi="Arial" w:cs="Arial"/>
          <w:lang w:val="en-US"/>
        </w:rPr>
      </w:pPr>
    </w:p>
    <w:p w14:paraId="439A273F" w14:textId="77777777" w:rsidR="00C52BFB" w:rsidRPr="00B838E7" w:rsidRDefault="006F47F5" w:rsidP="000F6E92">
      <w:pPr>
        <w:pStyle w:val="heading30"/>
      </w:pPr>
      <w:bookmarkStart w:id="375" w:name="_Toc206234095"/>
      <w:bookmarkStart w:id="376" w:name="_Toc212860173"/>
      <w:bookmarkStart w:id="377" w:name="_Toc233608379"/>
      <w:bookmarkStart w:id="378" w:name="_Toc233608462"/>
      <w:bookmarkStart w:id="379" w:name="_Toc233629300"/>
      <w:bookmarkStart w:id="380" w:name="_Toc496678854"/>
      <w:bookmarkStart w:id="381" w:name="_Toc529457238"/>
      <w:r w:rsidRPr="00B838E7">
        <w:t>4.2.3 Mines and Minerals Act (Act No. 17 of 1999)</w:t>
      </w:r>
      <w:bookmarkEnd w:id="375"/>
      <w:bookmarkEnd w:id="376"/>
      <w:bookmarkEnd w:id="377"/>
      <w:bookmarkEnd w:id="378"/>
      <w:bookmarkEnd w:id="379"/>
      <w:bookmarkEnd w:id="380"/>
      <w:bookmarkEnd w:id="381"/>
    </w:p>
    <w:p w14:paraId="0BE074FB" w14:textId="77777777" w:rsidR="0005397D" w:rsidRPr="00B838E7" w:rsidRDefault="0005397D" w:rsidP="000F6E92">
      <w:pPr>
        <w:pStyle w:val="heading30"/>
      </w:pPr>
    </w:p>
    <w:p w14:paraId="3CF47389" w14:textId="77777777" w:rsidR="005409C0" w:rsidRPr="00B838E7" w:rsidRDefault="006F47F5" w:rsidP="00B7130E">
      <w:pPr>
        <w:rPr>
          <w:rFonts w:ascii="Arial" w:hAnsi="Arial" w:cs="Arial"/>
        </w:rPr>
      </w:pPr>
      <w:r w:rsidRPr="00B838E7">
        <w:rPr>
          <w:rFonts w:ascii="Arial" w:hAnsi="Arial" w:cs="Arial"/>
        </w:rPr>
        <w:t>The Act deals with licensing, registration and concessions with respect to mining. It also includes provisions providing that preference should be given to the employment of workers in Botswana and that suitable training should be provided for them consistent with provisions on safety, efficiency and economy. </w:t>
      </w:r>
    </w:p>
    <w:p w14:paraId="09012B03" w14:textId="77777777" w:rsidR="005409C0" w:rsidRPr="00B838E7" w:rsidRDefault="005409C0" w:rsidP="00B7130E">
      <w:pPr>
        <w:rPr>
          <w:rFonts w:ascii="Arial" w:hAnsi="Arial" w:cs="Arial"/>
        </w:rPr>
      </w:pPr>
    </w:p>
    <w:p w14:paraId="0CDBB635" w14:textId="77777777" w:rsidR="008E4C14" w:rsidRPr="00B838E7" w:rsidRDefault="006F47F5" w:rsidP="00B7130E">
      <w:pPr>
        <w:rPr>
          <w:rFonts w:ascii="Arial" w:hAnsi="Arial" w:cs="Arial"/>
        </w:rPr>
      </w:pPr>
      <w:r w:rsidRPr="00B838E7">
        <w:rPr>
          <w:rFonts w:ascii="Arial" w:hAnsi="Arial" w:cs="Arial"/>
        </w:rPr>
        <w:t xml:space="preserve">A licence to operate a borrow pit will be required in the event that construction materials especially gravel/sand required for bedding and backfill material for laying of pipes will have to be sourced from a new borrow pit. The Act will not </w:t>
      </w:r>
      <w:r w:rsidR="005F4B24" w:rsidRPr="00B838E7">
        <w:rPr>
          <w:rFonts w:ascii="Arial" w:hAnsi="Arial" w:cs="Arial"/>
        </w:rPr>
        <w:t xml:space="preserve">apply </w:t>
      </w:r>
      <w:r w:rsidRPr="00B838E7">
        <w:rPr>
          <w:rFonts w:ascii="Arial" w:hAnsi="Arial" w:cs="Arial"/>
        </w:rPr>
        <w:t xml:space="preserve">if the construction materials are obtained from licensed commercial sources.  </w:t>
      </w:r>
    </w:p>
    <w:p w14:paraId="63E9D7DC" w14:textId="77777777" w:rsidR="0006739C" w:rsidRPr="00B838E7" w:rsidRDefault="0006739C" w:rsidP="00B7130E">
      <w:pPr>
        <w:rPr>
          <w:rFonts w:ascii="Arial" w:hAnsi="Arial" w:cs="Arial"/>
          <w:b/>
          <w:u w:val="single"/>
        </w:rPr>
      </w:pPr>
      <w:bookmarkStart w:id="382" w:name="_Toc88454264"/>
      <w:bookmarkStart w:id="383" w:name="_Toc237250254"/>
      <w:bookmarkStart w:id="384" w:name="_Toc304992132"/>
      <w:bookmarkStart w:id="385" w:name="_Toc305752839"/>
    </w:p>
    <w:p w14:paraId="1E8643BF" w14:textId="77777777" w:rsidR="00CB6ECF" w:rsidRPr="00B838E7" w:rsidRDefault="006F47F5" w:rsidP="000F6E92">
      <w:pPr>
        <w:pStyle w:val="heading30"/>
      </w:pPr>
      <w:bookmarkStart w:id="386" w:name="_Toc496678855"/>
      <w:bookmarkStart w:id="387" w:name="_Toc529457239"/>
      <w:r w:rsidRPr="00B838E7">
        <w:t>4.2.4 Water Act,</w:t>
      </w:r>
      <w:bookmarkEnd w:id="382"/>
      <w:bookmarkEnd w:id="383"/>
      <w:bookmarkEnd w:id="384"/>
      <w:bookmarkEnd w:id="385"/>
      <w:r w:rsidRPr="00B838E7">
        <w:t xml:space="preserve"> (1968)</w:t>
      </w:r>
      <w:bookmarkEnd w:id="386"/>
      <w:bookmarkEnd w:id="387"/>
    </w:p>
    <w:p w14:paraId="1FE1A811" w14:textId="77777777" w:rsidR="0005397D" w:rsidRPr="00B838E7" w:rsidRDefault="0005397D" w:rsidP="000F6E92">
      <w:pPr>
        <w:pStyle w:val="heading30"/>
      </w:pPr>
    </w:p>
    <w:p w14:paraId="2EF95810" w14:textId="77777777" w:rsidR="005409C0" w:rsidRPr="00B838E7" w:rsidRDefault="006F47F5" w:rsidP="00B7130E">
      <w:pPr>
        <w:rPr>
          <w:rFonts w:ascii="Arial" w:hAnsi="Arial" w:cs="Arial"/>
        </w:rPr>
      </w:pPr>
      <w:r w:rsidRPr="00B838E7">
        <w:rPr>
          <w:rFonts w:ascii="Arial" w:hAnsi="Arial" w:cs="Arial"/>
        </w:rPr>
        <w:t xml:space="preserve">The Act </w:t>
      </w:r>
      <w:r w:rsidR="005F4B24" w:rsidRPr="00B838E7">
        <w:rPr>
          <w:rFonts w:ascii="Arial" w:hAnsi="Arial" w:cs="Arial"/>
        </w:rPr>
        <w:t>establishes the</w:t>
      </w:r>
      <w:r w:rsidRPr="00B838E7">
        <w:rPr>
          <w:rFonts w:ascii="Arial" w:hAnsi="Arial" w:cs="Arial"/>
        </w:rPr>
        <w:t xml:space="preserve"> Water Apportionment Board (WAB) and makes provisions concerning rights in respect of water and related matters.</w:t>
      </w:r>
    </w:p>
    <w:p w14:paraId="2EB42705" w14:textId="77777777" w:rsidR="005409C0" w:rsidRPr="00B838E7" w:rsidRDefault="005409C0" w:rsidP="00B7130E">
      <w:pPr>
        <w:rPr>
          <w:rFonts w:ascii="Arial" w:hAnsi="Arial" w:cs="Arial"/>
        </w:rPr>
      </w:pPr>
    </w:p>
    <w:p w14:paraId="5049B00D" w14:textId="77777777" w:rsidR="00CB6ECF" w:rsidRPr="00B838E7" w:rsidRDefault="006F47F5" w:rsidP="00B7130E">
      <w:pPr>
        <w:rPr>
          <w:rFonts w:ascii="Arial" w:hAnsi="Arial" w:cs="Arial"/>
        </w:rPr>
      </w:pPr>
      <w:r w:rsidRPr="00B838E7">
        <w:rPr>
          <w:rFonts w:ascii="Arial" w:hAnsi="Arial" w:cs="Arial"/>
        </w:rPr>
        <w:t>It declares all water as public and makes the pollution of public water an offense.  Anyone wishing to discharge into public water would need to do so with permission from the Water Registrar. In addition, it introduces the issuing of water rights for use of public water other than for watering stock</w:t>
      </w:r>
      <w:r w:rsidR="001B050B" w:rsidRPr="00B838E7">
        <w:rPr>
          <w:rFonts w:ascii="Arial" w:hAnsi="Arial" w:cs="Arial"/>
        </w:rPr>
        <w:t xml:space="preserve">, </w:t>
      </w:r>
      <w:r w:rsidRPr="00B838E7">
        <w:rPr>
          <w:rFonts w:ascii="Arial" w:hAnsi="Arial" w:cs="Arial"/>
        </w:rPr>
        <w:t>drinking, washing and cooking or use in a vehicle.</w:t>
      </w:r>
    </w:p>
    <w:p w14:paraId="35F3B645" w14:textId="77777777" w:rsidR="00BE0D3C" w:rsidRPr="00B838E7" w:rsidRDefault="00BE0D3C" w:rsidP="00B7130E">
      <w:pPr>
        <w:rPr>
          <w:rFonts w:ascii="Arial" w:hAnsi="Arial" w:cs="Arial"/>
        </w:rPr>
      </w:pPr>
    </w:p>
    <w:p w14:paraId="61A43CD9" w14:textId="77777777" w:rsidR="00CB6ECF" w:rsidRPr="00B838E7" w:rsidRDefault="006F47F5" w:rsidP="00B7130E">
      <w:pPr>
        <w:rPr>
          <w:rFonts w:ascii="Arial" w:hAnsi="Arial" w:cs="Arial"/>
        </w:rPr>
      </w:pPr>
      <w:r w:rsidRPr="00B838E7">
        <w:rPr>
          <w:rFonts w:ascii="Arial" w:hAnsi="Arial" w:cs="Arial"/>
        </w:rPr>
        <w:t xml:space="preserve">Tampering or diversion of public streams by individuals also becomes an offense, unless granted permission through the issuing of a water permit. Part IV section 17 (1, iii) prohibits the pollution of water used in these activities to an extent that it causes injury, directly or indirectly to public health, animal and plant lives. </w:t>
      </w:r>
    </w:p>
    <w:p w14:paraId="74BF2B1E" w14:textId="77777777" w:rsidR="00BE0D3C" w:rsidRPr="00B838E7" w:rsidRDefault="00BE0D3C" w:rsidP="00B7130E">
      <w:pPr>
        <w:rPr>
          <w:rFonts w:ascii="Arial" w:hAnsi="Arial" w:cs="Arial"/>
        </w:rPr>
      </w:pPr>
    </w:p>
    <w:p w14:paraId="64E61961" w14:textId="77777777" w:rsidR="00BE0D3C" w:rsidRPr="00B838E7" w:rsidRDefault="006F47F5" w:rsidP="00B7130E">
      <w:pPr>
        <w:rPr>
          <w:rFonts w:ascii="Arial" w:hAnsi="Arial" w:cs="Arial"/>
        </w:rPr>
      </w:pPr>
      <w:r w:rsidRPr="00B838E7">
        <w:rPr>
          <w:rFonts w:ascii="Arial" w:hAnsi="Arial" w:cs="Arial"/>
        </w:rPr>
        <w:t xml:space="preserve">This Act is relevant as some sections of the proposed pipelines are to cross several public rivers/streams during construction. Should the rivers be tampered with, the WAB must be informed by the </w:t>
      </w:r>
      <w:r w:rsidR="001770FF">
        <w:rPr>
          <w:rFonts w:ascii="Arial" w:hAnsi="Arial" w:cs="Arial"/>
        </w:rPr>
        <w:t>Contractor</w:t>
      </w:r>
      <w:r w:rsidRPr="00B838E7">
        <w:rPr>
          <w:rFonts w:ascii="Arial" w:hAnsi="Arial" w:cs="Arial"/>
        </w:rPr>
        <w:t xml:space="preserve"> for permission. Should the </w:t>
      </w:r>
      <w:r w:rsidR="001770FF">
        <w:rPr>
          <w:rFonts w:ascii="Arial" w:hAnsi="Arial" w:cs="Arial"/>
        </w:rPr>
        <w:t>Contractor</w:t>
      </w:r>
      <w:r w:rsidRPr="00B838E7">
        <w:rPr>
          <w:rFonts w:ascii="Arial" w:hAnsi="Arial" w:cs="Arial"/>
        </w:rPr>
        <w:t xml:space="preserve"> seek water for construction by sinking boreholes, then rights of abstraction </w:t>
      </w:r>
      <w:r w:rsidR="007B3BD5" w:rsidRPr="00B838E7">
        <w:rPr>
          <w:rFonts w:ascii="Arial" w:hAnsi="Arial" w:cs="Arial"/>
        </w:rPr>
        <w:t xml:space="preserve">need to be applied for from </w:t>
      </w:r>
      <w:bookmarkStart w:id="388" w:name="_Toc237250253"/>
      <w:bookmarkStart w:id="389" w:name="_Toc304992131"/>
      <w:bookmarkStart w:id="390" w:name="_Toc305752838"/>
      <w:r w:rsidRPr="00B838E7">
        <w:rPr>
          <w:rFonts w:ascii="Arial" w:hAnsi="Arial" w:cs="Arial"/>
        </w:rPr>
        <w:t>the WAB.</w:t>
      </w:r>
    </w:p>
    <w:p w14:paraId="6A688543" w14:textId="77777777" w:rsidR="004C4960" w:rsidRPr="00B838E7" w:rsidRDefault="004C4960" w:rsidP="00B7130E">
      <w:pPr>
        <w:overflowPunct w:val="0"/>
        <w:autoSpaceDE w:val="0"/>
        <w:autoSpaceDN w:val="0"/>
        <w:adjustRightInd w:val="0"/>
        <w:textAlignment w:val="baseline"/>
        <w:rPr>
          <w:rFonts w:ascii="Arial" w:hAnsi="Arial" w:cs="Arial"/>
          <w:b/>
        </w:rPr>
      </w:pPr>
    </w:p>
    <w:p w14:paraId="46CD522D" w14:textId="77777777" w:rsidR="004C4960" w:rsidRPr="00B838E7" w:rsidRDefault="006F47F5" w:rsidP="000F6E92">
      <w:pPr>
        <w:pStyle w:val="heading30"/>
      </w:pPr>
      <w:bookmarkStart w:id="391" w:name="_Toc496678856"/>
      <w:bookmarkStart w:id="392" w:name="_Toc529457240"/>
      <w:r w:rsidRPr="00B838E7">
        <w:t>4.2.</w:t>
      </w:r>
      <w:r w:rsidR="00BD7DC4" w:rsidRPr="00B838E7">
        <w:t>5</w:t>
      </w:r>
      <w:r w:rsidRPr="00B838E7">
        <w:t xml:space="preserve"> Atmospheric Pollution (Prevention) (1971)</w:t>
      </w:r>
      <w:bookmarkEnd w:id="391"/>
      <w:bookmarkEnd w:id="392"/>
    </w:p>
    <w:p w14:paraId="4DD66555" w14:textId="77777777" w:rsidR="0005397D" w:rsidRPr="00B838E7" w:rsidRDefault="0005397D" w:rsidP="000F6E92">
      <w:pPr>
        <w:pStyle w:val="heading30"/>
      </w:pPr>
    </w:p>
    <w:p w14:paraId="34FA57AE" w14:textId="77777777" w:rsidR="004C4960" w:rsidRPr="00B838E7" w:rsidRDefault="006F47F5" w:rsidP="00B7130E">
      <w:pPr>
        <w:tabs>
          <w:tab w:val="left" w:pos="5220"/>
        </w:tabs>
        <w:rPr>
          <w:rFonts w:ascii="Arial" w:hAnsi="Arial" w:cs="Arial"/>
        </w:rPr>
      </w:pPr>
      <w:r w:rsidRPr="00B838E7">
        <w:rPr>
          <w:rFonts w:ascii="Arial" w:hAnsi="Arial" w:cs="Arial"/>
        </w:rPr>
        <w:t xml:space="preserve">This Act is intended for the prevention of the pollution of the atmosphere by carrying out industrial processes. The Act seeks to control the emission of ‘objectionable matter’, which is defined in Section 2 as “smoke, gases including noxious or offensive gases, vapours, fumes, grit, dust or other matter capable of being dispersed or suspended in the atmosphere which is produced or is likely to be produced by any industrial process”.  </w:t>
      </w:r>
    </w:p>
    <w:p w14:paraId="030273F9" w14:textId="77777777" w:rsidR="005654AE" w:rsidRPr="00B838E7" w:rsidRDefault="005654AE" w:rsidP="00B7130E">
      <w:pPr>
        <w:tabs>
          <w:tab w:val="left" w:pos="5220"/>
        </w:tabs>
        <w:rPr>
          <w:rFonts w:ascii="Arial" w:hAnsi="Arial" w:cs="Arial"/>
        </w:rPr>
      </w:pPr>
    </w:p>
    <w:p w14:paraId="1027CF0F" w14:textId="77777777" w:rsidR="004C4960" w:rsidRPr="00B838E7" w:rsidRDefault="006F47F5" w:rsidP="00B7130E">
      <w:pPr>
        <w:tabs>
          <w:tab w:val="left" w:pos="5220"/>
        </w:tabs>
        <w:rPr>
          <w:rFonts w:ascii="Arial" w:hAnsi="Arial" w:cs="Arial"/>
        </w:rPr>
      </w:pPr>
      <w:r w:rsidRPr="00B838E7">
        <w:rPr>
          <w:rFonts w:ascii="Arial" w:hAnsi="Arial" w:cs="Arial"/>
        </w:rPr>
        <w:t xml:space="preserve">To minimize the quantity of pollutants generated by any industrial activity, the </w:t>
      </w:r>
      <w:r w:rsidRPr="00B838E7">
        <w:rPr>
          <w:rFonts w:ascii="Arial" w:hAnsi="Arial" w:cs="Arial"/>
          <w:lang w:val="en-GB"/>
        </w:rPr>
        <w:t>Department of Waste Management and Pollution Control and Botswana Bureau of Standards have</w:t>
      </w:r>
      <w:r w:rsidRPr="00B838E7">
        <w:rPr>
          <w:rFonts w:ascii="Arial" w:hAnsi="Arial" w:cs="Arial"/>
        </w:rPr>
        <w:t xml:space="preserve"> developed standards of air quality indicating an allowable maximum measurement of major indicators of pollution such as Sulphur, particulate matter etc. as shown in </w:t>
      </w:r>
      <w:r w:rsidR="00A84736" w:rsidRPr="00B838E7">
        <w:rPr>
          <w:rFonts w:ascii="Arial" w:hAnsi="Arial" w:cs="Arial"/>
          <w:b/>
        </w:rPr>
        <w:t xml:space="preserve">Annex </w:t>
      </w:r>
      <w:r w:rsidR="00B85189" w:rsidRPr="00B838E7">
        <w:rPr>
          <w:rFonts w:ascii="Arial" w:hAnsi="Arial" w:cs="Arial"/>
          <w:b/>
        </w:rPr>
        <w:t>W</w:t>
      </w:r>
      <w:r w:rsidRPr="00B838E7">
        <w:rPr>
          <w:rFonts w:ascii="Arial" w:hAnsi="Arial" w:cs="Arial"/>
        </w:rPr>
        <w:t>.</w:t>
      </w:r>
    </w:p>
    <w:p w14:paraId="623F1D62" w14:textId="77777777" w:rsidR="00265E5C" w:rsidRPr="00B838E7" w:rsidRDefault="00265E5C" w:rsidP="00B7130E">
      <w:pPr>
        <w:tabs>
          <w:tab w:val="left" w:pos="5220"/>
        </w:tabs>
        <w:rPr>
          <w:rFonts w:ascii="Arial" w:hAnsi="Arial" w:cs="Arial"/>
        </w:rPr>
      </w:pPr>
    </w:p>
    <w:p w14:paraId="2A572C84" w14:textId="77777777" w:rsidR="00C50E46" w:rsidRPr="00B838E7" w:rsidRDefault="006F47F5" w:rsidP="00B7130E">
      <w:pPr>
        <w:rPr>
          <w:rFonts w:ascii="Arial" w:hAnsi="Arial" w:cs="Arial"/>
          <w:lang w:val="en-US"/>
        </w:rPr>
      </w:pPr>
      <w:bookmarkStart w:id="393" w:name="_Toc284573057"/>
      <w:bookmarkStart w:id="394" w:name="_Toc315967687"/>
      <w:bookmarkStart w:id="395" w:name="_Toc325976764"/>
      <w:bookmarkStart w:id="396" w:name="_Toc339967216"/>
      <w:bookmarkStart w:id="397" w:name="_Toc413420090"/>
      <w:bookmarkStart w:id="398" w:name="_Toc443261032"/>
      <w:r w:rsidRPr="00B838E7">
        <w:rPr>
          <w:rFonts w:ascii="Arial" w:hAnsi="Arial" w:cs="Arial"/>
          <w:lang w:val="en-US"/>
        </w:rPr>
        <w:t xml:space="preserve">During the construction phase of the project, considerable amounts of dust are likely to be generated due to the frequent movement of vehicles, machinery and hauling trucks to and from the site, as a result, appropriate mitigation measures should be put in place by the </w:t>
      </w:r>
      <w:r w:rsidR="001770FF">
        <w:rPr>
          <w:rFonts w:ascii="Arial" w:hAnsi="Arial" w:cs="Arial"/>
          <w:lang w:val="en-US"/>
        </w:rPr>
        <w:t>Contractor</w:t>
      </w:r>
      <w:r w:rsidRPr="00B838E7">
        <w:rPr>
          <w:rFonts w:ascii="Arial" w:hAnsi="Arial" w:cs="Arial"/>
          <w:lang w:val="en-US"/>
        </w:rPr>
        <w:t xml:space="preserve"> to control dust nuisance.</w:t>
      </w:r>
    </w:p>
    <w:p w14:paraId="6D539DB7" w14:textId="77777777" w:rsidR="00C50E46" w:rsidRPr="00B838E7" w:rsidRDefault="00C50E46" w:rsidP="00B7130E">
      <w:pPr>
        <w:rPr>
          <w:rFonts w:ascii="Arial" w:hAnsi="Arial" w:cs="Arial"/>
          <w:lang w:val="en-US"/>
        </w:rPr>
      </w:pPr>
    </w:p>
    <w:p w14:paraId="3BD6668C" w14:textId="77777777" w:rsidR="00C50E46" w:rsidRPr="00B838E7" w:rsidRDefault="006F47F5" w:rsidP="00B7130E">
      <w:pPr>
        <w:rPr>
          <w:rFonts w:ascii="Arial" w:hAnsi="Arial" w:cs="Arial"/>
          <w:lang w:val="en-US"/>
        </w:rPr>
      </w:pPr>
      <w:r w:rsidRPr="00B838E7">
        <w:rPr>
          <w:rFonts w:ascii="Arial" w:hAnsi="Arial" w:cs="Arial"/>
          <w:lang w:val="en-US"/>
        </w:rPr>
        <w:t xml:space="preserve">The implementation of the project is likely to trigger a decline in ambient air quality levels especially along the pipeline route that traverses built up areas within the </w:t>
      </w:r>
      <w:r w:rsidR="0065164D">
        <w:rPr>
          <w:rFonts w:ascii="Arial" w:hAnsi="Arial" w:cs="Arial"/>
          <w:lang w:val="en-US"/>
        </w:rPr>
        <w:t>beneficiary villages</w:t>
      </w:r>
      <w:r w:rsidRPr="00B838E7">
        <w:rPr>
          <w:rFonts w:ascii="Arial" w:hAnsi="Arial" w:cs="Arial"/>
          <w:lang w:val="en-US"/>
        </w:rPr>
        <w:t xml:space="preserve">. Compliance to the Threshold Limits for Common Air Pollutants will have to be adhered to by the </w:t>
      </w:r>
      <w:r w:rsidR="001770FF">
        <w:rPr>
          <w:rFonts w:ascii="Arial" w:hAnsi="Arial" w:cs="Arial"/>
          <w:lang w:val="en-US"/>
        </w:rPr>
        <w:t>Contractor</w:t>
      </w:r>
      <w:r w:rsidRPr="00B838E7">
        <w:rPr>
          <w:rFonts w:ascii="Arial" w:hAnsi="Arial" w:cs="Arial"/>
          <w:lang w:val="en-US"/>
        </w:rPr>
        <w:t xml:space="preserve"> to ensure a safe working environment by implementing the mitigation measures recommended in this document. </w:t>
      </w:r>
    </w:p>
    <w:p w14:paraId="2B28E672" w14:textId="77777777" w:rsidR="00450272" w:rsidRPr="00B838E7" w:rsidRDefault="00450272" w:rsidP="00F71F61">
      <w:pPr>
        <w:pStyle w:val="Table"/>
      </w:pPr>
    </w:p>
    <w:p w14:paraId="5B1D783B" w14:textId="0711F55A" w:rsidR="00CB6ECF" w:rsidRPr="00B838E7" w:rsidRDefault="006F47F5" w:rsidP="00A23089">
      <w:pPr>
        <w:pStyle w:val="Heading3"/>
      </w:pPr>
      <w:bookmarkStart w:id="399" w:name="_Toc496678857"/>
      <w:bookmarkStart w:id="400" w:name="_Toc529457241"/>
      <w:bookmarkEnd w:id="393"/>
      <w:bookmarkEnd w:id="394"/>
      <w:bookmarkEnd w:id="395"/>
      <w:bookmarkEnd w:id="396"/>
      <w:bookmarkEnd w:id="397"/>
      <w:bookmarkEnd w:id="398"/>
      <w:r w:rsidRPr="00B838E7">
        <w:t>4.2.6 Environmental Assessment Act (EA) (2011)</w:t>
      </w:r>
      <w:bookmarkEnd w:id="399"/>
      <w:bookmarkEnd w:id="400"/>
      <w:r w:rsidR="00E93CAB" w:rsidRPr="00B838E7">
        <w:t xml:space="preserve"> and Environmental Assessment Regulations (2012)</w:t>
      </w:r>
    </w:p>
    <w:p w14:paraId="149A60F4" w14:textId="77777777" w:rsidR="0005397D" w:rsidRPr="00B838E7" w:rsidRDefault="0005397D" w:rsidP="003F7B73">
      <w:pPr>
        <w:rPr>
          <w:rFonts w:ascii="Arial" w:hAnsi="Arial" w:cs="Arial"/>
        </w:rPr>
      </w:pPr>
    </w:p>
    <w:p w14:paraId="01862B3D" w14:textId="77777777" w:rsidR="00CB6ECF" w:rsidRPr="00B838E7" w:rsidRDefault="006F47F5" w:rsidP="00B7130E">
      <w:pPr>
        <w:rPr>
          <w:rFonts w:ascii="Arial" w:hAnsi="Arial" w:cs="Arial"/>
        </w:rPr>
      </w:pPr>
      <w:r w:rsidRPr="00B838E7">
        <w:rPr>
          <w:rFonts w:ascii="Arial" w:hAnsi="Arial" w:cs="Arial"/>
        </w:rPr>
        <w:t>This Act provides for environmental impact assessment to be used to assess the potential effects of planned developmental activities to determine and to provide mitigation measures for effects of such activities as may have a significant adverse impact on the environment to put in place a monitoring process and evaluation of the environmental impacts of implemented activities and to provide for matters incidental to the foregoing.</w:t>
      </w:r>
    </w:p>
    <w:p w14:paraId="1335784A" w14:textId="77777777" w:rsidR="000812CF" w:rsidRPr="00B838E7" w:rsidRDefault="000812CF" w:rsidP="00B7130E">
      <w:pPr>
        <w:rPr>
          <w:rFonts w:ascii="Arial" w:hAnsi="Arial" w:cs="Arial"/>
        </w:rPr>
      </w:pPr>
    </w:p>
    <w:p w14:paraId="05545A0C" w14:textId="3CE08B6D" w:rsidR="00813788" w:rsidRPr="00B838E7" w:rsidRDefault="006F47F5" w:rsidP="00B7130E">
      <w:pPr>
        <w:rPr>
          <w:rFonts w:ascii="Arial" w:hAnsi="Arial" w:cs="Arial"/>
        </w:rPr>
      </w:pPr>
      <w:r w:rsidRPr="00B838E7">
        <w:rPr>
          <w:rFonts w:ascii="Arial" w:hAnsi="Arial" w:cs="Arial"/>
        </w:rPr>
        <w:t xml:space="preserve">The </w:t>
      </w:r>
      <w:r w:rsidR="00B7474D">
        <w:rPr>
          <w:rFonts w:ascii="Arial" w:hAnsi="Arial" w:cs="Arial"/>
        </w:rPr>
        <w:t>sub-</w:t>
      </w:r>
      <w:r w:rsidRPr="00B838E7">
        <w:rPr>
          <w:rFonts w:ascii="Arial" w:hAnsi="Arial" w:cs="Arial"/>
        </w:rPr>
        <w:t xml:space="preserve">project according to the Act has been identified as an activity that requires that an ESIA/ESMP be prepared. </w:t>
      </w:r>
    </w:p>
    <w:p w14:paraId="100F2EF4" w14:textId="77777777" w:rsidR="00813788" w:rsidRPr="00323707" w:rsidRDefault="00813788" w:rsidP="00B7130E">
      <w:pPr>
        <w:rPr>
          <w:rFonts w:ascii="Arial" w:hAnsi="Arial" w:cs="Arial"/>
        </w:rPr>
      </w:pPr>
    </w:p>
    <w:p w14:paraId="31890565" w14:textId="77777777" w:rsidR="00752680" w:rsidRPr="00323707" w:rsidRDefault="006F47F5" w:rsidP="00B7130E">
      <w:pPr>
        <w:rPr>
          <w:rFonts w:ascii="Arial" w:hAnsi="Arial" w:cs="Arial"/>
        </w:rPr>
      </w:pPr>
      <w:r w:rsidRPr="00323707">
        <w:rPr>
          <w:rFonts w:ascii="Arial" w:hAnsi="Arial" w:cs="Arial"/>
        </w:rPr>
        <w:t xml:space="preserve">The </w:t>
      </w:r>
      <w:r w:rsidR="00E93CAB" w:rsidRPr="00323707">
        <w:rPr>
          <w:rFonts w:ascii="Arial" w:hAnsi="Arial" w:cs="Arial"/>
        </w:rPr>
        <w:t>r</w:t>
      </w:r>
      <w:r w:rsidRPr="00323707">
        <w:rPr>
          <w:rFonts w:ascii="Arial" w:hAnsi="Arial" w:cs="Arial"/>
        </w:rPr>
        <w:t>egulations implement provisions of the Environmental Impact Assessment Act, 2011 with respect to, among other things, procedures for environmental impact assessment and public participation, and registration and certification of practitioners. They also concern the compliance with Code of Conduct by practitioners</w:t>
      </w:r>
      <w:r w:rsidR="00ED16F8" w:rsidRPr="00323707">
        <w:rPr>
          <w:rFonts w:ascii="Arial" w:hAnsi="Arial" w:cs="Arial"/>
        </w:rPr>
        <w:t>.</w:t>
      </w:r>
    </w:p>
    <w:p w14:paraId="70A0BF1B" w14:textId="77777777" w:rsidR="00752680" w:rsidRPr="00323707" w:rsidRDefault="00752680" w:rsidP="00B7130E">
      <w:pPr>
        <w:rPr>
          <w:rFonts w:ascii="Arial" w:hAnsi="Arial" w:cs="Arial"/>
        </w:rPr>
      </w:pPr>
    </w:p>
    <w:p w14:paraId="61D054F9" w14:textId="56FE2ED9" w:rsidR="0006739C" w:rsidRPr="00323707" w:rsidRDefault="006F47F5" w:rsidP="00B7130E">
      <w:pPr>
        <w:overflowPunct w:val="0"/>
        <w:autoSpaceDE w:val="0"/>
        <w:autoSpaceDN w:val="0"/>
        <w:adjustRightInd w:val="0"/>
        <w:textAlignment w:val="baseline"/>
        <w:rPr>
          <w:rFonts w:ascii="Arial" w:hAnsi="Arial" w:cs="Arial"/>
        </w:rPr>
      </w:pPr>
      <w:r w:rsidRPr="00323707">
        <w:rPr>
          <w:rFonts w:ascii="Arial" w:hAnsi="Arial" w:cs="Arial"/>
        </w:rPr>
        <w:t xml:space="preserve">The </w:t>
      </w:r>
      <w:r w:rsidR="00B7474D">
        <w:rPr>
          <w:rFonts w:ascii="Arial" w:hAnsi="Arial" w:cs="Arial"/>
        </w:rPr>
        <w:t xml:space="preserve">Environmental Assessment (EA) </w:t>
      </w:r>
      <w:r w:rsidRPr="00323707">
        <w:rPr>
          <w:rFonts w:ascii="Arial" w:hAnsi="Arial" w:cs="Arial"/>
        </w:rPr>
        <w:t>Regulation</w:t>
      </w:r>
      <w:r w:rsidR="00B7474D">
        <w:rPr>
          <w:rFonts w:ascii="Arial" w:hAnsi="Arial" w:cs="Arial"/>
        </w:rPr>
        <w:t>s</w:t>
      </w:r>
      <w:r w:rsidRPr="00323707">
        <w:rPr>
          <w:rFonts w:ascii="Arial" w:hAnsi="Arial" w:cs="Arial"/>
        </w:rPr>
        <w:t xml:space="preserve"> guided the preparation of the ESIA and the ESMP presented in this </w:t>
      </w:r>
      <w:r w:rsidR="00B7474D">
        <w:rPr>
          <w:rFonts w:ascii="Arial" w:hAnsi="Arial" w:cs="Arial"/>
        </w:rPr>
        <w:t>R</w:t>
      </w:r>
      <w:r w:rsidRPr="00323707">
        <w:rPr>
          <w:rFonts w:ascii="Arial" w:hAnsi="Arial" w:cs="Arial"/>
        </w:rPr>
        <w:t>eport.</w:t>
      </w:r>
    </w:p>
    <w:p w14:paraId="1058B4BE" w14:textId="77777777" w:rsidR="004107D0" w:rsidRPr="00323707" w:rsidRDefault="004107D0" w:rsidP="00B7130E">
      <w:pPr>
        <w:overflowPunct w:val="0"/>
        <w:autoSpaceDE w:val="0"/>
        <w:autoSpaceDN w:val="0"/>
        <w:adjustRightInd w:val="0"/>
        <w:textAlignment w:val="baseline"/>
        <w:rPr>
          <w:rFonts w:ascii="Arial" w:hAnsi="Arial" w:cs="Arial"/>
        </w:rPr>
      </w:pPr>
    </w:p>
    <w:p w14:paraId="361AA029" w14:textId="77777777" w:rsidR="004107D0" w:rsidRDefault="004107D0" w:rsidP="000F6E92">
      <w:pPr>
        <w:pStyle w:val="heading30"/>
      </w:pPr>
      <w:r w:rsidRPr="00323707">
        <w:t>4.2.</w:t>
      </w:r>
      <w:r w:rsidR="0005397D">
        <w:t>7</w:t>
      </w:r>
      <w:r w:rsidRPr="00323707">
        <w:t xml:space="preserve"> Noise levels: BOS 575:2013</w:t>
      </w:r>
    </w:p>
    <w:p w14:paraId="367F1525" w14:textId="77777777" w:rsidR="0005397D" w:rsidRPr="00323707" w:rsidRDefault="0005397D" w:rsidP="000F6E92">
      <w:pPr>
        <w:pStyle w:val="heading30"/>
      </w:pPr>
    </w:p>
    <w:p w14:paraId="445AF486" w14:textId="77777777" w:rsidR="004107D0" w:rsidRPr="00323707" w:rsidRDefault="004107D0" w:rsidP="004107D0">
      <w:pPr>
        <w:rPr>
          <w:rFonts w:ascii="Arial" w:hAnsi="Arial" w:cs="Arial"/>
          <w:b/>
        </w:rPr>
      </w:pPr>
      <w:r w:rsidRPr="00323707">
        <w:rPr>
          <w:rFonts w:ascii="Arial" w:hAnsi="Arial" w:cs="Arial"/>
        </w:rPr>
        <w:t xml:space="preserve">Botswana has set permissible noise standards for specific environments. These are to be complied with by controlling noise generation activities and use of machinery. For this purpose, there should be continuous noise monitoring by the </w:t>
      </w:r>
      <w:r w:rsidR="001770FF">
        <w:rPr>
          <w:rFonts w:ascii="Arial" w:hAnsi="Arial" w:cs="Arial"/>
        </w:rPr>
        <w:t>Contractor</w:t>
      </w:r>
      <w:r w:rsidRPr="00323707">
        <w:rPr>
          <w:rFonts w:ascii="Arial" w:hAnsi="Arial" w:cs="Arial"/>
        </w:rPr>
        <w:t xml:space="preserve"> to keep to the thresholds of noise. The maximum permissible noise for specific environments is listed in </w:t>
      </w:r>
      <w:r w:rsidRPr="00323707">
        <w:rPr>
          <w:rFonts w:ascii="Arial" w:hAnsi="Arial" w:cs="Arial"/>
          <w:b/>
        </w:rPr>
        <w:t xml:space="preserve">Annex </w:t>
      </w:r>
      <w:r w:rsidR="00B85189" w:rsidRPr="00323707">
        <w:rPr>
          <w:rFonts w:ascii="Arial" w:hAnsi="Arial" w:cs="Arial"/>
          <w:b/>
        </w:rPr>
        <w:t>W</w:t>
      </w:r>
      <w:r w:rsidRPr="00323707">
        <w:rPr>
          <w:rFonts w:ascii="Arial" w:hAnsi="Arial" w:cs="Arial"/>
          <w:b/>
        </w:rPr>
        <w:t xml:space="preserve">. </w:t>
      </w:r>
    </w:p>
    <w:p w14:paraId="7063887A" w14:textId="77777777" w:rsidR="004107D0" w:rsidRPr="00323707" w:rsidRDefault="004107D0" w:rsidP="004107D0">
      <w:pPr>
        <w:rPr>
          <w:rFonts w:ascii="Arial" w:hAnsi="Arial" w:cs="Arial"/>
          <w:b/>
        </w:rPr>
      </w:pPr>
    </w:p>
    <w:p w14:paraId="35779B52" w14:textId="77777777" w:rsidR="004107D0" w:rsidRPr="00323707" w:rsidRDefault="004107D0" w:rsidP="004107D0">
      <w:pPr>
        <w:rPr>
          <w:rFonts w:ascii="Arial" w:hAnsi="Arial" w:cs="Arial"/>
        </w:rPr>
      </w:pPr>
      <w:r w:rsidRPr="00323707">
        <w:rPr>
          <w:rFonts w:ascii="Arial" w:hAnsi="Arial" w:cs="Arial"/>
        </w:rPr>
        <w:t xml:space="preserve">The standard indicates that for monitoring purposes, measurement of noise shall be done at the receiving point. Measurement within buildings shall be done with windows and doors wide opened. </w:t>
      </w:r>
    </w:p>
    <w:p w14:paraId="488E5AF3" w14:textId="77777777" w:rsidR="004107D0" w:rsidRPr="00323707" w:rsidRDefault="004107D0" w:rsidP="004107D0">
      <w:pPr>
        <w:rPr>
          <w:rFonts w:ascii="Arial" w:hAnsi="Arial" w:cs="Arial"/>
        </w:rPr>
      </w:pPr>
    </w:p>
    <w:p w14:paraId="18440508" w14:textId="77777777" w:rsidR="004107D0" w:rsidRPr="00323707" w:rsidRDefault="004107D0" w:rsidP="004107D0">
      <w:pPr>
        <w:rPr>
          <w:rFonts w:ascii="Arial" w:hAnsi="Arial" w:cs="Arial"/>
        </w:rPr>
      </w:pPr>
      <w:r w:rsidRPr="00323707">
        <w:rPr>
          <w:rFonts w:ascii="Arial" w:hAnsi="Arial" w:cs="Arial"/>
        </w:rPr>
        <w:t xml:space="preserve">The standard is relevant to the project as it provides threshold limits for which noise exposure during project implementation should be measured against. </w:t>
      </w:r>
    </w:p>
    <w:p w14:paraId="0481B4D7" w14:textId="77777777" w:rsidR="004107D0" w:rsidRPr="00323707" w:rsidRDefault="004107D0" w:rsidP="004107D0">
      <w:pPr>
        <w:rPr>
          <w:rFonts w:ascii="Arial" w:hAnsi="Arial" w:cs="Arial"/>
        </w:rPr>
      </w:pPr>
    </w:p>
    <w:p w14:paraId="7F0340AB" w14:textId="77777777" w:rsidR="00CB102B" w:rsidRDefault="00CB102B" w:rsidP="000F6E92">
      <w:pPr>
        <w:pStyle w:val="heading30"/>
      </w:pPr>
      <w:r w:rsidRPr="00323707">
        <w:t>4.2.</w:t>
      </w:r>
      <w:r w:rsidR="00E12FEB">
        <w:t>8</w:t>
      </w:r>
      <w:r w:rsidRPr="00323707">
        <w:t xml:space="preserve"> Monuments and Relics Act (2001)</w:t>
      </w:r>
    </w:p>
    <w:p w14:paraId="3AD4D28A" w14:textId="77777777" w:rsidR="0005397D" w:rsidRPr="00323707" w:rsidRDefault="0005397D" w:rsidP="000F6E92">
      <w:pPr>
        <w:pStyle w:val="heading30"/>
      </w:pPr>
    </w:p>
    <w:p w14:paraId="119DB9B3" w14:textId="77777777" w:rsidR="00CB102B" w:rsidRPr="00323707" w:rsidRDefault="00CB102B" w:rsidP="00CB102B">
      <w:pPr>
        <w:rPr>
          <w:rFonts w:ascii="Arial" w:hAnsi="Arial" w:cs="Arial"/>
        </w:rPr>
      </w:pPr>
      <w:r w:rsidRPr="00323707">
        <w:rPr>
          <w:rFonts w:ascii="Arial" w:hAnsi="Arial" w:cs="Arial"/>
        </w:rPr>
        <w:t xml:space="preserve">The Monuments and Relics Act, Act No.12 of 2001, focuses on the preservation and conservation of areas and items of historical, architectural, archaeological and paleontological value. </w:t>
      </w:r>
    </w:p>
    <w:p w14:paraId="6AE9B907" w14:textId="77777777" w:rsidR="00CB102B" w:rsidRPr="00323707" w:rsidRDefault="00CB102B" w:rsidP="00CB102B">
      <w:pPr>
        <w:rPr>
          <w:rFonts w:ascii="Arial" w:hAnsi="Arial" w:cs="Arial"/>
        </w:rPr>
      </w:pPr>
    </w:p>
    <w:p w14:paraId="236C39CE" w14:textId="0D51A8D3" w:rsidR="00CB102B" w:rsidRPr="00323707" w:rsidRDefault="00CB102B" w:rsidP="00CB102B">
      <w:pPr>
        <w:rPr>
          <w:rFonts w:ascii="Arial" w:hAnsi="Arial" w:cs="Arial"/>
        </w:rPr>
      </w:pPr>
      <w:r w:rsidRPr="00323707">
        <w:rPr>
          <w:rFonts w:ascii="Arial" w:hAnsi="Arial" w:cs="Arial"/>
        </w:rPr>
        <w:t xml:space="preserve">The Act is of relevance to the </w:t>
      </w:r>
      <w:r w:rsidR="00B7474D">
        <w:rPr>
          <w:rFonts w:ascii="Arial" w:hAnsi="Arial" w:cs="Arial"/>
        </w:rPr>
        <w:t>sub-</w:t>
      </w:r>
      <w:r w:rsidRPr="00323707">
        <w:rPr>
          <w:rFonts w:ascii="Arial" w:hAnsi="Arial" w:cs="Arial"/>
        </w:rPr>
        <w:t xml:space="preserve">project as it governs the preservation and conservation of areas and items of historical, architectural, archaeological and paleontological value. </w:t>
      </w:r>
    </w:p>
    <w:p w14:paraId="09F25BD8" w14:textId="77777777" w:rsidR="00CB102B" w:rsidRPr="00323707" w:rsidRDefault="00CB102B" w:rsidP="00CB102B">
      <w:pPr>
        <w:rPr>
          <w:rFonts w:ascii="Arial" w:hAnsi="Arial" w:cs="Arial"/>
        </w:rPr>
      </w:pPr>
    </w:p>
    <w:p w14:paraId="31BA364D" w14:textId="7F03D1CE" w:rsidR="00CB102B" w:rsidRPr="00323707" w:rsidRDefault="00CB102B" w:rsidP="00CB102B">
      <w:pPr>
        <w:rPr>
          <w:rFonts w:ascii="Arial" w:hAnsi="Arial" w:cs="Arial"/>
        </w:rPr>
      </w:pPr>
      <w:r w:rsidRPr="00323707">
        <w:rPr>
          <w:rFonts w:ascii="Arial" w:hAnsi="Arial" w:cs="Arial"/>
        </w:rPr>
        <w:t xml:space="preserve">The undertaking of the </w:t>
      </w:r>
      <w:r w:rsidR="00B7474D">
        <w:rPr>
          <w:rFonts w:ascii="Arial" w:hAnsi="Arial" w:cs="Arial"/>
        </w:rPr>
        <w:t>sub-p</w:t>
      </w:r>
      <w:r w:rsidRPr="00323707">
        <w:rPr>
          <w:rFonts w:ascii="Arial" w:hAnsi="Arial" w:cs="Arial"/>
        </w:rPr>
        <w:t xml:space="preserve">roject follows Section 19 (1) and (2) wherein it is mandatory for any prospective developer to undertake both an archaeological and an Environmental Impact Assessment study (EIA pre-development impact assessment study). This has been done and archaeological watching brief has been recommended. This is with a condition which much be adhered to during civil works. </w:t>
      </w:r>
    </w:p>
    <w:p w14:paraId="4FC1F0BA" w14:textId="77777777" w:rsidR="004107D0" w:rsidRPr="00323707" w:rsidRDefault="004107D0" w:rsidP="004107D0">
      <w:pPr>
        <w:rPr>
          <w:rFonts w:ascii="Arial" w:hAnsi="Arial" w:cs="Arial"/>
          <w:lang w:val="en-GB"/>
        </w:rPr>
      </w:pPr>
    </w:p>
    <w:p w14:paraId="5E3CF7B8" w14:textId="77777777" w:rsidR="004107D0" w:rsidRDefault="004107D0" w:rsidP="000F6E92">
      <w:pPr>
        <w:pStyle w:val="heading30"/>
      </w:pPr>
      <w:r w:rsidRPr="00323707">
        <w:t>4.2.</w:t>
      </w:r>
      <w:r w:rsidR="00E12FEB">
        <w:t>9</w:t>
      </w:r>
      <w:r w:rsidRPr="00323707">
        <w:t xml:space="preserve"> Factories Act (1979)</w:t>
      </w:r>
    </w:p>
    <w:p w14:paraId="63F83A1D" w14:textId="77777777" w:rsidR="0005397D" w:rsidRPr="00323707" w:rsidRDefault="0005397D" w:rsidP="000F6E92">
      <w:pPr>
        <w:pStyle w:val="heading30"/>
      </w:pPr>
    </w:p>
    <w:p w14:paraId="44DA566F" w14:textId="77777777" w:rsidR="004107D0" w:rsidRPr="00323707" w:rsidRDefault="004107D0" w:rsidP="004107D0">
      <w:pPr>
        <w:rPr>
          <w:rFonts w:ascii="Arial" w:hAnsi="Arial" w:cs="Arial"/>
        </w:rPr>
      </w:pPr>
      <w:r w:rsidRPr="00323707">
        <w:rPr>
          <w:rFonts w:ascii="Arial" w:hAnsi="Arial" w:cs="Arial"/>
        </w:rPr>
        <w:t>This Act regulates the conditions of employment in factories and other places about the safety, health and welfare of workers and for the safety and inspection of certain plant and machinery and for purposes incidental to or connected with the matters aforesaid.</w:t>
      </w:r>
    </w:p>
    <w:p w14:paraId="0732A962" w14:textId="77777777" w:rsidR="004107D0" w:rsidRPr="00323707" w:rsidRDefault="004107D0" w:rsidP="004107D0">
      <w:pPr>
        <w:rPr>
          <w:rFonts w:ascii="Arial" w:hAnsi="Arial" w:cs="Arial"/>
        </w:rPr>
      </w:pPr>
    </w:p>
    <w:p w14:paraId="3D98CBE6" w14:textId="5094DB53" w:rsidR="004107D0" w:rsidRPr="00323707" w:rsidRDefault="004107D0" w:rsidP="004107D0">
      <w:pPr>
        <w:rPr>
          <w:rFonts w:ascii="Arial" w:hAnsi="Arial" w:cs="Arial"/>
        </w:rPr>
      </w:pPr>
      <w:r w:rsidRPr="00323707">
        <w:rPr>
          <w:rFonts w:ascii="Arial" w:hAnsi="Arial" w:cs="Arial"/>
        </w:rPr>
        <w:t>It states that where grinding, sieving or any such process gives rise to dust, gas or vapour steps should be taken to prevent the accumulation of dust, vapour or gas, and requires the need for need for protective clothing.</w:t>
      </w:r>
    </w:p>
    <w:p w14:paraId="29D31258" w14:textId="77777777" w:rsidR="004107D0" w:rsidRPr="00323707" w:rsidRDefault="004107D0" w:rsidP="004107D0">
      <w:pPr>
        <w:rPr>
          <w:rFonts w:ascii="Arial" w:hAnsi="Arial" w:cs="Arial"/>
        </w:rPr>
      </w:pPr>
    </w:p>
    <w:p w14:paraId="21738101" w14:textId="15AEF768" w:rsidR="004107D0" w:rsidRPr="00323707" w:rsidRDefault="004107D0" w:rsidP="004107D0">
      <w:pPr>
        <w:rPr>
          <w:rFonts w:ascii="Arial" w:hAnsi="Arial" w:cs="Arial"/>
        </w:rPr>
      </w:pPr>
      <w:r w:rsidRPr="00323707">
        <w:rPr>
          <w:rFonts w:ascii="Arial" w:hAnsi="Arial" w:cs="Arial"/>
        </w:rPr>
        <w:t xml:space="preserve">The Act </w:t>
      </w:r>
      <w:r w:rsidR="00B7474D">
        <w:rPr>
          <w:rFonts w:ascii="Arial" w:hAnsi="Arial" w:cs="Arial"/>
        </w:rPr>
        <w:t xml:space="preserve">further </w:t>
      </w:r>
      <w:r w:rsidRPr="00323707">
        <w:rPr>
          <w:rFonts w:ascii="Arial" w:hAnsi="Arial" w:cs="Arial"/>
        </w:rPr>
        <w:t xml:space="preserve">states that where employees are exposed to wet conditions or any such environment liable to cause injuries, they should be provided with necessary suitable gloves, footwear, goggles, head or face coverings. Where electric welding is done, workers should be provided with safety spectacles to avoid exposure of the individual’s eyes to the electric arc flash. </w:t>
      </w:r>
    </w:p>
    <w:p w14:paraId="6728BE54" w14:textId="77777777" w:rsidR="004107D0" w:rsidRPr="00323707" w:rsidRDefault="004107D0" w:rsidP="004107D0">
      <w:pPr>
        <w:rPr>
          <w:rFonts w:ascii="Arial" w:hAnsi="Arial" w:cs="Arial"/>
        </w:rPr>
      </w:pPr>
    </w:p>
    <w:p w14:paraId="211A9AD9" w14:textId="79AED2FE" w:rsidR="004107D0" w:rsidRPr="00323707" w:rsidRDefault="004107D0" w:rsidP="004107D0">
      <w:pPr>
        <w:rPr>
          <w:rFonts w:ascii="Arial" w:hAnsi="Arial" w:cs="Arial"/>
        </w:rPr>
      </w:pPr>
      <w:r w:rsidRPr="00323707">
        <w:rPr>
          <w:rFonts w:ascii="Arial" w:hAnsi="Arial" w:cs="Arial"/>
        </w:rPr>
        <w:t xml:space="preserve">The Act makes provision for the welfare of workers and stipulates the ratio of workers to portable sanitation facilities, of 1:25 for first 100 workers and thereafter 1:50 for remaining male and female workers. </w:t>
      </w:r>
    </w:p>
    <w:p w14:paraId="14B333C0" w14:textId="77777777" w:rsidR="004107D0" w:rsidRPr="00323707" w:rsidRDefault="004107D0" w:rsidP="004107D0">
      <w:pPr>
        <w:rPr>
          <w:rFonts w:ascii="Arial" w:hAnsi="Arial" w:cs="Arial"/>
        </w:rPr>
      </w:pPr>
    </w:p>
    <w:p w14:paraId="39D51A14" w14:textId="77777777" w:rsidR="004107D0" w:rsidRPr="00323707" w:rsidRDefault="004107D0" w:rsidP="004107D0">
      <w:pPr>
        <w:rPr>
          <w:rFonts w:ascii="Arial" w:hAnsi="Arial" w:cs="Arial"/>
        </w:rPr>
      </w:pPr>
      <w:r w:rsidRPr="00323707">
        <w:rPr>
          <w:rFonts w:ascii="Arial" w:hAnsi="Arial" w:cs="Arial"/>
        </w:rPr>
        <w:t xml:space="preserve">Compliance to this Act is necessary to protect the health and ensure safety of workers throughout project implementation phase. </w:t>
      </w:r>
    </w:p>
    <w:p w14:paraId="3F563620" w14:textId="77777777" w:rsidR="004107D0" w:rsidRPr="00323707" w:rsidRDefault="004107D0" w:rsidP="004107D0">
      <w:pPr>
        <w:rPr>
          <w:rFonts w:ascii="Arial" w:hAnsi="Arial" w:cs="Arial"/>
        </w:rPr>
      </w:pPr>
    </w:p>
    <w:p w14:paraId="696740B1" w14:textId="77777777" w:rsidR="004107D0" w:rsidRDefault="004107D0" w:rsidP="000F6E92">
      <w:pPr>
        <w:pStyle w:val="heading30"/>
      </w:pPr>
      <w:r w:rsidRPr="00323707">
        <w:t>4.2.1</w:t>
      </w:r>
      <w:r w:rsidR="00E12FEB">
        <w:t>0</w:t>
      </w:r>
      <w:r w:rsidRPr="00323707">
        <w:t xml:space="preserve"> Road Traffic Act (1993) and its amendment of 2001</w:t>
      </w:r>
    </w:p>
    <w:p w14:paraId="3929A2B0" w14:textId="77777777" w:rsidR="0005397D" w:rsidRPr="00323707" w:rsidRDefault="0005397D" w:rsidP="000F6E92">
      <w:pPr>
        <w:pStyle w:val="heading30"/>
      </w:pPr>
    </w:p>
    <w:p w14:paraId="0D53125B" w14:textId="77777777" w:rsidR="004107D0" w:rsidRPr="00323707" w:rsidRDefault="004107D0" w:rsidP="004107D0">
      <w:pPr>
        <w:pStyle w:val="BodyText"/>
        <w:rPr>
          <w:rFonts w:ascii="Arial" w:hAnsi="Arial" w:cs="Arial"/>
          <w:szCs w:val="22"/>
          <w:lang w:val="en-GB"/>
        </w:rPr>
      </w:pPr>
      <w:r w:rsidRPr="00323707">
        <w:rPr>
          <w:rFonts w:ascii="Arial" w:hAnsi="Arial" w:cs="Arial"/>
          <w:szCs w:val="22"/>
          <w:lang w:val="en-GB"/>
        </w:rPr>
        <w:t xml:space="preserve">This Act regulates traffic and </w:t>
      </w:r>
      <w:r w:rsidR="00323707" w:rsidRPr="00323707">
        <w:rPr>
          <w:rFonts w:ascii="Arial" w:hAnsi="Arial" w:cs="Arial"/>
          <w:szCs w:val="22"/>
          <w:lang w:val="en-GB"/>
        </w:rPr>
        <w:t>ensures</w:t>
      </w:r>
      <w:r w:rsidRPr="00323707">
        <w:rPr>
          <w:rFonts w:ascii="Arial" w:hAnsi="Arial" w:cs="Arial"/>
          <w:szCs w:val="22"/>
          <w:lang w:val="en-GB"/>
        </w:rPr>
        <w:t xml:space="preserve"> road safety, among other things. Part VIII of the Act presents driving and other offenses relating to the use of vehicles on roads and their penalties. These include speeding, unfitness to drive, reckless, dangerous driving, and inconsiderate driving. This Act also addresses road signs, regulations, road markings, signals, and road traffic (speed limits for specified vehicles).</w:t>
      </w:r>
    </w:p>
    <w:p w14:paraId="46F3ED6C" w14:textId="77777777" w:rsidR="004107D0" w:rsidRPr="00323707" w:rsidRDefault="004107D0" w:rsidP="004107D0">
      <w:pPr>
        <w:pStyle w:val="BodyText"/>
        <w:rPr>
          <w:rFonts w:ascii="Arial" w:hAnsi="Arial" w:cs="Arial"/>
          <w:szCs w:val="22"/>
          <w:lang w:val="en-GB"/>
        </w:rPr>
      </w:pPr>
    </w:p>
    <w:p w14:paraId="16E82333" w14:textId="77777777" w:rsidR="004107D0" w:rsidRPr="00323707" w:rsidRDefault="004107D0" w:rsidP="004107D0">
      <w:pPr>
        <w:rPr>
          <w:rFonts w:ascii="Arial" w:hAnsi="Arial" w:cs="Arial"/>
        </w:rPr>
      </w:pPr>
      <w:r w:rsidRPr="00323707">
        <w:rPr>
          <w:rFonts w:ascii="Arial" w:hAnsi="Arial" w:cs="Arial"/>
        </w:rPr>
        <w:t>The Act is relevant to the project as vehicles are to be used for transportation of people and goods. The Act seeks to regulate the behaviour of drivers. It provides speed limits to be travelled on specific roads and fines to be paid when the provisions of the Act are contravened. Furthermore, it provides regulation on the size and font to be used for road signs which will be required during construction. Drivers hired to haul construction materials to and from the site during construction and operation of the infrastructure need to be sensitized on the importance of adhering to the Act.</w:t>
      </w:r>
    </w:p>
    <w:p w14:paraId="629B22A2" w14:textId="77777777" w:rsidR="004107D0" w:rsidRPr="00323707" w:rsidRDefault="004107D0" w:rsidP="000F6E92">
      <w:pPr>
        <w:pStyle w:val="heading30"/>
      </w:pPr>
    </w:p>
    <w:p w14:paraId="748C8926" w14:textId="77777777" w:rsidR="0005397D" w:rsidRPr="00741B1D" w:rsidRDefault="004107D0" w:rsidP="000F6E92">
      <w:pPr>
        <w:pStyle w:val="heading30"/>
        <w:rPr>
          <w:rStyle w:val="heading3Char0"/>
          <w:b/>
          <w:i/>
        </w:rPr>
      </w:pPr>
      <w:r w:rsidRPr="00741B1D">
        <w:t>4.2.</w:t>
      </w:r>
      <w:r w:rsidRPr="00741B1D">
        <w:rPr>
          <w:rStyle w:val="heading3Char0"/>
          <w:b/>
          <w:i/>
        </w:rPr>
        <w:t>1</w:t>
      </w:r>
      <w:r w:rsidR="00E12FEB" w:rsidRPr="00741B1D">
        <w:rPr>
          <w:rStyle w:val="heading3Char0"/>
          <w:b/>
          <w:i/>
        </w:rPr>
        <w:t>1</w:t>
      </w:r>
      <w:r w:rsidRPr="00741B1D">
        <w:rPr>
          <w:rStyle w:val="heading3Char0"/>
          <w:b/>
          <w:i/>
        </w:rPr>
        <w:t xml:space="preserve"> Radiation Protection Act (2006) and Re</w:t>
      </w:r>
      <w:r w:rsidR="00741B1D">
        <w:rPr>
          <w:rStyle w:val="heading3Char0"/>
          <w:b/>
          <w:i/>
        </w:rPr>
        <w:t>g</w:t>
      </w:r>
      <w:r w:rsidRPr="00741B1D">
        <w:rPr>
          <w:rStyle w:val="heading3Char0"/>
          <w:b/>
          <w:i/>
        </w:rPr>
        <w:t>ulations</w:t>
      </w:r>
      <w:r w:rsidR="009F341D" w:rsidRPr="00741B1D">
        <w:rPr>
          <w:rStyle w:val="heading3Char0"/>
          <w:b/>
          <w:i/>
        </w:rPr>
        <w:t xml:space="preserve"> </w:t>
      </w:r>
      <w:r w:rsidRPr="00741B1D">
        <w:rPr>
          <w:rStyle w:val="heading3Char0"/>
          <w:b/>
          <w:i/>
        </w:rPr>
        <w:t>(2008)</w:t>
      </w:r>
    </w:p>
    <w:p w14:paraId="4E767103" w14:textId="77777777" w:rsidR="007033AA" w:rsidRPr="003F7B73" w:rsidRDefault="007033AA" w:rsidP="000F6E92">
      <w:pPr>
        <w:pStyle w:val="heading30"/>
        <w:rPr>
          <w:rStyle w:val="heading3Char0"/>
        </w:rPr>
      </w:pPr>
    </w:p>
    <w:p w14:paraId="30DA63D2" w14:textId="77777777" w:rsidR="004107D0" w:rsidRPr="00323707" w:rsidRDefault="004107D0" w:rsidP="004107D0">
      <w:pPr>
        <w:rPr>
          <w:rFonts w:ascii="Arial" w:hAnsi="Arial" w:cs="Arial"/>
        </w:rPr>
      </w:pPr>
      <w:r w:rsidRPr="00AB1B82">
        <w:rPr>
          <w:rFonts w:ascii="Arial" w:hAnsi="Arial" w:cs="Arial"/>
        </w:rPr>
        <w:t>The Act provides for the safe use of atomic energy and nuclear technology</w:t>
      </w:r>
      <w:r w:rsidR="00B579CC" w:rsidRPr="00AB1B82">
        <w:rPr>
          <w:rFonts w:ascii="Arial" w:hAnsi="Arial" w:cs="Arial"/>
        </w:rPr>
        <w:t xml:space="preserve">. </w:t>
      </w:r>
      <w:r w:rsidRPr="00323707">
        <w:rPr>
          <w:rFonts w:ascii="Arial" w:hAnsi="Arial" w:cs="Arial"/>
        </w:rPr>
        <w:t xml:space="preserve">The Act applies to any person or body of persons whose undertaking involves, particularly, the production, processing, handling, use, holding, possessing, storage, transport, and disposal of natural and artificial radioactive materials and radiation devices in respect of any other activity which involves a risk or harm arising from radiation. </w:t>
      </w:r>
    </w:p>
    <w:p w14:paraId="45344010" w14:textId="77777777" w:rsidR="004107D0" w:rsidRPr="00323707" w:rsidRDefault="004107D0" w:rsidP="004107D0">
      <w:pPr>
        <w:rPr>
          <w:rFonts w:ascii="Arial" w:hAnsi="Arial" w:cs="Arial"/>
        </w:rPr>
      </w:pPr>
    </w:p>
    <w:p w14:paraId="008A7850" w14:textId="77777777" w:rsidR="004107D0" w:rsidRPr="00323707" w:rsidRDefault="004107D0" w:rsidP="004107D0">
      <w:pPr>
        <w:rPr>
          <w:rFonts w:ascii="Arial" w:hAnsi="Arial" w:cs="Arial"/>
        </w:rPr>
      </w:pPr>
      <w:r w:rsidRPr="00323707">
        <w:rPr>
          <w:rFonts w:ascii="Arial" w:hAnsi="Arial" w:cs="Arial"/>
        </w:rPr>
        <w:t xml:space="preserve">This Act is relevant to the project given that during construction employees may be exposed to radiation while excavating for the installation of the pipelines between </w:t>
      </w:r>
      <w:r w:rsidR="0065164D">
        <w:rPr>
          <w:rFonts w:ascii="Arial" w:hAnsi="Arial" w:cs="Arial"/>
        </w:rPr>
        <w:t>Serule village</w:t>
      </w:r>
      <w:r w:rsidRPr="00323707">
        <w:rPr>
          <w:rFonts w:ascii="Arial" w:hAnsi="Arial" w:cs="Arial"/>
        </w:rPr>
        <w:t xml:space="preserve"> and Gojwane </w:t>
      </w:r>
      <w:r w:rsidR="00C626BA">
        <w:rPr>
          <w:rFonts w:ascii="Arial" w:hAnsi="Arial" w:cs="Arial"/>
        </w:rPr>
        <w:t>Settlement</w:t>
      </w:r>
      <w:r w:rsidRPr="00323707">
        <w:rPr>
          <w:rFonts w:ascii="Arial" w:hAnsi="Arial" w:cs="Arial"/>
        </w:rPr>
        <w:t xml:space="preserve">, and possibly at Damuchojenaa </w:t>
      </w:r>
      <w:r w:rsidR="00C626BA">
        <w:rPr>
          <w:rFonts w:ascii="Arial" w:hAnsi="Arial" w:cs="Arial"/>
        </w:rPr>
        <w:t>Settlement</w:t>
      </w:r>
      <w:r w:rsidRPr="00323707">
        <w:rPr>
          <w:rFonts w:ascii="Arial" w:hAnsi="Arial" w:cs="Arial"/>
        </w:rPr>
        <w:t xml:space="preserve"> and at the laboratory. Uranium is found at 1 m deep within the Serule-Gojwane-Damuchojenaa area.</w:t>
      </w:r>
    </w:p>
    <w:p w14:paraId="5B364803" w14:textId="77777777" w:rsidR="004107D0" w:rsidRPr="00323707" w:rsidRDefault="004107D0" w:rsidP="004107D0">
      <w:pPr>
        <w:rPr>
          <w:rFonts w:ascii="Arial" w:hAnsi="Arial" w:cs="Arial"/>
        </w:rPr>
      </w:pPr>
    </w:p>
    <w:p w14:paraId="4C7588B6" w14:textId="77777777" w:rsidR="004107D0" w:rsidRPr="00323707" w:rsidRDefault="004107D0" w:rsidP="004107D0">
      <w:pPr>
        <w:rPr>
          <w:rFonts w:ascii="Arial" w:hAnsi="Arial" w:cs="Arial"/>
        </w:rPr>
      </w:pPr>
      <w:r w:rsidRPr="00323707">
        <w:rPr>
          <w:rFonts w:ascii="Arial" w:hAnsi="Arial" w:cs="Arial"/>
        </w:rPr>
        <w:t>This Act provides conditions of the licensee and regulations for the generation and management of radioactive waste. With relation to the safe handling of radioactive waste, the Act in Section 31 specifies that a person who is licensed to generate, keep or manage radioactive waste shall:</w:t>
      </w:r>
    </w:p>
    <w:p w14:paraId="540A8974" w14:textId="3EC56DB8" w:rsidR="004107D0" w:rsidRPr="00323707" w:rsidRDefault="004107D0" w:rsidP="00911681">
      <w:pPr>
        <w:numPr>
          <w:ilvl w:val="0"/>
          <w:numId w:val="22"/>
        </w:numPr>
        <w:ind w:left="630"/>
        <w:rPr>
          <w:rFonts w:ascii="Arial" w:hAnsi="Arial" w:cs="Arial"/>
        </w:rPr>
      </w:pPr>
      <w:r w:rsidRPr="00323707">
        <w:rPr>
          <w:rFonts w:ascii="Arial" w:hAnsi="Arial" w:cs="Arial"/>
        </w:rPr>
        <w:t>Be responsible for the safe management of radioactive waste generated by the practice or source for which he or she is authorized</w:t>
      </w:r>
      <w:r w:rsidR="002D5709">
        <w:rPr>
          <w:rFonts w:ascii="Arial" w:hAnsi="Arial" w:cs="Arial"/>
        </w:rPr>
        <w:t>.</w:t>
      </w:r>
    </w:p>
    <w:p w14:paraId="33481117" w14:textId="77777777" w:rsidR="004107D0" w:rsidRPr="00323707" w:rsidRDefault="004107D0" w:rsidP="00911681">
      <w:pPr>
        <w:numPr>
          <w:ilvl w:val="0"/>
          <w:numId w:val="22"/>
        </w:numPr>
        <w:ind w:left="630"/>
        <w:rPr>
          <w:rFonts w:ascii="Arial" w:hAnsi="Arial" w:cs="Arial"/>
        </w:rPr>
      </w:pPr>
      <w:r w:rsidRPr="00323707">
        <w:rPr>
          <w:rFonts w:ascii="Arial" w:hAnsi="Arial" w:cs="Arial"/>
        </w:rPr>
        <w:t>Appoint a technically competent person to be a Radiation Waste Management Officer to assist the licensee in the safe and efficient on-site management of radioactive waste.</w:t>
      </w:r>
    </w:p>
    <w:p w14:paraId="6EC4730C" w14:textId="77777777" w:rsidR="004107D0" w:rsidRPr="00323707" w:rsidRDefault="004107D0" w:rsidP="004107D0">
      <w:pPr>
        <w:rPr>
          <w:rFonts w:ascii="Arial" w:hAnsi="Arial" w:cs="Arial"/>
        </w:rPr>
      </w:pPr>
    </w:p>
    <w:p w14:paraId="017E8F72" w14:textId="77777777" w:rsidR="004107D0" w:rsidRPr="00323707" w:rsidRDefault="004107D0" w:rsidP="004107D0">
      <w:pPr>
        <w:rPr>
          <w:rFonts w:ascii="Arial" w:hAnsi="Arial" w:cs="Arial"/>
        </w:rPr>
      </w:pPr>
      <w:r w:rsidRPr="00323707">
        <w:rPr>
          <w:rFonts w:ascii="Arial" w:hAnsi="Arial" w:cs="Arial"/>
        </w:rPr>
        <w:t>This regulation addresses, among other things, safety precautions and requirements, inspection, protection from public exposure, management of radioactive waste, classification of radioactive waste, transport of radioactive materials and emergency interventions.</w:t>
      </w:r>
    </w:p>
    <w:p w14:paraId="6F51B418" w14:textId="77777777" w:rsidR="004107D0" w:rsidRPr="00323707" w:rsidRDefault="004107D0" w:rsidP="004107D0">
      <w:pPr>
        <w:rPr>
          <w:rFonts w:ascii="Arial" w:hAnsi="Arial" w:cs="Arial"/>
        </w:rPr>
      </w:pPr>
    </w:p>
    <w:p w14:paraId="2C76F8F4" w14:textId="77777777" w:rsidR="004107D0" w:rsidRPr="00323707" w:rsidRDefault="004107D0" w:rsidP="004107D0">
      <w:pPr>
        <w:rPr>
          <w:rFonts w:ascii="Arial" w:hAnsi="Arial" w:cs="Arial"/>
        </w:rPr>
      </w:pPr>
      <w:r w:rsidRPr="00323707">
        <w:rPr>
          <w:rFonts w:ascii="Arial" w:hAnsi="Arial" w:cs="Arial"/>
        </w:rPr>
        <w:t>It states that employer shall ensure that all workers engaged in activities that involve or could involve occupational exposure, (Part V, Section 29-30) that:</w:t>
      </w:r>
    </w:p>
    <w:p w14:paraId="6B396DCC" w14:textId="7A26A038" w:rsidR="004107D0" w:rsidRPr="00323707" w:rsidRDefault="004107D0" w:rsidP="00911681">
      <w:pPr>
        <w:numPr>
          <w:ilvl w:val="0"/>
          <w:numId w:val="23"/>
        </w:numPr>
        <w:rPr>
          <w:rFonts w:ascii="Arial" w:hAnsi="Arial" w:cs="Arial"/>
        </w:rPr>
      </w:pPr>
      <w:r w:rsidRPr="00323707">
        <w:rPr>
          <w:rFonts w:ascii="Arial" w:hAnsi="Arial" w:cs="Arial"/>
        </w:rPr>
        <w:t>Occupational exposure is limited</w:t>
      </w:r>
      <w:r w:rsidR="002D5709">
        <w:rPr>
          <w:rFonts w:ascii="Arial" w:hAnsi="Arial" w:cs="Arial"/>
        </w:rPr>
        <w:t>.</w:t>
      </w:r>
    </w:p>
    <w:p w14:paraId="15361E0D" w14:textId="77777777" w:rsidR="004107D0" w:rsidRPr="00323707" w:rsidRDefault="004107D0" w:rsidP="00911681">
      <w:pPr>
        <w:numPr>
          <w:ilvl w:val="0"/>
          <w:numId w:val="23"/>
        </w:numPr>
        <w:rPr>
          <w:rFonts w:ascii="Arial" w:hAnsi="Arial" w:cs="Arial"/>
        </w:rPr>
      </w:pPr>
      <w:r w:rsidRPr="00323707">
        <w:rPr>
          <w:rFonts w:ascii="Arial" w:hAnsi="Arial" w:cs="Arial"/>
        </w:rPr>
        <w:t>Radiation safety is optimized in accordance with Regulations 20 and 21.</w:t>
      </w:r>
    </w:p>
    <w:p w14:paraId="582BA4C6" w14:textId="36DD739D" w:rsidR="004107D0" w:rsidRPr="00323707" w:rsidRDefault="004107D0" w:rsidP="00911681">
      <w:pPr>
        <w:numPr>
          <w:ilvl w:val="0"/>
          <w:numId w:val="23"/>
        </w:numPr>
        <w:rPr>
          <w:rFonts w:ascii="Arial" w:hAnsi="Arial" w:cs="Arial"/>
        </w:rPr>
      </w:pPr>
      <w:r w:rsidRPr="00323707">
        <w:rPr>
          <w:rFonts w:ascii="Arial" w:hAnsi="Arial" w:cs="Arial"/>
        </w:rPr>
        <w:t>Policies, procedures and organizational arrangements for occupational protection and safety are established to implement the relevant requirements of these regulations, and the resulting decisions on measures to be adopted for this purpose are recorded and made available to relevant parties, including workers</w:t>
      </w:r>
      <w:r w:rsidR="002D5709">
        <w:rPr>
          <w:rFonts w:ascii="Arial" w:hAnsi="Arial" w:cs="Arial"/>
        </w:rPr>
        <w:t>.</w:t>
      </w:r>
    </w:p>
    <w:p w14:paraId="1D5D27C8" w14:textId="68A91DD5" w:rsidR="004107D0" w:rsidRPr="00323707" w:rsidRDefault="004107D0" w:rsidP="00911681">
      <w:pPr>
        <w:numPr>
          <w:ilvl w:val="0"/>
          <w:numId w:val="23"/>
        </w:numPr>
        <w:rPr>
          <w:rFonts w:ascii="Arial" w:hAnsi="Arial" w:cs="Arial"/>
        </w:rPr>
      </w:pPr>
      <w:r w:rsidRPr="00323707">
        <w:rPr>
          <w:rFonts w:ascii="Arial" w:hAnsi="Arial" w:cs="Arial"/>
        </w:rPr>
        <w:t>Suitable and adequate facilities for radiation safety are provided, including personal protective devices and monitoring equipment, and management are made for their proper use</w:t>
      </w:r>
      <w:r w:rsidR="002D5709">
        <w:rPr>
          <w:rFonts w:ascii="Arial" w:hAnsi="Arial" w:cs="Arial"/>
        </w:rPr>
        <w:t>.</w:t>
      </w:r>
    </w:p>
    <w:p w14:paraId="19CBF40F" w14:textId="77777777" w:rsidR="004107D0" w:rsidRPr="00323707" w:rsidRDefault="004107D0" w:rsidP="00911681">
      <w:pPr>
        <w:numPr>
          <w:ilvl w:val="0"/>
          <w:numId w:val="23"/>
        </w:numPr>
        <w:rPr>
          <w:rFonts w:ascii="Arial" w:hAnsi="Arial" w:cs="Arial"/>
        </w:rPr>
      </w:pPr>
      <w:r w:rsidRPr="00323707">
        <w:rPr>
          <w:rFonts w:ascii="Arial" w:hAnsi="Arial" w:cs="Arial"/>
        </w:rPr>
        <w:t>Arrangements are made to promote workplace safety culture and achieve adequate training of workers on radiation safety matters.</w:t>
      </w:r>
    </w:p>
    <w:p w14:paraId="405E931B" w14:textId="77777777" w:rsidR="004107D0" w:rsidRPr="00323707" w:rsidRDefault="004107D0" w:rsidP="004107D0">
      <w:pPr>
        <w:rPr>
          <w:rFonts w:ascii="Arial" w:hAnsi="Arial" w:cs="Arial"/>
        </w:rPr>
      </w:pPr>
    </w:p>
    <w:p w14:paraId="073E3A5E" w14:textId="77777777" w:rsidR="004107D0" w:rsidRPr="00323707" w:rsidRDefault="004107D0" w:rsidP="004107D0">
      <w:pPr>
        <w:rPr>
          <w:rFonts w:ascii="Arial" w:hAnsi="Arial" w:cs="Arial"/>
        </w:rPr>
      </w:pPr>
      <w:r w:rsidRPr="00323707">
        <w:rPr>
          <w:rFonts w:ascii="Arial" w:hAnsi="Arial" w:cs="Arial"/>
        </w:rPr>
        <w:t>Section 33 indicates the issuance of PPEs to limit exposure. Section 34 outlines the responsibility of employees to assess level of workers and Section 36 details talks about health surveillance of workers.</w:t>
      </w:r>
    </w:p>
    <w:p w14:paraId="7951ED87" w14:textId="77777777" w:rsidR="004107D0" w:rsidRPr="00323707" w:rsidRDefault="004107D0" w:rsidP="004107D0">
      <w:pPr>
        <w:rPr>
          <w:rFonts w:ascii="Arial" w:hAnsi="Arial" w:cs="Arial"/>
        </w:rPr>
      </w:pPr>
    </w:p>
    <w:p w14:paraId="57125BE3" w14:textId="77777777" w:rsidR="004107D0" w:rsidRPr="00323707" w:rsidRDefault="004107D0" w:rsidP="004107D0">
      <w:pPr>
        <w:rPr>
          <w:rFonts w:ascii="Arial" w:hAnsi="Arial" w:cs="Arial"/>
        </w:rPr>
      </w:pPr>
      <w:r w:rsidRPr="00323707">
        <w:rPr>
          <w:rFonts w:ascii="Arial" w:hAnsi="Arial" w:cs="Arial"/>
        </w:rPr>
        <w:t xml:space="preserve">The </w:t>
      </w:r>
      <w:r w:rsidR="001770FF">
        <w:rPr>
          <w:rFonts w:ascii="Arial" w:hAnsi="Arial" w:cs="Arial"/>
        </w:rPr>
        <w:t>Contractor</w:t>
      </w:r>
      <w:r w:rsidRPr="00323707">
        <w:rPr>
          <w:rFonts w:ascii="Arial" w:hAnsi="Arial" w:cs="Arial"/>
        </w:rPr>
        <w:t xml:space="preserve"> therefore needs to comply with the above particularly to protect the workers from radiation both in the field and in the laboratories. This especially needed when trenching around Serule, Gojwane and Damuchojenaa </w:t>
      </w:r>
      <w:r w:rsidR="00C626BA">
        <w:rPr>
          <w:rFonts w:ascii="Arial" w:hAnsi="Arial" w:cs="Arial"/>
        </w:rPr>
        <w:t>Settlement</w:t>
      </w:r>
      <w:r w:rsidRPr="00323707">
        <w:rPr>
          <w:rFonts w:ascii="Arial" w:hAnsi="Arial" w:cs="Arial"/>
        </w:rPr>
        <w:t xml:space="preserve">s is being undertaken. It is reported by A-Cap Resources that uranium occurs just about a meter deep in those areas. Provision is made in the Act for monitoring of workers for radiation and it should therefore be complied with by the </w:t>
      </w:r>
      <w:r w:rsidR="001770FF">
        <w:rPr>
          <w:rFonts w:ascii="Arial" w:hAnsi="Arial" w:cs="Arial"/>
        </w:rPr>
        <w:t>Contractor</w:t>
      </w:r>
      <w:r w:rsidRPr="00323707">
        <w:rPr>
          <w:rFonts w:ascii="Arial" w:hAnsi="Arial" w:cs="Arial"/>
        </w:rPr>
        <w:t>.</w:t>
      </w:r>
    </w:p>
    <w:p w14:paraId="765BF970" w14:textId="77777777" w:rsidR="004107D0" w:rsidRPr="00323707" w:rsidRDefault="004107D0" w:rsidP="004107D0">
      <w:pPr>
        <w:rPr>
          <w:rFonts w:ascii="Arial" w:hAnsi="Arial" w:cs="Arial"/>
        </w:rPr>
      </w:pPr>
    </w:p>
    <w:p w14:paraId="417D460F" w14:textId="77777777" w:rsidR="004107D0" w:rsidRDefault="004107D0" w:rsidP="000F6E92">
      <w:pPr>
        <w:pStyle w:val="heading30"/>
      </w:pPr>
      <w:r w:rsidRPr="00323707">
        <w:t>4.2.1</w:t>
      </w:r>
      <w:r w:rsidR="00E12FEB">
        <w:t>2</w:t>
      </w:r>
      <w:r w:rsidRPr="00323707">
        <w:t xml:space="preserve"> Herbage Pr</w:t>
      </w:r>
      <w:r w:rsidR="00B076A8">
        <w:t>es</w:t>
      </w:r>
      <w:r w:rsidR="00BA6035">
        <w:t>e</w:t>
      </w:r>
      <w:r w:rsidR="00B076A8">
        <w:t>rvation</w:t>
      </w:r>
      <w:r w:rsidRPr="00323707">
        <w:t xml:space="preserve"> Act (1977)</w:t>
      </w:r>
    </w:p>
    <w:p w14:paraId="7DF57766" w14:textId="77777777" w:rsidR="0005397D" w:rsidRPr="00323707" w:rsidRDefault="0005397D" w:rsidP="000F6E92">
      <w:pPr>
        <w:pStyle w:val="heading30"/>
      </w:pPr>
    </w:p>
    <w:p w14:paraId="4CF28EF9" w14:textId="42DE3C88" w:rsidR="004107D0" w:rsidRPr="00323707" w:rsidRDefault="004107D0" w:rsidP="004107D0">
      <w:pPr>
        <w:rPr>
          <w:rFonts w:ascii="Arial" w:hAnsi="Arial" w:cs="Arial"/>
          <w:lang w:val="en-ZW"/>
        </w:rPr>
      </w:pPr>
      <w:r w:rsidRPr="00323707">
        <w:rPr>
          <w:rFonts w:ascii="Arial" w:hAnsi="Arial" w:cs="Arial"/>
          <w:lang w:val="en-ZW"/>
        </w:rPr>
        <w:t xml:space="preserve">This Act aims at prevention and control of bush and other fires. </w:t>
      </w:r>
      <w:r w:rsidR="002D5709">
        <w:rPr>
          <w:rFonts w:ascii="Arial" w:hAnsi="Arial" w:cs="Arial"/>
          <w:lang w:val="en-ZW"/>
        </w:rPr>
        <w:t>It</w:t>
      </w:r>
      <w:r w:rsidRPr="00323707">
        <w:rPr>
          <w:rFonts w:ascii="Arial" w:hAnsi="Arial" w:cs="Arial"/>
          <w:lang w:val="en-ZW"/>
        </w:rPr>
        <w:t xml:space="preserve"> prohibits the burning of vegetation on land that the servant do</w:t>
      </w:r>
      <w:r w:rsidR="00C63709">
        <w:rPr>
          <w:rFonts w:ascii="Arial" w:hAnsi="Arial" w:cs="Arial"/>
          <w:lang w:val="en-ZW"/>
        </w:rPr>
        <w:t>es</w:t>
      </w:r>
      <w:r w:rsidRPr="00323707">
        <w:rPr>
          <w:rFonts w:ascii="Arial" w:hAnsi="Arial" w:cs="Arial"/>
          <w:lang w:val="en-ZW"/>
        </w:rPr>
        <w:t xml:space="preserve"> not legally own or have legal rights to without a written permission from the herbage committee. However, if one wants to burn vegetation on land that they legally own they are to give a notice of their intention to the herbage committee, the notice of intent should include the time at which the burning is to begin to all owners or occupiers of adjoining land and, where reasonably practicable, to a police officer or headman. The Act lists offences and penalties.</w:t>
      </w:r>
    </w:p>
    <w:p w14:paraId="1063B74F" w14:textId="77777777" w:rsidR="00BA6035" w:rsidRDefault="004107D0" w:rsidP="004107D0">
      <w:pPr>
        <w:rPr>
          <w:rFonts w:ascii="Arial" w:hAnsi="Arial" w:cs="Arial"/>
          <w:lang w:val="en-ZW"/>
        </w:rPr>
      </w:pPr>
      <w:r w:rsidRPr="00323707">
        <w:rPr>
          <w:rFonts w:ascii="Arial" w:hAnsi="Arial" w:cs="Arial"/>
          <w:lang w:val="en-ZW"/>
        </w:rPr>
        <w:t xml:space="preserve"> </w:t>
      </w:r>
    </w:p>
    <w:p w14:paraId="5C7C04CD" w14:textId="22FDAEE4" w:rsidR="004107D0" w:rsidRPr="00323707" w:rsidRDefault="00BA6035" w:rsidP="004107D0">
      <w:pPr>
        <w:rPr>
          <w:rFonts w:ascii="Arial" w:hAnsi="Arial" w:cs="Arial"/>
          <w:lang w:val="en-ZW"/>
        </w:rPr>
      </w:pPr>
      <w:r>
        <w:rPr>
          <w:rFonts w:ascii="Arial" w:hAnsi="Arial" w:cs="Arial"/>
          <w:lang w:val="en-ZW"/>
        </w:rPr>
        <w:t>It is unlikely that this A</w:t>
      </w:r>
      <w:r w:rsidR="004107D0" w:rsidRPr="00323707">
        <w:rPr>
          <w:rFonts w:ascii="Arial" w:hAnsi="Arial" w:cs="Arial"/>
          <w:lang w:val="en-ZW"/>
        </w:rPr>
        <w:t xml:space="preserve">ct will be relevant to the activities of the </w:t>
      </w:r>
      <w:r w:rsidR="002D5709">
        <w:rPr>
          <w:rFonts w:ascii="Arial" w:hAnsi="Arial" w:cs="Arial"/>
          <w:lang w:val="en-ZW"/>
        </w:rPr>
        <w:t>sub-</w:t>
      </w:r>
      <w:r w:rsidR="004107D0" w:rsidRPr="00323707">
        <w:rPr>
          <w:rFonts w:ascii="Arial" w:hAnsi="Arial" w:cs="Arial"/>
          <w:lang w:val="en-ZW"/>
        </w:rPr>
        <w:t xml:space="preserve">project. However, if cleared vegetation from along the pipeline route and water tanks sites will require burning, it would be necessary to obtain written permission from the herbage committee to burn the cleared vegetation at a safe designated area. </w:t>
      </w:r>
    </w:p>
    <w:p w14:paraId="1CD101AB" w14:textId="77777777" w:rsidR="004107D0" w:rsidRPr="00323707" w:rsidRDefault="004107D0" w:rsidP="004107D0">
      <w:pPr>
        <w:rPr>
          <w:rFonts w:ascii="Arial" w:hAnsi="Arial" w:cs="Arial"/>
        </w:rPr>
      </w:pPr>
    </w:p>
    <w:p w14:paraId="1939C4C1" w14:textId="77777777" w:rsidR="004107D0" w:rsidRPr="00737C8D" w:rsidRDefault="00A84736" w:rsidP="00B7130E">
      <w:pPr>
        <w:overflowPunct w:val="0"/>
        <w:autoSpaceDE w:val="0"/>
        <w:autoSpaceDN w:val="0"/>
        <w:adjustRightInd w:val="0"/>
        <w:textAlignment w:val="baseline"/>
        <w:rPr>
          <w:rFonts w:ascii="Arial" w:hAnsi="Arial" w:cs="Arial"/>
          <w:b/>
        </w:rPr>
      </w:pPr>
      <w:r w:rsidRPr="00737C8D">
        <w:rPr>
          <w:rFonts w:ascii="Arial" w:hAnsi="Arial" w:cs="Arial"/>
          <w:b/>
        </w:rPr>
        <w:t xml:space="preserve">b) </w:t>
      </w:r>
      <w:r w:rsidR="004107D0" w:rsidRPr="00323707">
        <w:rPr>
          <w:rFonts w:ascii="Arial" w:hAnsi="Arial" w:cs="Arial"/>
          <w:b/>
        </w:rPr>
        <w:t>Social</w:t>
      </w:r>
    </w:p>
    <w:p w14:paraId="583DEC77" w14:textId="77777777" w:rsidR="004C0805" w:rsidRPr="00323707" w:rsidRDefault="004C0805" w:rsidP="00B7130E">
      <w:pPr>
        <w:overflowPunct w:val="0"/>
        <w:autoSpaceDE w:val="0"/>
        <w:autoSpaceDN w:val="0"/>
        <w:adjustRightInd w:val="0"/>
        <w:textAlignment w:val="baseline"/>
        <w:rPr>
          <w:rFonts w:ascii="Arial" w:hAnsi="Arial" w:cs="Arial"/>
        </w:rPr>
      </w:pPr>
    </w:p>
    <w:p w14:paraId="5AA56E97" w14:textId="77777777" w:rsidR="00395467" w:rsidRDefault="006F47F5" w:rsidP="000F6E92">
      <w:pPr>
        <w:pStyle w:val="heading30"/>
      </w:pPr>
      <w:bookmarkStart w:id="401" w:name="_Toc492549002"/>
      <w:bookmarkStart w:id="402" w:name="_Toc496678859"/>
      <w:bookmarkStart w:id="403" w:name="_Toc529457243"/>
      <w:r w:rsidRPr="00323707">
        <w:t>4.2.</w:t>
      </w:r>
      <w:r w:rsidR="00E12FEB">
        <w:t>13</w:t>
      </w:r>
      <w:r w:rsidRPr="00323707">
        <w:t xml:space="preserve"> Tribal Land Act (1968)</w:t>
      </w:r>
      <w:bookmarkEnd w:id="401"/>
      <w:bookmarkEnd w:id="402"/>
      <w:bookmarkEnd w:id="403"/>
    </w:p>
    <w:p w14:paraId="17907D23" w14:textId="77777777" w:rsidR="00E12FEB" w:rsidRPr="00323707" w:rsidRDefault="00E12FEB" w:rsidP="000F6E92">
      <w:pPr>
        <w:pStyle w:val="heading30"/>
      </w:pPr>
    </w:p>
    <w:p w14:paraId="1D1D58DF" w14:textId="0A6B2E55" w:rsidR="00C0007D" w:rsidRPr="007D59C1" w:rsidRDefault="006F47F5" w:rsidP="00B7130E">
      <w:pPr>
        <w:rPr>
          <w:rFonts w:ascii="Arial" w:hAnsi="Arial" w:cs="Arial"/>
        </w:rPr>
      </w:pPr>
      <w:r w:rsidRPr="00323707">
        <w:rPr>
          <w:rFonts w:ascii="Arial" w:hAnsi="Arial" w:cs="Arial"/>
        </w:rPr>
        <w:t xml:space="preserve">This Act establishes Tribal Land Boards. This Act transferred all the powers previously vested in a chief and a subordinate land authority under customary law in relation to allocation of land to the Land Board. Under this Act, the Land Board was established as an institution for managing all tribal/customary land. The Land Board grants customary land rights to </w:t>
      </w:r>
      <w:r w:rsidR="00C0007D">
        <w:rPr>
          <w:rFonts w:ascii="Arial" w:hAnsi="Arial" w:cs="Arial"/>
        </w:rPr>
        <w:t xml:space="preserve">all </w:t>
      </w:r>
      <w:r w:rsidRPr="00323707">
        <w:rPr>
          <w:rFonts w:ascii="Arial" w:hAnsi="Arial" w:cs="Arial"/>
        </w:rPr>
        <w:t>citizens of Botswana</w:t>
      </w:r>
      <w:r w:rsidR="00C0007D">
        <w:rPr>
          <w:rFonts w:ascii="Arial" w:hAnsi="Arial" w:cs="Arial"/>
        </w:rPr>
        <w:t xml:space="preserve"> </w:t>
      </w:r>
      <w:r w:rsidR="00C0007D" w:rsidRPr="007D59C1">
        <w:rPr>
          <w:rFonts w:ascii="Arial" w:hAnsi="Arial" w:cs="Arial"/>
        </w:rPr>
        <w:t xml:space="preserve">including </w:t>
      </w:r>
      <w:r w:rsidR="00C3443D">
        <w:rPr>
          <w:rFonts w:ascii="Arial" w:hAnsi="Arial" w:cs="Arial"/>
        </w:rPr>
        <w:t xml:space="preserve">members of </w:t>
      </w:r>
      <w:r w:rsidR="00C0007D" w:rsidRPr="007D59C1">
        <w:rPr>
          <w:rFonts w:ascii="Arial" w:hAnsi="Arial" w:cs="Arial"/>
        </w:rPr>
        <w:t>vulnerable communities</w:t>
      </w:r>
      <w:r w:rsidRPr="007D59C1">
        <w:rPr>
          <w:rFonts w:ascii="Arial" w:hAnsi="Arial" w:cs="Arial"/>
        </w:rPr>
        <w:t>.</w:t>
      </w:r>
      <w:r w:rsidR="00C0007D" w:rsidRPr="007D59C1">
        <w:rPr>
          <w:rFonts w:ascii="Arial" w:hAnsi="Arial" w:cs="Arial"/>
        </w:rPr>
        <w:t xml:space="preserve"> Most of the vulnerable communities fall under the care of the area social worker, who after assessment and finds that a family of vulnerable community/individual has no land or place of residence, makes an application to the Land Board on their behalf for them to be allocated land urgently. Such applications are normally fast tracked by the Land Board, they do not follow the available queue. Upon allocation of land, a recommendation is then made to the District Council for such a family to be included for consideration under the Destitution Policy. The VDC or concerned community member can also alert the social worker about the existence such a family or individual if they were not identified during social assessments. </w:t>
      </w:r>
      <w:r w:rsidRPr="007D59C1">
        <w:rPr>
          <w:rFonts w:ascii="Arial" w:hAnsi="Arial" w:cs="Arial"/>
        </w:rPr>
        <w:t xml:space="preserve"> </w:t>
      </w:r>
    </w:p>
    <w:p w14:paraId="09E71C7C" w14:textId="77777777" w:rsidR="00C0007D" w:rsidRPr="007D59C1" w:rsidRDefault="00C0007D" w:rsidP="00B7130E">
      <w:pPr>
        <w:rPr>
          <w:rFonts w:ascii="Arial" w:hAnsi="Arial" w:cs="Arial"/>
        </w:rPr>
      </w:pPr>
    </w:p>
    <w:p w14:paraId="023C80BD" w14:textId="0768A6F9" w:rsidR="00450272" w:rsidRPr="00323707" w:rsidRDefault="006F47F5" w:rsidP="00B7130E">
      <w:pPr>
        <w:rPr>
          <w:rFonts w:ascii="Arial" w:hAnsi="Arial" w:cs="Arial"/>
        </w:rPr>
      </w:pPr>
      <w:r w:rsidRPr="00323707">
        <w:rPr>
          <w:rFonts w:ascii="Arial" w:hAnsi="Arial" w:cs="Arial"/>
        </w:rPr>
        <w:t>The Land Board also leases land under common law forms of tenure. Part V of the Act addresses specifically procedures for dealing with the application of expropriation for tribal land required for public purposes. Section 32 of the Tribal Land Act provides that land may be granted to the state for public purposes only if the President determines that the purpose for which it is acquired is in the interest of the public. The President possesses the power of eminent domain for the expropriation of land. The President may acquire any real (immovable) property where the acquisition of such is necessary for public purposes. Section 33 (2) of the Tribal Land Act (1968) provides that compensation is payable when land is acquired for a project and the acquiring body is financially responsible for all aspects of the project; this includes payment for</w:t>
      </w:r>
      <w:bookmarkStart w:id="404" w:name="page15"/>
      <w:bookmarkEnd w:id="404"/>
      <w:r w:rsidRPr="00323707">
        <w:rPr>
          <w:rFonts w:ascii="Arial" w:hAnsi="Arial" w:cs="Arial"/>
        </w:rPr>
        <w:t xml:space="preserve"> compensation to claimants. However, all resettlement, compensation and procedural requirements will be in line with the World Bank Involuntary Resettlement Policy (OP</w:t>
      </w:r>
      <w:r w:rsidR="002D5709">
        <w:rPr>
          <w:rFonts w:ascii="Arial" w:hAnsi="Arial" w:cs="Arial"/>
        </w:rPr>
        <w:t xml:space="preserve"> </w:t>
      </w:r>
      <w:r w:rsidRPr="00323707">
        <w:rPr>
          <w:rFonts w:ascii="Arial" w:hAnsi="Arial" w:cs="Arial"/>
        </w:rPr>
        <w:t>4.12).</w:t>
      </w:r>
    </w:p>
    <w:p w14:paraId="66239545" w14:textId="77777777" w:rsidR="00450272" w:rsidRPr="00323707" w:rsidRDefault="00450272" w:rsidP="00B7130E">
      <w:pPr>
        <w:rPr>
          <w:rFonts w:ascii="Arial" w:hAnsi="Arial" w:cs="Arial"/>
        </w:rPr>
      </w:pPr>
    </w:p>
    <w:p w14:paraId="7E226443" w14:textId="77777777" w:rsidR="00450272" w:rsidRDefault="006F47F5" w:rsidP="00904899">
      <w:pPr>
        <w:rPr>
          <w:rFonts w:ascii="Arial" w:hAnsi="Arial" w:cs="Arial"/>
        </w:rPr>
      </w:pPr>
      <w:r w:rsidRPr="00323707">
        <w:rPr>
          <w:rFonts w:ascii="Arial" w:hAnsi="Arial" w:cs="Arial"/>
        </w:rPr>
        <w:t>The Act is relevant to the project as it makes provision for the displaced to be granted the right to use another land if available and is entitled to adequate compensation. The Act makes it mandatory for the establishment of an assessment committee to assess properties to be affected by the project. An Abbreviated Resettlement Action Plan (ARAP) has been prepared and has considered the Act.</w:t>
      </w:r>
    </w:p>
    <w:p w14:paraId="086D5A46" w14:textId="77777777" w:rsidR="00D07841" w:rsidRPr="00754C61" w:rsidRDefault="00D07841" w:rsidP="00904899">
      <w:pPr>
        <w:rPr>
          <w:rFonts w:ascii="Arial" w:hAnsi="Arial" w:cs="Arial"/>
        </w:rPr>
      </w:pPr>
    </w:p>
    <w:p w14:paraId="662CF3B0" w14:textId="77777777" w:rsidR="00395467" w:rsidRPr="00754C61" w:rsidRDefault="00A84736" w:rsidP="000F6E92">
      <w:pPr>
        <w:pStyle w:val="heading30"/>
      </w:pPr>
      <w:bookmarkStart w:id="405" w:name="_Toc496678860"/>
      <w:bookmarkStart w:id="406" w:name="_Toc529457244"/>
      <w:r w:rsidRPr="00754C61">
        <w:rPr>
          <w:rStyle w:val="Heading3Char"/>
          <w:b/>
          <w:i/>
        </w:rPr>
        <w:t>4.2.</w:t>
      </w:r>
      <w:r w:rsidR="00E12FEB" w:rsidRPr="00754C61">
        <w:rPr>
          <w:rStyle w:val="Heading3Char"/>
          <w:b/>
          <w:i/>
        </w:rPr>
        <w:t>14</w:t>
      </w:r>
      <w:r w:rsidR="005959EC" w:rsidRPr="00754C61">
        <w:rPr>
          <w:rStyle w:val="Heading3Char"/>
          <w:b/>
          <w:i/>
        </w:rPr>
        <w:t xml:space="preserve"> </w:t>
      </w:r>
      <w:r w:rsidRPr="00754C61">
        <w:rPr>
          <w:rStyle w:val="Heading3Char"/>
          <w:b/>
          <w:i/>
        </w:rPr>
        <w:t>Tribal</w:t>
      </w:r>
      <w:r w:rsidR="006F47F5" w:rsidRPr="00754C61">
        <w:t xml:space="preserve"> Land (Amendment) Act (1993)</w:t>
      </w:r>
      <w:bookmarkEnd w:id="405"/>
      <w:bookmarkEnd w:id="406"/>
    </w:p>
    <w:p w14:paraId="658D92FB" w14:textId="77777777" w:rsidR="00E12FEB" w:rsidRPr="00323707" w:rsidRDefault="00E12FEB" w:rsidP="000F6E92">
      <w:pPr>
        <w:pStyle w:val="heading30"/>
      </w:pPr>
    </w:p>
    <w:p w14:paraId="034CA48B" w14:textId="77777777" w:rsidR="00450272" w:rsidRPr="00323707" w:rsidRDefault="006F47F5" w:rsidP="00B7130E">
      <w:pPr>
        <w:rPr>
          <w:rFonts w:ascii="Arial" w:hAnsi="Arial" w:cs="Arial"/>
        </w:rPr>
      </w:pPr>
      <w:r w:rsidRPr="00323707">
        <w:rPr>
          <w:rFonts w:ascii="Arial" w:hAnsi="Arial" w:cs="Arial"/>
        </w:rPr>
        <w:t>The Act allows for the determination of land use zones in tribal areas. According to the Act, a Land Board shall after due consultation with the District Council determine and define land use zones within a tribal area. The Land Board shall not make grants of land for any use which conflicts with the use for which land is zoned. Land Boards may determine management plans for use and development of the zones.</w:t>
      </w:r>
    </w:p>
    <w:p w14:paraId="2E51178D" w14:textId="77777777" w:rsidR="00450272" w:rsidRPr="00323707" w:rsidRDefault="006F47F5" w:rsidP="00B7130E">
      <w:pPr>
        <w:rPr>
          <w:rFonts w:ascii="Arial" w:hAnsi="Arial" w:cs="Arial"/>
        </w:rPr>
      </w:pPr>
      <w:r w:rsidRPr="00323707">
        <w:rPr>
          <w:rFonts w:ascii="Arial" w:hAnsi="Arial" w:cs="Arial"/>
        </w:rPr>
        <w:t xml:space="preserve"> </w:t>
      </w:r>
    </w:p>
    <w:p w14:paraId="780158C2" w14:textId="77777777" w:rsidR="00450272" w:rsidRPr="00323707" w:rsidRDefault="006F47F5" w:rsidP="00B7130E">
      <w:pPr>
        <w:rPr>
          <w:rFonts w:ascii="Arial" w:hAnsi="Arial" w:cs="Arial"/>
        </w:rPr>
      </w:pPr>
      <w:r w:rsidRPr="00323707">
        <w:rPr>
          <w:rFonts w:ascii="Arial" w:hAnsi="Arial" w:cs="Arial"/>
        </w:rPr>
        <w:t xml:space="preserve">This Act is relevant as the proposed ground reservoir tank to be located within Selebi-Phikwe Town and the Gojwane </w:t>
      </w:r>
      <w:r w:rsidR="00C626BA">
        <w:rPr>
          <w:rFonts w:ascii="Arial" w:hAnsi="Arial" w:cs="Arial"/>
        </w:rPr>
        <w:t>Settlement</w:t>
      </w:r>
      <w:r w:rsidRPr="00323707">
        <w:rPr>
          <w:rFonts w:ascii="Arial" w:hAnsi="Arial" w:cs="Arial"/>
        </w:rPr>
        <w:t>’s new tanks are all to be located on new plots/locations.  The land use plan of the locations should conform to the planned use of the site to enable surface rights to be issued by the respective Land Board. If the proposed land use conflicts with the planned land use, then an application for change of land use needs to be prepared and submitted to the respective planning department of the affected district council.</w:t>
      </w:r>
    </w:p>
    <w:p w14:paraId="66B707D4" w14:textId="77777777" w:rsidR="00450272" w:rsidRPr="00323707" w:rsidRDefault="00450272" w:rsidP="00B7130E">
      <w:pPr>
        <w:rPr>
          <w:rFonts w:ascii="Arial" w:hAnsi="Arial" w:cs="Arial"/>
        </w:rPr>
      </w:pPr>
    </w:p>
    <w:p w14:paraId="1DCF8D85" w14:textId="07873CA7" w:rsidR="00450272" w:rsidRPr="00323707" w:rsidRDefault="006F47F5" w:rsidP="00B7130E">
      <w:pPr>
        <w:rPr>
          <w:rFonts w:ascii="Arial" w:hAnsi="Arial" w:cs="Arial"/>
        </w:rPr>
      </w:pPr>
      <w:r w:rsidRPr="00323707">
        <w:rPr>
          <w:rFonts w:ascii="Arial" w:hAnsi="Arial" w:cs="Arial"/>
        </w:rPr>
        <w:t xml:space="preserve">Selebi-Phikwe is a town and a planning </w:t>
      </w:r>
      <w:r w:rsidR="00323707" w:rsidRPr="00323707">
        <w:rPr>
          <w:rFonts w:ascii="Arial" w:hAnsi="Arial" w:cs="Arial"/>
        </w:rPr>
        <w:t>area</w:t>
      </w:r>
      <w:r w:rsidR="002D5709">
        <w:rPr>
          <w:rFonts w:ascii="Arial" w:hAnsi="Arial" w:cs="Arial"/>
        </w:rPr>
        <w:t xml:space="preserve"> and </w:t>
      </w:r>
      <w:r w:rsidRPr="00323707">
        <w:rPr>
          <w:rFonts w:ascii="Arial" w:hAnsi="Arial" w:cs="Arial"/>
        </w:rPr>
        <w:t xml:space="preserve">therefore has an approved land use plan. </w:t>
      </w:r>
      <w:r w:rsidR="00323707" w:rsidRPr="00323707">
        <w:rPr>
          <w:rFonts w:ascii="Arial" w:hAnsi="Arial" w:cs="Arial"/>
        </w:rPr>
        <w:t>Gojwane does</w:t>
      </w:r>
      <w:r w:rsidRPr="00323707">
        <w:rPr>
          <w:rFonts w:ascii="Arial" w:hAnsi="Arial" w:cs="Arial"/>
        </w:rPr>
        <w:t xml:space="preserve"> not have a land use plan as </w:t>
      </w:r>
      <w:r w:rsidR="00EE4E57">
        <w:rPr>
          <w:rFonts w:ascii="Arial" w:hAnsi="Arial" w:cs="Arial"/>
        </w:rPr>
        <w:t>of</w:t>
      </w:r>
      <w:r w:rsidR="00EE4E57" w:rsidRPr="00323707">
        <w:rPr>
          <w:rFonts w:ascii="Arial" w:hAnsi="Arial" w:cs="Arial"/>
        </w:rPr>
        <w:t xml:space="preserve"> </w:t>
      </w:r>
      <w:r w:rsidRPr="00323707">
        <w:rPr>
          <w:rFonts w:ascii="Arial" w:hAnsi="Arial" w:cs="Arial"/>
        </w:rPr>
        <w:t>yet</w:t>
      </w:r>
      <w:r w:rsidR="001245F6">
        <w:rPr>
          <w:rFonts w:ascii="Arial" w:hAnsi="Arial" w:cs="Arial"/>
        </w:rPr>
        <w:t xml:space="preserve"> as these have always been done for towns and cities only</w:t>
      </w:r>
      <w:r w:rsidRPr="00323707">
        <w:rPr>
          <w:rFonts w:ascii="Arial" w:hAnsi="Arial" w:cs="Arial"/>
        </w:rPr>
        <w:t xml:space="preserve">.   </w:t>
      </w:r>
    </w:p>
    <w:p w14:paraId="3E74E32F" w14:textId="77777777" w:rsidR="00395467" w:rsidRDefault="006F47F5" w:rsidP="000F6E92">
      <w:pPr>
        <w:pStyle w:val="heading30"/>
      </w:pPr>
      <w:bookmarkStart w:id="407" w:name="_Toc496678861"/>
      <w:bookmarkStart w:id="408" w:name="_Toc529457245"/>
      <w:r w:rsidRPr="00323707">
        <w:t>4.2.</w:t>
      </w:r>
      <w:r w:rsidR="00E12FEB">
        <w:t>15</w:t>
      </w:r>
      <w:r w:rsidR="00ED16F8" w:rsidRPr="00323707">
        <w:t xml:space="preserve">  </w:t>
      </w:r>
      <w:r w:rsidRPr="00323707">
        <w:t>Acquisition of Property Act 1955</w:t>
      </w:r>
      <w:bookmarkEnd w:id="407"/>
      <w:bookmarkEnd w:id="408"/>
    </w:p>
    <w:p w14:paraId="253C60EF" w14:textId="77777777" w:rsidR="00BD3AF1" w:rsidRPr="00323707" w:rsidRDefault="00BD3AF1" w:rsidP="000F6E92">
      <w:pPr>
        <w:pStyle w:val="heading30"/>
      </w:pPr>
    </w:p>
    <w:p w14:paraId="185F8904" w14:textId="77777777" w:rsidR="00752680" w:rsidRPr="00323707" w:rsidRDefault="006F47F5" w:rsidP="00B7130E">
      <w:pPr>
        <w:rPr>
          <w:rFonts w:ascii="Arial" w:hAnsi="Arial" w:cs="Arial"/>
        </w:rPr>
      </w:pPr>
      <w:r w:rsidRPr="00323707">
        <w:rPr>
          <w:rFonts w:ascii="Arial" w:hAnsi="Arial" w:cs="Arial"/>
        </w:rPr>
        <w:t xml:space="preserve">An Act to </w:t>
      </w:r>
      <w:r w:rsidR="00ED16F8" w:rsidRPr="00323707">
        <w:rPr>
          <w:rFonts w:ascii="Arial" w:hAnsi="Arial" w:cs="Arial"/>
        </w:rPr>
        <w:t>authorize</w:t>
      </w:r>
      <w:r w:rsidRPr="00323707">
        <w:rPr>
          <w:rFonts w:ascii="Arial" w:hAnsi="Arial" w:cs="Arial"/>
        </w:rPr>
        <w:t xml:space="preserve"> the acquisition of property for public and other purposes, and for settling the amount of any compensation to be paid, or any matter in difference.</w:t>
      </w:r>
    </w:p>
    <w:p w14:paraId="24183047" w14:textId="77777777" w:rsidR="00752680" w:rsidRPr="00323707" w:rsidRDefault="00752680" w:rsidP="00B7130E">
      <w:pPr>
        <w:rPr>
          <w:rFonts w:ascii="Arial" w:hAnsi="Arial" w:cs="Arial"/>
        </w:rPr>
      </w:pPr>
    </w:p>
    <w:p w14:paraId="4F00D4C1" w14:textId="77777777" w:rsidR="00395467" w:rsidRPr="00323707" w:rsidRDefault="006F47F5" w:rsidP="00B7130E">
      <w:pPr>
        <w:rPr>
          <w:rFonts w:ascii="Arial" w:hAnsi="Arial" w:cs="Arial"/>
        </w:rPr>
      </w:pPr>
      <w:r w:rsidRPr="00323707">
        <w:rPr>
          <w:rFonts w:ascii="Arial" w:hAnsi="Arial" w:cs="Arial"/>
        </w:rPr>
        <w:t>This Act empowers the State President to acquire any real (immovable) property where the acquisition of such property is necessary or expedient (a) in the interest of defence, public safety, public order, public morality, public health, town and country planning or land settlement or (b) to secure the development or utilization of that or other property for a purpose beneficial to the community.  Compensation for such an acquisition is payable on agreed terms or in accordance with the provisions of the Act (s. 3).</w:t>
      </w:r>
    </w:p>
    <w:p w14:paraId="6DEEDC75" w14:textId="77777777" w:rsidR="00395467" w:rsidRPr="00323707" w:rsidRDefault="00395467" w:rsidP="00B7130E">
      <w:pPr>
        <w:rPr>
          <w:rFonts w:ascii="Arial" w:hAnsi="Arial" w:cs="Arial"/>
        </w:rPr>
      </w:pPr>
    </w:p>
    <w:p w14:paraId="7F8C675E" w14:textId="6A2E8C83" w:rsidR="00926811" w:rsidRPr="00323707" w:rsidRDefault="006F47F5" w:rsidP="00B7130E">
      <w:pPr>
        <w:rPr>
          <w:rFonts w:ascii="Arial" w:hAnsi="Arial" w:cs="Arial"/>
        </w:rPr>
      </w:pPr>
      <w:r w:rsidRPr="00323707">
        <w:rPr>
          <w:rFonts w:ascii="Arial" w:hAnsi="Arial" w:cs="Arial"/>
        </w:rPr>
        <w:t>In determining compensation, various considerations including the market value of the property at the date of service of the notice of acquisition are considered by the Assessment Board.  If the market value has been increased by means of any improvements made within the year immediately preceding the service of the notice of acquisition, such increase shall be regarded unless it is proved that the improvement was made bona fide and not in contemplation of the property being compulsorily acquired under the provisions of the Act.</w:t>
      </w:r>
      <w:r w:rsidRPr="00323707">
        <w:rPr>
          <w:rFonts w:ascii="Arial" w:hAnsi="Arial" w:cs="Arial"/>
          <w:vertAlign w:val="superscript"/>
        </w:rPr>
        <w:footnoteReference w:id="24"/>
      </w:r>
      <w:r w:rsidRPr="00323707">
        <w:rPr>
          <w:rFonts w:ascii="Arial" w:hAnsi="Arial" w:cs="Arial"/>
        </w:rPr>
        <w:t xml:space="preserve">  In certain cases, compensation will be paid for loss of rents and profits</w:t>
      </w:r>
      <w:r w:rsidR="00CE4E9B">
        <w:rPr>
          <w:rFonts w:ascii="Arial" w:hAnsi="Arial" w:cs="Arial"/>
        </w:rPr>
        <w:t>.</w:t>
      </w:r>
      <w:r w:rsidRPr="00323707">
        <w:rPr>
          <w:rFonts w:ascii="Arial" w:hAnsi="Arial" w:cs="Arial"/>
          <w:vertAlign w:val="superscript"/>
        </w:rPr>
        <w:footnoteReference w:id="25"/>
      </w:r>
      <w:r w:rsidRPr="00323707">
        <w:rPr>
          <w:rFonts w:ascii="Arial" w:hAnsi="Arial" w:cs="Arial"/>
          <w:vertAlign w:val="superscript"/>
        </w:rPr>
        <w:t>.</w:t>
      </w:r>
      <w:r w:rsidRPr="00323707">
        <w:rPr>
          <w:rFonts w:ascii="Arial" w:hAnsi="Arial" w:cs="Arial"/>
        </w:rPr>
        <w:t xml:space="preserve"> The decision of the Board respecting any </w:t>
      </w:r>
      <w:r w:rsidR="00BD3AF1" w:rsidRPr="00323707">
        <w:rPr>
          <w:rFonts w:ascii="Arial" w:hAnsi="Arial" w:cs="Arial"/>
        </w:rPr>
        <w:t>compensation,</w:t>
      </w:r>
      <w:r w:rsidRPr="00323707">
        <w:rPr>
          <w:rFonts w:ascii="Arial" w:hAnsi="Arial" w:cs="Arial"/>
        </w:rPr>
        <w:t xml:space="preserve"> or any question of disputed interest or title shall be final and conclusive as respects all parties upon whom notices have been served in terms of the Act</w:t>
      </w:r>
      <w:r w:rsidR="00D451BC">
        <w:rPr>
          <w:rFonts w:ascii="Arial" w:hAnsi="Arial" w:cs="Arial"/>
        </w:rPr>
        <w:t>.</w:t>
      </w:r>
      <w:r w:rsidRPr="00323707">
        <w:rPr>
          <w:rFonts w:ascii="Arial" w:hAnsi="Arial" w:cs="Arial"/>
          <w:vertAlign w:val="superscript"/>
        </w:rPr>
        <w:footnoteReference w:id="26"/>
      </w:r>
    </w:p>
    <w:p w14:paraId="48666C85" w14:textId="77777777" w:rsidR="00926811" w:rsidRPr="00323707" w:rsidRDefault="00926811" w:rsidP="00B7130E">
      <w:pPr>
        <w:rPr>
          <w:rFonts w:ascii="Arial" w:hAnsi="Arial" w:cs="Arial"/>
        </w:rPr>
      </w:pPr>
    </w:p>
    <w:p w14:paraId="1C5E0F66" w14:textId="796159A1" w:rsidR="00B418EC" w:rsidRPr="00323707" w:rsidRDefault="00E0591D" w:rsidP="00B7130E">
      <w:pPr>
        <w:rPr>
          <w:rFonts w:ascii="Arial" w:hAnsi="Arial" w:cs="Arial"/>
        </w:rPr>
      </w:pPr>
      <w:bookmarkStart w:id="409" w:name="_Toc496678862"/>
      <w:r>
        <w:rPr>
          <w:rFonts w:ascii="Arial" w:hAnsi="Arial" w:cs="Arial"/>
        </w:rPr>
        <w:t xml:space="preserve">In this </w:t>
      </w:r>
      <w:r w:rsidR="002D5709">
        <w:rPr>
          <w:rFonts w:ascii="Arial" w:hAnsi="Arial" w:cs="Arial"/>
        </w:rPr>
        <w:t>sub-</w:t>
      </w:r>
      <w:r>
        <w:rPr>
          <w:rFonts w:ascii="Arial" w:hAnsi="Arial" w:cs="Arial"/>
        </w:rPr>
        <w:t xml:space="preserve">project, sections of </w:t>
      </w:r>
      <w:r w:rsidR="006F47F5" w:rsidRPr="00323707">
        <w:rPr>
          <w:rFonts w:ascii="Arial" w:hAnsi="Arial" w:cs="Arial"/>
        </w:rPr>
        <w:t>two privately owned plots in Mmadinare and Topisi will need to be acquired as the pipeline route traverses the plots. The required land will need to be expropriated and owners compensated in according with the prescriptions of the Act</w:t>
      </w:r>
      <w:r w:rsidR="00ED16F8" w:rsidRPr="00323707">
        <w:rPr>
          <w:rFonts w:ascii="Arial" w:hAnsi="Arial" w:cs="Arial"/>
        </w:rPr>
        <w:t xml:space="preserve"> and in line with World Bank Policy OP</w:t>
      </w:r>
      <w:r w:rsidR="00E3605B">
        <w:rPr>
          <w:rFonts w:ascii="Arial" w:hAnsi="Arial" w:cs="Arial"/>
        </w:rPr>
        <w:t xml:space="preserve"> </w:t>
      </w:r>
      <w:r w:rsidR="00ED16F8" w:rsidRPr="00323707">
        <w:rPr>
          <w:rFonts w:ascii="Arial" w:hAnsi="Arial" w:cs="Arial"/>
        </w:rPr>
        <w:t>4.12.</w:t>
      </w:r>
    </w:p>
    <w:p w14:paraId="5F8170CD" w14:textId="77777777" w:rsidR="00B418EC" w:rsidRPr="00B838E7" w:rsidRDefault="00B418EC" w:rsidP="00A23089">
      <w:pPr>
        <w:pStyle w:val="Heading3"/>
      </w:pPr>
    </w:p>
    <w:p w14:paraId="03D163E2" w14:textId="77777777" w:rsidR="00395467" w:rsidRDefault="006F47F5" w:rsidP="00A23089">
      <w:pPr>
        <w:pStyle w:val="Heading3"/>
      </w:pPr>
      <w:bookmarkStart w:id="410" w:name="_Toc529457246"/>
      <w:r w:rsidRPr="00B838E7">
        <w:t>4.2.1</w:t>
      </w:r>
      <w:r w:rsidR="00E12FEB" w:rsidRPr="00B838E7">
        <w:t>6</w:t>
      </w:r>
      <w:r w:rsidR="00BD7DC4" w:rsidRPr="00B838E7">
        <w:t xml:space="preserve"> </w:t>
      </w:r>
      <w:r w:rsidRPr="00B838E7">
        <w:t>State Land Act 1966</w:t>
      </w:r>
      <w:bookmarkEnd w:id="409"/>
      <w:bookmarkEnd w:id="410"/>
    </w:p>
    <w:p w14:paraId="12F18ECD" w14:textId="77777777" w:rsidR="00E12FEB" w:rsidRPr="00323707" w:rsidRDefault="00E12FEB" w:rsidP="000F6E92">
      <w:pPr>
        <w:pStyle w:val="heading30"/>
      </w:pPr>
    </w:p>
    <w:p w14:paraId="57FFFCB4" w14:textId="0AD03859" w:rsidR="00395467" w:rsidRPr="00323707" w:rsidRDefault="006F47F5" w:rsidP="00ED16F8">
      <w:pPr>
        <w:rPr>
          <w:rFonts w:ascii="Arial" w:hAnsi="Arial" w:cs="Arial"/>
        </w:rPr>
      </w:pPr>
      <w:r w:rsidRPr="00323707">
        <w:rPr>
          <w:rFonts w:ascii="Arial" w:hAnsi="Arial" w:cs="Arial"/>
        </w:rPr>
        <w:t xml:space="preserve">The Act defines what constitutes “State Land” and provides for its disposal and incidental matters. “State Land” means unalienated State land and reacquired State land and includes any land outside Botswana ownership of which is vested in the Republic of Botswana. “Unalienated land” means any land in Botswana other than tribal land or land in the Borolong Farms or land within a township established under the Township Act.  </w:t>
      </w:r>
    </w:p>
    <w:p w14:paraId="128E6201" w14:textId="77777777" w:rsidR="00395467" w:rsidRPr="00323707" w:rsidRDefault="00395467" w:rsidP="00B7130E">
      <w:pPr>
        <w:rPr>
          <w:rFonts w:ascii="Arial" w:hAnsi="Arial" w:cs="Arial"/>
        </w:rPr>
      </w:pPr>
    </w:p>
    <w:p w14:paraId="7B528751" w14:textId="77777777" w:rsidR="00395467" w:rsidRPr="00323707" w:rsidRDefault="006F47F5" w:rsidP="00B7130E">
      <w:pPr>
        <w:rPr>
          <w:rFonts w:ascii="Arial" w:hAnsi="Arial" w:cs="Arial"/>
        </w:rPr>
      </w:pPr>
      <w:r w:rsidRPr="00323707">
        <w:rPr>
          <w:rFonts w:ascii="Arial" w:hAnsi="Arial" w:cs="Arial"/>
        </w:rPr>
        <w:t>The power to dispose of State lands is vested in the State President, whose power may be exercised by any person authorized by notice in the Government Gazette to do so.</w:t>
      </w:r>
      <w:r w:rsidRPr="00323707">
        <w:rPr>
          <w:rFonts w:ascii="Arial" w:hAnsi="Arial" w:cs="Arial"/>
          <w:vertAlign w:val="superscript"/>
        </w:rPr>
        <w:footnoteReference w:id="27"/>
      </w:r>
      <w:r w:rsidRPr="00323707">
        <w:rPr>
          <w:rFonts w:ascii="Arial" w:hAnsi="Arial" w:cs="Arial"/>
        </w:rPr>
        <w:t xml:space="preserve">  Any contract or other disposition, which does not comply with this requirement, would not be devoid of legality.</w:t>
      </w:r>
    </w:p>
    <w:p w14:paraId="281E2F28" w14:textId="77777777" w:rsidR="00190968" w:rsidRPr="00323707" w:rsidRDefault="00190968" w:rsidP="00B7130E">
      <w:pPr>
        <w:rPr>
          <w:rFonts w:ascii="Arial" w:hAnsi="Arial" w:cs="Arial"/>
        </w:rPr>
      </w:pPr>
    </w:p>
    <w:p w14:paraId="2903C768" w14:textId="77777777" w:rsidR="00190968" w:rsidRPr="00323707" w:rsidRDefault="006F47F5" w:rsidP="00B7130E">
      <w:pPr>
        <w:rPr>
          <w:rFonts w:ascii="Arial" w:hAnsi="Arial" w:cs="Arial"/>
        </w:rPr>
      </w:pPr>
      <w:r w:rsidRPr="00323707">
        <w:rPr>
          <w:rFonts w:ascii="Arial" w:hAnsi="Arial" w:cs="Arial"/>
        </w:rPr>
        <w:t>The relevance of the Act to the project is that Selebi-Phikwe is on State land</w:t>
      </w:r>
      <w:r w:rsidR="009E6BC2">
        <w:rPr>
          <w:rFonts w:ascii="Arial" w:hAnsi="Arial" w:cs="Arial"/>
        </w:rPr>
        <w:t xml:space="preserve">. </w:t>
      </w:r>
      <w:r w:rsidR="00893486">
        <w:rPr>
          <w:rFonts w:ascii="Arial" w:hAnsi="Arial" w:cs="Arial"/>
        </w:rPr>
        <w:t>WUC must apply for the</w:t>
      </w:r>
      <w:r w:rsidRPr="00323707">
        <w:rPr>
          <w:rFonts w:ascii="Arial" w:hAnsi="Arial" w:cs="Arial"/>
        </w:rPr>
        <w:t xml:space="preserve"> land title for the plot for the reservoir tank</w:t>
      </w:r>
      <w:r w:rsidR="00A832BA">
        <w:rPr>
          <w:rFonts w:ascii="Arial" w:hAnsi="Arial" w:cs="Arial"/>
        </w:rPr>
        <w:t>.</w:t>
      </w:r>
      <w:r w:rsidRPr="00323707">
        <w:rPr>
          <w:rFonts w:ascii="Arial" w:hAnsi="Arial" w:cs="Arial"/>
        </w:rPr>
        <w:t xml:space="preserve"> </w:t>
      </w:r>
    </w:p>
    <w:p w14:paraId="1105AB43" w14:textId="77777777" w:rsidR="005241E6" w:rsidRPr="00323707" w:rsidRDefault="005241E6" w:rsidP="00B7130E">
      <w:pPr>
        <w:rPr>
          <w:rFonts w:ascii="Arial" w:hAnsi="Arial" w:cs="Arial"/>
          <w:b/>
        </w:rPr>
      </w:pPr>
    </w:p>
    <w:p w14:paraId="2187F1F3" w14:textId="77777777" w:rsidR="00072499" w:rsidRPr="00B838E7" w:rsidRDefault="006F47F5" w:rsidP="00A23089">
      <w:pPr>
        <w:pStyle w:val="Heading3"/>
      </w:pPr>
      <w:bookmarkStart w:id="411" w:name="_Toc346094039"/>
      <w:bookmarkStart w:id="412" w:name="_Toc346100801"/>
      <w:bookmarkStart w:id="413" w:name="_Toc350244272"/>
      <w:bookmarkStart w:id="414" w:name="_Toc493865383"/>
      <w:bookmarkStart w:id="415" w:name="_Toc496678868"/>
      <w:r w:rsidRPr="00B838E7">
        <w:t>4.2.1</w:t>
      </w:r>
      <w:r w:rsidR="00E12FEB" w:rsidRPr="00B838E7">
        <w:t>7</w:t>
      </w:r>
      <w:r w:rsidR="00BD7DC4" w:rsidRPr="00B838E7">
        <w:t xml:space="preserve"> </w:t>
      </w:r>
      <w:r w:rsidRPr="00B838E7">
        <w:t>Children’s Act, 2009</w:t>
      </w:r>
    </w:p>
    <w:p w14:paraId="7759AB20" w14:textId="77777777" w:rsidR="00E12FEB" w:rsidRPr="00323707" w:rsidRDefault="00E12FEB" w:rsidP="000F6E92">
      <w:pPr>
        <w:pStyle w:val="heading30"/>
      </w:pPr>
    </w:p>
    <w:p w14:paraId="4606DF23" w14:textId="77777777" w:rsidR="00072499" w:rsidRPr="00323707" w:rsidRDefault="00072499" w:rsidP="00B7130E">
      <w:pPr>
        <w:rPr>
          <w:rFonts w:ascii="Arial" w:hAnsi="Arial" w:cs="Arial"/>
          <w:lang w:val="en-ZW"/>
        </w:rPr>
      </w:pPr>
      <w:r w:rsidRPr="00323707">
        <w:rPr>
          <w:rFonts w:ascii="Arial" w:hAnsi="Arial" w:cs="Arial"/>
          <w:lang w:val="en-ZW"/>
        </w:rPr>
        <w:t xml:space="preserve">The Children’s Act of 2009 </w:t>
      </w:r>
      <w:r w:rsidR="006F47F5" w:rsidRPr="00323707">
        <w:rPr>
          <w:rFonts w:ascii="Arial" w:hAnsi="Arial" w:cs="Arial"/>
          <w:lang w:val="en-ZW"/>
        </w:rPr>
        <w:t xml:space="preserve">provides for the promotion and protection of the rights of children, including promoting their physical, emotional intellectual and social development wellbeing.  </w:t>
      </w:r>
    </w:p>
    <w:p w14:paraId="10AB2CF1" w14:textId="77777777" w:rsidR="00072499" w:rsidRPr="00323707" w:rsidRDefault="00072499" w:rsidP="00B7130E">
      <w:pPr>
        <w:rPr>
          <w:rFonts w:ascii="Arial" w:hAnsi="Arial" w:cs="Arial"/>
          <w:lang w:val="en-ZW"/>
        </w:rPr>
      </w:pPr>
    </w:p>
    <w:p w14:paraId="11E7CA42" w14:textId="710E682D" w:rsidR="00072499" w:rsidRPr="00323707" w:rsidRDefault="006F47F5" w:rsidP="00B7130E">
      <w:pPr>
        <w:rPr>
          <w:rFonts w:ascii="Arial" w:hAnsi="Arial" w:cs="Arial"/>
          <w:lang w:val="en-ZW"/>
        </w:rPr>
      </w:pPr>
      <w:r w:rsidRPr="00323707">
        <w:rPr>
          <w:rFonts w:ascii="Arial" w:hAnsi="Arial" w:cs="Arial"/>
          <w:lang w:val="en-ZW"/>
        </w:rPr>
        <w:t xml:space="preserve">As children are among the most vulnerable, the project </w:t>
      </w:r>
      <w:r w:rsidR="00884604">
        <w:rPr>
          <w:rFonts w:ascii="Arial" w:hAnsi="Arial" w:cs="Arial"/>
          <w:lang w:val="en-ZW"/>
        </w:rPr>
        <w:t>will ensure due diligence to</w:t>
      </w:r>
      <w:r w:rsidRPr="00323707">
        <w:rPr>
          <w:rFonts w:ascii="Arial" w:hAnsi="Arial" w:cs="Arial"/>
          <w:lang w:val="en-ZW"/>
        </w:rPr>
        <w:t xml:space="preserve"> protect the rights </w:t>
      </w:r>
      <w:r w:rsidR="00884604">
        <w:rPr>
          <w:rFonts w:ascii="Arial" w:hAnsi="Arial" w:cs="Arial"/>
          <w:lang w:val="en-ZW"/>
        </w:rPr>
        <w:t xml:space="preserve">and well-being </w:t>
      </w:r>
      <w:r w:rsidRPr="00323707">
        <w:rPr>
          <w:rFonts w:ascii="Arial" w:hAnsi="Arial" w:cs="Arial"/>
          <w:lang w:val="en-ZW"/>
        </w:rPr>
        <w:t>of children</w:t>
      </w:r>
      <w:r w:rsidR="007B3BD5" w:rsidRPr="00323707">
        <w:rPr>
          <w:rFonts w:ascii="Arial" w:hAnsi="Arial" w:cs="Arial"/>
          <w:lang w:val="en-ZW"/>
        </w:rPr>
        <w:t xml:space="preserve">. </w:t>
      </w:r>
      <w:r w:rsidRPr="00323707">
        <w:rPr>
          <w:rFonts w:ascii="Arial" w:hAnsi="Arial" w:cs="Arial"/>
          <w:lang w:val="en-ZW"/>
        </w:rPr>
        <w:t>The safety of children will be also be addressed in this project through mitigation measures, for example, by putting barriers around trenches to avoid children from falling into them or playing in them, and workers will have training and sensitization to mitigate against sexual exploitation and abuse and their behaviour will be monitored.</w:t>
      </w:r>
    </w:p>
    <w:p w14:paraId="0446FC01" w14:textId="77777777" w:rsidR="007120E1" w:rsidRPr="00323707" w:rsidRDefault="007120E1" w:rsidP="00B7130E">
      <w:pPr>
        <w:rPr>
          <w:rFonts w:ascii="Arial" w:hAnsi="Arial" w:cs="Arial"/>
          <w:lang w:val="en-ZW"/>
        </w:rPr>
      </w:pPr>
    </w:p>
    <w:p w14:paraId="323E646B" w14:textId="77777777" w:rsidR="007120E1" w:rsidRDefault="006F47F5" w:rsidP="00A23089">
      <w:pPr>
        <w:pStyle w:val="Heading3"/>
      </w:pPr>
      <w:r w:rsidRPr="00323707">
        <w:rPr>
          <w:rFonts w:eastAsia="Arial Unicode MS"/>
        </w:rPr>
        <w:t>4.2.1</w:t>
      </w:r>
      <w:r w:rsidR="00E12FEB">
        <w:rPr>
          <w:rFonts w:eastAsia="Arial Unicode MS"/>
        </w:rPr>
        <w:t>8</w:t>
      </w:r>
      <w:r w:rsidRPr="00323707">
        <w:t xml:space="preserve"> Domestic Violence Act, 2008</w:t>
      </w:r>
    </w:p>
    <w:p w14:paraId="1E9F1D3D" w14:textId="77777777" w:rsidR="00BD3AF1" w:rsidRPr="00323707" w:rsidRDefault="00BD3AF1" w:rsidP="000F6E92">
      <w:pPr>
        <w:pStyle w:val="heading30"/>
      </w:pPr>
    </w:p>
    <w:p w14:paraId="593161C2" w14:textId="50BF68E1" w:rsidR="005424B8" w:rsidRPr="00323707" w:rsidRDefault="006F47F5" w:rsidP="00B7130E">
      <w:pPr>
        <w:rPr>
          <w:rFonts w:ascii="Arial" w:hAnsi="Arial" w:cs="Arial"/>
        </w:rPr>
      </w:pPr>
      <w:r w:rsidRPr="00323707">
        <w:rPr>
          <w:rFonts w:ascii="Arial" w:hAnsi="Arial" w:cs="Arial"/>
        </w:rPr>
        <w:t xml:space="preserve">The Act seeks to provide protection of survivors of domestic violence. According to the Act domestic violence </w:t>
      </w:r>
      <w:r w:rsidR="003F5046">
        <w:rPr>
          <w:rFonts w:ascii="Arial" w:hAnsi="Arial" w:cs="Arial"/>
        </w:rPr>
        <w:t>is defined as</w:t>
      </w:r>
      <w:r w:rsidRPr="00323707">
        <w:rPr>
          <w:rFonts w:ascii="Arial" w:hAnsi="Arial" w:cs="Arial"/>
        </w:rPr>
        <w:t xml:space="preserve"> any controlling or abusive behaviour that harms the health or safety of the survivor including, physical abuse or threats, sexual abuse or threats, emotional, verbal or psychological abuse, economic abuse, intimidation and harassment. The Act lists penalties for those found to be in violation of the Act.</w:t>
      </w:r>
    </w:p>
    <w:p w14:paraId="56803CF2" w14:textId="77777777" w:rsidR="00450272" w:rsidRPr="00323707" w:rsidRDefault="00450272" w:rsidP="00B7130E">
      <w:pPr>
        <w:rPr>
          <w:rFonts w:ascii="Arial" w:hAnsi="Arial" w:cs="Arial"/>
        </w:rPr>
      </w:pPr>
    </w:p>
    <w:p w14:paraId="10AEF838" w14:textId="5A27542E" w:rsidR="00E12FEB" w:rsidRDefault="006F47F5" w:rsidP="003F7B73">
      <w:pPr>
        <w:rPr>
          <w:rFonts w:ascii="Arial" w:hAnsi="Arial" w:cs="Arial"/>
          <w:b/>
        </w:rPr>
      </w:pPr>
      <w:r w:rsidRPr="00323707">
        <w:rPr>
          <w:rFonts w:ascii="Arial" w:hAnsi="Arial" w:cs="Arial"/>
        </w:rPr>
        <w:t>The project will conduct sensitization and awareness training to community members and project workers to mitigate against exploitative, abusive and gender-based violence, especially against women, children and elders. It will also provide a screening of social and legal services for survivors to access as part of the GRM.</w:t>
      </w:r>
      <w:r w:rsidR="007B3BD5" w:rsidRPr="00323707">
        <w:rPr>
          <w:rFonts w:ascii="Arial" w:hAnsi="Arial" w:cs="Arial"/>
        </w:rPr>
        <w:t xml:space="preserve"> In addition, the </w:t>
      </w:r>
      <w:r w:rsidR="001770FF">
        <w:rPr>
          <w:rFonts w:ascii="Arial" w:hAnsi="Arial" w:cs="Arial"/>
        </w:rPr>
        <w:t>Contractor</w:t>
      </w:r>
      <w:r w:rsidR="007B3BD5" w:rsidRPr="00323707">
        <w:rPr>
          <w:rFonts w:ascii="Arial" w:hAnsi="Arial" w:cs="Arial"/>
        </w:rPr>
        <w:t>s ESMP and bidding documents will refer to the codes o</w:t>
      </w:r>
      <w:r w:rsidRPr="00323707">
        <w:rPr>
          <w:rFonts w:ascii="Arial" w:hAnsi="Arial" w:cs="Arial"/>
        </w:rPr>
        <w:t xml:space="preserve">f conduct </w:t>
      </w:r>
      <w:r w:rsidR="00966A10" w:rsidRPr="00323707">
        <w:rPr>
          <w:rFonts w:ascii="Arial" w:hAnsi="Arial" w:cs="Arial"/>
        </w:rPr>
        <w:t>which</w:t>
      </w:r>
      <w:r w:rsidR="000B7498" w:rsidRPr="00323707">
        <w:rPr>
          <w:rFonts w:ascii="Arial" w:hAnsi="Arial" w:cs="Arial"/>
        </w:rPr>
        <w:t xml:space="preserve"> </w:t>
      </w:r>
      <w:r w:rsidR="007B3BD5" w:rsidRPr="00323707">
        <w:rPr>
          <w:rFonts w:ascii="Arial" w:hAnsi="Arial" w:cs="Arial"/>
        </w:rPr>
        <w:t xml:space="preserve">are </w:t>
      </w:r>
      <w:r w:rsidR="004107D0" w:rsidRPr="00323707">
        <w:rPr>
          <w:rFonts w:ascii="Arial" w:hAnsi="Arial" w:cs="Arial"/>
        </w:rPr>
        <w:t xml:space="preserve">included </w:t>
      </w:r>
      <w:r w:rsidR="007B3BD5" w:rsidRPr="00323707">
        <w:rPr>
          <w:rFonts w:ascii="Arial" w:hAnsi="Arial" w:cs="Arial"/>
        </w:rPr>
        <w:t xml:space="preserve">in </w:t>
      </w:r>
      <w:r w:rsidR="00A84736" w:rsidRPr="00737C8D">
        <w:rPr>
          <w:rFonts w:ascii="Arial" w:hAnsi="Arial" w:cs="Arial"/>
          <w:b/>
        </w:rPr>
        <w:t xml:space="preserve">Annex </w:t>
      </w:r>
      <w:r w:rsidR="00B85189" w:rsidRPr="00323707">
        <w:rPr>
          <w:rFonts w:ascii="Arial" w:hAnsi="Arial" w:cs="Arial"/>
          <w:b/>
        </w:rPr>
        <w:t>S</w:t>
      </w:r>
      <w:r w:rsidR="00A84736" w:rsidRPr="00737C8D">
        <w:rPr>
          <w:rFonts w:ascii="Arial" w:hAnsi="Arial" w:cs="Arial"/>
          <w:b/>
        </w:rPr>
        <w:t>.</w:t>
      </w:r>
    </w:p>
    <w:p w14:paraId="4474937F" w14:textId="4D75A7B9" w:rsidR="000F6E92" w:rsidRDefault="000F6E92" w:rsidP="003F7B73">
      <w:pPr>
        <w:rPr>
          <w:rFonts w:ascii="Arial" w:hAnsi="Arial" w:cs="Arial"/>
          <w:b/>
        </w:rPr>
      </w:pPr>
    </w:p>
    <w:p w14:paraId="35B04DC8" w14:textId="7B959C6A" w:rsidR="00141687" w:rsidRDefault="00141687" w:rsidP="003F7B73">
      <w:pPr>
        <w:rPr>
          <w:rFonts w:ascii="Arial" w:hAnsi="Arial" w:cs="Arial"/>
          <w:b/>
        </w:rPr>
      </w:pPr>
    </w:p>
    <w:p w14:paraId="359E75FC" w14:textId="77777777" w:rsidR="00141687" w:rsidRPr="00754C61" w:rsidRDefault="00141687" w:rsidP="003F7B73">
      <w:pPr>
        <w:rPr>
          <w:rFonts w:ascii="Arial" w:hAnsi="Arial" w:cs="Arial"/>
          <w:b/>
        </w:rPr>
      </w:pPr>
    </w:p>
    <w:p w14:paraId="237529D4" w14:textId="77777777" w:rsidR="00E12FEB" w:rsidRPr="00B838E7" w:rsidRDefault="00E12FEB" w:rsidP="000F6E92">
      <w:pPr>
        <w:pStyle w:val="heading30"/>
      </w:pPr>
      <w:bookmarkStart w:id="416" w:name="_Toc529457253"/>
      <w:r w:rsidRPr="00B838E7">
        <w:t xml:space="preserve">4.2.19 Employment Act (2010) </w:t>
      </w:r>
    </w:p>
    <w:p w14:paraId="60D2674E" w14:textId="77777777" w:rsidR="00E12FEB" w:rsidRPr="00323707" w:rsidRDefault="00E12FEB" w:rsidP="000F6E92">
      <w:pPr>
        <w:pStyle w:val="heading30"/>
      </w:pPr>
    </w:p>
    <w:p w14:paraId="02D20B82" w14:textId="77777777" w:rsidR="00E12FEB" w:rsidRPr="00323707" w:rsidRDefault="00E12FEB" w:rsidP="00E12FEB">
      <w:pPr>
        <w:rPr>
          <w:rFonts w:ascii="Arial" w:hAnsi="Arial" w:cs="Arial"/>
        </w:rPr>
      </w:pPr>
      <w:r w:rsidRPr="00323707">
        <w:rPr>
          <w:rFonts w:ascii="Arial" w:hAnsi="Arial" w:cs="Arial"/>
        </w:rPr>
        <w:t xml:space="preserve">This Act makes provision for regulating employment and </w:t>
      </w:r>
      <w:r w:rsidR="008D2DEF">
        <w:rPr>
          <w:rFonts w:ascii="Arial" w:hAnsi="Arial" w:cs="Arial"/>
        </w:rPr>
        <w:t>labor</w:t>
      </w:r>
      <w:r w:rsidRPr="00323707">
        <w:rPr>
          <w:rFonts w:ascii="Arial" w:hAnsi="Arial" w:cs="Arial"/>
        </w:rPr>
        <w:t xml:space="preserve"> issues regarding promoting harmonized relations between employer and employee. The Act specifically:</w:t>
      </w:r>
    </w:p>
    <w:p w14:paraId="4F102A7B" w14:textId="77777777" w:rsidR="00E12FEB" w:rsidRPr="00323707" w:rsidRDefault="00E12FEB" w:rsidP="00911681">
      <w:pPr>
        <w:pStyle w:val="ListParagraph"/>
        <w:numPr>
          <w:ilvl w:val="0"/>
          <w:numId w:val="144"/>
        </w:numPr>
        <w:spacing w:line="240" w:lineRule="auto"/>
        <w:ind w:left="720"/>
        <w:rPr>
          <w:rFonts w:ascii="Arial" w:hAnsi="Arial"/>
        </w:rPr>
      </w:pPr>
      <w:r w:rsidRPr="00323707">
        <w:rPr>
          <w:rFonts w:ascii="Arial" w:hAnsi="Arial"/>
        </w:rPr>
        <w:t>Regulates the contracts of employment</w:t>
      </w:r>
    </w:p>
    <w:p w14:paraId="3A3A89A0" w14:textId="77777777" w:rsidR="00E12FEB" w:rsidRPr="00323707" w:rsidRDefault="00E12FEB" w:rsidP="00911681">
      <w:pPr>
        <w:pStyle w:val="ListParagraph"/>
        <w:numPr>
          <w:ilvl w:val="0"/>
          <w:numId w:val="144"/>
        </w:numPr>
        <w:spacing w:line="240" w:lineRule="auto"/>
        <w:ind w:left="720"/>
        <w:rPr>
          <w:rFonts w:ascii="Arial" w:hAnsi="Arial"/>
        </w:rPr>
      </w:pPr>
      <w:r w:rsidRPr="00323707">
        <w:rPr>
          <w:rFonts w:ascii="Arial" w:hAnsi="Arial"/>
        </w:rPr>
        <w:t xml:space="preserve">Defines categories of wages paid to employees </w:t>
      </w:r>
    </w:p>
    <w:p w14:paraId="72BEA0E7" w14:textId="31D55DC0" w:rsidR="00E12FEB" w:rsidRPr="00323707" w:rsidRDefault="00E12FEB" w:rsidP="00911681">
      <w:pPr>
        <w:pStyle w:val="ListParagraph"/>
        <w:numPr>
          <w:ilvl w:val="0"/>
          <w:numId w:val="144"/>
        </w:numPr>
        <w:spacing w:line="240" w:lineRule="auto"/>
        <w:ind w:left="720"/>
        <w:rPr>
          <w:rFonts w:ascii="Arial" w:hAnsi="Arial"/>
        </w:rPr>
      </w:pPr>
      <w:r w:rsidRPr="00323707">
        <w:rPr>
          <w:rFonts w:ascii="Arial" w:hAnsi="Arial"/>
        </w:rPr>
        <w:t>Ensur</w:t>
      </w:r>
      <w:r w:rsidR="002D5709">
        <w:rPr>
          <w:rFonts w:ascii="Arial" w:hAnsi="Arial"/>
        </w:rPr>
        <w:t>es</w:t>
      </w:r>
      <w:r w:rsidRPr="00323707">
        <w:rPr>
          <w:rFonts w:ascii="Arial" w:hAnsi="Arial"/>
        </w:rPr>
        <w:t xml:space="preserve"> that workers have rest periods</w:t>
      </w:r>
    </w:p>
    <w:p w14:paraId="162FBFB2" w14:textId="2E730CE5" w:rsidR="00E12FEB" w:rsidRPr="00323707" w:rsidRDefault="002D5709" w:rsidP="00911681">
      <w:pPr>
        <w:pStyle w:val="ListParagraph"/>
        <w:numPr>
          <w:ilvl w:val="0"/>
          <w:numId w:val="144"/>
        </w:numPr>
        <w:spacing w:line="240" w:lineRule="auto"/>
        <w:ind w:left="720"/>
        <w:rPr>
          <w:rFonts w:ascii="Arial" w:hAnsi="Arial"/>
        </w:rPr>
      </w:pPr>
      <w:r>
        <w:rPr>
          <w:rFonts w:ascii="Arial" w:hAnsi="Arial"/>
        </w:rPr>
        <w:t>Regulates e</w:t>
      </w:r>
      <w:r w:rsidR="00E12FEB" w:rsidRPr="00323707">
        <w:rPr>
          <w:rFonts w:ascii="Arial" w:hAnsi="Arial"/>
        </w:rPr>
        <w:t>mployment of females and issues of confinement and maternity.</w:t>
      </w:r>
    </w:p>
    <w:p w14:paraId="40D9DA38" w14:textId="77777777" w:rsidR="00E12FEB" w:rsidRPr="00323707" w:rsidRDefault="008D2DEF" w:rsidP="00911681">
      <w:pPr>
        <w:pStyle w:val="ListParagraph"/>
        <w:numPr>
          <w:ilvl w:val="0"/>
          <w:numId w:val="144"/>
        </w:numPr>
        <w:spacing w:line="240" w:lineRule="auto"/>
        <w:ind w:left="720"/>
        <w:rPr>
          <w:rFonts w:ascii="Arial" w:hAnsi="Arial"/>
        </w:rPr>
      </w:pPr>
      <w:r>
        <w:rPr>
          <w:rFonts w:ascii="Arial" w:hAnsi="Arial"/>
        </w:rPr>
        <w:t>Labor</w:t>
      </w:r>
      <w:r w:rsidR="00E12FEB" w:rsidRPr="00323707">
        <w:rPr>
          <w:rFonts w:ascii="Arial" w:hAnsi="Arial"/>
        </w:rPr>
        <w:t xml:space="preserve"> health areas</w:t>
      </w:r>
    </w:p>
    <w:p w14:paraId="009565EC" w14:textId="77777777" w:rsidR="00E12FEB" w:rsidRPr="00323707" w:rsidRDefault="00E12FEB" w:rsidP="00911681">
      <w:pPr>
        <w:pStyle w:val="ListParagraph"/>
        <w:numPr>
          <w:ilvl w:val="0"/>
          <w:numId w:val="144"/>
        </w:numPr>
        <w:spacing w:line="240" w:lineRule="auto"/>
        <w:ind w:left="720"/>
        <w:rPr>
          <w:rFonts w:ascii="Arial" w:hAnsi="Arial"/>
        </w:rPr>
      </w:pPr>
      <w:r w:rsidRPr="00323707">
        <w:rPr>
          <w:rFonts w:ascii="Arial" w:hAnsi="Arial"/>
        </w:rPr>
        <w:t>Defines the minimum age of employment which is 14 years, when the child is not attending school. The Act states that he/she may be employed on light work not harmful to his/her health and developments. The child should work for a maximum of six hours a day and 30 hours a week. Whiles adults work for eight hours a week and not more than 48 hours a week.</w:t>
      </w:r>
    </w:p>
    <w:p w14:paraId="7E73BE76" w14:textId="4E80FC94" w:rsidR="00E12FEB" w:rsidRPr="00323707" w:rsidRDefault="00E12FEB" w:rsidP="00911681">
      <w:pPr>
        <w:pStyle w:val="ListParagraph"/>
        <w:numPr>
          <w:ilvl w:val="0"/>
          <w:numId w:val="144"/>
        </w:numPr>
        <w:spacing w:line="240" w:lineRule="auto"/>
        <w:ind w:left="720"/>
        <w:rPr>
          <w:rFonts w:ascii="Arial" w:hAnsi="Arial"/>
        </w:rPr>
      </w:pPr>
      <w:r w:rsidRPr="00323707">
        <w:rPr>
          <w:rFonts w:ascii="Arial" w:hAnsi="Arial"/>
        </w:rPr>
        <w:t xml:space="preserve">Rest </w:t>
      </w:r>
      <w:r w:rsidR="00E3605B">
        <w:rPr>
          <w:rFonts w:ascii="Arial" w:hAnsi="Arial"/>
        </w:rPr>
        <w:t>p</w:t>
      </w:r>
      <w:r w:rsidRPr="00323707">
        <w:rPr>
          <w:rFonts w:ascii="Arial" w:hAnsi="Arial"/>
        </w:rPr>
        <w:t xml:space="preserve">eriods and </w:t>
      </w:r>
      <w:r w:rsidR="00E3605B">
        <w:rPr>
          <w:rFonts w:ascii="Arial" w:hAnsi="Arial"/>
        </w:rPr>
        <w:t>h</w:t>
      </w:r>
      <w:r w:rsidRPr="00323707">
        <w:rPr>
          <w:rFonts w:ascii="Arial" w:hAnsi="Arial"/>
        </w:rPr>
        <w:t xml:space="preserve">ours of </w:t>
      </w:r>
      <w:r w:rsidR="00E3605B">
        <w:rPr>
          <w:rFonts w:ascii="Arial" w:hAnsi="Arial"/>
        </w:rPr>
        <w:t>w</w:t>
      </w:r>
      <w:r w:rsidRPr="00323707">
        <w:rPr>
          <w:rFonts w:ascii="Arial" w:hAnsi="Arial"/>
        </w:rPr>
        <w:t>ork: The Act indicates that every employee shall be granted by the employee in every seven consecutive days, a rest period comprising at least 24 consecutive hours which period ordinarily be or include a Sunday.</w:t>
      </w:r>
    </w:p>
    <w:p w14:paraId="395EA9C2" w14:textId="77777777" w:rsidR="00E12FEB" w:rsidRPr="00323707" w:rsidRDefault="00E12FEB" w:rsidP="00911681">
      <w:pPr>
        <w:pStyle w:val="ListParagraph"/>
        <w:numPr>
          <w:ilvl w:val="0"/>
          <w:numId w:val="144"/>
        </w:numPr>
        <w:spacing w:line="240" w:lineRule="auto"/>
        <w:ind w:left="720"/>
        <w:rPr>
          <w:rFonts w:ascii="Arial" w:hAnsi="Arial"/>
        </w:rPr>
      </w:pPr>
      <w:r w:rsidRPr="00323707">
        <w:rPr>
          <w:rFonts w:ascii="Arial" w:hAnsi="Arial"/>
        </w:rPr>
        <w:t xml:space="preserve">Employees are not required to work more than five consecutive hours without a period of rest which shall not  be less than 30 minutes </w:t>
      </w:r>
    </w:p>
    <w:p w14:paraId="7FA34446" w14:textId="77777777" w:rsidR="00E12FEB" w:rsidRPr="00323707" w:rsidRDefault="00E12FEB" w:rsidP="00E12FEB">
      <w:pPr>
        <w:rPr>
          <w:rFonts w:ascii="Arial" w:hAnsi="Arial" w:cs="Arial"/>
        </w:rPr>
      </w:pPr>
    </w:p>
    <w:p w14:paraId="357F389A" w14:textId="77777777" w:rsidR="00E12FEB" w:rsidRPr="00323707" w:rsidRDefault="00E12FEB" w:rsidP="00E12FEB">
      <w:pPr>
        <w:rPr>
          <w:rFonts w:ascii="Arial" w:hAnsi="Arial" w:cs="Arial"/>
        </w:rPr>
      </w:pPr>
      <w:r w:rsidRPr="00323707">
        <w:rPr>
          <w:rFonts w:ascii="Arial" w:hAnsi="Arial" w:cs="Arial"/>
        </w:rPr>
        <w:t>The Act is of relevance to the project because workers will be employed to undertake civil works.</w:t>
      </w:r>
    </w:p>
    <w:p w14:paraId="6CAB397E" w14:textId="77777777" w:rsidR="00E12FEB" w:rsidRPr="00323707" w:rsidRDefault="00E12FEB" w:rsidP="00E12FEB">
      <w:pPr>
        <w:rPr>
          <w:rFonts w:ascii="Arial" w:hAnsi="Arial" w:cs="Arial"/>
        </w:rPr>
      </w:pPr>
    </w:p>
    <w:p w14:paraId="7FC996E6" w14:textId="770F6FB5" w:rsidR="00E12FEB" w:rsidRPr="00323707" w:rsidRDefault="00E12FEB" w:rsidP="00E12FEB">
      <w:pPr>
        <w:rPr>
          <w:rFonts w:ascii="Arial" w:hAnsi="Arial" w:cs="Arial"/>
        </w:rPr>
      </w:pPr>
      <w:r w:rsidRPr="00323707">
        <w:rPr>
          <w:rFonts w:ascii="Arial" w:hAnsi="Arial" w:cs="Arial"/>
        </w:rPr>
        <w:t xml:space="preserve">The </w:t>
      </w:r>
      <w:r w:rsidR="002D5709">
        <w:rPr>
          <w:rFonts w:ascii="Arial" w:hAnsi="Arial" w:cs="Arial"/>
        </w:rPr>
        <w:t>c</w:t>
      </w:r>
      <w:r w:rsidR="001770FF">
        <w:rPr>
          <w:rFonts w:ascii="Arial" w:hAnsi="Arial" w:cs="Arial"/>
        </w:rPr>
        <w:t>ontractor</w:t>
      </w:r>
      <w:r w:rsidRPr="00323707">
        <w:rPr>
          <w:rFonts w:ascii="Arial" w:hAnsi="Arial" w:cs="Arial"/>
        </w:rPr>
        <w:t xml:space="preserve"> to be employed should comply with all the provisions of the Act when procuring </w:t>
      </w:r>
      <w:r w:rsidR="008D2DEF">
        <w:rPr>
          <w:rFonts w:ascii="Arial" w:hAnsi="Arial" w:cs="Arial"/>
        </w:rPr>
        <w:t>labor</w:t>
      </w:r>
      <w:r w:rsidRPr="00323707">
        <w:rPr>
          <w:rFonts w:ascii="Arial" w:hAnsi="Arial" w:cs="Arial"/>
        </w:rPr>
        <w:t xml:space="preserve"> for the project. Contracts of employment should be in writing. In addition, resting periods and wages should meet the minimum or better at the prescribed rate at the time of employment. All employment records must be kept. Despite the age limit of 14 years for employment as specified in the Employment Act of Botswana, the minimum age of 18 years as stipulated by the World Bank should prevail when procuring </w:t>
      </w:r>
      <w:r w:rsidR="008D2DEF">
        <w:rPr>
          <w:rFonts w:ascii="Arial" w:hAnsi="Arial" w:cs="Arial"/>
        </w:rPr>
        <w:t>labor</w:t>
      </w:r>
      <w:r w:rsidRPr="00323707">
        <w:rPr>
          <w:rFonts w:ascii="Arial" w:hAnsi="Arial" w:cs="Arial"/>
        </w:rPr>
        <w:t xml:space="preserve"> for the project. The </w:t>
      </w:r>
      <w:r w:rsidR="001770FF">
        <w:rPr>
          <w:rFonts w:ascii="Arial" w:hAnsi="Arial" w:cs="Arial"/>
        </w:rPr>
        <w:t>Contractor</w:t>
      </w:r>
      <w:r w:rsidRPr="00323707">
        <w:rPr>
          <w:rFonts w:ascii="Arial" w:hAnsi="Arial" w:cs="Arial"/>
        </w:rPr>
        <w:t xml:space="preserve"> should insure all workers on site particularly for Workman’s Compensation prior   to civil works. </w:t>
      </w:r>
    </w:p>
    <w:p w14:paraId="73AEE6C5" w14:textId="77777777" w:rsidR="00E12FEB" w:rsidRPr="00323707" w:rsidRDefault="00E12FEB" w:rsidP="00E12FEB">
      <w:pPr>
        <w:rPr>
          <w:rFonts w:ascii="Arial" w:hAnsi="Arial" w:cs="Arial"/>
        </w:rPr>
      </w:pPr>
    </w:p>
    <w:p w14:paraId="17D7FF17" w14:textId="263D7C19" w:rsidR="00E12FEB" w:rsidRPr="00323707" w:rsidRDefault="00E12FEB" w:rsidP="00E12FEB">
      <w:pPr>
        <w:rPr>
          <w:rFonts w:ascii="Arial" w:hAnsi="Arial" w:cs="Arial"/>
        </w:rPr>
      </w:pPr>
      <w:r w:rsidRPr="00323707">
        <w:rPr>
          <w:rFonts w:ascii="Arial" w:hAnsi="Arial" w:cs="Arial"/>
        </w:rPr>
        <w:t xml:space="preserve">In terms of employment of women, the </w:t>
      </w:r>
      <w:r w:rsidR="002D5709">
        <w:rPr>
          <w:rFonts w:ascii="Arial" w:hAnsi="Arial" w:cs="Arial"/>
        </w:rPr>
        <w:t>c</w:t>
      </w:r>
      <w:r w:rsidR="001770FF">
        <w:rPr>
          <w:rFonts w:ascii="Arial" w:hAnsi="Arial" w:cs="Arial"/>
        </w:rPr>
        <w:t>ontractor</w:t>
      </w:r>
      <w:r w:rsidRPr="00323707">
        <w:rPr>
          <w:rFonts w:ascii="Arial" w:hAnsi="Arial" w:cs="Arial"/>
        </w:rPr>
        <w:t xml:space="preserve"> is to allow maternity leave, pay maternity allowance and allow time for the mother to nurse the child. </w:t>
      </w:r>
    </w:p>
    <w:bookmarkEnd w:id="416"/>
    <w:p w14:paraId="5461E202" w14:textId="77777777" w:rsidR="004107D0" w:rsidRPr="00323707" w:rsidRDefault="004107D0" w:rsidP="00B7130E">
      <w:pPr>
        <w:rPr>
          <w:rFonts w:ascii="Arial" w:hAnsi="Arial" w:cs="Arial"/>
          <w:b/>
        </w:rPr>
      </w:pPr>
    </w:p>
    <w:p w14:paraId="4A283999" w14:textId="77777777" w:rsidR="004107D0" w:rsidRPr="00737C8D" w:rsidRDefault="004107D0" w:rsidP="00B7130E">
      <w:pPr>
        <w:rPr>
          <w:rFonts w:ascii="Arial" w:hAnsi="Arial" w:cs="Arial"/>
          <w:b/>
        </w:rPr>
      </w:pPr>
      <w:r w:rsidRPr="00323707">
        <w:rPr>
          <w:rFonts w:ascii="Arial" w:hAnsi="Arial" w:cs="Arial"/>
          <w:b/>
        </w:rPr>
        <w:t xml:space="preserve">c) </w:t>
      </w:r>
      <w:r w:rsidR="00A84736" w:rsidRPr="00737C8D">
        <w:rPr>
          <w:rFonts w:ascii="Arial" w:hAnsi="Arial" w:cs="Arial"/>
          <w:b/>
        </w:rPr>
        <w:t>POLICY</w:t>
      </w:r>
      <w:r w:rsidRPr="00323707">
        <w:rPr>
          <w:rFonts w:ascii="Arial" w:hAnsi="Arial" w:cs="Arial"/>
          <w:b/>
        </w:rPr>
        <w:t xml:space="preserve">, PROGRAMS </w:t>
      </w:r>
      <w:r w:rsidR="00A84736" w:rsidRPr="00737C8D">
        <w:rPr>
          <w:rFonts w:ascii="Arial" w:hAnsi="Arial" w:cs="Arial"/>
          <w:b/>
        </w:rPr>
        <w:t>AND STATEMENTS</w:t>
      </w:r>
    </w:p>
    <w:p w14:paraId="04367861" w14:textId="77777777" w:rsidR="00C272AB" w:rsidRPr="00323707" w:rsidRDefault="006F47F5" w:rsidP="00B7130E">
      <w:pPr>
        <w:rPr>
          <w:rFonts w:ascii="Arial" w:hAnsi="Arial" w:cs="Arial"/>
        </w:rPr>
      </w:pPr>
      <w:r w:rsidRPr="00323707">
        <w:rPr>
          <w:rFonts w:ascii="Arial" w:hAnsi="Arial" w:cs="Arial"/>
        </w:rPr>
        <w:tab/>
      </w:r>
    </w:p>
    <w:p w14:paraId="38B4D3E4" w14:textId="77777777" w:rsidR="00377376" w:rsidRPr="001245F6" w:rsidRDefault="006F47F5" w:rsidP="000F6E92">
      <w:pPr>
        <w:pStyle w:val="heading30"/>
      </w:pPr>
      <w:bookmarkStart w:id="417" w:name="_Toc496678869"/>
      <w:bookmarkStart w:id="418" w:name="_Toc529457255"/>
      <w:bookmarkEnd w:id="411"/>
      <w:bookmarkEnd w:id="412"/>
      <w:bookmarkEnd w:id="413"/>
      <w:bookmarkEnd w:id="414"/>
      <w:bookmarkEnd w:id="415"/>
      <w:r w:rsidRPr="001245F6">
        <w:t>4.2.</w:t>
      </w:r>
      <w:r w:rsidR="00E12FEB" w:rsidRPr="001245F6">
        <w:t>20</w:t>
      </w:r>
      <w:r w:rsidRPr="001245F6">
        <w:t xml:space="preserve"> Botswana’s Vision </w:t>
      </w:r>
      <w:bookmarkEnd w:id="417"/>
      <w:r w:rsidRPr="001245F6">
        <w:t>20</w:t>
      </w:r>
      <w:r w:rsidR="00DE3DAD" w:rsidRPr="001245F6">
        <w:t>36</w:t>
      </w:r>
      <w:r w:rsidRPr="001245F6">
        <w:t xml:space="preserve"> (2016)</w:t>
      </w:r>
      <w:bookmarkEnd w:id="418"/>
      <w:r w:rsidRPr="001245F6">
        <w:t xml:space="preserve"> and the Sustainable Development Goals (SDGs)</w:t>
      </w:r>
    </w:p>
    <w:p w14:paraId="0C31A394" w14:textId="77777777" w:rsidR="00E12FEB" w:rsidRPr="00323707" w:rsidRDefault="00E12FEB" w:rsidP="000F6E92">
      <w:pPr>
        <w:pStyle w:val="heading30"/>
      </w:pPr>
    </w:p>
    <w:p w14:paraId="675D1EC2" w14:textId="554F06C5" w:rsidR="00602986" w:rsidRPr="00737C8D" w:rsidRDefault="00A84736" w:rsidP="00737C8D">
      <w:pPr>
        <w:rPr>
          <w:rFonts w:ascii="Arial" w:hAnsi="Arial"/>
        </w:rPr>
      </w:pPr>
      <w:r w:rsidRPr="00737C8D">
        <w:rPr>
          <w:rFonts w:ascii="Arial" w:hAnsi="Arial" w:cs="Arial"/>
        </w:rPr>
        <w:t xml:space="preserve">The theme for Vision 2036 is “Achieving Prosperity for all”. It has four pillars which have been aligned with Global Sustainable Development Goals (2015). The four pillars are: Sustainable Economic Development, Human and Social Development, </w:t>
      </w:r>
      <w:r w:rsidR="00323707" w:rsidRPr="00323707">
        <w:rPr>
          <w:rFonts w:ascii="Arial" w:hAnsi="Arial" w:cs="Arial"/>
        </w:rPr>
        <w:t>Sustainable Environment</w:t>
      </w:r>
      <w:r w:rsidRPr="00737C8D">
        <w:rPr>
          <w:rFonts w:ascii="Arial" w:hAnsi="Arial" w:cs="Arial"/>
        </w:rPr>
        <w:t>, and Governance, Peace and Security.</w:t>
      </w:r>
    </w:p>
    <w:p w14:paraId="7A71E8F1" w14:textId="77777777" w:rsidR="007624F5" w:rsidRPr="00323707" w:rsidRDefault="007624F5" w:rsidP="00B7130E">
      <w:pPr>
        <w:rPr>
          <w:rFonts w:ascii="Arial" w:hAnsi="Arial" w:cs="Arial"/>
        </w:rPr>
      </w:pPr>
    </w:p>
    <w:p w14:paraId="7F02580A" w14:textId="77777777" w:rsidR="00571E62" w:rsidRPr="00323707" w:rsidRDefault="006F47F5" w:rsidP="00B7130E">
      <w:pPr>
        <w:rPr>
          <w:rFonts w:ascii="Arial" w:hAnsi="Arial" w:cs="Arial"/>
        </w:rPr>
      </w:pPr>
      <w:r w:rsidRPr="00323707">
        <w:rPr>
          <w:rFonts w:ascii="Arial" w:hAnsi="Arial" w:cs="Arial"/>
        </w:rPr>
        <w:t xml:space="preserve">As the overarching objective of the project is to achieve or enhance human and social development of the people of the Botswana, this project is consistent with the sustainable development vision for Botswana and the global goals.  </w:t>
      </w:r>
    </w:p>
    <w:p w14:paraId="17F86674" w14:textId="77777777" w:rsidR="00571E62" w:rsidRPr="00323707" w:rsidRDefault="00571E62" w:rsidP="00B7130E">
      <w:pPr>
        <w:rPr>
          <w:rFonts w:ascii="Arial" w:hAnsi="Arial" w:cs="Arial"/>
        </w:rPr>
      </w:pPr>
    </w:p>
    <w:p w14:paraId="2F7F3C7E" w14:textId="77777777" w:rsidR="00ED465A" w:rsidRDefault="006F47F5" w:rsidP="000F6E92">
      <w:pPr>
        <w:pStyle w:val="heading30"/>
      </w:pPr>
      <w:bookmarkStart w:id="419" w:name="_Toc529457256"/>
      <w:r w:rsidRPr="00741B1D">
        <w:t>4.2.2</w:t>
      </w:r>
      <w:r w:rsidR="00E12FEB" w:rsidRPr="00741B1D">
        <w:t>1</w:t>
      </w:r>
      <w:r w:rsidRPr="00741B1D">
        <w:t xml:space="preserve"> Botswana Land Policy (2015)</w:t>
      </w:r>
      <w:bookmarkEnd w:id="419"/>
    </w:p>
    <w:p w14:paraId="3F408B22" w14:textId="77777777" w:rsidR="00E12FEB" w:rsidRPr="00323707" w:rsidRDefault="00E12FEB" w:rsidP="000F6E92">
      <w:pPr>
        <w:pStyle w:val="heading30"/>
      </w:pPr>
    </w:p>
    <w:p w14:paraId="2A267DA1" w14:textId="77777777" w:rsidR="00450272" w:rsidRPr="00323707" w:rsidRDefault="006F47F5" w:rsidP="00B7130E">
      <w:pPr>
        <w:rPr>
          <w:rFonts w:ascii="Arial" w:hAnsi="Arial" w:cs="Arial"/>
          <w:lang w:val="en-ZW"/>
        </w:rPr>
      </w:pPr>
      <w:r w:rsidRPr="00323707">
        <w:rPr>
          <w:rFonts w:ascii="Arial" w:hAnsi="Arial" w:cs="Arial"/>
          <w:lang w:val="en-ZW"/>
        </w:rPr>
        <w:t xml:space="preserve">The overall goal of this land policy calls for improvement in the land administration and management, both from system, environmental and economic perspective. This should reduce conflicts at macro and micro levels, particularly the demographic and economic growth and environmental degradation. The object is to use land, conserve and protect it for future generations. </w:t>
      </w:r>
    </w:p>
    <w:p w14:paraId="21AE6102" w14:textId="77777777" w:rsidR="004107D0" w:rsidRPr="00323707" w:rsidRDefault="004107D0" w:rsidP="00B7130E">
      <w:pPr>
        <w:rPr>
          <w:rFonts w:ascii="Arial" w:hAnsi="Arial" w:cs="Arial"/>
        </w:rPr>
      </w:pPr>
    </w:p>
    <w:p w14:paraId="39CC4333" w14:textId="77777777" w:rsidR="00082365" w:rsidRPr="00AB1B82" w:rsidRDefault="006F47F5" w:rsidP="00AB1B82">
      <w:pPr>
        <w:rPr>
          <w:rFonts w:ascii="Arial" w:hAnsi="Arial" w:cs="Arial"/>
          <w:lang w:val="en-ZW"/>
        </w:rPr>
      </w:pPr>
      <w:r w:rsidRPr="00AB1B82">
        <w:rPr>
          <w:rFonts w:ascii="Arial" w:hAnsi="Arial" w:cs="Arial"/>
          <w:lang w:val="en-ZW"/>
        </w:rPr>
        <w:t>The policy is relevant to the project as the pipeline will be laid on land. This calls for conservation and sustainable development and protection of land rights for all land holders in the project.</w:t>
      </w:r>
      <w:r w:rsidR="00414C72" w:rsidRPr="00AB1B82">
        <w:rPr>
          <w:rFonts w:ascii="Arial" w:hAnsi="Arial" w:cs="Arial"/>
          <w:lang w:val="en-ZW"/>
        </w:rPr>
        <w:t xml:space="preserve"> However, as noted during consultations, vulnerable communities expressed concerns</w:t>
      </w:r>
      <w:r w:rsidR="005009A6" w:rsidRPr="00AB1B82">
        <w:rPr>
          <w:rFonts w:ascii="Arial" w:hAnsi="Arial" w:cs="Arial"/>
          <w:lang w:val="en-ZW"/>
        </w:rPr>
        <w:t xml:space="preserve"> (see 3.3.2.1 Land Tenure and Allocation)</w:t>
      </w:r>
      <w:r w:rsidR="00F33AAB" w:rsidRPr="00AB1B82">
        <w:rPr>
          <w:rFonts w:ascii="Arial" w:hAnsi="Arial" w:cs="Arial"/>
          <w:lang w:val="en-ZW"/>
        </w:rPr>
        <w:t>.</w:t>
      </w:r>
    </w:p>
    <w:p w14:paraId="6C3ABB37" w14:textId="77777777" w:rsidR="00082365" w:rsidRPr="00323707" w:rsidRDefault="00082365" w:rsidP="000F6E92">
      <w:pPr>
        <w:pStyle w:val="heading30"/>
      </w:pPr>
    </w:p>
    <w:p w14:paraId="242D15F5" w14:textId="77777777" w:rsidR="00496577" w:rsidRDefault="006F47F5" w:rsidP="000F6E92">
      <w:pPr>
        <w:pStyle w:val="heading30"/>
      </w:pPr>
      <w:bookmarkStart w:id="420" w:name="_Toc529457257"/>
      <w:bookmarkStart w:id="421" w:name="_Toc493865384"/>
      <w:bookmarkStart w:id="422" w:name="_Toc496678870"/>
      <w:bookmarkEnd w:id="388"/>
      <w:bookmarkEnd w:id="389"/>
      <w:bookmarkEnd w:id="390"/>
      <w:r w:rsidRPr="00323707">
        <w:t>4.2.</w:t>
      </w:r>
      <w:r w:rsidR="00BD7DC4" w:rsidRPr="00323707">
        <w:t>2</w:t>
      </w:r>
      <w:r w:rsidR="00E12FEB">
        <w:t>2</w:t>
      </w:r>
      <w:r w:rsidR="00A676AA" w:rsidRPr="00323707">
        <w:t xml:space="preserve">  </w:t>
      </w:r>
      <w:r w:rsidRPr="00323707">
        <w:t xml:space="preserve">Remote Area Development Programme </w:t>
      </w:r>
      <w:r w:rsidR="000648A7">
        <w:t xml:space="preserve">(RADP) </w:t>
      </w:r>
      <w:r w:rsidRPr="00323707">
        <w:t>(2009)</w:t>
      </w:r>
      <w:bookmarkEnd w:id="420"/>
    </w:p>
    <w:p w14:paraId="70B01DE9" w14:textId="77777777" w:rsidR="00E12FEB" w:rsidRPr="00323707" w:rsidRDefault="00E12FEB" w:rsidP="000F6E92">
      <w:pPr>
        <w:pStyle w:val="heading30"/>
      </w:pPr>
    </w:p>
    <w:p w14:paraId="2F785F8B" w14:textId="77777777" w:rsidR="00496577" w:rsidRPr="00323707" w:rsidRDefault="006F47F5" w:rsidP="00B7130E">
      <w:pPr>
        <w:rPr>
          <w:rFonts w:ascii="Arial" w:hAnsi="Arial" w:cs="Arial"/>
          <w:shd w:val="clear" w:color="auto" w:fill="FFFFFF"/>
          <w:lang w:val="en-US"/>
        </w:rPr>
      </w:pPr>
      <w:r w:rsidRPr="00323707">
        <w:rPr>
          <w:rFonts w:ascii="Arial" w:hAnsi="Arial" w:cs="Arial"/>
          <w:shd w:val="clear" w:color="auto" w:fill="FFFFFF"/>
          <w:lang w:val="en-US"/>
        </w:rPr>
        <w:t xml:space="preserve">The Remote Area Development Programme (RADP) was established in </w:t>
      </w:r>
      <w:r w:rsidRPr="00323707">
        <w:rPr>
          <w:rFonts w:ascii="Arial" w:hAnsi="Arial" w:cs="Arial"/>
          <w:shd w:val="clear" w:color="auto" w:fill="FFFFFF"/>
          <w:lang w:val="en-US"/>
        </w:rPr>
        <w:softHyphen/>
        <w:t>2002, to target citizens of Botswana who live in settlements located far from centers of basic services and facilities. As described above, the targeted people are characterized by sever</w:t>
      </w:r>
      <w:r w:rsidR="005009A6">
        <w:rPr>
          <w:rFonts w:ascii="Arial" w:hAnsi="Arial" w:cs="Arial"/>
          <w:shd w:val="clear" w:color="auto" w:fill="FFFFFF"/>
          <w:lang w:val="en-US"/>
        </w:rPr>
        <w:t>e</w:t>
      </w:r>
      <w:r w:rsidRPr="00323707">
        <w:rPr>
          <w:rFonts w:ascii="Arial" w:hAnsi="Arial" w:cs="Arial"/>
          <w:shd w:val="clear" w:color="auto" w:fill="FFFFFF"/>
          <w:lang w:val="en-US"/>
        </w:rPr>
        <w:t xml:space="preserve"> poverty, lack of income and education, have low literacy levels and depend on a deteriorating ecological resource base. Gojwane and Damuchojenaa settlements are </w:t>
      </w:r>
      <w:r w:rsidR="00966A10" w:rsidRPr="00323707">
        <w:rPr>
          <w:rFonts w:ascii="Arial" w:hAnsi="Arial" w:cs="Arial"/>
          <w:shd w:val="clear" w:color="auto" w:fill="FFFFFF"/>
          <w:lang w:val="en-US"/>
        </w:rPr>
        <w:t>amongst</w:t>
      </w:r>
      <w:r w:rsidRPr="00323707">
        <w:rPr>
          <w:rFonts w:ascii="Arial" w:hAnsi="Arial" w:cs="Arial"/>
          <w:shd w:val="clear" w:color="auto" w:fill="FFFFFF"/>
          <w:lang w:val="en-US"/>
        </w:rPr>
        <w:t xml:space="preserve"> the areas identified as most affected </w:t>
      </w:r>
      <w:r w:rsidR="00966A10" w:rsidRPr="00323707">
        <w:rPr>
          <w:rFonts w:ascii="Arial" w:hAnsi="Arial" w:cs="Arial"/>
          <w:shd w:val="clear" w:color="auto" w:fill="FFFFFF"/>
          <w:lang w:val="en-US"/>
        </w:rPr>
        <w:t xml:space="preserve">with </w:t>
      </w:r>
      <w:r w:rsidRPr="00323707">
        <w:rPr>
          <w:rFonts w:ascii="Arial" w:hAnsi="Arial" w:cs="Arial"/>
          <w:shd w:val="clear" w:color="auto" w:fill="FFFFFF"/>
          <w:lang w:val="en-US"/>
        </w:rPr>
        <w:t xml:space="preserve">poor water quality and </w:t>
      </w:r>
      <w:r w:rsidR="00966A10" w:rsidRPr="00323707">
        <w:rPr>
          <w:rFonts w:ascii="Arial" w:hAnsi="Arial" w:cs="Arial"/>
          <w:shd w:val="clear" w:color="auto" w:fill="FFFFFF"/>
          <w:lang w:val="en-US"/>
        </w:rPr>
        <w:t>quantity</w:t>
      </w:r>
      <w:r w:rsidRPr="00323707">
        <w:rPr>
          <w:rFonts w:ascii="Arial" w:hAnsi="Arial" w:cs="Arial"/>
          <w:shd w:val="clear" w:color="auto" w:fill="FFFFFF"/>
          <w:lang w:val="en-US"/>
        </w:rPr>
        <w:t>.</w:t>
      </w:r>
    </w:p>
    <w:p w14:paraId="37F6208D" w14:textId="77777777" w:rsidR="004107D0" w:rsidRPr="00323707" w:rsidRDefault="004107D0" w:rsidP="00B7130E">
      <w:pPr>
        <w:rPr>
          <w:rFonts w:ascii="Arial" w:hAnsi="Arial" w:cs="Arial"/>
          <w:shd w:val="clear" w:color="auto" w:fill="FFFFFF"/>
          <w:lang w:val="en-US"/>
        </w:rPr>
      </w:pPr>
    </w:p>
    <w:p w14:paraId="784B9EE1" w14:textId="77777777" w:rsidR="00496577" w:rsidRPr="00323707" w:rsidRDefault="006F47F5" w:rsidP="00B7130E">
      <w:pPr>
        <w:rPr>
          <w:rFonts w:ascii="Arial" w:hAnsi="Arial" w:cs="Arial"/>
          <w:shd w:val="clear" w:color="auto" w:fill="FFFFFF"/>
          <w:lang w:val="en-US"/>
        </w:rPr>
      </w:pPr>
      <w:r w:rsidRPr="00323707">
        <w:rPr>
          <w:rFonts w:ascii="Arial" w:hAnsi="Arial" w:cs="Arial"/>
          <w:shd w:val="clear" w:color="auto" w:fill="FFFFFF"/>
          <w:lang w:val="en-US"/>
        </w:rPr>
        <w:t>The basic assumption of the programme was that the primary constraint to remote area development and poverty reduction was geographic location and inadequate access to basic social services. This meant that people living in these areas did not benefit from national development programme.</w:t>
      </w:r>
    </w:p>
    <w:p w14:paraId="081B1FE4" w14:textId="77777777" w:rsidR="004107D0" w:rsidRPr="00323707" w:rsidRDefault="004107D0" w:rsidP="00B7130E">
      <w:pPr>
        <w:rPr>
          <w:rFonts w:ascii="Arial" w:hAnsi="Arial" w:cs="Arial"/>
          <w:shd w:val="clear" w:color="auto" w:fill="FFFFFF"/>
          <w:lang w:val="en-US"/>
        </w:rPr>
      </w:pPr>
    </w:p>
    <w:p w14:paraId="13A334F0" w14:textId="77777777" w:rsidR="00496577" w:rsidRPr="00323707" w:rsidRDefault="006F47F5" w:rsidP="00B7130E">
      <w:pPr>
        <w:rPr>
          <w:rFonts w:ascii="Arial" w:hAnsi="Arial" w:cs="Arial"/>
          <w:shd w:val="clear" w:color="auto" w:fill="FFFFFF"/>
          <w:lang w:val="en-US"/>
        </w:rPr>
      </w:pPr>
      <w:r w:rsidRPr="00323707">
        <w:rPr>
          <w:rFonts w:ascii="Arial" w:hAnsi="Arial" w:cs="Arial"/>
          <w:shd w:val="clear" w:color="auto" w:fill="FFFFFF"/>
          <w:lang w:val="en-US"/>
        </w:rPr>
        <w:t>The overall goal of the RADP is to achieve sustainable social and economic development of the Remote Area Dwellers. Specifically, the RADP objectives are to:</w:t>
      </w:r>
    </w:p>
    <w:p w14:paraId="77329D1F" w14:textId="77777777" w:rsidR="00602986" w:rsidRPr="00323707" w:rsidRDefault="006F47F5" w:rsidP="00911681">
      <w:pPr>
        <w:numPr>
          <w:ilvl w:val="0"/>
          <w:numId w:val="28"/>
        </w:numPr>
        <w:contextualSpacing/>
        <w:rPr>
          <w:rFonts w:ascii="Arial" w:hAnsi="Arial" w:cs="Arial"/>
          <w:shd w:val="clear" w:color="auto" w:fill="FFFFFF"/>
          <w:lang w:val="en-US"/>
        </w:rPr>
      </w:pPr>
      <w:r w:rsidRPr="00323707">
        <w:rPr>
          <w:rFonts w:ascii="Arial" w:hAnsi="Arial" w:cs="Arial"/>
          <w:shd w:val="clear" w:color="auto" w:fill="FFFFFF"/>
          <w:lang w:val="en-US"/>
        </w:rPr>
        <w:t>Undertake intensified development of remote settlements to bring them to a level of development comparable with the rest of other communities/</w:t>
      </w:r>
      <w:r w:rsidR="00C626BA">
        <w:rPr>
          <w:rFonts w:ascii="Arial" w:hAnsi="Arial" w:cs="Arial"/>
          <w:shd w:val="clear" w:color="auto" w:fill="FFFFFF"/>
          <w:lang w:val="en-US"/>
        </w:rPr>
        <w:t>settlement</w:t>
      </w:r>
      <w:r w:rsidRPr="00323707">
        <w:rPr>
          <w:rFonts w:ascii="Arial" w:hAnsi="Arial" w:cs="Arial"/>
          <w:shd w:val="clear" w:color="auto" w:fill="FFFFFF"/>
          <w:lang w:val="en-US"/>
        </w:rPr>
        <w:t>s in the country.</w:t>
      </w:r>
    </w:p>
    <w:p w14:paraId="6BC2A878" w14:textId="53C38503" w:rsidR="00602986" w:rsidRPr="00323707" w:rsidRDefault="006F47F5" w:rsidP="00911681">
      <w:pPr>
        <w:numPr>
          <w:ilvl w:val="0"/>
          <w:numId w:val="28"/>
        </w:numPr>
        <w:contextualSpacing/>
        <w:rPr>
          <w:rFonts w:ascii="Arial" w:hAnsi="Arial" w:cs="Arial"/>
          <w:shd w:val="clear" w:color="auto" w:fill="FFFFFF"/>
          <w:lang w:val="en-US"/>
        </w:rPr>
      </w:pPr>
      <w:r w:rsidRPr="00323707">
        <w:rPr>
          <w:rFonts w:ascii="Arial" w:hAnsi="Arial" w:cs="Arial"/>
          <w:shd w:val="clear" w:color="auto" w:fill="FFFFFF"/>
          <w:lang w:val="en-US"/>
        </w:rPr>
        <w:t>Promote production-oriented income and employment generating activities</w:t>
      </w:r>
      <w:r w:rsidR="002D5709">
        <w:rPr>
          <w:rFonts w:ascii="Arial" w:hAnsi="Arial" w:cs="Arial"/>
          <w:shd w:val="clear" w:color="auto" w:fill="FFFFFF"/>
          <w:lang w:val="en-US"/>
        </w:rPr>
        <w:t>.</w:t>
      </w:r>
    </w:p>
    <w:p w14:paraId="25C5E753" w14:textId="0ED2AEF1" w:rsidR="00602986" w:rsidRPr="00323707" w:rsidRDefault="006F47F5" w:rsidP="00911681">
      <w:pPr>
        <w:numPr>
          <w:ilvl w:val="0"/>
          <w:numId w:val="28"/>
        </w:numPr>
        <w:contextualSpacing/>
        <w:rPr>
          <w:rFonts w:ascii="Arial" w:hAnsi="Arial" w:cs="Arial"/>
          <w:shd w:val="clear" w:color="auto" w:fill="FFFFFF"/>
          <w:lang w:val="en-US"/>
        </w:rPr>
      </w:pPr>
      <w:r w:rsidRPr="00323707">
        <w:rPr>
          <w:rFonts w:ascii="Arial" w:hAnsi="Arial" w:cs="Arial"/>
          <w:shd w:val="clear" w:color="auto" w:fill="FFFFFF"/>
          <w:lang w:val="en-US"/>
        </w:rPr>
        <w:t>Enhance Remote Area Dwellers access to land and other natural resources</w:t>
      </w:r>
      <w:r w:rsidR="002D5709">
        <w:rPr>
          <w:rFonts w:ascii="Arial" w:hAnsi="Arial" w:cs="Arial"/>
          <w:shd w:val="clear" w:color="auto" w:fill="FFFFFF"/>
          <w:lang w:val="en-US"/>
        </w:rPr>
        <w:t>.</w:t>
      </w:r>
    </w:p>
    <w:p w14:paraId="34482C00" w14:textId="7B4713C2" w:rsidR="00602986" w:rsidRPr="00323707" w:rsidRDefault="006F47F5" w:rsidP="00911681">
      <w:pPr>
        <w:numPr>
          <w:ilvl w:val="0"/>
          <w:numId w:val="28"/>
        </w:numPr>
        <w:contextualSpacing/>
        <w:rPr>
          <w:rFonts w:ascii="Arial" w:hAnsi="Arial" w:cs="Arial"/>
          <w:shd w:val="clear" w:color="auto" w:fill="FFFFFF"/>
          <w:lang w:val="en-US"/>
        </w:rPr>
      </w:pPr>
      <w:r w:rsidRPr="00323707">
        <w:rPr>
          <w:rFonts w:ascii="Arial" w:hAnsi="Arial" w:cs="Arial"/>
          <w:shd w:val="clear" w:color="auto" w:fill="FFFFFF"/>
          <w:lang w:val="en-US"/>
        </w:rPr>
        <w:t>Provide remote area dwellers with training and education to enable them to be self- sustaining</w:t>
      </w:r>
      <w:r w:rsidR="002D5709">
        <w:rPr>
          <w:rFonts w:ascii="Arial" w:hAnsi="Arial" w:cs="Arial"/>
          <w:shd w:val="clear" w:color="auto" w:fill="FFFFFF"/>
          <w:lang w:val="en-US"/>
        </w:rPr>
        <w:t>.</w:t>
      </w:r>
    </w:p>
    <w:p w14:paraId="4FCCD577" w14:textId="77777777" w:rsidR="00333509" w:rsidRPr="00323707" w:rsidRDefault="00333509" w:rsidP="00B7130E">
      <w:pPr>
        <w:rPr>
          <w:rFonts w:ascii="Arial" w:hAnsi="Arial" w:cs="Arial"/>
        </w:rPr>
      </w:pPr>
    </w:p>
    <w:p w14:paraId="00260B6E" w14:textId="77777777" w:rsidR="00496577" w:rsidRPr="00323707" w:rsidRDefault="006F47F5" w:rsidP="00B7130E">
      <w:pPr>
        <w:rPr>
          <w:rFonts w:ascii="Arial" w:hAnsi="Arial" w:cs="Arial"/>
        </w:rPr>
      </w:pPr>
      <w:r w:rsidRPr="00323707">
        <w:rPr>
          <w:rFonts w:ascii="Arial" w:hAnsi="Arial" w:cs="Arial"/>
        </w:rPr>
        <w:t>Those who qualify for the support are Botswanan citizens and live in settlement with a population of 250-499; those who have inadequate water rights</w:t>
      </w:r>
      <w:r w:rsidR="001A6B0A" w:rsidRPr="00323707">
        <w:rPr>
          <w:rFonts w:ascii="Arial" w:hAnsi="Arial" w:cs="Arial"/>
        </w:rPr>
        <w:t>;</w:t>
      </w:r>
      <w:r w:rsidRPr="00323707">
        <w:rPr>
          <w:rFonts w:ascii="Arial" w:hAnsi="Arial" w:cs="Arial"/>
        </w:rPr>
        <w:t xml:space="preserve"> people who have no real access to land </w:t>
      </w:r>
      <w:r w:rsidR="007B3BD5" w:rsidRPr="00323707">
        <w:rPr>
          <w:rFonts w:ascii="Arial" w:hAnsi="Arial" w:cs="Arial"/>
        </w:rPr>
        <w:t>and</w:t>
      </w:r>
      <w:r w:rsidR="00A676AA" w:rsidRPr="00323707">
        <w:rPr>
          <w:rFonts w:ascii="Arial" w:hAnsi="Arial" w:cs="Arial"/>
        </w:rPr>
        <w:t xml:space="preserve"> </w:t>
      </w:r>
      <w:r w:rsidRPr="00323707">
        <w:rPr>
          <w:rFonts w:ascii="Arial" w:hAnsi="Arial" w:cs="Arial"/>
        </w:rPr>
        <w:t>lack access to basic services such as education</w:t>
      </w:r>
      <w:r w:rsidR="007B3BD5" w:rsidRPr="00323707">
        <w:rPr>
          <w:rFonts w:ascii="Arial" w:hAnsi="Arial" w:cs="Arial"/>
        </w:rPr>
        <w:t>, health</w:t>
      </w:r>
      <w:r w:rsidRPr="00323707">
        <w:rPr>
          <w:rFonts w:ascii="Arial" w:hAnsi="Arial" w:cs="Arial"/>
        </w:rPr>
        <w:t>, banking services, extension</w:t>
      </w:r>
      <w:r w:rsidR="007B3BD5" w:rsidRPr="00323707">
        <w:rPr>
          <w:rFonts w:ascii="Arial" w:hAnsi="Arial" w:cs="Arial"/>
        </w:rPr>
        <w:t>, etc. They are then given five livestock (cattle) or fifteen goa</w:t>
      </w:r>
      <w:r w:rsidRPr="00323707">
        <w:rPr>
          <w:rFonts w:ascii="Arial" w:hAnsi="Arial" w:cs="Arial"/>
        </w:rPr>
        <w:t xml:space="preserve">ts, those who qualify for destitution are assisted through the destitution programme. </w:t>
      </w:r>
      <w:r w:rsidR="001A6B0A" w:rsidRPr="00323707">
        <w:rPr>
          <w:rFonts w:ascii="Arial" w:hAnsi="Arial" w:cs="Arial"/>
        </w:rPr>
        <w:t xml:space="preserve">Children who are </w:t>
      </w:r>
      <w:r w:rsidRPr="00323707">
        <w:rPr>
          <w:rFonts w:ascii="Arial" w:hAnsi="Arial" w:cs="Arial"/>
        </w:rPr>
        <w:t>Remote Area Dwellers (RAD) are provided food, toiletry, clothing, bedding, and transportation.</w:t>
      </w:r>
    </w:p>
    <w:p w14:paraId="4E911C3B" w14:textId="77777777" w:rsidR="00496577" w:rsidRPr="00323707" w:rsidRDefault="00496577" w:rsidP="00B7130E">
      <w:pPr>
        <w:rPr>
          <w:rFonts w:ascii="Arial" w:hAnsi="Arial" w:cs="Arial"/>
          <w:shd w:val="clear" w:color="auto" w:fill="FFFFFF"/>
          <w:lang w:val="en-US"/>
        </w:rPr>
      </w:pPr>
    </w:p>
    <w:p w14:paraId="2FF4CFCA" w14:textId="77777777" w:rsidR="00496577" w:rsidRDefault="006F47F5" w:rsidP="000F6E92">
      <w:pPr>
        <w:pStyle w:val="heading30"/>
        <w:rPr>
          <w:shd w:val="clear" w:color="auto" w:fill="FFFFFF"/>
        </w:rPr>
      </w:pPr>
      <w:bookmarkStart w:id="423" w:name="_Toc529457258"/>
      <w:r w:rsidRPr="00323707">
        <w:rPr>
          <w:shd w:val="clear" w:color="auto" w:fill="FFFFFF"/>
        </w:rPr>
        <w:t>4.2.</w:t>
      </w:r>
      <w:r w:rsidR="00BD7DC4" w:rsidRPr="00323707">
        <w:rPr>
          <w:shd w:val="clear" w:color="auto" w:fill="FFFFFF"/>
        </w:rPr>
        <w:t>2</w:t>
      </w:r>
      <w:r w:rsidR="00E12FEB">
        <w:rPr>
          <w:shd w:val="clear" w:color="auto" w:fill="FFFFFF"/>
        </w:rPr>
        <w:t>3</w:t>
      </w:r>
      <w:r w:rsidR="007033AA">
        <w:rPr>
          <w:shd w:val="clear" w:color="auto" w:fill="FFFFFF"/>
        </w:rPr>
        <w:t xml:space="preserve"> </w:t>
      </w:r>
      <w:r w:rsidRPr="00323707">
        <w:rPr>
          <w:shd w:val="clear" w:color="auto" w:fill="FFFFFF"/>
        </w:rPr>
        <w:t>Government Housing Programme (Destitute Housing Scheme) (1980)</w:t>
      </w:r>
      <w:bookmarkEnd w:id="423"/>
    </w:p>
    <w:p w14:paraId="5DD43DC4" w14:textId="77777777" w:rsidR="00E12FEB" w:rsidRPr="00323707" w:rsidRDefault="00E12FEB" w:rsidP="000F6E92">
      <w:pPr>
        <w:pStyle w:val="heading30"/>
        <w:rPr>
          <w:shd w:val="clear" w:color="auto" w:fill="FFFFFF"/>
        </w:rPr>
      </w:pPr>
    </w:p>
    <w:p w14:paraId="325269B0" w14:textId="77777777" w:rsidR="00496577" w:rsidRPr="00323707" w:rsidRDefault="006F47F5" w:rsidP="00B7130E">
      <w:pPr>
        <w:widowControl w:val="0"/>
        <w:shd w:val="clear" w:color="auto" w:fill="FFFFFF"/>
        <w:contextualSpacing/>
        <w:outlineLvl w:val="4"/>
        <w:rPr>
          <w:rFonts w:ascii="Arial" w:hAnsi="Arial" w:cs="Arial"/>
          <w:b/>
          <w:shd w:val="clear" w:color="auto" w:fill="FFFFFF"/>
        </w:rPr>
      </w:pPr>
      <w:r w:rsidRPr="00323707">
        <w:rPr>
          <w:rFonts w:ascii="Arial" w:hAnsi="Arial" w:cs="Arial"/>
          <w:lang w:val="en-US"/>
        </w:rPr>
        <w:t xml:space="preserve">The </w:t>
      </w:r>
      <w:r w:rsidRPr="00323707">
        <w:rPr>
          <w:rFonts w:ascii="Arial" w:hAnsi="Arial" w:cs="Arial"/>
          <w:shd w:val="clear" w:color="auto" w:fill="FFFFFF"/>
        </w:rPr>
        <w:t xml:space="preserve">Government Housing Programme under the </w:t>
      </w:r>
      <w:r w:rsidRPr="00323707">
        <w:rPr>
          <w:rFonts w:ascii="Arial" w:hAnsi="Arial" w:cs="Arial"/>
          <w:lang w:val="en-US"/>
        </w:rPr>
        <w:t xml:space="preserve">National Policy on Housing in general sense is the Government’s measure and decisions designed to improve housing conditions for all citizens in both urban and rural areas. </w:t>
      </w:r>
    </w:p>
    <w:p w14:paraId="1EAD447B" w14:textId="77777777" w:rsidR="00CB1816" w:rsidRPr="00323707" w:rsidRDefault="00CB1816" w:rsidP="00B7130E">
      <w:pPr>
        <w:rPr>
          <w:rFonts w:ascii="Arial" w:hAnsi="Arial" w:cs="Arial"/>
          <w:lang w:val="en-US"/>
        </w:rPr>
      </w:pPr>
    </w:p>
    <w:p w14:paraId="7828D75B" w14:textId="77777777" w:rsidR="00496577" w:rsidRPr="00323707" w:rsidRDefault="00105389" w:rsidP="00B7130E">
      <w:pPr>
        <w:rPr>
          <w:rFonts w:ascii="Arial" w:hAnsi="Arial" w:cs="Arial"/>
          <w:lang w:val="en-US"/>
        </w:rPr>
      </w:pPr>
      <w:r>
        <w:rPr>
          <w:rFonts w:ascii="Arial" w:hAnsi="Arial" w:cs="Arial"/>
          <w:lang w:val="en-US"/>
        </w:rPr>
        <w:t>T</w:t>
      </w:r>
      <w:r w:rsidR="006F47F5" w:rsidRPr="00323707">
        <w:rPr>
          <w:rFonts w:ascii="Arial" w:hAnsi="Arial" w:cs="Arial"/>
          <w:lang w:val="en-US"/>
        </w:rPr>
        <w:t>he National Policy on Destitute Perso</w:t>
      </w:r>
      <w:r w:rsidR="007B3BD5" w:rsidRPr="00323707">
        <w:rPr>
          <w:rFonts w:ascii="Arial" w:hAnsi="Arial" w:cs="Arial"/>
          <w:lang w:val="en-US"/>
        </w:rPr>
        <w:t>ns states that the “eligibility of destitute benefits is targeted and condi</w:t>
      </w:r>
      <w:r w:rsidR="006F47F5" w:rsidRPr="00323707">
        <w:rPr>
          <w:rFonts w:ascii="Arial" w:hAnsi="Arial" w:cs="Arial"/>
          <w:lang w:val="en-US"/>
        </w:rPr>
        <w:t>tion</w:t>
      </w:r>
      <w:r w:rsidR="00EE11AF">
        <w:rPr>
          <w:rFonts w:ascii="Arial" w:hAnsi="Arial" w:cs="Arial"/>
          <w:lang w:val="en-US"/>
        </w:rPr>
        <w:t>al e</w:t>
      </w:r>
      <w:r w:rsidR="006F47F5" w:rsidRPr="00323707">
        <w:rPr>
          <w:rFonts w:ascii="Arial" w:hAnsi="Arial" w:cs="Arial"/>
          <w:lang w:val="en-US"/>
        </w:rPr>
        <w:t xml:space="preserve">ligibility is focused on individuals who are either self-identified or who have been identified and nominated by household members or community leaders or local organization”. </w:t>
      </w:r>
    </w:p>
    <w:p w14:paraId="51DAB27F" w14:textId="77777777" w:rsidR="0002309D" w:rsidRPr="00323707" w:rsidRDefault="0002309D" w:rsidP="00B7130E">
      <w:pPr>
        <w:rPr>
          <w:rFonts w:ascii="Arial" w:hAnsi="Arial" w:cs="Arial"/>
          <w:lang w:val="en-US"/>
        </w:rPr>
      </w:pPr>
    </w:p>
    <w:p w14:paraId="4DFE9677" w14:textId="77777777" w:rsidR="00496577" w:rsidRPr="00323707" w:rsidRDefault="006F47F5" w:rsidP="00B7130E">
      <w:pPr>
        <w:rPr>
          <w:rFonts w:ascii="Arial" w:hAnsi="Arial" w:cs="Arial"/>
          <w:lang w:val="en-US"/>
        </w:rPr>
      </w:pPr>
      <w:r w:rsidRPr="00323707">
        <w:rPr>
          <w:rFonts w:ascii="Arial" w:hAnsi="Arial" w:cs="Arial"/>
          <w:lang w:val="en-US"/>
        </w:rPr>
        <w:t>Once beneficiaries who are considered destitute have been identified, an assessment is carried out to determine the need. Those who are found to have no accommodation within that area are housed in destitute camps and provided with food until such time that they can sustain themselves. According to the Policy, where a destitute person has acquired a plot but is unable to develop it</w:t>
      </w:r>
      <w:r w:rsidR="00CB102B" w:rsidRPr="00323707">
        <w:rPr>
          <w:rFonts w:ascii="Arial" w:hAnsi="Arial" w:cs="Arial"/>
          <w:lang w:val="en-US"/>
        </w:rPr>
        <w:t xml:space="preserve">. </w:t>
      </w:r>
      <w:r w:rsidRPr="00323707">
        <w:rPr>
          <w:rFonts w:ascii="Arial" w:hAnsi="Arial" w:cs="Arial"/>
          <w:lang w:val="en-US"/>
        </w:rPr>
        <w:t xml:space="preserve">Where a destitute person does not have a plot, the Department of Social and Community Development encourages such persons to apply for one </w:t>
      </w:r>
      <w:r w:rsidR="00CB102B" w:rsidRPr="00323707">
        <w:rPr>
          <w:rFonts w:ascii="Arial" w:hAnsi="Arial" w:cs="Arial"/>
          <w:lang w:val="en-US"/>
        </w:rPr>
        <w:t xml:space="preserve">and will support </w:t>
      </w:r>
      <w:r w:rsidR="00323707" w:rsidRPr="00323707">
        <w:rPr>
          <w:rFonts w:ascii="Arial" w:hAnsi="Arial" w:cs="Arial"/>
          <w:lang w:val="en-US"/>
        </w:rPr>
        <w:t>their application</w:t>
      </w:r>
      <w:r w:rsidR="00CB102B" w:rsidRPr="00323707">
        <w:rPr>
          <w:rFonts w:ascii="Arial" w:hAnsi="Arial" w:cs="Arial"/>
          <w:lang w:val="en-US"/>
        </w:rPr>
        <w:t xml:space="preserve"> to</w:t>
      </w:r>
      <w:r w:rsidRPr="00323707">
        <w:rPr>
          <w:rFonts w:ascii="Arial" w:hAnsi="Arial" w:cs="Arial"/>
          <w:lang w:val="en-US"/>
        </w:rPr>
        <w:t xml:space="preserve"> Department of Lands </w:t>
      </w:r>
      <w:r w:rsidR="00CB102B" w:rsidRPr="00323707">
        <w:rPr>
          <w:rFonts w:ascii="Arial" w:hAnsi="Arial" w:cs="Arial"/>
          <w:lang w:val="en-US"/>
        </w:rPr>
        <w:t>to prioritize the provision of housing for that person.</w:t>
      </w:r>
    </w:p>
    <w:p w14:paraId="3ADF3563" w14:textId="77777777" w:rsidR="00CB1816" w:rsidRPr="00323707" w:rsidRDefault="00CB1816" w:rsidP="00B7130E">
      <w:pPr>
        <w:rPr>
          <w:rFonts w:ascii="Arial" w:hAnsi="Arial" w:cs="Arial"/>
          <w:lang w:val="en-US"/>
        </w:rPr>
      </w:pPr>
    </w:p>
    <w:p w14:paraId="200FEEDC" w14:textId="77777777" w:rsidR="00496577" w:rsidRPr="00323707" w:rsidRDefault="006F47F5" w:rsidP="00B7130E">
      <w:pPr>
        <w:rPr>
          <w:rFonts w:ascii="Arial" w:hAnsi="Arial" w:cs="Arial"/>
          <w:i/>
          <w:lang w:val="en-US"/>
        </w:rPr>
      </w:pPr>
      <w:r w:rsidRPr="00323707">
        <w:rPr>
          <w:rFonts w:ascii="Arial" w:hAnsi="Arial" w:cs="Arial"/>
          <w:lang w:val="en-US"/>
        </w:rPr>
        <w:t xml:space="preserve">Destitute housing is provided in cases where such people are found to need shelter. This is in line with the Revised National Housing Policy (2000) that is; it is mandatory for district/town/City Council to provide basic shelter for destitute persons and to budget for and implement the programme. </w:t>
      </w:r>
    </w:p>
    <w:p w14:paraId="1E4B23DF" w14:textId="77777777" w:rsidR="00571E62" w:rsidRPr="00323707" w:rsidRDefault="00571E62" w:rsidP="00A23089">
      <w:pPr>
        <w:pStyle w:val="Heading3"/>
      </w:pPr>
    </w:p>
    <w:p w14:paraId="43ABF375" w14:textId="77777777" w:rsidR="00CB1816" w:rsidRPr="00323707" w:rsidRDefault="006F47F5" w:rsidP="00B7130E">
      <w:pPr>
        <w:rPr>
          <w:rFonts w:ascii="Arial" w:hAnsi="Arial" w:cs="Arial"/>
          <w:b/>
        </w:rPr>
      </w:pPr>
      <w:r w:rsidRPr="00323707">
        <w:rPr>
          <w:rFonts w:ascii="Arial" w:hAnsi="Arial" w:cs="Arial"/>
          <w:shd w:val="clear" w:color="auto" w:fill="FFFFFF"/>
          <w:lang w:val="en-US"/>
        </w:rPr>
        <w:t xml:space="preserve">This programme is also relevant to the project as Gojwane and Damuchojenaa </w:t>
      </w:r>
      <w:r w:rsidR="00C626BA">
        <w:rPr>
          <w:rFonts w:ascii="Arial" w:hAnsi="Arial" w:cs="Arial"/>
          <w:shd w:val="clear" w:color="auto" w:fill="FFFFFF"/>
          <w:lang w:val="en-US"/>
        </w:rPr>
        <w:t>settlement</w:t>
      </w:r>
      <w:r w:rsidRPr="00323707">
        <w:rPr>
          <w:rFonts w:ascii="Arial" w:hAnsi="Arial" w:cs="Arial"/>
          <w:shd w:val="clear" w:color="auto" w:fill="FFFFFF"/>
          <w:lang w:val="en-US"/>
        </w:rPr>
        <w:t xml:space="preserve">s have been identified as remote as per the Government of Botswana and therefore qualify for this programme. </w:t>
      </w:r>
    </w:p>
    <w:p w14:paraId="36A7BA5A" w14:textId="77777777" w:rsidR="00904899" w:rsidRPr="00904899" w:rsidRDefault="00904899" w:rsidP="00904899">
      <w:pPr>
        <w:rPr>
          <w:lang w:eastAsia="en-GB"/>
        </w:rPr>
      </w:pPr>
    </w:p>
    <w:p w14:paraId="5BA4E948" w14:textId="77777777" w:rsidR="00496577" w:rsidRDefault="006F47F5" w:rsidP="000F6E92">
      <w:pPr>
        <w:pStyle w:val="heading30"/>
      </w:pPr>
      <w:bookmarkStart w:id="424" w:name="_Toc529457259"/>
      <w:r w:rsidRPr="00323707">
        <w:t>4.2.</w:t>
      </w:r>
      <w:r w:rsidR="00BD7DC4" w:rsidRPr="00323707">
        <w:t>2</w:t>
      </w:r>
      <w:r w:rsidR="005009A6">
        <w:t>.</w:t>
      </w:r>
      <w:r w:rsidR="00E12FEB">
        <w:t>4</w:t>
      </w:r>
      <w:r w:rsidRPr="00323707">
        <w:t xml:space="preserve"> National Settlement Policy (NSP) (1998)</w:t>
      </w:r>
      <w:bookmarkEnd w:id="424"/>
    </w:p>
    <w:p w14:paraId="60966025" w14:textId="77777777" w:rsidR="00E12FEB" w:rsidRPr="00323707" w:rsidRDefault="00E12FEB" w:rsidP="000F6E92">
      <w:pPr>
        <w:pStyle w:val="heading30"/>
      </w:pPr>
    </w:p>
    <w:p w14:paraId="03F3685A" w14:textId="028F3177" w:rsidR="00090062" w:rsidRPr="00323707" w:rsidRDefault="006F47F5" w:rsidP="00B7130E">
      <w:pPr>
        <w:rPr>
          <w:rFonts w:ascii="Arial" w:hAnsi="Arial" w:cs="Arial"/>
          <w:lang w:val="en-US"/>
        </w:rPr>
      </w:pPr>
      <w:r w:rsidRPr="00323707">
        <w:rPr>
          <w:rFonts w:ascii="Arial" w:hAnsi="Arial" w:cs="Arial"/>
          <w:lang w:val="en-US"/>
        </w:rPr>
        <w:t>The National Settlement Policy (NSP) has established a settlement hierarchy, based on the population and the size of its catchment area. Gojwane and Damuchojenaa settlements fall under Tertiary III within the hierarchy, the category includes a population range of 500-999, serving a catchment area of 5</w:t>
      </w:r>
      <w:r w:rsidR="00E42B15">
        <w:rPr>
          <w:rFonts w:ascii="Arial" w:hAnsi="Arial" w:cs="Arial"/>
          <w:lang w:val="en-US"/>
        </w:rPr>
        <w:t xml:space="preserve"> </w:t>
      </w:r>
      <w:r w:rsidRPr="00323707">
        <w:rPr>
          <w:rFonts w:ascii="Arial" w:hAnsi="Arial" w:cs="Arial"/>
          <w:lang w:val="en-US"/>
        </w:rPr>
        <w:t xml:space="preserve">km radius. This covers about 20 percent of existing </w:t>
      </w:r>
      <w:r w:rsidR="0012270D" w:rsidRPr="00323707">
        <w:rPr>
          <w:rFonts w:ascii="Arial" w:hAnsi="Arial" w:cs="Arial"/>
          <w:shd w:val="clear" w:color="auto" w:fill="FFFFFF"/>
          <w:lang w:val="en-US"/>
        </w:rPr>
        <w:t xml:space="preserve">Remote Area Development Programme </w:t>
      </w:r>
      <w:r w:rsidRPr="00323707">
        <w:rPr>
          <w:rFonts w:ascii="Arial" w:hAnsi="Arial" w:cs="Arial"/>
          <w:lang w:val="en-US"/>
        </w:rPr>
        <w:t xml:space="preserve">settlements. </w:t>
      </w:r>
    </w:p>
    <w:p w14:paraId="2BF6F04E" w14:textId="77777777" w:rsidR="00CB102B" w:rsidRPr="00323707" w:rsidRDefault="00CB102B" w:rsidP="00B7130E">
      <w:pPr>
        <w:rPr>
          <w:rFonts w:ascii="Arial" w:hAnsi="Arial" w:cs="Arial"/>
          <w:lang w:val="en-US"/>
        </w:rPr>
      </w:pPr>
    </w:p>
    <w:p w14:paraId="3B6DAF3C" w14:textId="77777777" w:rsidR="005424B8" w:rsidRPr="00323707" w:rsidRDefault="006F47F5" w:rsidP="00B7130E">
      <w:pPr>
        <w:rPr>
          <w:rFonts w:ascii="Arial" w:hAnsi="Arial" w:cs="Arial"/>
          <w:lang w:val="en-US"/>
        </w:rPr>
      </w:pPr>
      <w:r w:rsidRPr="00323707">
        <w:rPr>
          <w:rFonts w:ascii="Arial" w:hAnsi="Arial" w:cs="Arial"/>
          <w:lang w:val="en-US"/>
        </w:rPr>
        <w:t>According to this policy, basic infrastructure and services shall be provided to all settlements with a minimum population of 500 people. For a Tertiary III settlement the following services are provided: Health Post, primary school, Council water supply, Headman of records, Tribal police and police station, crop production office and animal health and production office, tertiary road, and radio transmitter.</w:t>
      </w:r>
    </w:p>
    <w:p w14:paraId="79E874E6" w14:textId="77777777" w:rsidR="00CB102B" w:rsidRPr="00323707" w:rsidRDefault="00CB102B" w:rsidP="00B7130E">
      <w:pPr>
        <w:rPr>
          <w:rFonts w:ascii="Arial" w:hAnsi="Arial" w:cs="Arial"/>
          <w:lang w:val="en-US"/>
        </w:rPr>
      </w:pPr>
    </w:p>
    <w:p w14:paraId="65D98F2B" w14:textId="77777777" w:rsidR="00496577" w:rsidRPr="00323707" w:rsidRDefault="006F47F5" w:rsidP="00B7130E">
      <w:pPr>
        <w:rPr>
          <w:rFonts w:ascii="Arial" w:hAnsi="Arial" w:cs="Arial"/>
          <w:lang w:val="en-US"/>
        </w:rPr>
      </w:pPr>
      <w:r w:rsidRPr="00323707">
        <w:rPr>
          <w:rFonts w:ascii="Arial" w:hAnsi="Arial" w:cs="Arial"/>
          <w:lang w:val="en-US"/>
        </w:rPr>
        <w:t xml:space="preserve">Gojwane and Damuchojenaa settlements have been classified as RADP according to their population and remoteness. They are Tertiary III settlements and have all of the above-mentioned services. The </w:t>
      </w:r>
      <w:r w:rsidR="00C626BA">
        <w:rPr>
          <w:rFonts w:ascii="Arial" w:hAnsi="Arial" w:cs="Arial"/>
          <w:lang w:val="en-US"/>
        </w:rPr>
        <w:t>settlement</w:t>
      </w:r>
      <w:r w:rsidRPr="00323707">
        <w:rPr>
          <w:rFonts w:ascii="Arial" w:hAnsi="Arial" w:cs="Arial"/>
          <w:lang w:val="en-US"/>
        </w:rPr>
        <w:t xml:space="preserve">s therefore qualify for </w:t>
      </w:r>
      <w:r w:rsidR="00BC6733">
        <w:rPr>
          <w:rFonts w:ascii="Arial" w:hAnsi="Arial" w:cs="Arial"/>
          <w:lang w:val="en-US"/>
        </w:rPr>
        <w:t>Government</w:t>
      </w:r>
      <w:r w:rsidRPr="00323707">
        <w:rPr>
          <w:rFonts w:ascii="Arial" w:hAnsi="Arial" w:cs="Arial"/>
          <w:lang w:val="en-US"/>
        </w:rPr>
        <w:t xml:space="preserve"> assisted programs/projects for rural areas.</w:t>
      </w:r>
    </w:p>
    <w:p w14:paraId="665648F3" w14:textId="77777777" w:rsidR="0029231D" w:rsidRPr="00323707" w:rsidRDefault="0029231D" w:rsidP="00B7130E">
      <w:pPr>
        <w:rPr>
          <w:rFonts w:ascii="Arial" w:hAnsi="Arial" w:cs="Arial"/>
          <w:lang w:val="en-US"/>
        </w:rPr>
      </w:pPr>
    </w:p>
    <w:p w14:paraId="17397470" w14:textId="77777777" w:rsidR="00496577" w:rsidRDefault="006F47F5" w:rsidP="000F6E92">
      <w:pPr>
        <w:pStyle w:val="heading30"/>
      </w:pPr>
      <w:bookmarkStart w:id="425" w:name="_Toc529457260"/>
      <w:r w:rsidRPr="00323707">
        <w:t>4.2.</w:t>
      </w:r>
      <w:r w:rsidR="00BD7DC4" w:rsidRPr="00323707">
        <w:t>2</w:t>
      </w:r>
      <w:r w:rsidR="00E12FEB">
        <w:t>5</w:t>
      </w:r>
      <w:r w:rsidR="00CB102B" w:rsidRPr="00323707">
        <w:t xml:space="preserve">  </w:t>
      </w:r>
      <w:r w:rsidRPr="00323707">
        <w:t>National Policy on Destitutes (2002)</w:t>
      </w:r>
      <w:bookmarkEnd w:id="425"/>
    </w:p>
    <w:p w14:paraId="12349E38" w14:textId="77777777" w:rsidR="00E12FEB" w:rsidRPr="00323707" w:rsidRDefault="00E12FEB" w:rsidP="000F6E92">
      <w:pPr>
        <w:pStyle w:val="heading30"/>
      </w:pPr>
    </w:p>
    <w:p w14:paraId="07A6804C" w14:textId="77777777" w:rsidR="00496577" w:rsidRPr="00323707" w:rsidRDefault="006F47F5" w:rsidP="00B7130E">
      <w:pPr>
        <w:rPr>
          <w:rFonts w:ascii="Arial" w:hAnsi="Arial" w:cs="Arial"/>
        </w:rPr>
      </w:pPr>
      <w:r w:rsidRPr="00323707">
        <w:rPr>
          <w:rFonts w:ascii="Arial" w:hAnsi="Arial" w:cs="Arial"/>
        </w:rPr>
        <w:t>Revised in 2002, the National Policy on Destitute aids poor households (provision of food</w:t>
      </w:r>
      <w:r w:rsidR="007B3BD5" w:rsidRPr="00323707">
        <w:rPr>
          <w:rFonts w:ascii="Arial" w:hAnsi="Arial" w:cs="Arial"/>
        </w:rPr>
        <w:t>). The registered destitute must make every effort to</w:t>
      </w:r>
      <w:r w:rsidR="0029231D" w:rsidRPr="00323707">
        <w:rPr>
          <w:rFonts w:ascii="Arial" w:hAnsi="Arial" w:cs="Arial"/>
        </w:rPr>
        <w:t>:</w:t>
      </w:r>
    </w:p>
    <w:p w14:paraId="19948EB2" w14:textId="77777777" w:rsidR="00602986" w:rsidRPr="00323707" w:rsidRDefault="006F47F5" w:rsidP="00911681">
      <w:pPr>
        <w:numPr>
          <w:ilvl w:val="0"/>
          <w:numId w:val="29"/>
        </w:numPr>
        <w:contextualSpacing/>
        <w:rPr>
          <w:rFonts w:ascii="Arial" w:hAnsi="Arial" w:cs="Arial"/>
        </w:rPr>
      </w:pPr>
      <w:r w:rsidRPr="00323707">
        <w:rPr>
          <w:rFonts w:ascii="Arial" w:hAnsi="Arial" w:cs="Arial"/>
        </w:rPr>
        <w:t xml:space="preserve">Find employment if he or she </w:t>
      </w:r>
      <w:r w:rsidR="007B3BD5" w:rsidRPr="00323707">
        <w:rPr>
          <w:rFonts w:ascii="Arial" w:hAnsi="Arial" w:cs="Arial"/>
        </w:rPr>
        <w:t>is physical and mentally able</w:t>
      </w:r>
    </w:p>
    <w:p w14:paraId="73330725" w14:textId="77777777" w:rsidR="00602986" w:rsidRPr="00323707" w:rsidRDefault="006F47F5" w:rsidP="00911681">
      <w:pPr>
        <w:numPr>
          <w:ilvl w:val="0"/>
          <w:numId w:val="29"/>
        </w:numPr>
        <w:contextualSpacing/>
        <w:rPr>
          <w:rFonts w:ascii="Arial" w:hAnsi="Arial" w:cs="Arial"/>
        </w:rPr>
      </w:pPr>
      <w:r w:rsidRPr="00323707">
        <w:rPr>
          <w:rFonts w:ascii="Arial" w:hAnsi="Arial" w:cs="Arial"/>
        </w:rPr>
        <w:t xml:space="preserve">Produce at </w:t>
      </w:r>
      <w:r w:rsidR="007B3BD5" w:rsidRPr="00323707">
        <w:rPr>
          <w:rFonts w:ascii="Arial" w:hAnsi="Arial" w:cs="Arial"/>
        </w:rPr>
        <w:t xml:space="preserve">least part of his </w:t>
      </w:r>
      <w:r w:rsidRPr="00323707">
        <w:rPr>
          <w:rFonts w:ascii="Arial" w:hAnsi="Arial" w:cs="Arial"/>
        </w:rPr>
        <w:t>or her food if physical and mentally able</w:t>
      </w:r>
    </w:p>
    <w:p w14:paraId="07A61766" w14:textId="77777777" w:rsidR="00602986" w:rsidRPr="00323707" w:rsidRDefault="006F47F5" w:rsidP="00911681">
      <w:pPr>
        <w:numPr>
          <w:ilvl w:val="0"/>
          <w:numId w:val="29"/>
        </w:numPr>
        <w:contextualSpacing/>
        <w:rPr>
          <w:rFonts w:ascii="Arial" w:hAnsi="Arial" w:cs="Arial"/>
        </w:rPr>
      </w:pPr>
      <w:r w:rsidRPr="00323707">
        <w:rPr>
          <w:rFonts w:ascii="Arial" w:hAnsi="Arial" w:cs="Arial"/>
        </w:rPr>
        <w:t>Take part in any activities sponsored by council staff aimed at his or her rehabilitation and financial improvement</w:t>
      </w:r>
    </w:p>
    <w:p w14:paraId="09DC4866" w14:textId="70CDEF30" w:rsidR="00450272" w:rsidRPr="00323707" w:rsidRDefault="006F47F5" w:rsidP="00911681">
      <w:pPr>
        <w:numPr>
          <w:ilvl w:val="0"/>
          <w:numId w:val="29"/>
        </w:numPr>
        <w:contextualSpacing/>
        <w:rPr>
          <w:rFonts w:ascii="Arial" w:hAnsi="Arial" w:cs="Arial"/>
        </w:rPr>
      </w:pPr>
      <w:r w:rsidRPr="00323707">
        <w:rPr>
          <w:rFonts w:ascii="Arial" w:hAnsi="Arial" w:cs="Arial"/>
        </w:rPr>
        <w:t>Use the assistance given only for the specified purpose</w:t>
      </w:r>
      <w:r w:rsidR="002D5709">
        <w:rPr>
          <w:rFonts w:ascii="Arial" w:hAnsi="Arial" w:cs="Arial"/>
        </w:rPr>
        <w:t>.</w:t>
      </w:r>
    </w:p>
    <w:p w14:paraId="62D22833" w14:textId="77777777" w:rsidR="00602986" w:rsidRPr="00323707" w:rsidRDefault="00602986" w:rsidP="00737C8D">
      <w:pPr>
        <w:ind w:left="720"/>
        <w:contextualSpacing/>
        <w:rPr>
          <w:rFonts w:ascii="Arial" w:hAnsi="Arial" w:cs="Arial"/>
        </w:rPr>
      </w:pPr>
    </w:p>
    <w:p w14:paraId="335D20BE" w14:textId="438E07C7" w:rsidR="00992576" w:rsidRPr="00323707" w:rsidRDefault="006F47F5" w:rsidP="00B7130E">
      <w:pPr>
        <w:rPr>
          <w:rFonts w:ascii="Arial" w:hAnsi="Arial" w:cs="Arial"/>
          <w:shd w:val="clear" w:color="auto" w:fill="FFFFFF"/>
          <w:lang w:val="en-US"/>
        </w:rPr>
      </w:pPr>
      <w:r w:rsidRPr="00323707">
        <w:rPr>
          <w:rFonts w:ascii="Arial" w:hAnsi="Arial" w:cs="Arial"/>
          <w:shd w:val="clear" w:color="auto" w:fill="FFFFFF"/>
          <w:lang w:val="en-US"/>
        </w:rPr>
        <w:t xml:space="preserve">This destitute policy is relevant to the project as destitute persons are found in all the </w:t>
      </w:r>
      <w:r w:rsidR="0065164D">
        <w:rPr>
          <w:rFonts w:ascii="Arial" w:hAnsi="Arial" w:cs="Arial"/>
          <w:shd w:val="clear" w:color="auto" w:fill="FFFFFF"/>
          <w:lang w:val="en-US"/>
        </w:rPr>
        <w:t>beneficiary villages</w:t>
      </w:r>
      <w:r w:rsidRPr="00323707">
        <w:rPr>
          <w:rFonts w:ascii="Arial" w:hAnsi="Arial" w:cs="Arial"/>
          <w:shd w:val="clear" w:color="auto" w:fill="FFFFFF"/>
          <w:lang w:val="en-US"/>
        </w:rPr>
        <w:t xml:space="preserve"> but most especially in Gojwane and Damuchojenaa</w:t>
      </w:r>
      <w:r w:rsidR="007B3BD5" w:rsidRPr="00323707">
        <w:rPr>
          <w:rFonts w:ascii="Arial" w:hAnsi="Arial" w:cs="Arial"/>
          <w:shd w:val="clear" w:color="auto" w:fill="FFFFFF"/>
          <w:lang w:val="en-US"/>
        </w:rPr>
        <w:t xml:space="preserve">. </w:t>
      </w:r>
      <w:r w:rsidR="00E42B15" w:rsidRPr="00323707">
        <w:rPr>
          <w:rFonts w:ascii="Arial" w:hAnsi="Arial" w:cs="Arial"/>
          <w:shd w:val="clear" w:color="auto" w:fill="FFFFFF"/>
          <w:lang w:val="en-US"/>
        </w:rPr>
        <w:t>Destitute</w:t>
      </w:r>
      <w:r w:rsidR="007B3BD5" w:rsidRPr="00323707">
        <w:rPr>
          <w:rFonts w:ascii="Arial" w:hAnsi="Arial" w:cs="Arial"/>
          <w:shd w:val="clear" w:color="auto" w:fill="FFFFFF"/>
          <w:lang w:val="en-US"/>
        </w:rPr>
        <w:t xml:space="preserve"> persons capable of working should be identified through the social and development officers </w:t>
      </w:r>
      <w:r w:rsidRPr="00323707">
        <w:rPr>
          <w:rFonts w:ascii="Arial" w:hAnsi="Arial" w:cs="Arial"/>
          <w:shd w:val="clear" w:color="auto" w:fill="FFFFFF"/>
          <w:lang w:val="en-US"/>
        </w:rPr>
        <w:t xml:space="preserve">in each </w:t>
      </w:r>
      <w:r w:rsidR="00C626BA">
        <w:rPr>
          <w:rFonts w:ascii="Arial" w:hAnsi="Arial" w:cs="Arial"/>
          <w:shd w:val="clear" w:color="auto" w:fill="FFFFFF"/>
          <w:lang w:val="en-US"/>
        </w:rPr>
        <w:t>settlement</w:t>
      </w:r>
      <w:r w:rsidRPr="00323707">
        <w:rPr>
          <w:rFonts w:ascii="Arial" w:hAnsi="Arial" w:cs="Arial"/>
          <w:shd w:val="clear" w:color="auto" w:fill="FFFFFF"/>
          <w:lang w:val="en-US"/>
        </w:rPr>
        <w:t xml:space="preserve"> and employed in this project.</w:t>
      </w:r>
      <w:bookmarkStart w:id="426" w:name="_Toc529457261"/>
    </w:p>
    <w:p w14:paraId="16BDE84D" w14:textId="77777777" w:rsidR="0029231D" w:rsidRPr="00323707" w:rsidRDefault="0029231D" w:rsidP="00B7130E">
      <w:pPr>
        <w:rPr>
          <w:rFonts w:ascii="Arial" w:hAnsi="Arial" w:cs="Arial"/>
        </w:rPr>
      </w:pPr>
    </w:p>
    <w:p w14:paraId="0E858C32" w14:textId="77777777" w:rsidR="00496577" w:rsidRDefault="006F47F5" w:rsidP="000F6E92">
      <w:pPr>
        <w:pStyle w:val="heading30"/>
      </w:pPr>
      <w:r w:rsidRPr="00323707">
        <w:t>4.2.</w:t>
      </w:r>
      <w:r w:rsidR="00BD7DC4" w:rsidRPr="00323707">
        <w:t>2</w:t>
      </w:r>
      <w:r w:rsidR="00E12FEB">
        <w:t>6</w:t>
      </w:r>
      <w:r w:rsidR="00D626F1" w:rsidRPr="00323707">
        <w:t xml:space="preserve"> </w:t>
      </w:r>
      <w:r w:rsidRPr="00323707">
        <w:t>Affirmative Action Framework for Remote Area Communities (2014)</w:t>
      </w:r>
      <w:bookmarkEnd w:id="426"/>
    </w:p>
    <w:p w14:paraId="346012D0" w14:textId="77777777" w:rsidR="00E12FEB" w:rsidRPr="00323707" w:rsidRDefault="00E12FEB" w:rsidP="000F6E92">
      <w:pPr>
        <w:pStyle w:val="heading30"/>
      </w:pPr>
    </w:p>
    <w:p w14:paraId="38733DCC" w14:textId="6B815F46" w:rsidR="00754C61" w:rsidRPr="00323707" w:rsidRDefault="006F47F5" w:rsidP="00B7130E">
      <w:pPr>
        <w:rPr>
          <w:rFonts w:ascii="Arial" w:hAnsi="Arial" w:cs="Arial"/>
        </w:rPr>
      </w:pPr>
      <w:r w:rsidRPr="00323707">
        <w:rPr>
          <w:rFonts w:ascii="Arial" w:hAnsi="Arial" w:cs="Arial"/>
        </w:rPr>
        <w:t xml:space="preserve">This framework was conceived to accelerate the implementation of the revised Remote Areas Development Program which is aimed at promoting equity in the remote area communities. The action framework is guided by the revised national policy for rural development. </w:t>
      </w:r>
      <w:r w:rsidR="005009A6">
        <w:rPr>
          <w:rFonts w:ascii="Arial" w:hAnsi="Arial" w:cs="Arial"/>
        </w:rPr>
        <w:br/>
      </w:r>
    </w:p>
    <w:p w14:paraId="38167A20" w14:textId="77777777" w:rsidR="00496577" w:rsidRPr="00323707" w:rsidRDefault="006F47F5" w:rsidP="00B7130E">
      <w:pPr>
        <w:rPr>
          <w:rFonts w:ascii="Arial" w:hAnsi="Arial" w:cs="Arial"/>
        </w:rPr>
      </w:pPr>
      <w:r w:rsidRPr="00323707">
        <w:rPr>
          <w:rFonts w:ascii="Arial" w:hAnsi="Arial" w:cs="Arial"/>
        </w:rPr>
        <w:t>The objectives of the framework are to:</w:t>
      </w:r>
    </w:p>
    <w:p w14:paraId="5157EE3F" w14:textId="77777777" w:rsidR="00333509" w:rsidRPr="00323707" w:rsidRDefault="00333509" w:rsidP="00B7130E">
      <w:pPr>
        <w:rPr>
          <w:rFonts w:ascii="Arial" w:hAnsi="Arial" w:cs="Arial"/>
        </w:rPr>
      </w:pPr>
    </w:p>
    <w:p w14:paraId="355BD1CF" w14:textId="77777777" w:rsidR="00602986" w:rsidRPr="00323707" w:rsidRDefault="006F47F5" w:rsidP="00911681">
      <w:pPr>
        <w:pStyle w:val="ListParagraph"/>
        <w:numPr>
          <w:ilvl w:val="0"/>
          <w:numId w:val="127"/>
        </w:numPr>
        <w:spacing w:line="240" w:lineRule="auto"/>
        <w:ind w:left="810"/>
        <w:rPr>
          <w:rFonts w:ascii="Arial" w:hAnsi="Arial"/>
          <w:szCs w:val="22"/>
        </w:rPr>
      </w:pPr>
      <w:r w:rsidRPr="00323707">
        <w:rPr>
          <w:rFonts w:ascii="Arial" w:hAnsi="Arial"/>
          <w:szCs w:val="22"/>
        </w:rPr>
        <w:t>Promote social inclusion of people living in recognized remote area settlements, both individually and/ or as a family in the development of the country;</w:t>
      </w:r>
    </w:p>
    <w:p w14:paraId="1E8CD3C2" w14:textId="77777777" w:rsidR="00602986" w:rsidRPr="00323707" w:rsidRDefault="006F47F5" w:rsidP="00911681">
      <w:pPr>
        <w:pStyle w:val="ListParagraph"/>
        <w:numPr>
          <w:ilvl w:val="0"/>
          <w:numId w:val="127"/>
        </w:numPr>
        <w:spacing w:line="240" w:lineRule="auto"/>
        <w:ind w:left="810"/>
        <w:rPr>
          <w:rFonts w:ascii="Arial" w:hAnsi="Arial"/>
          <w:szCs w:val="22"/>
        </w:rPr>
      </w:pPr>
      <w:r w:rsidRPr="00323707">
        <w:rPr>
          <w:rFonts w:ascii="Arial" w:hAnsi="Arial"/>
          <w:szCs w:val="22"/>
        </w:rPr>
        <w:t>Provide development infrastructure in the recognized remote area settlements for  the RACs to be able to participate in the economic and social activities of the country;</w:t>
      </w:r>
    </w:p>
    <w:p w14:paraId="1BA47FFD" w14:textId="77777777" w:rsidR="00602986" w:rsidRPr="00323707" w:rsidRDefault="006F47F5" w:rsidP="00911681">
      <w:pPr>
        <w:pStyle w:val="ListParagraph"/>
        <w:numPr>
          <w:ilvl w:val="0"/>
          <w:numId w:val="127"/>
        </w:numPr>
        <w:spacing w:line="240" w:lineRule="auto"/>
        <w:ind w:left="810"/>
        <w:rPr>
          <w:rFonts w:ascii="Arial" w:hAnsi="Arial"/>
          <w:szCs w:val="22"/>
        </w:rPr>
      </w:pPr>
      <w:r w:rsidRPr="00323707">
        <w:rPr>
          <w:rFonts w:ascii="Arial" w:hAnsi="Arial"/>
          <w:szCs w:val="22"/>
        </w:rPr>
        <w:t>Enable RACs to build sustainable livelihoods, promote self- reliance and sustainable utilization of natural resources;</w:t>
      </w:r>
    </w:p>
    <w:p w14:paraId="10CEBD78" w14:textId="77777777" w:rsidR="00602986" w:rsidRPr="00323707" w:rsidRDefault="006F47F5" w:rsidP="00911681">
      <w:pPr>
        <w:pStyle w:val="ListParagraph"/>
        <w:numPr>
          <w:ilvl w:val="0"/>
          <w:numId w:val="127"/>
        </w:numPr>
        <w:spacing w:line="240" w:lineRule="auto"/>
        <w:ind w:left="810"/>
        <w:rPr>
          <w:rFonts w:ascii="Arial" w:hAnsi="Arial"/>
          <w:szCs w:val="22"/>
        </w:rPr>
      </w:pPr>
      <w:r w:rsidRPr="00323707">
        <w:rPr>
          <w:rFonts w:ascii="Arial" w:hAnsi="Arial"/>
          <w:szCs w:val="22"/>
        </w:rPr>
        <w:t>Enhance RACs access to social services, poverty eradication initiatives and other national development programmes;</w:t>
      </w:r>
    </w:p>
    <w:p w14:paraId="66474CAE" w14:textId="77777777" w:rsidR="00602986" w:rsidRPr="00323707" w:rsidRDefault="006F47F5" w:rsidP="00911681">
      <w:pPr>
        <w:pStyle w:val="ListParagraph"/>
        <w:numPr>
          <w:ilvl w:val="0"/>
          <w:numId w:val="127"/>
        </w:numPr>
        <w:spacing w:line="240" w:lineRule="auto"/>
        <w:ind w:left="810"/>
        <w:rPr>
          <w:rFonts w:ascii="Arial" w:hAnsi="Arial"/>
          <w:szCs w:val="22"/>
        </w:rPr>
      </w:pPr>
      <w:r w:rsidRPr="00323707">
        <w:rPr>
          <w:rFonts w:ascii="Arial" w:hAnsi="Arial"/>
          <w:szCs w:val="22"/>
        </w:rPr>
        <w:t>Facilitate community participation of Remote Area Communities in community development initiatives; and</w:t>
      </w:r>
    </w:p>
    <w:p w14:paraId="58558FDE" w14:textId="77777777" w:rsidR="00602986" w:rsidRPr="00323707" w:rsidRDefault="006F47F5" w:rsidP="00911681">
      <w:pPr>
        <w:pStyle w:val="ListParagraph"/>
        <w:numPr>
          <w:ilvl w:val="0"/>
          <w:numId w:val="127"/>
        </w:numPr>
        <w:spacing w:line="240" w:lineRule="auto"/>
        <w:ind w:left="810"/>
        <w:rPr>
          <w:rFonts w:ascii="Arial" w:hAnsi="Arial"/>
          <w:szCs w:val="22"/>
        </w:rPr>
      </w:pPr>
      <w:r w:rsidRPr="00323707">
        <w:rPr>
          <w:rFonts w:ascii="Arial" w:hAnsi="Arial"/>
          <w:szCs w:val="22"/>
        </w:rPr>
        <w:t>Enhance collaboration with Non-Governmental Organizations, (NGOs) / Community Based Organizations (CBOs)/ Faith Based Organizations (FBOs), Development Partners and Private sector on the development of Remote Area Communities.</w:t>
      </w:r>
    </w:p>
    <w:p w14:paraId="657D1DA0" w14:textId="77777777" w:rsidR="00496577" w:rsidRPr="00323707" w:rsidRDefault="00496577" w:rsidP="00B7130E">
      <w:pPr>
        <w:rPr>
          <w:rFonts w:ascii="Arial" w:hAnsi="Arial" w:cs="Arial"/>
        </w:rPr>
      </w:pPr>
    </w:p>
    <w:p w14:paraId="0BE66522" w14:textId="77777777" w:rsidR="00496577" w:rsidRPr="00323707" w:rsidRDefault="006F47F5" w:rsidP="00B7130E">
      <w:pPr>
        <w:rPr>
          <w:rFonts w:ascii="Arial" w:hAnsi="Arial" w:cs="Arial"/>
        </w:rPr>
      </w:pPr>
      <w:r w:rsidRPr="00323707">
        <w:rPr>
          <w:rFonts w:ascii="Arial" w:hAnsi="Arial" w:cs="Arial"/>
        </w:rPr>
        <w:t>The goals of the Affirmative Action Framework are aligned to the Rural Development Council’s. Five new focus areas:</w:t>
      </w:r>
    </w:p>
    <w:p w14:paraId="20C2934F" w14:textId="77777777" w:rsidR="00602986" w:rsidRPr="00323707" w:rsidRDefault="006F47F5" w:rsidP="00911681">
      <w:pPr>
        <w:pStyle w:val="ListParagraph"/>
        <w:numPr>
          <w:ilvl w:val="0"/>
          <w:numId w:val="128"/>
        </w:numPr>
        <w:spacing w:line="240" w:lineRule="auto"/>
        <w:ind w:left="810"/>
        <w:rPr>
          <w:rFonts w:ascii="Arial" w:hAnsi="Arial"/>
          <w:szCs w:val="22"/>
        </w:rPr>
      </w:pPr>
      <w:r w:rsidRPr="00323707">
        <w:rPr>
          <w:rFonts w:ascii="Arial" w:hAnsi="Arial"/>
          <w:szCs w:val="22"/>
        </w:rPr>
        <w:t>Provision of basic services and Infrastructure development</w:t>
      </w:r>
    </w:p>
    <w:p w14:paraId="6399FBE3" w14:textId="77777777" w:rsidR="00602986" w:rsidRPr="00323707" w:rsidRDefault="006F47F5" w:rsidP="00911681">
      <w:pPr>
        <w:pStyle w:val="ListParagraph"/>
        <w:numPr>
          <w:ilvl w:val="0"/>
          <w:numId w:val="128"/>
        </w:numPr>
        <w:spacing w:line="240" w:lineRule="auto"/>
        <w:ind w:left="810"/>
        <w:rPr>
          <w:rFonts w:ascii="Arial" w:hAnsi="Arial"/>
          <w:szCs w:val="22"/>
        </w:rPr>
      </w:pPr>
      <w:r w:rsidRPr="00323707">
        <w:rPr>
          <w:rFonts w:ascii="Arial" w:hAnsi="Arial"/>
          <w:szCs w:val="22"/>
        </w:rPr>
        <w:t xml:space="preserve">Agriculture development and food security </w:t>
      </w:r>
    </w:p>
    <w:p w14:paraId="25612A87" w14:textId="77777777" w:rsidR="00602986" w:rsidRPr="00323707" w:rsidRDefault="006F47F5" w:rsidP="00911681">
      <w:pPr>
        <w:pStyle w:val="ListParagraph"/>
        <w:numPr>
          <w:ilvl w:val="0"/>
          <w:numId w:val="128"/>
        </w:numPr>
        <w:spacing w:line="240" w:lineRule="auto"/>
        <w:ind w:left="810"/>
        <w:rPr>
          <w:rFonts w:ascii="Arial" w:hAnsi="Arial"/>
          <w:szCs w:val="22"/>
        </w:rPr>
      </w:pPr>
      <w:r w:rsidRPr="00323707">
        <w:rPr>
          <w:rFonts w:ascii="Arial" w:hAnsi="Arial"/>
          <w:szCs w:val="22"/>
        </w:rPr>
        <w:t>Support and protection of indigenous knowledge</w:t>
      </w:r>
    </w:p>
    <w:p w14:paraId="1BA94893" w14:textId="77777777" w:rsidR="00602986" w:rsidRPr="00323707" w:rsidRDefault="006F47F5" w:rsidP="00911681">
      <w:pPr>
        <w:pStyle w:val="ListParagraph"/>
        <w:numPr>
          <w:ilvl w:val="0"/>
          <w:numId w:val="128"/>
        </w:numPr>
        <w:spacing w:line="240" w:lineRule="auto"/>
        <w:ind w:left="810"/>
        <w:rPr>
          <w:rFonts w:ascii="Arial" w:hAnsi="Arial"/>
          <w:szCs w:val="22"/>
        </w:rPr>
      </w:pPr>
      <w:r w:rsidRPr="00323707">
        <w:rPr>
          <w:rFonts w:ascii="Arial" w:hAnsi="Arial"/>
          <w:szCs w:val="22"/>
        </w:rPr>
        <w:t>Rural enterprenual development</w:t>
      </w:r>
    </w:p>
    <w:p w14:paraId="4851E679" w14:textId="77777777" w:rsidR="00602986" w:rsidRPr="00323707" w:rsidRDefault="006F47F5" w:rsidP="00911681">
      <w:pPr>
        <w:pStyle w:val="ListParagraph"/>
        <w:numPr>
          <w:ilvl w:val="0"/>
          <w:numId w:val="128"/>
        </w:numPr>
        <w:spacing w:line="240" w:lineRule="auto"/>
        <w:ind w:left="810"/>
        <w:rPr>
          <w:rFonts w:ascii="Arial" w:hAnsi="Arial"/>
          <w:szCs w:val="22"/>
        </w:rPr>
      </w:pPr>
      <w:r w:rsidRPr="00323707">
        <w:rPr>
          <w:rFonts w:ascii="Arial" w:hAnsi="Arial"/>
          <w:szCs w:val="22"/>
        </w:rPr>
        <w:t xml:space="preserve">Harmonisation of social welfare programs    </w:t>
      </w:r>
    </w:p>
    <w:p w14:paraId="09039D35" w14:textId="77777777" w:rsidR="00602986" w:rsidRPr="00323707" w:rsidRDefault="00602986" w:rsidP="00737C8D">
      <w:pPr>
        <w:ind w:left="810"/>
        <w:rPr>
          <w:rFonts w:ascii="Arial" w:hAnsi="Arial" w:cs="Arial"/>
        </w:rPr>
      </w:pPr>
      <w:bookmarkStart w:id="427" w:name="_Toc512609817"/>
      <w:bookmarkStart w:id="428" w:name="_Toc513152493"/>
      <w:bookmarkStart w:id="429" w:name="_Toc513438625"/>
      <w:bookmarkStart w:id="430" w:name="_Toc513443257"/>
    </w:p>
    <w:bookmarkEnd w:id="427"/>
    <w:bookmarkEnd w:id="428"/>
    <w:bookmarkEnd w:id="429"/>
    <w:bookmarkEnd w:id="430"/>
    <w:p w14:paraId="6AB2A749" w14:textId="3AC44641" w:rsidR="00992576" w:rsidRPr="00323707" w:rsidRDefault="006F47F5" w:rsidP="00B7130E">
      <w:pPr>
        <w:rPr>
          <w:rFonts w:ascii="Arial" w:hAnsi="Arial" w:cs="Arial"/>
        </w:rPr>
      </w:pPr>
      <w:r w:rsidRPr="00323707">
        <w:rPr>
          <w:rFonts w:ascii="Arial" w:hAnsi="Arial" w:cs="Arial"/>
        </w:rPr>
        <w:t>The Affirmative Action is relevant to the project as it supports conscious efforts for the employment of people from remote area settlements, promote water supply in remote areas and harmonises social welfare programmes. It therefore</w:t>
      </w:r>
      <w:r w:rsidR="00B579CC">
        <w:rPr>
          <w:rFonts w:ascii="Arial" w:hAnsi="Arial" w:cs="Arial"/>
        </w:rPr>
        <w:t xml:space="preserve"> ensures</w:t>
      </w:r>
      <w:r w:rsidRPr="00323707">
        <w:rPr>
          <w:rFonts w:ascii="Arial" w:hAnsi="Arial" w:cs="Arial"/>
        </w:rPr>
        <w:t xml:space="preserve"> special consideration </w:t>
      </w:r>
      <w:r w:rsidR="00B579CC">
        <w:rPr>
          <w:rFonts w:ascii="Arial" w:hAnsi="Arial" w:cs="Arial"/>
        </w:rPr>
        <w:t>is</w:t>
      </w:r>
      <w:r w:rsidRPr="00323707">
        <w:rPr>
          <w:rFonts w:ascii="Arial" w:hAnsi="Arial" w:cs="Arial"/>
        </w:rPr>
        <w:t xml:space="preserve"> given to people from Damuchojenaa and Gojwane </w:t>
      </w:r>
      <w:r w:rsidR="00CF0088">
        <w:rPr>
          <w:rFonts w:ascii="Arial" w:hAnsi="Arial" w:cs="Arial"/>
        </w:rPr>
        <w:t>settlements</w:t>
      </w:r>
      <w:r w:rsidRPr="00323707">
        <w:rPr>
          <w:rFonts w:ascii="Arial" w:hAnsi="Arial" w:cs="Arial"/>
        </w:rPr>
        <w:t xml:space="preserve"> during employment of people.</w:t>
      </w:r>
    </w:p>
    <w:p w14:paraId="62C87BBA" w14:textId="77777777" w:rsidR="00E93CAB" w:rsidRPr="00323707" w:rsidRDefault="006F47F5" w:rsidP="002F4E29">
      <w:r w:rsidRPr="00323707">
        <w:rPr>
          <w:rFonts w:ascii="Arial" w:hAnsi="Arial" w:cs="Arial"/>
        </w:rPr>
        <w:t xml:space="preserve"> </w:t>
      </w:r>
      <w:bookmarkStart w:id="431" w:name="_Toc12907776"/>
      <w:bookmarkStart w:id="432" w:name="_Toc529456568"/>
      <w:bookmarkStart w:id="433" w:name="_Toc7712939"/>
      <w:bookmarkStart w:id="434" w:name="_Toc8281884"/>
    </w:p>
    <w:p w14:paraId="403F711A" w14:textId="16C7F74B" w:rsidR="00C13CA9" w:rsidRDefault="00BD7DC4" w:rsidP="000F6E92">
      <w:pPr>
        <w:pStyle w:val="heading30"/>
      </w:pPr>
      <w:r w:rsidRPr="00323707">
        <w:t>4</w:t>
      </w:r>
      <w:r w:rsidR="00156EEC" w:rsidRPr="00323707">
        <w:t>.</w:t>
      </w:r>
      <w:r w:rsidRPr="00323707">
        <w:t>2</w:t>
      </w:r>
      <w:r w:rsidR="00156EEC" w:rsidRPr="00323707">
        <w:t>.</w:t>
      </w:r>
      <w:r w:rsidRPr="00323707">
        <w:t>2</w:t>
      </w:r>
      <w:r w:rsidR="00E12FEB">
        <w:t>7</w:t>
      </w:r>
      <w:r w:rsidR="00C13CA9" w:rsidRPr="00323707">
        <w:t xml:space="preserve"> Revised Guidelines for Implementation of Ipelegeng Programme (2012) </w:t>
      </w:r>
      <w:r w:rsidR="008D2DEF">
        <w:t>Labor</w:t>
      </w:r>
      <w:r w:rsidR="00C13CA9" w:rsidRPr="00323707">
        <w:t>-Based Relief Program (Ipelegeng)</w:t>
      </w:r>
    </w:p>
    <w:p w14:paraId="5CE2C6D0" w14:textId="77777777" w:rsidR="00E12FEB" w:rsidRPr="00323707" w:rsidRDefault="00E12FEB" w:rsidP="000F6E92">
      <w:pPr>
        <w:pStyle w:val="heading30"/>
      </w:pPr>
    </w:p>
    <w:p w14:paraId="02F207A3" w14:textId="77777777" w:rsidR="00C13CA9" w:rsidRPr="00323707" w:rsidRDefault="00C13CA9" w:rsidP="00B7130E">
      <w:pPr>
        <w:rPr>
          <w:rFonts w:ascii="Arial" w:hAnsi="Arial" w:cs="Arial"/>
        </w:rPr>
      </w:pPr>
      <w:r w:rsidRPr="00323707">
        <w:rPr>
          <w:rFonts w:ascii="Arial" w:hAnsi="Arial" w:cs="Arial"/>
        </w:rPr>
        <w:t xml:space="preserve">Ipelegeng was started in the 1960s as a poverty eradication strategy. This programme provides temporary employment to members of the community in various </w:t>
      </w:r>
      <w:r w:rsidR="00C626BA">
        <w:rPr>
          <w:rFonts w:ascii="Arial" w:hAnsi="Arial" w:cs="Arial"/>
        </w:rPr>
        <w:t>settlement</w:t>
      </w:r>
      <w:r w:rsidRPr="00323707">
        <w:rPr>
          <w:rFonts w:ascii="Arial" w:hAnsi="Arial" w:cs="Arial"/>
        </w:rPr>
        <w:t xml:space="preserve">s throughout Botswana through temporary supplement to rural incomes through wages. Unemployed residents in Serule and Gojwane who have registered with the program are offered temporary manual work which is on a rotational basis among the community members in each </w:t>
      </w:r>
      <w:r w:rsidR="00C626BA">
        <w:rPr>
          <w:rFonts w:ascii="Arial" w:hAnsi="Arial" w:cs="Arial"/>
        </w:rPr>
        <w:t>settlement</w:t>
      </w:r>
      <w:r w:rsidRPr="00323707">
        <w:rPr>
          <w:rFonts w:ascii="Arial" w:hAnsi="Arial" w:cs="Arial"/>
        </w:rPr>
        <w:t xml:space="preserve">. Ipelegeng workers work for six hours and earn P500 </w:t>
      </w:r>
      <w:r w:rsidR="00DD7847">
        <w:rPr>
          <w:rFonts w:ascii="Arial" w:hAnsi="Arial" w:cs="Arial"/>
        </w:rPr>
        <w:t xml:space="preserve">(US $45.00) </w:t>
      </w:r>
      <w:r w:rsidRPr="00323707">
        <w:rPr>
          <w:rFonts w:ascii="Arial" w:hAnsi="Arial" w:cs="Arial"/>
        </w:rPr>
        <w:t>per month for the three months that they are enrolled for. Ipelegeng workers thereafter receive nothing for the subsequent months as they are laid off to make way for others due to the rotational system of employment under this programme (SLR Consulting</w:t>
      </w:r>
      <w:r w:rsidR="00885617">
        <w:rPr>
          <w:rFonts w:ascii="Arial" w:hAnsi="Arial" w:cs="Arial"/>
        </w:rPr>
        <w:t xml:space="preserve">, </w:t>
      </w:r>
      <w:r w:rsidRPr="00323707">
        <w:rPr>
          <w:rFonts w:ascii="Arial" w:hAnsi="Arial" w:cs="Arial"/>
        </w:rPr>
        <w:t>2015</w:t>
      </w:r>
      <w:r w:rsidR="00885617">
        <w:rPr>
          <w:rFonts w:ascii="Arial" w:hAnsi="Arial" w:cs="Arial"/>
        </w:rPr>
        <w:t>:</w:t>
      </w:r>
      <w:r w:rsidR="007D5A3E" w:rsidRPr="00323707">
        <w:rPr>
          <w:rFonts w:ascii="Arial" w:hAnsi="Arial" w:cs="Arial"/>
        </w:rPr>
        <w:t>33</w:t>
      </w:r>
      <w:r w:rsidRPr="00323707">
        <w:rPr>
          <w:rFonts w:ascii="Arial" w:hAnsi="Arial" w:cs="Arial"/>
        </w:rPr>
        <w:t>).</w:t>
      </w:r>
    </w:p>
    <w:p w14:paraId="1A1BA52D" w14:textId="77777777" w:rsidR="00204040" w:rsidRPr="00204040" w:rsidRDefault="00204040" w:rsidP="00204040">
      <w:pPr>
        <w:rPr>
          <w:lang w:val="en-NZ"/>
        </w:rPr>
      </w:pPr>
    </w:p>
    <w:p w14:paraId="319C623A" w14:textId="77777777" w:rsidR="003214D6" w:rsidRDefault="006F47F5" w:rsidP="00347A80">
      <w:pPr>
        <w:pStyle w:val="Heading2"/>
      </w:pPr>
      <w:bookmarkStart w:id="435" w:name="_Toc32266091"/>
      <w:r w:rsidRPr="00323707">
        <w:t>4.3 WUC’s Safety, Health, Environmental and Quality (SHE</w:t>
      </w:r>
      <w:r w:rsidR="00323707" w:rsidRPr="00323707">
        <w:t>) POLICIES</w:t>
      </w:r>
      <w:r w:rsidRPr="00323707">
        <w:t xml:space="preserve"> and Procedures</w:t>
      </w:r>
      <w:bookmarkEnd w:id="431"/>
      <w:bookmarkEnd w:id="435"/>
    </w:p>
    <w:p w14:paraId="5771225C" w14:textId="77777777" w:rsidR="00E12FEB" w:rsidRPr="00170F3D" w:rsidRDefault="00E12FEB" w:rsidP="003F7B73"/>
    <w:p w14:paraId="2A4014B7" w14:textId="1066BD42" w:rsidR="003214D6" w:rsidRPr="00323707" w:rsidRDefault="006F47F5" w:rsidP="00B7130E">
      <w:pPr>
        <w:rPr>
          <w:rFonts w:ascii="Arial" w:hAnsi="Arial" w:cs="Arial"/>
          <w:lang w:val="en-US"/>
        </w:rPr>
      </w:pPr>
      <w:r w:rsidRPr="00323707">
        <w:rPr>
          <w:rFonts w:ascii="Arial" w:hAnsi="Arial" w:cs="Arial"/>
          <w:lang w:val="en-US"/>
        </w:rPr>
        <w:t xml:space="preserve">WUC has comprehensive, Safety, Health, Environmental and Quality policies (SHEQ) and procedures that guides all its operation and also regulates its </w:t>
      </w:r>
      <w:r w:rsidR="001770FF">
        <w:rPr>
          <w:rFonts w:ascii="Arial" w:hAnsi="Arial" w:cs="Arial"/>
          <w:lang w:val="en-US"/>
        </w:rPr>
        <w:t>Contractor</w:t>
      </w:r>
      <w:r w:rsidRPr="00323707">
        <w:rPr>
          <w:rFonts w:ascii="Arial" w:hAnsi="Arial" w:cs="Arial"/>
          <w:lang w:val="en-US"/>
        </w:rPr>
        <w:t>s to ensure that works done are within acceptable environmental principles and standards. The Policies and Principles among others cover the following:</w:t>
      </w:r>
    </w:p>
    <w:p w14:paraId="77677C88" w14:textId="77777777" w:rsidR="003214D6" w:rsidRPr="00323707" w:rsidRDefault="003214D6" w:rsidP="00B7130E">
      <w:pPr>
        <w:rPr>
          <w:rFonts w:ascii="Arial" w:hAnsi="Arial" w:cs="Arial"/>
          <w:lang w:val="en-US"/>
        </w:rPr>
      </w:pPr>
    </w:p>
    <w:p w14:paraId="58215541" w14:textId="77777777" w:rsidR="00602986" w:rsidRPr="00323707" w:rsidRDefault="006F47F5" w:rsidP="00911681">
      <w:pPr>
        <w:pStyle w:val="ListParagraph"/>
        <w:numPr>
          <w:ilvl w:val="0"/>
          <w:numId w:val="85"/>
        </w:numPr>
        <w:spacing w:line="240" w:lineRule="auto"/>
        <w:ind w:left="720" w:hanging="357"/>
        <w:rPr>
          <w:rFonts w:ascii="Arial" w:hAnsi="Arial"/>
          <w:szCs w:val="22"/>
        </w:rPr>
      </w:pPr>
      <w:r w:rsidRPr="00323707">
        <w:rPr>
          <w:rFonts w:ascii="Arial" w:hAnsi="Arial"/>
          <w:szCs w:val="22"/>
        </w:rPr>
        <w:t>Environmental Management</w:t>
      </w:r>
    </w:p>
    <w:p w14:paraId="11D09587" w14:textId="77777777" w:rsidR="00602986" w:rsidRPr="00323707" w:rsidRDefault="006F47F5" w:rsidP="00911681">
      <w:pPr>
        <w:pStyle w:val="ListParagraph"/>
        <w:numPr>
          <w:ilvl w:val="0"/>
          <w:numId w:val="85"/>
        </w:numPr>
        <w:spacing w:line="240" w:lineRule="auto"/>
        <w:ind w:left="720" w:hanging="357"/>
        <w:rPr>
          <w:rFonts w:ascii="Arial" w:hAnsi="Arial"/>
          <w:szCs w:val="22"/>
        </w:rPr>
      </w:pPr>
      <w:r w:rsidRPr="00323707">
        <w:rPr>
          <w:rFonts w:ascii="Arial" w:hAnsi="Arial"/>
          <w:szCs w:val="22"/>
        </w:rPr>
        <w:t>Water Conservation Policy</w:t>
      </w:r>
    </w:p>
    <w:p w14:paraId="0A0519A3" w14:textId="77777777" w:rsidR="00602986" w:rsidRPr="00323707" w:rsidRDefault="006F47F5" w:rsidP="00911681">
      <w:pPr>
        <w:pStyle w:val="ListParagraph"/>
        <w:numPr>
          <w:ilvl w:val="0"/>
          <w:numId w:val="85"/>
        </w:numPr>
        <w:spacing w:line="240" w:lineRule="auto"/>
        <w:ind w:left="720" w:hanging="357"/>
        <w:rPr>
          <w:rFonts w:ascii="Arial" w:hAnsi="Arial"/>
          <w:szCs w:val="22"/>
        </w:rPr>
      </w:pPr>
      <w:r w:rsidRPr="00323707">
        <w:rPr>
          <w:rFonts w:ascii="Arial" w:hAnsi="Arial"/>
          <w:szCs w:val="22"/>
        </w:rPr>
        <w:t>Environmental Impact Assessment Policy</w:t>
      </w:r>
    </w:p>
    <w:p w14:paraId="00B54189" w14:textId="77777777" w:rsidR="00602986" w:rsidRPr="00323707" w:rsidRDefault="006F47F5" w:rsidP="00911681">
      <w:pPr>
        <w:pStyle w:val="ListParagraph"/>
        <w:numPr>
          <w:ilvl w:val="0"/>
          <w:numId w:val="85"/>
        </w:numPr>
        <w:spacing w:line="240" w:lineRule="auto"/>
        <w:ind w:left="720" w:hanging="357"/>
        <w:rPr>
          <w:rFonts w:ascii="Arial" w:hAnsi="Arial"/>
          <w:szCs w:val="22"/>
        </w:rPr>
      </w:pPr>
      <w:r w:rsidRPr="00323707">
        <w:rPr>
          <w:rFonts w:ascii="Arial" w:hAnsi="Arial"/>
          <w:szCs w:val="22"/>
        </w:rPr>
        <w:t>Commitment and HSE Management Policy</w:t>
      </w:r>
    </w:p>
    <w:p w14:paraId="449FC48A" w14:textId="77777777" w:rsidR="00602986" w:rsidRPr="00323707" w:rsidRDefault="006F47F5" w:rsidP="00911681">
      <w:pPr>
        <w:pStyle w:val="ListParagraph"/>
        <w:numPr>
          <w:ilvl w:val="0"/>
          <w:numId w:val="85"/>
        </w:numPr>
        <w:spacing w:line="240" w:lineRule="auto"/>
        <w:ind w:left="720" w:hanging="357"/>
        <w:rPr>
          <w:rFonts w:ascii="Arial" w:hAnsi="Arial"/>
          <w:szCs w:val="22"/>
        </w:rPr>
      </w:pPr>
      <w:r w:rsidRPr="00323707">
        <w:rPr>
          <w:rFonts w:ascii="Arial" w:hAnsi="Arial"/>
          <w:szCs w:val="22"/>
        </w:rPr>
        <w:t>Occupational Health and Safety</w:t>
      </w:r>
    </w:p>
    <w:p w14:paraId="4043BC93" w14:textId="77777777" w:rsidR="00602986" w:rsidRPr="00323707" w:rsidRDefault="006F47F5" w:rsidP="00911681">
      <w:pPr>
        <w:pStyle w:val="ListParagraph"/>
        <w:numPr>
          <w:ilvl w:val="0"/>
          <w:numId w:val="85"/>
        </w:numPr>
        <w:spacing w:line="240" w:lineRule="auto"/>
        <w:ind w:left="720" w:hanging="357"/>
        <w:rPr>
          <w:rFonts w:ascii="Arial" w:hAnsi="Arial"/>
          <w:szCs w:val="22"/>
        </w:rPr>
      </w:pPr>
      <w:r w:rsidRPr="00323707">
        <w:rPr>
          <w:rFonts w:ascii="Arial" w:hAnsi="Arial"/>
          <w:szCs w:val="22"/>
        </w:rPr>
        <w:t>PPE Policy</w:t>
      </w:r>
    </w:p>
    <w:p w14:paraId="01A61B90" w14:textId="77777777" w:rsidR="00602986" w:rsidRPr="00323707" w:rsidRDefault="006F47F5" w:rsidP="00911681">
      <w:pPr>
        <w:pStyle w:val="ListParagraph"/>
        <w:numPr>
          <w:ilvl w:val="0"/>
          <w:numId w:val="85"/>
        </w:numPr>
        <w:spacing w:line="240" w:lineRule="auto"/>
        <w:ind w:left="720" w:hanging="357"/>
        <w:rPr>
          <w:rFonts w:ascii="Arial" w:hAnsi="Arial"/>
          <w:szCs w:val="22"/>
        </w:rPr>
      </w:pPr>
      <w:r w:rsidRPr="00323707">
        <w:rPr>
          <w:rFonts w:ascii="Arial" w:hAnsi="Arial"/>
          <w:szCs w:val="22"/>
        </w:rPr>
        <w:t xml:space="preserve">Implementation and Operation of the HSE Management System (Contrator and </w:t>
      </w:r>
      <w:r w:rsidR="001770FF">
        <w:rPr>
          <w:rFonts w:ascii="Arial" w:hAnsi="Arial"/>
          <w:szCs w:val="22"/>
        </w:rPr>
        <w:t>Contractor</w:t>
      </w:r>
      <w:r w:rsidRPr="00323707">
        <w:rPr>
          <w:rFonts w:ascii="Arial" w:hAnsi="Arial"/>
          <w:szCs w:val="22"/>
        </w:rPr>
        <w:t xml:space="preserve"> Control)</w:t>
      </w:r>
    </w:p>
    <w:p w14:paraId="5C7C13B7" w14:textId="77777777" w:rsidR="00450272" w:rsidRPr="00323707" w:rsidRDefault="00450272" w:rsidP="00B7130E">
      <w:pPr>
        <w:rPr>
          <w:rFonts w:ascii="Arial" w:hAnsi="Arial" w:cs="Arial"/>
        </w:rPr>
      </w:pPr>
    </w:p>
    <w:p w14:paraId="1F0D3A5C" w14:textId="77777777" w:rsidR="003214D6" w:rsidRPr="00323707" w:rsidRDefault="006F47F5" w:rsidP="00B7130E">
      <w:pPr>
        <w:rPr>
          <w:rFonts w:ascii="Arial" w:hAnsi="Arial" w:cs="Arial"/>
          <w:lang w:val="en-US"/>
        </w:rPr>
      </w:pPr>
      <w:r w:rsidRPr="00323707">
        <w:rPr>
          <w:rFonts w:ascii="Arial" w:hAnsi="Arial" w:cs="Arial"/>
          <w:lang w:val="en-US"/>
        </w:rPr>
        <w:t>WUC SHE’s policies and procedures are relevant to this project particularly during construction as it provides guidelines and procedures for environmental management. The policies apply to all those engaged by WUC for the safety delivery of works.</w:t>
      </w:r>
    </w:p>
    <w:p w14:paraId="5984A96C" w14:textId="77777777" w:rsidR="003214D6" w:rsidRDefault="003214D6" w:rsidP="00B7130E">
      <w:pPr>
        <w:rPr>
          <w:rFonts w:ascii="Arial" w:hAnsi="Arial" w:cs="Arial"/>
        </w:rPr>
      </w:pPr>
    </w:p>
    <w:p w14:paraId="51647172" w14:textId="77777777" w:rsidR="00204040" w:rsidRPr="00323707" w:rsidRDefault="00204040" w:rsidP="00B7130E">
      <w:pPr>
        <w:rPr>
          <w:rFonts w:ascii="Arial" w:hAnsi="Arial" w:cs="Arial"/>
        </w:rPr>
      </w:pPr>
    </w:p>
    <w:p w14:paraId="1560FAC2" w14:textId="7E1C1FB3" w:rsidR="00D075E8" w:rsidRPr="00737C8D" w:rsidRDefault="006F47F5" w:rsidP="00347A80">
      <w:pPr>
        <w:pStyle w:val="Heading2"/>
        <w:numPr>
          <w:ilvl w:val="1"/>
          <w:numId w:val="197"/>
        </w:numPr>
        <w:rPr>
          <w:rStyle w:val="heading3Char0"/>
          <w:rFonts w:eastAsia="Calibri"/>
          <w:bCs/>
          <w:sz w:val="24"/>
        </w:rPr>
      </w:pPr>
      <w:bookmarkStart w:id="436" w:name="_Toc12907777"/>
      <w:bookmarkStart w:id="437" w:name="_Toc32266092"/>
      <w:r w:rsidRPr="00323707">
        <w:t xml:space="preserve">Regional and International </w:t>
      </w:r>
      <w:bookmarkEnd w:id="421"/>
      <w:bookmarkEnd w:id="422"/>
      <w:bookmarkEnd w:id="432"/>
      <w:bookmarkEnd w:id="433"/>
      <w:bookmarkEnd w:id="434"/>
      <w:r w:rsidRPr="00323707">
        <w:t>Legislative Framework</w:t>
      </w:r>
      <w:bookmarkEnd w:id="436"/>
      <w:bookmarkEnd w:id="437"/>
    </w:p>
    <w:p w14:paraId="44809DDF" w14:textId="77777777" w:rsidR="0029231D" w:rsidRPr="00323707" w:rsidRDefault="0029231D" w:rsidP="000F6E92">
      <w:pPr>
        <w:pStyle w:val="heading30"/>
      </w:pPr>
      <w:bookmarkStart w:id="438" w:name="_Toc496678875"/>
    </w:p>
    <w:p w14:paraId="15355319" w14:textId="4BF0F3C1" w:rsidR="009E272A" w:rsidRDefault="000052A4" w:rsidP="000052A4">
      <w:pPr>
        <w:pStyle w:val="heading30"/>
        <w:ind w:left="360"/>
      </w:pPr>
      <w:r>
        <w:t xml:space="preserve">4.4.1 </w:t>
      </w:r>
      <w:r w:rsidR="006F47F5" w:rsidRPr="00323707">
        <w:t xml:space="preserve">World Bank </w:t>
      </w:r>
      <w:bookmarkStart w:id="439" w:name="_Toc493865385"/>
      <w:bookmarkStart w:id="440" w:name="_Toc496678876"/>
      <w:bookmarkEnd w:id="438"/>
      <w:r w:rsidR="006F47F5" w:rsidRPr="00323707">
        <w:t>(WB)</w:t>
      </w:r>
      <w:r w:rsidR="00A36EDB">
        <w:t xml:space="preserve"> Safeguards Policies Triggered</w:t>
      </w:r>
    </w:p>
    <w:p w14:paraId="568AA5E6" w14:textId="1E332FE6" w:rsidR="000F6E92" w:rsidRDefault="000F6E92" w:rsidP="000F6E92">
      <w:pPr>
        <w:pStyle w:val="heading30"/>
      </w:pPr>
    </w:p>
    <w:p w14:paraId="2212572D" w14:textId="6487C12E" w:rsidR="00004F0E" w:rsidRDefault="000F6E92" w:rsidP="0029231D">
      <w:pPr>
        <w:rPr>
          <w:rFonts w:ascii="Arial" w:hAnsi="Arial" w:cs="Arial"/>
        </w:rPr>
      </w:pPr>
      <w:r w:rsidRPr="00AB1B82">
        <w:rPr>
          <w:rFonts w:ascii="Arial" w:hAnsi="Arial" w:cs="Arial"/>
          <w:lang w:val="en-US"/>
        </w:rPr>
        <w:t>This chapter provides a description of the existing regional and international regulatory frameworks including World Bank’s Safeguard Policies</w:t>
      </w:r>
      <w:r w:rsidR="00004F0E" w:rsidRPr="00AB1B82">
        <w:rPr>
          <w:rFonts w:ascii="Arial" w:hAnsi="Arial" w:cs="Arial"/>
          <w:lang w:val="en-US"/>
        </w:rPr>
        <w:t xml:space="preserve"> and applicable </w:t>
      </w:r>
      <w:r w:rsidRPr="00AB1B82">
        <w:rPr>
          <w:rFonts w:ascii="Arial" w:hAnsi="Arial" w:cs="Arial"/>
          <w:lang w:val="en-US"/>
        </w:rPr>
        <w:t>WB</w:t>
      </w:r>
      <w:r w:rsidR="00C954F5" w:rsidRPr="00AB1B82">
        <w:rPr>
          <w:rFonts w:ascii="Arial" w:hAnsi="Arial" w:cs="Arial"/>
          <w:lang w:val="en-US"/>
        </w:rPr>
        <w:t>G EHS</w:t>
      </w:r>
      <w:r w:rsidRPr="00AB1B82">
        <w:rPr>
          <w:rFonts w:ascii="Arial" w:hAnsi="Arial" w:cs="Arial"/>
          <w:lang w:val="en-US"/>
        </w:rPr>
        <w:t xml:space="preserve"> Guidelines to the sub-project </w:t>
      </w:r>
      <w:r w:rsidR="00004F0E" w:rsidRPr="00AB1B82">
        <w:rPr>
          <w:rFonts w:ascii="Arial" w:hAnsi="Arial" w:cs="Arial"/>
          <w:lang w:val="en-US"/>
        </w:rPr>
        <w:t xml:space="preserve">that </w:t>
      </w:r>
      <w:r w:rsidRPr="00AB1B82">
        <w:rPr>
          <w:rFonts w:ascii="Arial" w:hAnsi="Arial" w:cs="Arial"/>
          <w:lang w:val="en-US"/>
        </w:rPr>
        <w:t xml:space="preserve">have a bearing on the design and implementation of the water transfer scheme. These include the General Guidelines and the industry sector guidelines for Water and Sanitation. It also presents the institutions that have a role to play in the implementation and management of the </w:t>
      </w:r>
      <w:r w:rsidR="00C954F5" w:rsidRPr="00AB1B82">
        <w:rPr>
          <w:rFonts w:ascii="Arial" w:hAnsi="Arial" w:cs="Arial"/>
          <w:lang w:val="en-US"/>
        </w:rPr>
        <w:t>sub-</w:t>
      </w:r>
      <w:r w:rsidRPr="00AB1B82">
        <w:rPr>
          <w:rFonts w:ascii="Arial" w:hAnsi="Arial" w:cs="Arial"/>
          <w:lang w:val="en-US"/>
        </w:rPr>
        <w:t>project</w:t>
      </w:r>
      <w:r w:rsidR="00004F0E" w:rsidRPr="00AB1B82">
        <w:rPr>
          <w:rFonts w:ascii="Arial" w:hAnsi="Arial" w:cs="Arial"/>
          <w:lang w:val="en-US"/>
        </w:rPr>
        <w:t xml:space="preserve">. The policies are presented in </w:t>
      </w:r>
      <w:r w:rsidR="00004F0E" w:rsidRPr="00AB1B82">
        <w:rPr>
          <w:rFonts w:ascii="Arial" w:hAnsi="Arial" w:cs="Arial"/>
          <w:b/>
          <w:lang w:val="en-US"/>
        </w:rPr>
        <w:t>Table 21</w:t>
      </w:r>
      <w:r w:rsidR="00004F0E" w:rsidRPr="00AB1B82">
        <w:rPr>
          <w:rFonts w:ascii="Arial" w:hAnsi="Arial" w:cs="Arial"/>
          <w:lang w:val="en-US"/>
        </w:rPr>
        <w:t>.</w:t>
      </w:r>
      <w:bookmarkEnd w:id="439"/>
      <w:bookmarkEnd w:id="440"/>
    </w:p>
    <w:p w14:paraId="2E95FF0E" w14:textId="77777777" w:rsidR="001A6811" w:rsidRDefault="001A6811" w:rsidP="00F71F61">
      <w:pPr>
        <w:pStyle w:val="Table"/>
      </w:pPr>
      <w:bookmarkStart w:id="441" w:name="_Toc496678878"/>
      <w:bookmarkStart w:id="442" w:name="_Toc529536376"/>
      <w:bookmarkStart w:id="443" w:name="_Toc7713092"/>
      <w:bookmarkStart w:id="444" w:name="_Toc7748825"/>
      <w:bookmarkStart w:id="445" w:name="_Toc13544661"/>
    </w:p>
    <w:p w14:paraId="69088E0C" w14:textId="77777777" w:rsidR="00004F0E" w:rsidRDefault="00004F0E" w:rsidP="00F71F61">
      <w:pPr>
        <w:pStyle w:val="Table"/>
        <w:sectPr w:rsidR="00004F0E" w:rsidSect="00D03998">
          <w:headerReference w:type="default" r:id="rId30"/>
          <w:pgSz w:w="11907" w:h="16839" w:code="9"/>
          <w:pgMar w:top="1440" w:right="1440" w:bottom="1440" w:left="1440" w:header="720" w:footer="720" w:gutter="0"/>
          <w:pgNumType w:start="1"/>
          <w:cols w:space="720"/>
          <w:docGrid w:linePitch="360"/>
        </w:sectPr>
      </w:pPr>
    </w:p>
    <w:p w14:paraId="4B667781" w14:textId="15729D48" w:rsidR="00450272" w:rsidRPr="002F4E29" w:rsidRDefault="006F47F5" w:rsidP="00F71F61">
      <w:pPr>
        <w:pStyle w:val="Table"/>
      </w:pPr>
      <w:bookmarkStart w:id="446" w:name="_Toc32905161"/>
      <w:r w:rsidRPr="002F4E29">
        <w:t xml:space="preserve">Table </w:t>
      </w:r>
      <w:r w:rsidR="00A36EDB" w:rsidRPr="002F4E29">
        <w:t>2</w:t>
      </w:r>
      <w:r w:rsidRPr="002F4E29">
        <w:t>1</w:t>
      </w:r>
      <w:r w:rsidR="00A36EDB" w:rsidRPr="002F4E29">
        <w:t>:</w:t>
      </w:r>
      <w:r w:rsidRPr="002F4E29">
        <w:t xml:space="preserve"> Environmental and Social Safeguards Policies:</w:t>
      </w:r>
      <w:bookmarkEnd w:id="441"/>
      <w:bookmarkEnd w:id="442"/>
      <w:bookmarkEnd w:id="443"/>
      <w:bookmarkEnd w:id="444"/>
      <w:bookmarkEnd w:id="445"/>
      <w:bookmarkEnd w:id="446"/>
    </w:p>
    <w:p w14:paraId="35036B47" w14:textId="77777777" w:rsidR="00E52DB1" w:rsidRPr="002F4E29" w:rsidRDefault="00E52DB1" w:rsidP="00F71F61">
      <w:pPr>
        <w:pStyle w:val="Table"/>
      </w:pPr>
    </w:p>
    <w:p w14:paraId="5F374D58" w14:textId="77777777" w:rsidR="00450272" w:rsidRPr="002F4E29" w:rsidRDefault="006F47F5" w:rsidP="00911681">
      <w:pPr>
        <w:pStyle w:val="ListParagraph"/>
        <w:numPr>
          <w:ilvl w:val="0"/>
          <w:numId w:val="164"/>
        </w:numPr>
        <w:rPr>
          <w:rFonts w:ascii="Arial" w:hAnsi="Arial"/>
          <w:b/>
          <w:sz w:val="20"/>
        </w:rPr>
      </w:pPr>
      <w:r w:rsidRPr="002F4E29">
        <w:rPr>
          <w:rFonts w:ascii="Arial" w:hAnsi="Arial"/>
          <w:b/>
          <w:sz w:val="20"/>
        </w:rPr>
        <w:t>Environmental Assessment, OP 4.01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7315"/>
        <w:gridCol w:w="3947"/>
      </w:tblGrid>
      <w:tr w:rsidR="002B25D4" w:rsidRPr="002F4E29" w14:paraId="6FE07DAE" w14:textId="77777777" w:rsidTr="00204040">
        <w:trPr>
          <w:tblHeader/>
        </w:trPr>
        <w:tc>
          <w:tcPr>
            <w:tcW w:w="3397" w:type="dxa"/>
            <w:shd w:val="clear" w:color="auto" w:fill="EAF1DD" w:themeFill="accent3" w:themeFillTint="33"/>
          </w:tcPr>
          <w:p w14:paraId="679F1EE7" w14:textId="77777777" w:rsidR="002563DD" w:rsidRPr="002F4E29" w:rsidRDefault="006F47F5" w:rsidP="002F4E29">
            <w:pPr>
              <w:jc w:val="left"/>
              <w:rPr>
                <w:rFonts w:ascii="Arial" w:hAnsi="Arial" w:cs="Arial"/>
                <w:b/>
                <w:sz w:val="20"/>
                <w:szCs w:val="20"/>
              </w:rPr>
            </w:pPr>
            <w:r w:rsidRPr="002F4E29">
              <w:rPr>
                <w:rFonts w:ascii="Arial" w:hAnsi="Arial" w:cs="Arial"/>
                <w:b/>
                <w:sz w:val="20"/>
                <w:szCs w:val="20"/>
              </w:rPr>
              <w:t>Objectives</w:t>
            </w:r>
          </w:p>
        </w:tc>
        <w:tc>
          <w:tcPr>
            <w:tcW w:w="10605" w:type="dxa"/>
            <w:shd w:val="clear" w:color="auto" w:fill="EAF1DD" w:themeFill="accent3" w:themeFillTint="33"/>
          </w:tcPr>
          <w:p w14:paraId="5E71805F" w14:textId="77777777" w:rsidR="002563DD" w:rsidRPr="002F4E29" w:rsidRDefault="006F47F5" w:rsidP="002F4E29">
            <w:pPr>
              <w:jc w:val="left"/>
              <w:rPr>
                <w:rFonts w:ascii="Arial" w:hAnsi="Arial" w:cs="Arial"/>
                <w:b/>
                <w:sz w:val="20"/>
                <w:szCs w:val="20"/>
              </w:rPr>
            </w:pPr>
            <w:r w:rsidRPr="002F4E29">
              <w:rPr>
                <w:rFonts w:ascii="Arial" w:hAnsi="Arial" w:cs="Arial"/>
                <w:b/>
                <w:sz w:val="20"/>
                <w:szCs w:val="20"/>
              </w:rPr>
              <w:t>Operational Principles</w:t>
            </w:r>
          </w:p>
        </w:tc>
        <w:tc>
          <w:tcPr>
            <w:tcW w:w="5526" w:type="dxa"/>
            <w:shd w:val="clear" w:color="auto" w:fill="EAF1DD" w:themeFill="accent3" w:themeFillTint="33"/>
          </w:tcPr>
          <w:p w14:paraId="4356B166" w14:textId="77777777" w:rsidR="002563DD" w:rsidRPr="002F4E29" w:rsidRDefault="002563DD" w:rsidP="002F4E29">
            <w:pPr>
              <w:jc w:val="left"/>
              <w:rPr>
                <w:rFonts w:ascii="Arial" w:hAnsi="Arial" w:cs="Arial"/>
                <w:b/>
                <w:sz w:val="20"/>
                <w:szCs w:val="20"/>
              </w:rPr>
            </w:pPr>
          </w:p>
        </w:tc>
      </w:tr>
      <w:tr w:rsidR="002563DD" w:rsidRPr="002F4E29" w14:paraId="3198B820" w14:textId="77777777" w:rsidTr="002F4E29">
        <w:trPr>
          <w:tblHeader/>
        </w:trPr>
        <w:tc>
          <w:tcPr>
            <w:tcW w:w="14002" w:type="dxa"/>
            <w:gridSpan w:val="2"/>
            <w:shd w:val="clear" w:color="auto" w:fill="auto"/>
          </w:tcPr>
          <w:p w14:paraId="12425E12" w14:textId="77777777" w:rsidR="002563DD" w:rsidRPr="002F4E29" w:rsidRDefault="006F47F5" w:rsidP="002F4E29">
            <w:pPr>
              <w:jc w:val="left"/>
              <w:rPr>
                <w:rFonts w:ascii="Arial" w:hAnsi="Arial" w:cs="Arial"/>
                <w:b/>
                <w:sz w:val="20"/>
                <w:szCs w:val="20"/>
              </w:rPr>
            </w:pPr>
            <w:r w:rsidRPr="002F4E29">
              <w:rPr>
                <w:rFonts w:ascii="Arial" w:hAnsi="Arial" w:cs="Arial"/>
                <w:b/>
                <w:sz w:val="20"/>
                <w:szCs w:val="20"/>
              </w:rPr>
              <w:t>Environmental Assessment, OP 4.01</w:t>
            </w:r>
          </w:p>
        </w:tc>
        <w:tc>
          <w:tcPr>
            <w:tcW w:w="5526" w:type="dxa"/>
            <w:shd w:val="clear" w:color="auto" w:fill="auto"/>
          </w:tcPr>
          <w:p w14:paraId="171F94B6" w14:textId="77777777" w:rsidR="002563DD" w:rsidRPr="002F4E29" w:rsidRDefault="006F47F5" w:rsidP="002F4E29">
            <w:pPr>
              <w:jc w:val="left"/>
              <w:rPr>
                <w:rFonts w:ascii="Arial" w:hAnsi="Arial" w:cs="Arial"/>
                <w:b/>
                <w:sz w:val="20"/>
                <w:szCs w:val="20"/>
              </w:rPr>
            </w:pPr>
            <w:r w:rsidRPr="002F4E29">
              <w:rPr>
                <w:rFonts w:ascii="Arial" w:hAnsi="Arial" w:cs="Arial"/>
                <w:b/>
                <w:sz w:val="20"/>
                <w:szCs w:val="20"/>
              </w:rPr>
              <w:t xml:space="preserve"> Gaps and Resolution</w:t>
            </w:r>
          </w:p>
        </w:tc>
      </w:tr>
      <w:tr w:rsidR="002563DD" w:rsidRPr="002F4E29" w14:paraId="6D71D5DA" w14:textId="77777777" w:rsidTr="00204040">
        <w:tc>
          <w:tcPr>
            <w:tcW w:w="3397" w:type="dxa"/>
            <w:shd w:val="clear" w:color="auto" w:fill="auto"/>
          </w:tcPr>
          <w:p w14:paraId="4ADC6B55"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To help ensure the environmental and social soundness and sustainability of investment projects.</w:t>
            </w:r>
          </w:p>
        </w:tc>
        <w:tc>
          <w:tcPr>
            <w:tcW w:w="10605" w:type="dxa"/>
            <w:shd w:val="clear" w:color="auto" w:fill="auto"/>
          </w:tcPr>
          <w:p w14:paraId="050E6F34"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1. Use a screening process for each proposed project, as early as possible, to determine the appropriate extent and type of environmental assessment (EA) so that appropriate studies are undertaken proportional to potential risks and to direct, and, as relevant, indirect, cumulative, and associated impacts. Use sectoral or regional environmental assessment when appropriate.</w:t>
            </w:r>
          </w:p>
        </w:tc>
        <w:tc>
          <w:tcPr>
            <w:tcW w:w="5526" w:type="dxa"/>
            <w:shd w:val="clear" w:color="auto" w:fill="auto"/>
          </w:tcPr>
          <w:p w14:paraId="15CCD0C5" w14:textId="666AADC4"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437CCC1A" w14:textId="77777777" w:rsidTr="00204040">
        <w:tc>
          <w:tcPr>
            <w:tcW w:w="3397" w:type="dxa"/>
            <w:vMerge w:val="restart"/>
            <w:shd w:val="clear" w:color="auto" w:fill="auto"/>
          </w:tcPr>
          <w:p w14:paraId="4326068E"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To support the integration of environmental and social aspects of projects into the decision-making process.</w:t>
            </w:r>
          </w:p>
          <w:p w14:paraId="24D640E4" w14:textId="77777777" w:rsidR="00450272" w:rsidRPr="002F4E29" w:rsidRDefault="00450272" w:rsidP="00B7130E">
            <w:pPr>
              <w:jc w:val="left"/>
              <w:rPr>
                <w:rFonts w:ascii="Arial" w:hAnsi="Arial" w:cs="Arial"/>
                <w:sz w:val="20"/>
                <w:szCs w:val="20"/>
              </w:rPr>
            </w:pPr>
          </w:p>
          <w:p w14:paraId="4A84335C" w14:textId="77777777" w:rsidR="00450272" w:rsidRPr="002F4E29" w:rsidRDefault="00450272" w:rsidP="00B7130E">
            <w:pPr>
              <w:jc w:val="left"/>
              <w:rPr>
                <w:rFonts w:ascii="Arial" w:hAnsi="Arial" w:cs="Arial"/>
                <w:sz w:val="20"/>
                <w:szCs w:val="20"/>
              </w:rPr>
            </w:pPr>
          </w:p>
        </w:tc>
        <w:tc>
          <w:tcPr>
            <w:tcW w:w="10605" w:type="dxa"/>
            <w:shd w:val="clear" w:color="auto" w:fill="auto"/>
          </w:tcPr>
          <w:p w14:paraId="4CB323AB"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2. Assess potential impacts of the proposed project on physical, biological, socio-economic and physical cultural resources, including transboundary and global concerns, and potential impacts on human health and safety.</w:t>
            </w:r>
          </w:p>
        </w:tc>
        <w:tc>
          <w:tcPr>
            <w:tcW w:w="5526" w:type="dxa"/>
            <w:shd w:val="clear" w:color="auto" w:fill="auto"/>
          </w:tcPr>
          <w:p w14:paraId="0F6C2965" w14:textId="01AE441D"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45558B32" w14:textId="77777777" w:rsidTr="00204040">
        <w:tc>
          <w:tcPr>
            <w:tcW w:w="3397" w:type="dxa"/>
            <w:vMerge/>
            <w:shd w:val="clear" w:color="auto" w:fill="auto"/>
          </w:tcPr>
          <w:p w14:paraId="25AED511" w14:textId="77777777" w:rsidR="00450272" w:rsidRPr="002F4E29" w:rsidRDefault="00450272" w:rsidP="00B7130E">
            <w:pPr>
              <w:jc w:val="left"/>
              <w:rPr>
                <w:rFonts w:ascii="Arial" w:hAnsi="Arial" w:cs="Arial"/>
                <w:sz w:val="20"/>
                <w:szCs w:val="20"/>
              </w:rPr>
            </w:pPr>
          </w:p>
        </w:tc>
        <w:tc>
          <w:tcPr>
            <w:tcW w:w="10605" w:type="dxa"/>
            <w:shd w:val="clear" w:color="auto" w:fill="auto"/>
          </w:tcPr>
          <w:p w14:paraId="3F30BBED"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3. Assess the adequacy of the applicable legal and institutional framework, including applicable international environmental agreements, and confirm that they provide that the cooperating Government does not finance project activities that would contravene such international obligations.</w:t>
            </w:r>
          </w:p>
        </w:tc>
        <w:tc>
          <w:tcPr>
            <w:tcW w:w="5526" w:type="dxa"/>
            <w:shd w:val="clear" w:color="auto" w:fill="auto"/>
          </w:tcPr>
          <w:p w14:paraId="4BA64944" w14:textId="2D394E56"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666180A5" w14:textId="77777777" w:rsidTr="00204040">
        <w:tc>
          <w:tcPr>
            <w:tcW w:w="3397" w:type="dxa"/>
            <w:vMerge/>
            <w:shd w:val="clear" w:color="auto" w:fill="auto"/>
          </w:tcPr>
          <w:p w14:paraId="7DC9E0AA" w14:textId="77777777" w:rsidR="00450272" w:rsidRPr="002F4E29" w:rsidRDefault="00450272" w:rsidP="00B7130E">
            <w:pPr>
              <w:jc w:val="left"/>
              <w:rPr>
                <w:rFonts w:ascii="Arial" w:hAnsi="Arial" w:cs="Arial"/>
                <w:sz w:val="20"/>
                <w:szCs w:val="20"/>
              </w:rPr>
            </w:pPr>
          </w:p>
        </w:tc>
        <w:tc>
          <w:tcPr>
            <w:tcW w:w="10605" w:type="dxa"/>
            <w:shd w:val="clear" w:color="auto" w:fill="auto"/>
          </w:tcPr>
          <w:p w14:paraId="44BCE25A"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4. Provide for the assessment of feasible investment, technical, and citing alternatives, including the "no action" alternative, potential impacts, feasibility of mitigating these impacts, their capital and recurrent costs, their suitability under local conditions, and their institutional, training and monitoring requirements associated with them.</w:t>
            </w:r>
          </w:p>
        </w:tc>
        <w:tc>
          <w:tcPr>
            <w:tcW w:w="5526" w:type="dxa"/>
            <w:shd w:val="clear" w:color="auto" w:fill="auto"/>
          </w:tcPr>
          <w:p w14:paraId="1D4475A2" w14:textId="45629CF3"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39A4858D" w14:textId="77777777" w:rsidTr="00204040">
        <w:tc>
          <w:tcPr>
            <w:tcW w:w="3397" w:type="dxa"/>
            <w:vMerge/>
            <w:shd w:val="clear" w:color="auto" w:fill="auto"/>
          </w:tcPr>
          <w:p w14:paraId="45912E01" w14:textId="77777777" w:rsidR="00450272" w:rsidRPr="002F4E29" w:rsidRDefault="00450272" w:rsidP="00B7130E">
            <w:pPr>
              <w:jc w:val="left"/>
              <w:rPr>
                <w:rFonts w:ascii="Arial" w:hAnsi="Arial" w:cs="Arial"/>
                <w:sz w:val="20"/>
                <w:szCs w:val="20"/>
              </w:rPr>
            </w:pPr>
          </w:p>
        </w:tc>
        <w:tc>
          <w:tcPr>
            <w:tcW w:w="10605" w:type="dxa"/>
            <w:shd w:val="clear" w:color="auto" w:fill="auto"/>
          </w:tcPr>
          <w:p w14:paraId="6D9EC410" w14:textId="069242C3" w:rsidR="00450272" w:rsidRPr="002F4E29" w:rsidRDefault="006F47F5" w:rsidP="003C4963">
            <w:pPr>
              <w:jc w:val="left"/>
              <w:rPr>
                <w:rFonts w:ascii="Arial" w:hAnsi="Arial" w:cs="Arial"/>
                <w:sz w:val="20"/>
                <w:szCs w:val="20"/>
              </w:rPr>
            </w:pPr>
            <w:r w:rsidRPr="002F4E29">
              <w:rPr>
                <w:rFonts w:ascii="Arial" w:hAnsi="Arial" w:cs="Arial"/>
                <w:sz w:val="20"/>
                <w:szCs w:val="20"/>
              </w:rPr>
              <w:t xml:space="preserve">5. </w:t>
            </w:r>
            <w:r w:rsidR="001B3647" w:rsidRPr="00A94A50">
              <w:rPr>
                <w:rFonts w:ascii="Arial" w:hAnsi="Arial" w:cs="Arial"/>
                <w:sz w:val="20"/>
                <w:szCs w:val="20"/>
              </w:rPr>
              <w:t xml:space="preserve"> Where applicable to the type of project being supported, normally apply the Environmental, Health, and Safety Guidelines (</w:t>
            </w:r>
            <w:r w:rsidR="00A502AB">
              <w:rPr>
                <w:rFonts w:ascii="Arial" w:hAnsi="Arial" w:cs="Arial"/>
                <w:sz w:val="20"/>
                <w:szCs w:val="20"/>
              </w:rPr>
              <w:t>WBG EHS G</w:t>
            </w:r>
            <w:r w:rsidR="00004F0E">
              <w:rPr>
                <w:rFonts w:ascii="Arial" w:hAnsi="Arial" w:cs="Arial"/>
                <w:sz w:val="20"/>
                <w:szCs w:val="20"/>
              </w:rPr>
              <w:t>uidelines</w:t>
            </w:r>
            <w:r w:rsidR="001B3647" w:rsidRPr="00A94A50">
              <w:rPr>
                <w:rFonts w:ascii="Arial" w:hAnsi="Arial" w:cs="Arial"/>
                <w:sz w:val="20"/>
                <w:szCs w:val="20"/>
              </w:rPr>
              <w:t>)</w:t>
            </w:r>
            <w:r w:rsidR="003C4963">
              <w:rPr>
                <w:rFonts w:cs="Arial"/>
                <w:sz w:val="20"/>
                <w:szCs w:val="20"/>
              </w:rPr>
              <w:t xml:space="preserve">. </w:t>
            </w:r>
          </w:p>
        </w:tc>
        <w:tc>
          <w:tcPr>
            <w:tcW w:w="5526" w:type="dxa"/>
            <w:shd w:val="clear" w:color="auto" w:fill="auto"/>
          </w:tcPr>
          <w:p w14:paraId="7ED482A2" w14:textId="46C07245" w:rsidR="00450272" w:rsidRPr="002F4E29" w:rsidRDefault="00004F0E" w:rsidP="002D5709">
            <w:pPr>
              <w:jc w:val="left"/>
              <w:rPr>
                <w:rFonts w:ascii="Arial" w:hAnsi="Arial" w:cs="Arial"/>
                <w:sz w:val="20"/>
                <w:szCs w:val="20"/>
              </w:rPr>
            </w:pPr>
            <w:r w:rsidRPr="00AB1B82">
              <w:rPr>
                <w:rFonts w:ascii="Arial" w:hAnsi="Arial" w:cs="Arial"/>
                <w:sz w:val="20"/>
                <w:szCs w:val="20"/>
              </w:rPr>
              <w:t xml:space="preserve">Both Botswana standards and WBG EHS </w:t>
            </w:r>
            <w:r w:rsidR="002D5709">
              <w:rPr>
                <w:rFonts w:ascii="Arial" w:hAnsi="Arial" w:cs="Arial"/>
                <w:sz w:val="20"/>
                <w:szCs w:val="20"/>
              </w:rPr>
              <w:t xml:space="preserve">General </w:t>
            </w:r>
            <w:r w:rsidRPr="00AB1B82">
              <w:rPr>
                <w:rFonts w:ascii="Arial" w:hAnsi="Arial" w:cs="Arial"/>
                <w:sz w:val="20"/>
                <w:szCs w:val="20"/>
              </w:rPr>
              <w:t>Guideline</w:t>
            </w:r>
            <w:r w:rsidR="002D5709">
              <w:rPr>
                <w:rFonts w:ascii="Arial" w:hAnsi="Arial" w:cs="Arial"/>
                <w:sz w:val="20"/>
                <w:szCs w:val="20"/>
              </w:rPr>
              <w:t xml:space="preserve">, and the sector specific guideline for </w:t>
            </w:r>
            <w:r w:rsidRPr="00AB1B82">
              <w:rPr>
                <w:rFonts w:ascii="Arial" w:hAnsi="Arial" w:cs="Arial"/>
                <w:sz w:val="20"/>
                <w:szCs w:val="20"/>
              </w:rPr>
              <w:t xml:space="preserve">Water and </w:t>
            </w:r>
            <w:r w:rsidR="002D5709" w:rsidRPr="002D5709">
              <w:rPr>
                <w:rFonts w:ascii="Arial" w:hAnsi="Arial" w:cs="Arial"/>
                <w:sz w:val="20"/>
                <w:szCs w:val="20"/>
              </w:rPr>
              <w:t>Sanitation will</w:t>
            </w:r>
            <w:r w:rsidRPr="00AB1B82">
              <w:rPr>
                <w:rFonts w:ascii="Arial" w:hAnsi="Arial" w:cs="Arial"/>
                <w:sz w:val="20"/>
                <w:szCs w:val="20"/>
              </w:rPr>
              <w:t xml:space="preserve"> be applicable, whichever is more stringent.</w:t>
            </w:r>
          </w:p>
        </w:tc>
      </w:tr>
      <w:tr w:rsidR="007611EA" w:rsidRPr="002F4E29" w14:paraId="6952D749" w14:textId="77777777" w:rsidTr="00204040">
        <w:tc>
          <w:tcPr>
            <w:tcW w:w="3397" w:type="dxa"/>
            <w:vMerge/>
            <w:shd w:val="clear" w:color="auto" w:fill="auto"/>
          </w:tcPr>
          <w:p w14:paraId="77A44012" w14:textId="77777777" w:rsidR="00450272" w:rsidRPr="002F4E29" w:rsidRDefault="00450272" w:rsidP="00B7130E">
            <w:pPr>
              <w:jc w:val="left"/>
              <w:rPr>
                <w:rFonts w:ascii="Arial" w:hAnsi="Arial" w:cs="Arial"/>
                <w:sz w:val="20"/>
                <w:szCs w:val="20"/>
              </w:rPr>
            </w:pPr>
          </w:p>
        </w:tc>
        <w:tc>
          <w:tcPr>
            <w:tcW w:w="10605" w:type="dxa"/>
            <w:shd w:val="clear" w:color="auto" w:fill="auto"/>
          </w:tcPr>
          <w:p w14:paraId="733AE82C"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6. Prevent and, where not possible to prevent, at least minimize, or compensate for adverse project impacts and enhance positive impacts through environmental management and planning that includes the proposed mitigation measures, monitoring, institutional capacity development and training measures, an implementation schedule, and cost estimates.</w:t>
            </w:r>
          </w:p>
        </w:tc>
        <w:tc>
          <w:tcPr>
            <w:tcW w:w="5526" w:type="dxa"/>
            <w:shd w:val="clear" w:color="auto" w:fill="auto"/>
          </w:tcPr>
          <w:p w14:paraId="35E9E715" w14:textId="119B17FE"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2384A435" w14:textId="77777777" w:rsidTr="00204040">
        <w:tc>
          <w:tcPr>
            <w:tcW w:w="3397" w:type="dxa"/>
            <w:vMerge/>
            <w:shd w:val="clear" w:color="auto" w:fill="auto"/>
          </w:tcPr>
          <w:p w14:paraId="2A19F060" w14:textId="77777777" w:rsidR="00450272" w:rsidRPr="002F4E29" w:rsidRDefault="00450272" w:rsidP="00B7130E">
            <w:pPr>
              <w:jc w:val="left"/>
              <w:rPr>
                <w:rFonts w:ascii="Arial" w:hAnsi="Arial" w:cs="Arial"/>
                <w:sz w:val="20"/>
                <w:szCs w:val="20"/>
              </w:rPr>
            </w:pPr>
          </w:p>
        </w:tc>
        <w:tc>
          <w:tcPr>
            <w:tcW w:w="10605" w:type="dxa"/>
            <w:shd w:val="clear" w:color="auto" w:fill="auto"/>
          </w:tcPr>
          <w:p w14:paraId="40275915"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7. Involve stakeholders, including project-affected groups and local non</w:t>
            </w:r>
            <w:r w:rsidR="00885617">
              <w:rPr>
                <w:rFonts w:ascii="Arial" w:hAnsi="Arial" w:cs="Arial"/>
                <w:sz w:val="20"/>
                <w:szCs w:val="20"/>
              </w:rPr>
              <w:t>-g</w:t>
            </w:r>
            <w:r w:rsidR="00BC6733" w:rsidRPr="002F4E29">
              <w:rPr>
                <w:rFonts w:ascii="Arial" w:hAnsi="Arial" w:cs="Arial"/>
                <w:sz w:val="20"/>
                <w:szCs w:val="20"/>
              </w:rPr>
              <w:t>overnment</w:t>
            </w:r>
            <w:r w:rsidRPr="002F4E29">
              <w:rPr>
                <w:rFonts w:ascii="Arial" w:hAnsi="Arial" w:cs="Arial"/>
                <w:sz w:val="20"/>
                <w:szCs w:val="20"/>
              </w:rPr>
              <w:t>al organizations, as early as possible, in the preparation process and ensure that their views and concerns are made known to decision makers and taken into account. Continue consultations throughout project implementation as necessary to address EA-related issues that affect them.</w:t>
            </w:r>
          </w:p>
        </w:tc>
        <w:tc>
          <w:tcPr>
            <w:tcW w:w="5526" w:type="dxa"/>
            <w:shd w:val="clear" w:color="auto" w:fill="auto"/>
          </w:tcPr>
          <w:p w14:paraId="40915C09" w14:textId="0312A8FE"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4FD7ADA6" w14:textId="77777777" w:rsidTr="00204040">
        <w:tc>
          <w:tcPr>
            <w:tcW w:w="3397" w:type="dxa"/>
            <w:vMerge/>
            <w:shd w:val="clear" w:color="auto" w:fill="auto"/>
          </w:tcPr>
          <w:p w14:paraId="329C3E0D" w14:textId="77777777" w:rsidR="00450272" w:rsidRPr="002F4E29" w:rsidRDefault="00450272" w:rsidP="00B7130E">
            <w:pPr>
              <w:jc w:val="left"/>
              <w:rPr>
                <w:rFonts w:ascii="Arial" w:hAnsi="Arial" w:cs="Arial"/>
                <w:sz w:val="20"/>
                <w:szCs w:val="20"/>
              </w:rPr>
            </w:pPr>
          </w:p>
        </w:tc>
        <w:tc>
          <w:tcPr>
            <w:tcW w:w="10605" w:type="dxa"/>
            <w:shd w:val="clear" w:color="auto" w:fill="auto"/>
          </w:tcPr>
          <w:p w14:paraId="2F05466D"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8. Use independent expertise in the preparation of EA where appropriate. Use independent advisory panels during preparation and implementation of projects that are highly risky or contentious or that involve serious and multi-dimensional environmental and/or social concerns.</w:t>
            </w:r>
          </w:p>
        </w:tc>
        <w:tc>
          <w:tcPr>
            <w:tcW w:w="5526" w:type="dxa"/>
            <w:shd w:val="clear" w:color="auto" w:fill="auto"/>
          </w:tcPr>
          <w:p w14:paraId="786B84EF" w14:textId="0D515565"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5B67CF7D" w14:textId="77777777" w:rsidTr="00204040">
        <w:tc>
          <w:tcPr>
            <w:tcW w:w="3397" w:type="dxa"/>
            <w:vMerge/>
            <w:shd w:val="clear" w:color="auto" w:fill="auto"/>
          </w:tcPr>
          <w:p w14:paraId="202D97A4" w14:textId="77777777" w:rsidR="00450272" w:rsidRPr="002F4E29" w:rsidRDefault="00450272" w:rsidP="00B7130E">
            <w:pPr>
              <w:jc w:val="left"/>
              <w:rPr>
                <w:rFonts w:ascii="Arial" w:hAnsi="Arial" w:cs="Arial"/>
                <w:sz w:val="20"/>
                <w:szCs w:val="20"/>
              </w:rPr>
            </w:pPr>
          </w:p>
        </w:tc>
        <w:tc>
          <w:tcPr>
            <w:tcW w:w="10605" w:type="dxa"/>
            <w:shd w:val="clear" w:color="auto" w:fill="auto"/>
          </w:tcPr>
          <w:p w14:paraId="101F3C5B"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9. Provide measures to link the environmental assessment process and findings with studies of economic, financial, institutional, social and technical analyses of a proposed project.</w:t>
            </w:r>
          </w:p>
        </w:tc>
        <w:tc>
          <w:tcPr>
            <w:tcW w:w="5526" w:type="dxa"/>
            <w:shd w:val="clear" w:color="auto" w:fill="auto"/>
          </w:tcPr>
          <w:p w14:paraId="195B375E" w14:textId="00041025"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254231E7" w14:textId="77777777" w:rsidTr="00204040">
        <w:tc>
          <w:tcPr>
            <w:tcW w:w="3397" w:type="dxa"/>
            <w:vMerge/>
            <w:shd w:val="clear" w:color="auto" w:fill="auto"/>
          </w:tcPr>
          <w:p w14:paraId="388FCD0C" w14:textId="77777777" w:rsidR="00450272" w:rsidRPr="002F4E29" w:rsidRDefault="00450272" w:rsidP="00B7130E">
            <w:pPr>
              <w:jc w:val="left"/>
              <w:rPr>
                <w:rFonts w:ascii="Arial" w:hAnsi="Arial" w:cs="Arial"/>
                <w:sz w:val="20"/>
                <w:szCs w:val="20"/>
              </w:rPr>
            </w:pPr>
          </w:p>
        </w:tc>
        <w:tc>
          <w:tcPr>
            <w:tcW w:w="10605" w:type="dxa"/>
            <w:shd w:val="clear" w:color="auto" w:fill="auto"/>
          </w:tcPr>
          <w:p w14:paraId="7FBA08A4"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10. Provide for application of the principles in this Table to subprojects underinvestment and financial intermediary activities.</w:t>
            </w:r>
          </w:p>
        </w:tc>
        <w:tc>
          <w:tcPr>
            <w:tcW w:w="5526" w:type="dxa"/>
            <w:shd w:val="clear" w:color="auto" w:fill="auto"/>
          </w:tcPr>
          <w:p w14:paraId="1EEA8021" w14:textId="17F12B76"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dentified</w:t>
            </w:r>
          </w:p>
        </w:tc>
      </w:tr>
      <w:tr w:rsidR="007611EA" w:rsidRPr="002F4E29" w14:paraId="07164CFA" w14:textId="77777777" w:rsidTr="00204040">
        <w:tc>
          <w:tcPr>
            <w:tcW w:w="3397" w:type="dxa"/>
            <w:vMerge/>
            <w:shd w:val="clear" w:color="auto" w:fill="auto"/>
          </w:tcPr>
          <w:p w14:paraId="7781426E" w14:textId="77777777" w:rsidR="00450272" w:rsidRPr="002F4E29" w:rsidRDefault="00450272" w:rsidP="00B7130E">
            <w:pPr>
              <w:jc w:val="left"/>
              <w:rPr>
                <w:rFonts w:ascii="Arial" w:hAnsi="Arial" w:cs="Arial"/>
                <w:sz w:val="20"/>
                <w:szCs w:val="20"/>
              </w:rPr>
            </w:pPr>
          </w:p>
        </w:tc>
        <w:tc>
          <w:tcPr>
            <w:tcW w:w="10605" w:type="dxa"/>
            <w:shd w:val="clear" w:color="auto" w:fill="auto"/>
          </w:tcPr>
          <w:p w14:paraId="34DE7C29"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11. Disclose draft EA in a timely manner, before appraisal formally begins, in an accessible place and in a form and language understandable to key stakeholders.</w:t>
            </w:r>
          </w:p>
        </w:tc>
        <w:tc>
          <w:tcPr>
            <w:tcW w:w="5526" w:type="dxa"/>
            <w:shd w:val="clear" w:color="auto" w:fill="auto"/>
          </w:tcPr>
          <w:p w14:paraId="564DF0A8" w14:textId="6997D2CC" w:rsidR="00450272" w:rsidRPr="002F4E29" w:rsidRDefault="006F47F5" w:rsidP="00E42B15">
            <w:pPr>
              <w:jc w:val="left"/>
              <w:rPr>
                <w:rFonts w:ascii="Arial" w:hAnsi="Arial" w:cs="Arial"/>
                <w:sz w:val="20"/>
                <w:szCs w:val="20"/>
              </w:rPr>
            </w:pPr>
            <w:r w:rsidRPr="002F4E29">
              <w:rPr>
                <w:rFonts w:ascii="Arial" w:hAnsi="Arial" w:cs="Arial"/>
                <w:sz w:val="20"/>
                <w:szCs w:val="20"/>
              </w:rPr>
              <w:t xml:space="preserve">No </w:t>
            </w:r>
            <w:r w:rsidR="00E42B15">
              <w:rPr>
                <w:rFonts w:ascii="Arial" w:hAnsi="Arial" w:cs="Arial"/>
                <w:sz w:val="20"/>
                <w:szCs w:val="20"/>
              </w:rPr>
              <w:t>g</w:t>
            </w:r>
            <w:r w:rsidRPr="002F4E29">
              <w:rPr>
                <w:rFonts w:ascii="Arial" w:hAnsi="Arial" w:cs="Arial"/>
                <w:sz w:val="20"/>
                <w:szCs w:val="20"/>
              </w:rPr>
              <w:t xml:space="preserve">aps </w:t>
            </w:r>
            <w:r w:rsidR="00E42B15">
              <w:rPr>
                <w:rFonts w:ascii="Arial" w:hAnsi="Arial" w:cs="Arial"/>
                <w:sz w:val="20"/>
                <w:szCs w:val="20"/>
              </w:rPr>
              <w:t>i</w:t>
            </w:r>
            <w:r w:rsidRPr="002F4E29">
              <w:rPr>
                <w:rFonts w:ascii="Arial" w:hAnsi="Arial" w:cs="Arial"/>
                <w:sz w:val="20"/>
                <w:szCs w:val="20"/>
              </w:rPr>
              <w:t xml:space="preserve">dentified. Public Disclosure is undertaken through Section of the EA, Act. </w:t>
            </w:r>
          </w:p>
        </w:tc>
      </w:tr>
    </w:tbl>
    <w:p w14:paraId="7D93D487" w14:textId="77777777" w:rsidR="00450272" w:rsidRPr="002F4E29" w:rsidRDefault="00450272" w:rsidP="00B7130E">
      <w:pPr>
        <w:jc w:val="left"/>
        <w:rPr>
          <w:rFonts w:ascii="Arial" w:hAnsi="Arial" w:cs="Arial"/>
          <w:sz w:val="20"/>
          <w:szCs w:val="20"/>
        </w:rPr>
      </w:pPr>
    </w:p>
    <w:p w14:paraId="2B4D4AB6" w14:textId="77777777" w:rsidR="00450272" w:rsidRPr="002F4E29" w:rsidRDefault="00450272" w:rsidP="00B7130E">
      <w:pPr>
        <w:jc w:val="left"/>
        <w:rPr>
          <w:rFonts w:ascii="Arial" w:hAnsi="Arial" w:cs="Arial"/>
          <w:sz w:val="20"/>
          <w:szCs w:val="20"/>
        </w:rPr>
      </w:pPr>
    </w:p>
    <w:p w14:paraId="4F37F1C5" w14:textId="77777777" w:rsidR="003F62D1" w:rsidRDefault="006F47F5" w:rsidP="00B7130E">
      <w:pPr>
        <w:jc w:val="left"/>
        <w:rPr>
          <w:rFonts w:ascii="Arial" w:hAnsi="Arial" w:cs="Arial"/>
          <w:sz w:val="20"/>
          <w:szCs w:val="20"/>
        </w:rPr>
      </w:pPr>
      <w:r w:rsidRPr="002F4E29">
        <w:rPr>
          <w:rFonts w:ascii="Arial" w:hAnsi="Arial" w:cs="Arial"/>
          <w:sz w:val="20"/>
          <w:szCs w:val="20"/>
        </w:rPr>
        <w:br w:type="page"/>
      </w:r>
    </w:p>
    <w:p w14:paraId="3043019D" w14:textId="77777777" w:rsidR="003F62D1" w:rsidRDefault="003F62D1" w:rsidP="00B7130E">
      <w:pPr>
        <w:jc w:val="left"/>
        <w:rPr>
          <w:rFonts w:ascii="Arial" w:hAnsi="Arial" w:cs="Arial"/>
          <w:sz w:val="20"/>
          <w:szCs w:val="20"/>
        </w:rPr>
        <w:sectPr w:rsidR="003F62D1" w:rsidSect="00FD6012">
          <w:pgSz w:w="16839" w:h="11907" w:orient="landscape" w:code="9"/>
          <w:pgMar w:top="1440" w:right="1440" w:bottom="1440" w:left="1440" w:header="720" w:footer="720" w:gutter="0"/>
          <w:cols w:space="720"/>
          <w:docGrid w:linePitch="360"/>
        </w:sectPr>
      </w:pPr>
    </w:p>
    <w:p w14:paraId="15A19EDB" w14:textId="77777777" w:rsidR="003F62D1" w:rsidRPr="002F4E29" w:rsidRDefault="003F62D1" w:rsidP="00B7130E">
      <w:pPr>
        <w:jc w:val="left"/>
        <w:rPr>
          <w:rFonts w:ascii="Arial" w:hAnsi="Arial" w:cs="Arial"/>
          <w:sz w:val="20"/>
          <w:szCs w:val="20"/>
        </w:rPr>
      </w:pPr>
    </w:p>
    <w:p w14:paraId="74580196" w14:textId="77777777" w:rsidR="00450272" w:rsidRPr="003F62D1" w:rsidRDefault="006F47F5" w:rsidP="00911681">
      <w:pPr>
        <w:pStyle w:val="ListParagraph"/>
        <w:numPr>
          <w:ilvl w:val="0"/>
          <w:numId w:val="164"/>
        </w:numPr>
        <w:jc w:val="left"/>
        <w:rPr>
          <w:rFonts w:ascii="Arial" w:hAnsi="Arial"/>
          <w:sz w:val="20"/>
        </w:rPr>
      </w:pPr>
      <w:r w:rsidRPr="002F4E29">
        <w:rPr>
          <w:rFonts w:ascii="Arial" w:hAnsi="Arial"/>
          <w:b/>
          <w:sz w:val="20"/>
        </w:rPr>
        <w:t>Natural Habitats</w:t>
      </w:r>
      <w:r w:rsidR="00A36EDB" w:rsidRPr="002F4E29">
        <w:rPr>
          <w:rFonts w:ascii="Arial" w:hAnsi="Arial"/>
          <w:b/>
          <w:sz w:val="20"/>
        </w:rPr>
        <w:t xml:space="preserve"> </w:t>
      </w:r>
      <w:r w:rsidRPr="002F4E29">
        <w:rPr>
          <w:rFonts w:ascii="Arial" w:hAnsi="Arial"/>
          <w:b/>
          <w:sz w:val="20"/>
        </w:rPr>
        <w:t>- OP 4.04</w:t>
      </w:r>
    </w:p>
    <w:p w14:paraId="6F41C303" w14:textId="77777777" w:rsidR="003F62D1" w:rsidRPr="002F4E29" w:rsidRDefault="003F62D1" w:rsidP="003F62D1">
      <w:pPr>
        <w:pStyle w:val="ListParagraph"/>
        <w:ind w:left="240"/>
        <w:jc w:val="left"/>
        <w:rPr>
          <w:rFonts w:ascii="Arial" w:hAnsi="Arial"/>
          <w:sz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520"/>
        <w:gridCol w:w="4820"/>
      </w:tblGrid>
      <w:tr w:rsidR="002563DD" w:rsidRPr="002F4E29" w14:paraId="00606244" w14:textId="77777777" w:rsidTr="003F62D1">
        <w:trPr>
          <w:trHeight w:val="211"/>
          <w:tblHeader/>
        </w:trPr>
        <w:tc>
          <w:tcPr>
            <w:tcW w:w="2689" w:type="dxa"/>
            <w:shd w:val="clear" w:color="auto" w:fill="auto"/>
          </w:tcPr>
          <w:p w14:paraId="48E33D1B" w14:textId="77777777" w:rsidR="00450272" w:rsidRPr="002F4E29" w:rsidRDefault="006F47F5" w:rsidP="002F4E29">
            <w:pPr>
              <w:shd w:val="clear" w:color="auto" w:fill="EAF1DD"/>
              <w:rPr>
                <w:rFonts w:ascii="Arial" w:hAnsi="Arial" w:cs="Arial"/>
                <w:b/>
                <w:sz w:val="20"/>
                <w:szCs w:val="20"/>
              </w:rPr>
            </w:pPr>
            <w:r w:rsidRPr="002F4E29">
              <w:rPr>
                <w:rFonts w:ascii="Arial" w:hAnsi="Arial" w:cs="Arial"/>
                <w:b/>
                <w:sz w:val="20"/>
                <w:szCs w:val="20"/>
              </w:rPr>
              <w:t>Objectives</w:t>
            </w:r>
          </w:p>
        </w:tc>
        <w:tc>
          <w:tcPr>
            <w:tcW w:w="6520" w:type="dxa"/>
            <w:shd w:val="clear" w:color="auto" w:fill="auto"/>
          </w:tcPr>
          <w:p w14:paraId="50AC07C1" w14:textId="77777777" w:rsidR="00450272" w:rsidRPr="002F4E29" w:rsidRDefault="006F47F5" w:rsidP="002F4E29">
            <w:pPr>
              <w:shd w:val="clear" w:color="auto" w:fill="EAF1DD"/>
              <w:rPr>
                <w:rFonts w:ascii="Arial" w:hAnsi="Arial" w:cs="Arial"/>
                <w:b/>
                <w:sz w:val="20"/>
                <w:szCs w:val="20"/>
              </w:rPr>
            </w:pPr>
            <w:r w:rsidRPr="002F4E29">
              <w:rPr>
                <w:rFonts w:ascii="Arial" w:hAnsi="Arial" w:cs="Arial"/>
                <w:b/>
                <w:sz w:val="20"/>
                <w:szCs w:val="20"/>
              </w:rPr>
              <w:t>Operational Principles</w:t>
            </w:r>
          </w:p>
        </w:tc>
        <w:tc>
          <w:tcPr>
            <w:tcW w:w="4820" w:type="dxa"/>
            <w:shd w:val="clear" w:color="auto" w:fill="auto"/>
          </w:tcPr>
          <w:p w14:paraId="72B253DF" w14:textId="77777777" w:rsidR="00450272" w:rsidRDefault="00F70148" w:rsidP="002F4E29">
            <w:pPr>
              <w:shd w:val="clear" w:color="auto" w:fill="EAF1DD"/>
              <w:rPr>
                <w:rFonts w:ascii="Arial" w:hAnsi="Arial" w:cs="Arial"/>
                <w:b/>
                <w:sz w:val="20"/>
                <w:szCs w:val="20"/>
              </w:rPr>
            </w:pPr>
            <w:r>
              <w:rPr>
                <w:rFonts w:ascii="Arial" w:hAnsi="Arial" w:cs="Arial"/>
                <w:b/>
                <w:sz w:val="20"/>
                <w:szCs w:val="20"/>
              </w:rPr>
              <w:t>Gaps and Resolution</w:t>
            </w:r>
          </w:p>
          <w:p w14:paraId="3E488D45" w14:textId="77777777" w:rsidR="003F62D1" w:rsidRPr="002F4E29" w:rsidRDefault="003F62D1" w:rsidP="002F4E29">
            <w:pPr>
              <w:shd w:val="clear" w:color="auto" w:fill="EAF1DD"/>
              <w:rPr>
                <w:rFonts w:ascii="Arial" w:hAnsi="Arial" w:cs="Arial"/>
                <w:b/>
                <w:sz w:val="20"/>
                <w:szCs w:val="20"/>
              </w:rPr>
            </w:pPr>
          </w:p>
        </w:tc>
      </w:tr>
      <w:tr w:rsidR="002563DD" w:rsidRPr="002F4E29" w14:paraId="08B8D8C7" w14:textId="77777777" w:rsidTr="003F62D1">
        <w:trPr>
          <w:trHeight w:val="229"/>
          <w:tblHeader/>
        </w:trPr>
        <w:tc>
          <w:tcPr>
            <w:tcW w:w="9209" w:type="dxa"/>
            <w:gridSpan w:val="2"/>
            <w:shd w:val="clear" w:color="auto" w:fill="auto"/>
            <w:vAlign w:val="center"/>
          </w:tcPr>
          <w:p w14:paraId="0CA68826" w14:textId="77777777" w:rsidR="00450272" w:rsidRDefault="006F47F5" w:rsidP="002F4E29">
            <w:pPr>
              <w:shd w:val="clear" w:color="auto" w:fill="EAF1DD"/>
              <w:rPr>
                <w:rFonts w:ascii="Arial" w:hAnsi="Arial" w:cs="Arial"/>
                <w:b/>
                <w:sz w:val="20"/>
                <w:szCs w:val="20"/>
              </w:rPr>
            </w:pPr>
            <w:r w:rsidRPr="002F4E29">
              <w:rPr>
                <w:rFonts w:ascii="Arial" w:hAnsi="Arial" w:cs="Arial"/>
                <w:b/>
                <w:sz w:val="20"/>
                <w:szCs w:val="20"/>
              </w:rPr>
              <w:t>Natural Habitats, OP 4.04</w:t>
            </w:r>
          </w:p>
          <w:p w14:paraId="6BC1CB2E" w14:textId="77777777" w:rsidR="003F62D1" w:rsidRPr="002F4E29" w:rsidRDefault="003F62D1" w:rsidP="002F4E29">
            <w:pPr>
              <w:shd w:val="clear" w:color="auto" w:fill="EAF1DD"/>
              <w:rPr>
                <w:rFonts w:ascii="Arial" w:hAnsi="Arial" w:cs="Arial"/>
                <w:b/>
                <w:sz w:val="20"/>
                <w:szCs w:val="20"/>
              </w:rPr>
            </w:pPr>
          </w:p>
        </w:tc>
        <w:tc>
          <w:tcPr>
            <w:tcW w:w="4820" w:type="dxa"/>
            <w:shd w:val="clear" w:color="auto" w:fill="auto"/>
          </w:tcPr>
          <w:p w14:paraId="049CA6D4" w14:textId="77777777" w:rsidR="00450272" w:rsidRPr="002F4E29" w:rsidRDefault="00450272" w:rsidP="002F4E29">
            <w:pPr>
              <w:shd w:val="clear" w:color="auto" w:fill="EAF1DD"/>
              <w:rPr>
                <w:rFonts w:ascii="Arial" w:hAnsi="Arial" w:cs="Arial"/>
                <w:b/>
                <w:sz w:val="20"/>
                <w:szCs w:val="20"/>
              </w:rPr>
            </w:pPr>
          </w:p>
        </w:tc>
      </w:tr>
      <w:tr w:rsidR="007611EA" w:rsidRPr="002F4E29" w14:paraId="0B4C04D4" w14:textId="77777777" w:rsidTr="003F62D1">
        <w:trPr>
          <w:trHeight w:val="1340"/>
        </w:trPr>
        <w:tc>
          <w:tcPr>
            <w:tcW w:w="2689" w:type="dxa"/>
            <w:vMerge w:val="restart"/>
            <w:shd w:val="clear" w:color="auto" w:fill="auto"/>
          </w:tcPr>
          <w:p w14:paraId="366101E4"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To promote environmentally sustainable development by supporting the protection, conservation, maintenance, and rehabilitation of natural habitats and their functions.</w:t>
            </w:r>
          </w:p>
          <w:p w14:paraId="42925920"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w:t>
            </w:r>
          </w:p>
        </w:tc>
        <w:tc>
          <w:tcPr>
            <w:tcW w:w="6520" w:type="dxa"/>
            <w:shd w:val="clear" w:color="auto" w:fill="auto"/>
          </w:tcPr>
          <w:p w14:paraId="0371FD8A"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1. Use a precautionary approach to natural resources management to ensure opportunities for environmentally sustainable development. Determine if project benefits substantially outweigh potential environmental costs.</w:t>
            </w:r>
          </w:p>
        </w:tc>
        <w:tc>
          <w:tcPr>
            <w:tcW w:w="4820" w:type="dxa"/>
            <w:shd w:val="clear" w:color="auto" w:fill="auto"/>
          </w:tcPr>
          <w:p w14:paraId="4718539A" w14:textId="1B61370F" w:rsidR="00450272" w:rsidRPr="002F4E29" w:rsidRDefault="006F47F5"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w:t>
            </w:r>
            <w:r w:rsidR="00C57417">
              <w:rPr>
                <w:rFonts w:ascii="Arial" w:hAnsi="Arial" w:cs="Arial"/>
                <w:sz w:val="20"/>
                <w:szCs w:val="20"/>
              </w:rPr>
              <w:t>i</w:t>
            </w:r>
            <w:r w:rsidRPr="002F4E29">
              <w:rPr>
                <w:rFonts w:ascii="Arial" w:hAnsi="Arial" w:cs="Arial"/>
                <w:sz w:val="20"/>
                <w:szCs w:val="20"/>
              </w:rPr>
              <w:t>dentified</w:t>
            </w:r>
          </w:p>
        </w:tc>
      </w:tr>
      <w:tr w:rsidR="007611EA" w:rsidRPr="002F4E29" w14:paraId="479AF433" w14:textId="77777777" w:rsidTr="003F62D1">
        <w:trPr>
          <w:trHeight w:val="141"/>
        </w:trPr>
        <w:tc>
          <w:tcPr>
            <w:tcW w:w="2689" w:type="dxa"/>
            <w:vMerge/>
            <w:shd w:val="clear" w:color="auto" w:fill="auto"/>
          </w:tcPr>
          <w:p w14:paraId="7E61F03C" w14:textId="77777777" w:rsidR="00450272" w:rsidRPr="002F4E29" w:rsidRDefault="00450272" w:rsidP="00B7130E">
            <w:pPr>
              <w:jc w:val="left"/>
              <w:rPr>
                <w:rFonts w:ascii="Arial" w:hAnsi="Arial" w:cs="Arial"/>
                <w:sz w:val="20"/>
                <w:szCs w:val="20"/>
              </w:rPr>
            </w:pPr>
          </w:p>
        </w:tc>
        <w:tc>
          <w:tcPr>
            <w:tcW w:w="6520" w:type="dxa"/>
            <w:shd w:val="clear" w:color="auto" w:fill="auto"/>
          </w:tcPr>
          <w:p w14:paraId="0E4A28FB"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2. Avoid significant conversion or degradation of critical natural habitats, including those habitats that are (a) legally protected, (b) officially proposed for protection, (c) identified by authoritative sources for their high conservation value, or (d) recognized as protected by traditional local communities.</w:t>
            </w:r>
          </w:p>
        </w:tc>
        <w:tc>
          <w:tcPr>
            <w:tcW w:w="4820" w:type="dxa"/>
            <w:shd w:val="clear" w:color="auto" w:fill="auto"/>
          </w:tcPr>
          <w:p w14:paraId="4E12F056" w14:textId="786D7841" w:rsidR="00450272" w:rsidRPr="002F4E29" w:rsidRDefault="006F47F5"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w:t>
            </w:r>
            <w:r w:rsidR="00C57417">
              <w:rPr>
                <w:rFonts w:ascii="Arial" w:hAnsi="Arial" w:cs="Arial"/>
                <w:sz w:val="20"/>
                <w:szCs w:val="20"/>
              </w:rPr>
              <w:t>i</w:t>
            </w:r>
            <w:r w:rsidRPr="002F4E29">
              <w:rPr>
                <w:rFonts w:ascii="Arial" w:hAnsi="Arial" w:cs="Arial"/>
                <w:sz w:val="20"/>
                <w:szCs w:val="20"/>
              </w:rPr>
              <w:t>dentified</w:t>
            </w:r>
          </w:p>
        </w:tc>
      </w:tr>
      <w:tr w:rsidR="007611EA" w:rsidRPr="002F4E29" w14:paraId="06033BE7" w14:textId="77777777" w:rsidTr="003F62D1">
        <w:trPr>
          <w:trHeight w:val="141"/>
        </w:trPr>
        <w:tc>
          <w:tcPr>
            <w:tcW w:w="2689" w:type="dxa"/>
            <w:vMerge/>
            <w:shd w:val="clear" w:color="auto" w:fill="auto"/>
          </w:tcPr>
          <w:p w14:paraId="1E972404" w14:textId="77777777" w:rsidR="00450272" w:rsidRPr="002F4E29" w:rsidRDefault="00450272" w:rsidP="00B7130E">
            <w:pPr>
              <w:jc w:val="left"/>
              <w:rPr>
                <w:rFonts w:ascii="Arial" w:hAnsi="Arial" w:cs="Arial"/>
                <w:sz w:val="20"/>
                <w:szCs w:val="20"/>
              </w:rPr>
            </w:pPr>
          </w:p>
        </w:tc>
        <w:tc>
          <w:tcPr>
            <w:tcW w:w="6520" w:type="dxa"/>
            <w:shd w:val="clear" w:color="auto" w:fill="auto"/>
          </w:tcPr>
          <w:p w14:paraId="274D7EFA"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3. Where projects adversely affect non-critical natural habitats, proceed only if viable alternatives are not available, and if appropriate conservation and mitigation measures, including those required maintaining ecological services they provide, are in place. Include also mitigation measures that minimize habitat loss and establish and maintain an ecologically similar protected area.</w:t>
            </w:r>
          </w:p>
        </w:tc>
        <w:tc>
          <w:tcPr>
            <w:tcW w:w="4820" w:type="dxa"/>
            <w:shd w:val="clear" w:color="auto" w:fill="auto"/>
          </w:tcPr>
          <w:p w14:paraId="630D0845" w14:textId="3ABA3CA8" w:rsidR="00450272" w:rsidRPr="002F4E29" w:rsidRDefault="006F47F5"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w:t>
            </w:r>
            <w:r w:rsidR="00C57417">
              <w:rPr>
                <w:rFonts w:ascii="Arial" w:hAnsi="Arial" w:cs="Arial"/>
                <w:sz w:val="20"/>
                <w:szCs w:val="20"/>
              </w:rPr>
              <w:t>i</w:t>
            </w:r>
            <w:r w:rsidRPr="002F4E29">
              <w:rPr>
                <w:rFonts w:ascii="Arial" w:hAnsi="Arial" w:cs="Arial"/>
                <w:sz w:val="20"/>
                <w:szCs w:val="20"/>
              </w:rPr>
              <w:t>dentified</w:t>
            </w:r>
          </w:p>
        </w:tc>
      </w:tr>
      <w:tr w:rsidR="007611EA" w:rsidRPr="002F4E29" w14:paraId="3049DD6D" w14:textId="77777777" w:rsidTr="003F62D1">
        <w:trPr>
          <w:trHeight w:val="141"/>
        </w:trPr>
        <w:tc>
          <w:tcPr>
            <w:tcW w:w="2689" w:type="dxa"/>
            <w:vMerge/>
            <w:shd w:val="clear" w:color="auto" w:fill="auto"/>
          </w:tcPr>
          <w:p w14:paraId="451DB18F" w14:textId="77777777" w:rsidR="00450272" w:rsidRPr="002F4E29" w:rsidRDefault="00450272" w:rsidP="00B7130E">
            <w:pPr>
              <w:jc w:val="left"/>
              <w:rPr>
                <w:rFonts w:ascii="Arial" w:hAnsi="Arial" w:cs="Arial"/>
                <w:sz w:val="20"/>
                <w:szCs w:val="20"/>
              </w:rPr>
            </w:pPr>
          </w:p>
        </w:tc>
        <w:tc>
          <w:tcPr>
            <w:tcW w:w="6520" w:type="dxa"/>
            <w:shd w:val="clear" w:color="auto" w:fill="auto"/>
          </w:tcPr>
          <w:p w14:paraId="1F318DF9"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4. Whenever feasible, give preference to sitting projects on lands already converted.</w:t>
            </w:r>
          </w:p>
        </w:tc>
        <w:tc>
          <w:tcPr>
            <w:tcW w:w="4820" w:type="dxa"/>
            <w:shd w:val="clear" w:color="auto" w:fill="auto"/>
          </w:tcPr>
          <w:p w14:paraId="4B2046D3" w14:textId="78960724" w:rsidR="00450272" w:rsidRPr="002F4E29" w:rsidRDefault="006F47F5"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w:t>
            </w:r>
            <w:r w:rsidR="00C57417">
              <w:rPr>
                <w:rFonts w:ascii="Arial" w:hAnsi="Arial" w:cs="Arial"/>
                <w:sz w:val="20"/>
                <w:szCs w:val="20"/>
              </w:rPr>
              <w:t>i</w:t>
            </w:r>
            <w:r w:rsidRPr="002F4E29">
              <w:rPr>
                <w:rFonts w:ascii="Arial" w:hAnsi="Arial" w:cs="Arial"/>
                <w:sz w:val="20"/>
                <w:szCs w:val="20"/>
              </w:rPr>
              <w:t>dentified</w:t>
            </w:r>
          </w:p>
        </w:tc>
      </w:tr>
      <w:tr w:rsidR="007611EA" w:rsidRPr="002F4E29" w14:paraId="052061EC" w14:textId="77777777" w:rsidTr="003F62D1">
        <w:trPr>
          <w:trHeight w:val="141"/>
        </w:trPr>
        <w:tc>
          <w:tcPr>
            <w:tcW w:w="2689" w:type="dxa"/>
            <w:vMerge/>
            <w:shd w:val="clear" w:color="auto" w:fill="auto"/>
          </w:tcPr>
          <w:p w14:paraId="1CC07119" w14:textId="77777777" w:rsidR="00450272" w:rsidRPr="002F4E29" w:rsidRDefault="00450272" w:rsidP="00B7130E">
            <w:pPr>
              <w:jc w:val="left"/>
              <w:rPr>
                <w:rFonts w:ascii="Arial" w:hAnsi="Arial" w:cs="Arial"/>
                <w:sz w:val="20"/>
                <w:szCs w:val="20"/>
              </w:rPr>
            </w:pPr>
          </w:p>
        </w:tc>
        <w:tc>
          <w:tcPr>
            <w:tcW w:w="6520" w:type="dxa"/>
            <w:shd w:val="clear" w:color="auto" w:fill="auto"/>
          </w:tcPr>
          <w:p w14:paraId="1DBF7F09"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5. Consult key stakeholders, including local non-</w:t>
            </w:r>
            <w:r w:rsidR="00BC6733" w:rsidRPr="002F4E29">
              <w:rPr>
                <w:rFonts w:ascii="Arial" w:hAnsi="Arial" w:cs="Arial"/>
                <w:sz w:val="20"/>
                <w:szCs w:val="20"/>
              </w:rPr>
              <w:t>Government</w:t>
            </w:r>
            <w:r w:rsidRPr="002F4E29">
              <w:rPr>
                <w:rFonts w:ascii="Arial" w:hAnsi="Arial" w:cs="Arial"/>
                <w:sz w:val="20"/>
                <w:szCs w:val="20"/>
              </w:rPr>
              <w:t>al organizations and local communities, and involve such people in design, implementation, monitoring, and evaluation of projects, including mitigation planning.</w:t>
            </w:r>
          </w:p>
        </w:tc>
        <w:tc>
          <w:tcPr>
            <w:tcW w:w="4820" w:type="dxa"/>
            <w:shd w:val="clear" w:color="auto" w:fill="auto"/>
          </w:tcPr>
          <w:p w14:paraId="56794386" w14:textId="5572EF36" w:rsidR="00450272" w:rsidRPr="002F4E29" w:rsidRDefault="006F47F5"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w:t>
            </w:r>
            <w:r w:rsidR="00C57417">
              <w:rPr>
                <w:rFonts w:ascii="Arial" w:hAnsi="Arial" w:cs="Arial"/>
                <w:sz w:val="20"/>
                <w:szCs w:val="20"/>
              </w:rPr>
              <w:t>i</w:t>
            </w:r>
            <w:r w:rsidRPr="002F4E29">
              <w:rPr>
                <w:rFonts w:ascii="Arial" w:hAnsi="Arial" w:cs="Arial"/>
                <w:sz w:val="20"/>
                <w:szCs w:val="20"/>
              </w:rPr>
              <w:t>dentified</w:t>
            </w:r>
          </w:p>
        </w:tc>
      </w:tr>
      <w:tr w:rsidR="007611EA" w:rsidRPr="002F4E29" w14:paraId="06E46C22" w14:textId="77777777" w:rsidTr="003F62D1">
        <w:trPr>
          <w:trHeight w:val="141"/>
        </w:trPr>
        <w:tc>
          <w:tcPr>
            <w:tcW w:w="2689" w:type="dxa"/>
            <w:vMerge/>
            <w:shd w:val="clear" w:color="auto" w:fill="auto"/>
          </w:tcPr>
          <w:p w14:paraId="46593FF9" w14:textId="77777777" w:rsidR="00450272" w:rsidRPr="002F4E29" w:rsidRDefault="00450272" w:rsidP="00B7130E">
            <w:pPr>
              <w:jc w:val="left"/>
              <w:rPr>
                <w:rFonts w:ascii="Arial" w:hAnsi="Arial" w:cs="Arial"/>
                <w:sz w:val="20"/>
                <w:szCs w:val="20"/>
              </w:rPr>
            </w:pPr>
          </w:p>
        </w:tc>
        <w:tc>
          <w:tcPr>
            <w:tcW w:w="6520" w:type="dxa"/>
            <w:shd w:val="clear" w:color="auto" w:fill="auto"/>
          </w:tcPr>
          <w:p w14:paraId="68F817DC"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6. Provide for the use of appropriate expertise for the design and implementation of mitigation and monitoring plans.</w:t>
            </w:r>
          </w:p>
        </w:tc>
        <w:tc>
          <w:tcPr>
            <w:tcW w:w="4820" w:type="dxa"/>
            <w:shd w:val="clear" w:color="auto" w:fill="auto"/>
          </w:tcPr>
          <w:p w14:paraId="10B83C0D" w14:textId="50672BB8" w:rsidR="00450272" w:rsidRPr="002F4E29" w:rsidRDefault="006F47F5"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w:t>
            </w:r>
            <w:r w:rsidR="00C57417">
              <w:rPr>
                <w:rFonts w:ascii="Arial" w:hAnsi="Arial" w:cs="Arial"/>
                <w:sz w:val="20"/>
                <w:szCs w:val="20"/>
              </w:rPr>
              <w:t>i</w:t>
            </w:r>
            <w:r w:rsidRPr="002F4E29">
              <w:rPr>
                <w:rFonts w:ascii="Arial" w:hAnsi="Arial" w:cs="Arial"/>
                <w:sz w:val="20"/>
                <w:szCs w:val="20"/>
              </w:rPr>
              <w:t>dentified</w:t>
            </w:r>
          </w:p>
        </w:tc>
      </w:tr>
      <w:tr w:rsidR="007611EA" w:rsidRPr="002F4E29" w14:paraId="39C3EA72" w14:textId="77777777" w:rsidTr="003F62D1">
        <w:trPr>
          <w:trHeight w:val="141"/>
        </w:trPr>
        <w:tc>
          <w:tcPr>
            <w:tcW w:w="2689" w:type="dxa"/>
            <w:vMerge/>
            <w:shd w:val="clear" w:color="auto" w:fill="auto"/>
          </w:tcPr>
          <w:p w14:paraId="04150AAE" w14:textId="77777777" w:rsidR="00450272" w:rsidRPr="002F4E29" w:rsidRDefault="00450272" w:rsidP="00B7130E">
            <w:pPr>
              <w:jc w:val="left"/>
              <w:rPr>
                <w:rFonts w:ascii="Arial" w:hAnsi="Arial" w:cs="Arial"/>
                <w:sz w:val="20"/>
                <w:szCs w:val="20"/>
              </w:rPr>
            </w:pPr>
          </w:p>
        </w:tc>
        <w:tc>
          <w:tcPr>
            <w:tcW w:w="6520" w:type="dxa"/>
            <w:shd w:val="clear" w:color="auto" w:fill="auto"/>
          </w:tcPr>
          <w:p w14:paraId="36475CC6"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 xml:space="preserve">7. Disclose draft mitigation plan in a timely manner, before appraisal formally begins, in an accessible place and in a form and language understandable to key stakeholders. </w:t>
            </w:r>
          </w:p>
        </w:tc>
        <w:tc>
          <w:tcPr>
            <w:tcW w:w="4820" w:type="dxa"/>
            <w:shd w:val="clear" w:color="auto" w:fill="auto"/>
          </w:tcPr>
          <w:p w14:paraId="6ABEEE2B" w14:textId="59506DBD" w:rsidR="00450272" w:rsidRPr="002F4E29" w:rsidRDefault="006F47F5"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w:t>
            </w:r>
            <w:r w:rsidR="00C57417">
              <w:rPr>
                <w:rFonts w:ascii="Arial" w:hAnsi="Arial" w:cs="Arial"/>
                <w:sz w:val="20"/>
                <w:szCs w:val="20"/>
              </w:rPr>
              <w:t>i</w:t>
            </w:r>
            <w:r w:rsidRPr="002F4E29">
              <w:rPr>
                <w:rFonts w:ascii="Arial" w:hAnsi="Arial" w:cs="Arial"/>
                <w:sz w:val="20"/>
                <w:szCs w:val="20"/>
              </w:rPr>
              <w:t>dentified</w:t>
            </w:r>
          </w:p>
        </w:tc>
      </w:tr>
    </w:tbl>
    <w:p w14:paraId="2C05F6CD" w14:textId="77777777" w:rsidR="00450272" w:rsidRPr="002F4E29" w:rsidRDefault="00450272" w:rsidP="00B7130E">
      <w:pPr>
        <w:ind w:hanging="360"/>
        <w:jc w:val="left"/>
        <w:rPr>
          <w:rFonts w:ascii="Arial" w:hAnsi="Arial" w:cs="Arial"/>
          <w:sz w:val="20"/>
          <w:szCs w:val="20"/>
        </w:rPr>
      </w:pPr>
    </w:p>
    <w:p w14:paraId="7BD9D2B6" w14:textId="77777777" w:rsidR="00450272" w:rsidRDefault="006F47F5" w:rsidP="00B7130E">
      <w:pPr>
        <w:jc w:val="left"/>
        <w:rPr>
          <w:rFonts w:ascii="Arial" w:hAnsi="Arial" w:cs="Arial"/>
          <w:b/>
          <w:sz w:val="20"/>
          <w:szCs w:val="20"/>
        </w:rPr>
      </w:pPr>
      <w:r w:rsidRPr="002F4E29">
        <w:rPr>
          <w:rFonts w:ascii="Arial" w:hAnsi="Arial" w:cs="Arial"/>
          <w:b/>
          <w:sz w:val="20"/>
          <w:szCs w:val="20"/>
        </w:rPr>
        <w:br w:type="page"/>
      </w:r>
      <w:r w:rsidR="00A36EDB" w:rsidRPr="002F4E29">
        <w:rPr>
          <w:rFonts w:ascii="Arial" w:hAnsi="Arial" w:cs="Arial"/>
          <w:b/>
          <w:sz w:val="20"/>
          <w:szCs w:val="20"/>
        </w:rPr>
        <w:t>c)</w:t>
      </w:r>
      <w:bookmarkStart w:id="447" w:name="_Toc323209988"/>
      <w:r w:rsidR="00631416" w:rsidRPr="002F4E29">
        <w:rPr>
          <w:rFonts w:ascii="Arial" w:hAnsi="Arial" w:cs="Arial"/>
          <w:b/>
          <w:sz w:val="20"/>
          <w:szCs w:val="20"/>
        </w:rPr>
        <w:t xml:space="preserve"> </w:t>
      </w:r>
      <w:r w:rsidRPr="002F4E29">
        <w:rPr>
          <w:rFonts w:ascii="Arial" w:hAnsi="Arial" w:cs="Arial"/>
          <w:b/>
          <w:sz w:val="20"/>
          <w:szCs w:val="20"/>
        </w:rPr>
        <w:t>Indigenous Peoples OP 4.10</w:t>
      </w:r>
    </w:p>
    <w:p w14:paraId="6E7591D1" w14:textId="77777777" w:rsidR="003F62D1" w:rsidRPr="002F4E29" w:rsidRDefault="003F62D1" w:rsidP="00B7130E">
      <w:pPr>
        <w:jc w:val="left"/>
        <w:rPr>
          <w:rFonts w:ascii="Arial" w:hAnsi="Arial" w:cs="Arial"/>
          <w:sz w:val="20"/>
          <w:szCs w:val="20"/>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62"/>
        <w:gridCol w:w="4111"/>
      </w:tblGrid>
      <w:tr w:rsidR="002B25D4" w:rsidRPr="002F4E29" w14:paraId="11D52A9F" w14:textId="77777777" w:rsidTr="003F62D1">
        <w:trPr>
          <w:tblHeader/>
        </w:trPr>
        <w:tc>
          <w:tcPr>
            <w:tcW w:w="2547" w:type="dxa"/>
            <w:shd w:val="clear" w:color="auto" w:fill="EAF1DD" w:themeFill="accent3" w:themeFillTint="33"/>
          </w:tcPr>
          <w:p w14:paraId="2F67E8F3" w14:textId="77777777" w:rsidR="00450272" w:rsidRPr="002F4E29" w:rsidRDefault="006F47F5" w:rsidP="00B7130E">
            <w:pPr>
              <w:jc w:val="left"/>
              <w:rPr>
                <w:rFonts w:ascii="Arial" w:hAnsi="Arial" w:cs="Arial"/>
                <w:b/>
                <w:sz w:val="20"/>
                <w:szCs w:val="20"/>
              </w:rPr>
            </w:pPr>
            <w:r w:rsidRPr="002F4E29">
              <w:rPr>
                <w:rFonts w:ascii="Arial" w:hAnsi="Arial" w:cs="Arial"/>
                <w:b/>
                <w:sz w:val="20"/>
                <w:szCs w:val="20"/>
              </w:rPr>
              <w:t>Objectives</w:t>
            </w:r>
          </w:p>
        </w:tc>
        <w:tc>
          <w:tcPr>
            <w:tcW w:w="6662" w:type="dxa"/>
            <w:shd w:val="clear" w:color="auto" w:fill="EAF1DD" w:themeFill="accent3" w:themeFillTint="33"/>
          </w:tcPr>
          <w:p w14:paraId="40608D04" w14:textId="77777777" w:rsidR="00450272" w:rsidRPr="002F4E29" w:rsidRDefault="006F47F5" w:rsidP="00B7130E">
            <w:pPr>
              <w:jc w:val="left"/>
              <w:rPr>
                <w:rFonts w:ascii="Arial" w:hAnsi="Arial" w:cs="Arial"/>
                <w:b/>
                <w:sz w:val="20"/>
                <w:szCs w:val="20"/>
              </w:rPr>
            </w:pPr>
            <w:r w:rsidRPr="002F4E29">
              <w:rPr>
                <w:rFonts w:ascii="Arial" w:hAnsi="Arial" w:cs="Arial"/>
                <w:b/>
                <w:sz w:val="20"/>
                <w:szCs w:val="20"/>
              </w:rPr>
              <w:t>Operational Principles</w:t>
            </w:r>
          </w:p>
        </w:tc>
        <w:tc>
          <w:tcPr>
            <w:tcW w:w="4111" w:type="dxa"/>
            <w:shd w:val="clear" w:color="auto" w:fill="EAF1DD" w:themeFill="accent3" w:themeFillTint="33"/>
          </w:tcPr>
          <w:p w14:paraId="530EAB04" w14:textId="77777777" w:rsidR="00450272" w:rsidRDefault="006F47F5" w:rsidP="00B7130E">
            <w:pPr>
              <w:jc w:val="left"/>
              <w:rPr>
                <w:rFonts w:ascii="Arial" w:hAnsi="Arial" w:cs="Arial"/>
                <w:b/>
                <w:sz w:val="20"/>
                <w:szCs w:val="20"/>
              </w:rPr>
            </w:pPr>
            <w:r w:rsidRPr="002F4E29">
              <w:rPr>
                <w:rFonts w:ascii="Arial" w:hAnsi="Arial" w:cs="Arial"/>
                <w:b/>
                <w:sz w:val="20"/>
                <w:szCs w:val="20"/>
              </w:rPr>
              <w:t>Gaps and Resolution</w:t>
            </w:r>
          </w:p>
          <w:p w14:paraId="74C3AD1D" w14:textId="77777777" w:rsidR="003F62D1" w:rsidRPr="002F4E29" w:rsidRDefault="003F62D1" w:rsidP="00B7130E">
            <w:pPr>
              <w:jc w:val="left"/>
              <w:rPr>
                <w:rFonts w:ascii="Arial" w:hAnsi="Arial" w:cs="Arial"/>
                <w:sz w:val="20"/>
                <w:szCs w:val="20"/>
              </w:rPr>
            </w:pPr>
          </w:p>
        </w:tc>
      </w:tr>
      <w:tr w:rsidR="002563DD" w:rsidRPr="002F4E29" w14:paraId="4ED508F2" w14:textId="77777777" w:rsidTr="003F62D1">
        <w:trPr>
          <w:trHeight w:val="288"/>
          <w:tblHeader/>
        </w:trPr>
        <w:tc>
          <w:tcPr>
            <w:tcW w:w="9209" w:type="dxa"/>
            <w:gridSpan w:val="2"/>
            <w:shd w:val="clear" w:color="auto" w:fill="EAF1DD" w:themeFill="accent3" w:themeFillTint="33"/>
          </w:tcPr>
          <w:p w14:paraId="39D0DD9E" w14:textId="77777777" w:rsidR="00450272" w:rsidRDefault="006F47F5" w:rsidP="00B7130E">
            <w:pPr>
              <w:jc w:val="left"/>
              <w:rPr>
                <w:rFonts w:ascii="Arial" w:hAnsi="Arial" w:cs="Arial"/>
                <w:b/>
                <w:sz w:val="20"/>
                <w:szCs w:val="20"/>
              </w:rPr>
            </w:pPr>
            <w:r w:rsidRPr="002F4E29">
              <w:rPr>
                <w:rFonts w:ascii="Arial" w:hAnsi="Arial" w:cs="Arial"/>
                <w:b/>
                <w:sz w:val="20"/>
                <w:szCs w:val="20"/>
              </w:rPr>
              <w:t>Indigenous Peoples OP 4.10</w:t>
            </w:r>
          </w:p>
          <w:p w14:paraId="1CD2D7A8" w14:textId="77777777" w:rsidR="003F62D1" w:rsidRPr="002F4E29" w:rsidRDefault="003F62D1" w:rsidP="00B7130E">
            <w:pPr>
              <w:jc w:val="left"/>
              <w:rPr>
                <w:rFonts w:ascii="Arial" w:hAnsi="Arial" w:cs="Arial"/>
                <w:b/>
                <w:sz w:val="20"/>
                <w:szCs w:val="20"/>
              </w:rPr>
            </w:pPr>
          </w:p>
        </w:tc>
        <w:tc>
          <w:tcPr>
            <w:tcW w:w="4111" w:type="dxa"/>
            <w:shd w:val="clear" w:color="auto" w:fill="EAF1DD" w:themeFill="accent3" w:themeFillTint="33"/>
          </w:tcPr>
          <w:p w14:paraId="5FA81907" w14:textId="77777777" w:rsidR="00450272" w:rsidRPr="002F4E29" w:rsidRDefault="00450272" w:rsidP="00B7130E">
            <w:pPr>
              <w:jc w:val="left"/>
              <w:rPr>
                <w:rFonts w:ascii="Arial" w:hAnsi="Arial" w:cs="Arial"/>
                <w:b/>
                <w:sz w:val="20"/>
                <w:szCs w:val="20"/>
              </w:rPr>
            </w:pPr>
          </w:p>
        </w:tc>
      </w:tr>
      <w:tr w:rsidR="007611EA" w:rsidRPr="002F4E29" w14:paraId="4695C088" w14:textId="77777777" w:rsidTr="003F62D1">
        <w:tc>
          <w:tcPr>
            <w:tcW w:w="2547" w:type="dxa"/>
            <w:vMerge w:val="restart"/>
            <w:shd w:val="clear" w:color="auto" w:fill="auto"/>
          </w:tcPr>
          <w:p w14:paraId="5DC4F8DD"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 xml:space="preserve">To design and implement projects in a way that fosters full respect for Indigenous Peoples’ dignity, human rights, and cultural uniqueness and so that they: (a) receive culturally compatible social and economic benefits; and (b) do not suffer adverse effects during the development process. </w:t>
            </w:r>
          </w:p>
          <w:p w14:paraId="688C2507"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w:t>
            </w:r>
          </w:p>
        </w:tc>
        <w:tc>
          <w:tcPr>
            <w:tcW w:w="6662" w:type="dxa"/>
            <w:shd w:val="clear" w:color="auto" w:fill="auto"/>
          </w:tcPr>
          <w:p w14:paraId="63756937" w14:textId="77777777" w:rsidR="00450272" w:rsidRPr="002F4E29" w:rsidRDefault="006F47F5" w:rsidP="00B7130E">
            <w:pPr>
              <w:jc w:val="left"/>
              <w:rPr>
                <w:rFonts w:ascii="Arial" w:hAnsi="Arial" w:cs="Arial"/>
                <w:sz w:val="20"/>
                <w:szCs w:val="20"/>
              </w:rPr>
            </w:pPr>
            <w:r w:rsidRPr="002F4E29">
              <w:rPr>
                <w:rFonts w:ascii="Arial" w:hAnsi="Arial" w:cs="Arial"/>
                <w:sz w:val="20"/>
                <w:szCs w:val="20"/>
              </w:rPr>
              <w:t xml:space="preserve">1. Screen early to determine whether Indigenous Peoples are present in, or have a collective attachment to, the project area. Indigenous Peoples are identified as possessing the following characteristics in varying degrees: self-identification and recognition of this identity by others; collective attachment to geographically distinct habitats or ancestral territories and to the natural resources in these habitats and territories; presence of distinct customary cultural, economic, social or political institutions; and an indigenous language. </w:t>
            </w:r>
          </w:p>
        </w:tc>
        <w:tc>
          <w:tcPr>
            <w:tcW w:w="4111" w:type="dxa"/>
            <w:shd w:val="clear" w:color="auto" w:fill="auto"/>
          </w:tcPr>
          <w:p w14:paraId="2A523D7F" w14:textId="77777777" w:rsidR="001E2E47" w:rsidRDefault="006F47F5" w:rsidP="00B7130E">
            <w:pPr>
              <w:jc w:val="left"/>
              <w:rPr>
                <w:rFonts w:ascii="Arial" w:hAnsi="Arial" w:cs="Arial"/>
                <w:sz w:val="20"/>
                <w:szCs w:val="20"/>
              </w:rPr>
            </w:pPr>
            <w:r w:rsidRPr="002F4E29">
              <w:rPr>
                <w:rFonts w:ascii="Arial" w:hAnsi="Arial" w:cs="Arial"/>
                <w:sz w:val="20"/>
                <w:szCs w:val="20"/>
              </w:rPr>
              <w:t xml:space="preserve">Botswana does not have legislation on Indigenous Peoples.  Botswana Government does not recognize any specific group of people as being Indigenous Peoples in the country, maintaining that instead all citizens of the country are </w:t>
            </w:r>
            <w:r w:rsidR="00885617">
              <w:rPr>
                <w:rFonts w:ascii="Arial" w:hAnsi="Arial" w:cs="Arial"/>
                <w:sz w:val="20"/>
                <w:szCs w:val="20"/>
              </w:rPr>
              <w:t>“</w:t>
            </w:r>
            <w:r w:rsidRPr="002F4E29">
              <w:rPr>
                <w:rFonts w:ascii="Arial" w:hAnsi="Arial" w:cs="Arial"/>
                <w:sz w:val="20"/>
                <w:szCs w:val="20"/>
              </w:rPr>
              <w:t>Indigenous</w:t>
            </w:r>
            <w:r w:rsidR="00885617">
              <w:rPr>
                <w:rFonts w:ascii="Arial" w:hAnsi="Arial" w:cs="Arial"/>
                <w:sz w:val="20"/>
                <w:szCs w:val="20"/>
              </w:rPr>
              <w:t>” or understood as those who are original to Botswana</w:t>
            </w:r>
            <w:r w:rsidRPr="002F4E29">
              <w:rPr>
                <w:rFonts w:ascii="Arial" w:hAnsi="Arial" w:cs="Arial"/>
                <w:sz w:val="20"/>
                <w:szCs w:val="20"/>
              </w:rPr>
              <w:t xml:space="preserve">. However, this interpretation does not reflect </w:t>
            </w:r>
            <w:r w:rsidR="001E2E47">
              <w:rPr>
                <w:rFonts w:ascii="Arial" w:hAnsi="Arial" w:cs="Arial"/>
                <w:sz w:val="20"/>
                <w:szCs w:val="20"/>
              </w:rPr>
              <w:t>the Bank’s or the ACHPR understanding of the term which does not necessarily mean those who were there first.</w:t>
            </w:r>
            <w:r w:rsidRPr="002F4E29">
              <w:rPr>
                <w:rFonts w:ascii="Arial" w:hAnsi="Arial" w:cs="Arial"/>
                <w:sz w:val="20"/>
                <w:szCs w:val="20"/>
              </w:rPr>
              <w:t xml:space="preserve">  </w:t>
            </w:r>
          </w:p>
          <w:p w14:paraId="300DF4CC" w14:textId="77777777" w:rsidR="001E2E47" w:rsidRDefault="001E2E47" w:rsidP="00B7130E">
            <w:pPr>
              <w:jc w:val="left"/>
              <w:rPr>
                <w:rFonts w:ascii="Arial" w:hAnsi="Arial" w:cs="Arial"/>
                <w:sz w:val="20"/>
                <w:szCs w:val="20"/>
              </w:rPr>
            </w:pPr>
          </w:p>
          <w:p w14:paraId="227510C6" w14:textId="77777777" w:rsidR="005424B8" w:rsidRPr="002F4E29" w:rsidRDefault="006F47F5" w:rsidP="00B7130E">
            <w:pPr>
              <w:jc w:val="left"/>
              <w:rPr>
                <w:rFonts w:ascii="Arial" w:hAnsi="Arial" w:cs="Arial"/>
                <w:sz w:val="20"/>
                <w:szCs w:val="20"/>
              </w:rPr>
            </w:pPr>
            <w:r w:rsidRPr="002F4E29">
              <w:rPr>
                <w:rFonts w:ascii="Arial" w:hAnsi="Arial" w:cs="Arial"/>
                <w:sz w:val="20"/>
                <w:szCs w:val="20"/>
              </w:rPr>
              <w:t>Nevertheless, in its recent statement to the UN Permanent Forum on Indigenous Peoples (UNPFII) in April 2019, the Government of Botswana stated “the promotion and protection of human rights remains a top priority for the Government of Botswana. [And attaches] great importance to the 1948 Universal Declaration on Human Rights, Declaration on the Rights of Indigenous Peoples and other regional and international human rights</w:t>
            </w:r>
            <w:r w:rsidR="001E2E47">
              <w:rPr>
                <w:rFonts w:ascii="Arial" w:hAnsi="Arial" w:cs="Arial"/>
                <w:sz w:val="20"/>
                <w:szCs w:val="20"/>
              </w:rPr>
              <w:t xml:space="preserve"> </w:t>
            </w:r>
            <w:r w:rsidRPr="002F4E29">
              <w:rPr>
                <w:rFonts w:ascii="Arial" w:hAnsi="Arial" w:cs="Arial"/>
                <w:sz w:val="20"/>
                <w:szCs w:val="20"/>
              </w:rPr>
              <w:t>Instruments”.</w:t>
            </w:r>
          </w:p>
          <w:p w14:paraId="00114D88" w14:textId="77777777" w:rsidR="005424B8" w:rsidRPr="002F4E29" w:rsidRDefault="005424B8" w:rsidP="00B7130E">
            <w:pPr>
              <w:jc w:val="left"/>
              <w:rPr>
                <w:rFonts w:ascii="Arial" w:hAnsi="Arial" w:cs="Arial"/>
                <w:sz w:val="20"/>
                <w:szCs w:val="20"/>
              </w:rPr>
            </w:pPr>
          </w:p>
          <w:p w14:paraId="32D80677" w14:textId="77777777" w:rsidR="005424B8" w:rsidRPr="002F4E29" w:rsidRDefault="006F47F5" w:rsidP="00B7130E">
            <w:pPr>
              <w:jc w:val="left"/>
              <w:rPr>
                <w:rFonts w:ascii="Arial" w:hAnsi="Arial" w:cs="Arial"/>
                <w:sz w:val="20"/>
                <w:szCs w:val="20"/>
              </w:rPr>
            </w:pPr>
            <w:r w:rsidRPr="002F4E29">
              <w:rPr>
                <w:rFonts w:ascii="Arial" w:hAnsi="Arial" w:cs="Arial"/>
                <w:sz w:val="20"/>
                <w:szCs w:val="20"/>
              </w:rPr>
              <w:t>As such</w:t>
            </w:r>
            <w:r w:rsidR="00323707" w:rsidRPr="002F4E29">
              <w:rPr>
                <w:rFonts w:ascii="Arial" w:hAnsi="Arial" w:cs="Arial"/>
                <w:sz w:val="20"/>
                <w:szCs w:val="20"/>
              </w:rPr>
              <w:t>, those of</w:t>
            </w:r>
            <w:r w:rsidRPr="002F4E29">
              <w:rPr>
                <w:rFonts w:ascii="Arial" w:hAnsi="Arial" w:cs="Arial"/>
                <w:sz w:val="20"/>
                <w:szCs w:val="20"/>
              </w:rPr>
              <w:t xml:space="preserve"> certain tribes such as the San (</w:t>
            </w:r>
            <w:r w:rsidR="007B3864" w:rsidRPr="002F4E29">
              <w:rPr>
                <w:rFonts w:ascii="Arial" w:hAnsi="Arial" w:cs="Arial"/>
                <w:sz w:val="20"/>
                <w:szCs w:val="20"/>
              </w:rPr>
              <w:t>Basarwa</w:t>
            </w:r>
            <w:r w:rsidRPr="002F4E29">
              <w:rPr>
                <w:rFonts w:ascii="Arial" w:hAnsi="Arial" w:cs="Arial"/>
                <w:sz w:val="20"/>
                <w:szCs w:val="20"/>
              </w:rPr>
              <w:t>) are considered as Vulnerable Communities as per the criteria of OP 4.10</w:t>
            </w:r>
            <w:r w:rsidR="00156EEC" w:rsidRPr="002F4E29">
              <w:rPr>
                <w:rFonts w:ascii="Arial" w:hAnsi="Arial" w:cs="Arial"/>
                <w:sz w:val="20"/>
                <w:szCs w:val="20"/>
              </w:rPr>
              <w:t>.</w:t>
            </w:r>
            <w:r w:rsidRPr="002F4E29">
              <w:rPr>
                <w:rFonts w:ascii="Arial" w:hAnsi="Arial" w:cs="Arial"/>
                <w:sz w:val="20"/>
                <w:szCs w:val="20"/>
              </w:rPr>
              <w:t xml:space="preserve"> </w:t>
            </w:r>
          </w:p>
          <w:p w14:paraId="247CD594" w14:textId="77777777" w:rsidR="005424B8" w:rsidRPr="002F4E29" w:rsidRDefault="005424B8" w:rsidP="00B7130E">
            <w:pPr>
              <w:jc w:val="left"/>
              <w:rPr>
                <w:rFonts w:ascii="Arial" w:hAnsi="Arial" w:cs="Arial"/>
                <w:sz w:val="20"/>
                <w:szCs w:val="20"/>
              </w:rPr>
            </w:pPr>
          </w:p>
          <w:p w14:paraId="641A67C7" w14:textId="77777777" w:rsidR="005424B8" w:rsidRPr="002F4E29" w:rsidRDefault="006F47F5" w:rsidP="00B7130E">
            <w:pPr>
              <w:jc w:val="left"/>
              <w:rPr>
                <w:rFonts w:ascii="Arial" w:hAnsi="Arial" w:cs="Arial"/>
                <w:sz w:val="20"/>
                <w:szCs w:val="20"/>
              </w:rPr>
            </w:pPr>
            <w:r w:rsidRPr="002F4E29">
              <w:rPr>
                <w:rFonts w:ascii="Arial" w:hAnsi="Arial" w:cs="Arial"/>
                <w:sz w:val="20"/>
                <w:szCs w:val="20"/>
              </w:rPr>
              <w:t xml:space="preserve">Over 40 per cent of persons who meet the criteria of OP 4.10 are </w:t>
            </w:r>
            <w:r w:rsidR="007B3864" w:rsidRPr="002F4E29">
              <w:rPr>
                <w:rFonts w:ascii="Arial" w:hAnsi="Arial" w:cs="Arial"/>
                <w:sz w:val="20"/>
                <w:szCs w:val="20"/>
              </w:rPr>
              <w:t>Basarwa</w:t>
            </w:r>
            <w:r w:rsidRPr="002F4E29">
              <w:rPr>
                <w:rFonts w:ascii="Arial" w:hAnsi="Arial" w:cs="Arial"/>
                <w:sz w:val="20"/>
                <w:szCs w:val="20"/>
              </w:rPr>
              <w:t xml:space="preserve"> and reside in Damuchojenaa and Gojwane</w:t>
            </w:r>
            <w:r w:rsidR="00CF0088" w:rsidRPr="002F4E29">
              <w:rPr>
                <w:rFonts w:ascii="Arial" w:hAnsi="Arial" w:cs="Arial"/>
                <w:sz w:val="20"/>
                <w:szCs w:val="20"/>
              </w:rPr>
              <w:t xml:space="preserve"> settlements</w:t>
            </w:r>
            <w:r w:rsidRPr="002F4E29">
              <w:rPr>
                <w:rFonts w:ascii="Arial" w:hAnsi="Arial" w:cs="Arial"/>
                <w:sz w:val="20"/>
                <w:szCs w:val="20"/>
              </w:rPr>
              <w:t xml:space="preserve"> </w:t>
            </w:r>
            <w:r w:rsidR="00C626BA">
              <w:rPr>
                <w:rFonts w:ascii="Arial" w:hAnsi="Arial" w:cs="Arial"/>
                <w:sz w:val="20"/>
                <w:szCs w:val="20"/>
              </w:rPr>
              <w:t>Settlement</w:t>
            </w:r>
            <w:r w:rsidRPr="002F4E29">
              <w:rPr>
                <w:rFonts w:ascii="Arial" w:hAnsi="Arial" w:cs="Arial"/>
                <w:sz w:val="20"/>
                <w:szCs w:val="20"/>
              </w:rPr>
              <w:t xml:space="preserve">s as revealed by a household survey undertaken as part of the social assessment for the VCP.  </w:t>
            </w:r>
          </w:p>
          <w:p w14:paraId="640C3567" w14:textId="77777777" w:rsidR="005424B8" w:rsidRPr="002F4E29" w:rsidRDefault="005424B8" w:rsidP="00B7130E">
            <w:pPr>
              <w:jc w:val="left"/>
              <w:rPr>
                <w:rFonts w:ascii="Arial" w:hAnsi="Arial" w:cs="Arial"/>
                <w:sz w:val="20"/>
                <w:szCs w:val="20"/>
              </w:rPr>
            </w:pPr>
          </w:p>
          <w:p w14:paraId="436990C7" w14:textId="7D8EC13A" w:rsidR="00D6019D" w:rsidRPr="002F4E29" w:rsidRDefault="006F47F5" w:rsidP="0063775B">
            <w:pPr>
              <w:jc w:val="left"/>
              <w:rPr>
                <w:rFonts w:ascii="Arial" w:hAnsi="Arial" w:cs="Arial"/>
                <w:sz w:val="20"/>
                <w:szCs w:val="20"/>
              </w:rPr>
            </w:pPr>
            <w:r w:rsidRPr="002F4E29">
              <w:rPr>
                <w:rFonts w:ascii="Arial" w:hAnsi="Arial" w:cs="Arial"/>
                <w:sz w:val="20"/>
                <w:szCs w:val="20"/>
              </w:rPr>
              <w:t>The VCP has bee</w:t>
            </w:r>
            <w:r w:rsidR="001E2E47">
              <w:rPr>
                <w:rFonts w:ascii="Arial" w:hAnsi="Arial" w:cs="Arial"/>
                <w:sz w:val="20"/>
                <w:szCs w:val="20"/>
              </w:rPr>
              <w:t>n</w:t>
            </w:r>
            <w:r w:rsidRPr="002F4E29">
              <w:rPr>
                <w:rFonts w:ascii="Arial" w:hAnsi="Arial" w:cs="Arial"/>
                <w:sz w:val="20"/>
                <w:szCs w:val="20"/>
              </w:rPr>
              <w:t xml:space="preserve"> </w:t>
            </w:r>
            <w:r w:rsidR="0063775B">
              <w:rPr>
                <w:rFonts w:ascii="Arial" w:hAnsi="Arial" w:cs="Arial"/>
                <w:sz w:val="20"/>
                <w:szCs w:val="20"/>
              </w:rPr>
              <w:t>prepared and submitted in a separate report.</w:t>
            </w:r>
            <w:r w:rsidRPr="002F4E29">
              <w:rPr>
                <w:rFonts w:ascii="Arial" w:hAnsi="Arial" w:cs="Arial"/>
                <w:sz w:val="20"/>
                <w:szCs w:val="20"/>
              </w:rPr>
              <w:t xml:space="preserve">                                                                                                                                                                                                                                                                                                               </w:t>
            </w:r>
          </w:p>
          <w:p w14:paraId="43E3EC66" w14:textId="77777777" w:rsidR="00D6019D" w:rsidRPr="002F4E29" w:rsidRDefault="00D6019D" w:rsidP="00B7130E">
            <w:pPr>
              <w:jc w:val="left"/>
              <w:rPr>
                <w:rFonts w:ascii="Arial" w:hAnsi="Arial" w:cs="Arial"/>
                <w:sz w:val="20"/>
                <w:szCs w:val="20"/>
              </w:rPr>
            </w:pPr>
          </w:p>
          <w:p w14:paraId="19F0D12F" w14:textId="61580D4D" w:rsidR="005424B8" w:rsidRPr="002F4E29" w:rsidRDefault="006F47F5" w:rsidP="00B7130E">
            <w:pPr>
              <w:jc w:val="left"/>
              <w:rPr>
                <w:rFonts w:ascii="Arial" w:hAnsi="Arial" w:cs="Arial"/>
                <w:sz w:val="20"/>
                <w:szCs w:val="20"/>
              </w:rPr>
            </w:pPr>
            <w:r w:rsidRPr="002F4E29">
              <w:rPr>
                <w:rFonts w:ascii="Arial" w:hAnsi="Arial" w:cs="Arial"/>
                <w:sz w:val="20"/>
                <w:szCs w:val="20"/>
              </w:rPr>
              <w:t>The Project will ensure that the requirements under OP</w:t>
            </w:r>
            <w:r w:rsidR="00C57417">
              <w:rPr>
                <w:rFonts w:ascii="Arial" w:hAnsi="Arial" w:cs="Arial"/>
                <w:sz w:val="20"/>
                <w:szCs w:val="20"/>
              </w:rPr>
              <w:t xml:space="preserve"> </w:t>
            </w:r>
            <w:r w:rsidRPr="002F4E29">
              <w:rPr>
                <w:rFonts w:ascii="Arial" w:hAnsi="Arial" w:cs="Arial"/>
                <w:sz w:val="20"/>
                <w:szCs w:val="20"/>
              </w:rPr>
              <w:t xml:space="preserve">4.10 are fulfilled for the two communities where Vulnerable Communities are present.  </w:t>
            </w:r>
          </w:p>
        </w:tc>
      </w:tr>
      <w:tr w:rsidR="003438AE" w:rsidRPr="002F4E29" w14:paraId="28998701" w14:textId="77777777" w:rsidTr="003F62D1">
        <w:tc>
          <w:tcPr>
            <w:tcW w:w="2547" w:type="dxa"/>
            <w:vMerge/>
            <w:shd w:val="clear" w:color="auto" w:fill="auto"/>
          </w:tcPr>
          <w:p w14:paraId="7A07EDAE" w14:textId="77777777" w:rsidR="003438AE" w:rsidRPr="002F4E29" w:rsidRDefault="003438AE" w:rsidP="003438AE">
            <w:pPr>
              <w:jc w:val="left"/>
              <w:rPr>
                <w:rFonts w:ascii="Arial" w:hAnsi="Arial" w:cs="Arial"/>
                <w:sz w:val="20"/>
                <w:szCs w:val="20"/>
              </w:rPr>
            </w:pPr>
          </w:p>
        </w:tc>
        <w:tc>
          <w:tcPr>
            <w:tcW w:w="6662" w:type="dxa"/>
            <w:shd w:val="clear" w:color="auto" w:fill="auto"/>
          </w:tcPr>
          <w:p w14:paraId="1D3628F8" w14:textId="77777777" w:rsidR="003438AE" w:rsidRPr="002F4E29" w:rsidRDefault="003438AE" w:rsidP="003438AE">
            <w:pPr>
              <w:jc w:val="left"/>
              <w:rPr>
                <w:rFonts w:ascii="Arial" w:hAnsi="Arial" w:cs="Arial"/>
                <w:sz w:val="20"/>
                <w:szCs w:val="20"/>
              </w:rPr>
            </w:pPr>
            <w:r w:rsidRPr="002F4E29">
              <w:rPr>
                <w:rFonts w:ascii="Arial" w:hAnsi="Arial" w:cs="Arial"/>
                <w:sz w:val="20"/>
                <w:szCs w:val="20"/>
              </w:rPr>
              <w:t xml:space="preserve">2. Undertake free, prior and informed consultation with affected Indigenous Peoples to ascertain their broad community support for projects affecting them and to solicit their participation: (a) in designing, implementing, and monitoring measures to avoid adverse impacts, or, when avoidance is not feasible, to minimize, mitigate, or compensate for such effects; and (b) in tailoring benefits in a culturally appropriate manner. </w:t>
            </w:r>
          </w:p>
        </w:tc>
        <w:tc>
          <w:tcPr>
            <w:tcW w:w="4111" w:type="dxa"/>
            <w:shd w:val="clear" w:color="auto" w:fill="auto"/>
          </w:tcPr>
          <w:p w14:paraId="41CE7634" w14:textId="6897B88B" w:rsidR="003438AE" w:rsidRPr="002F4E29" w:rsidRDefault="003438AE" w:rsidP="003438AE">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3438AE" w:rsidRPr="002F4E29" w14:paraId="3FF13A66" w14:textId="77777777" w:rsidTr="003F62D1">
        <w:tc>
          <w:tcPr>
            <w:tcW w:w="2547" w:type="dxa"/>
            <w:vMerge/>
            <w:shd w:val="clear" w:color="auto" w:fill="auto"/>
          </w:tcPr>
          <w:p w14:paraId="24DCEA3C" w14:textId="77777777" w:rsidR="003438AE" w:rsidRPr="002F4E29" w:rsidRDefault="003438AE" w:rsidP="003438AE">
            <w:pPr>
              <w:jc w:val="left"/>
              <w:rPr>
                <w:rFonts w:ascii="Arial" w:hAnsi="Arial" w:cs="Arial"/>
                <w:sz w:val="20"/>
                <w:szCs w:val="20"/>
              </w:rPr>
            </w:pPr>
          </w:p>
        </w:tc>
        <w:tc>
          <w:tcPr>
            <w:tcW w:w="6662" w:type="dxa"/>
            <w:shd w:val="clear" w:color="auto" w:fill="auto"/>
          </w:tcPr>
          <w:p w14:paraId="4A12D477" w14:textId="77777777" w:rsidR="003438AE" w:rsidRPr="002F4E29" w:rsidRDefault="003438AE" w:rsidP="003438AE">
            <w:pPr>
              <w:jc w:val="left"/>
              <w:rPr>
                <w:rFonts w:ascii="Arial" w:hAnsi="Arial" w:cs="Arial"/>
                <w:sz w:val="20"/>
                <w:szCs w:val="20"/>
              </w:rPr>
            </w:pPr>
            <w:r w:rsidRPr="002F4E29">
              <w:rPr>
                <w:rFonts w:ascii="Arial" w:hAnsi="Arial" w:cs="Arial"/>
                <w:sz w:val="20"/>
                <w:szCs w:val="20"/>
              </w:rPr>
              <w:t xml:space="preserve">3. Undertake social assessment or use similar methods to assess potential project impacts, both positive and adverse, on Indigenous Peoples. Give full consideration to options preferred by the affected Indigenous Peoples in the provision of benefits and design of mitigation measures. Identify social and economic benefits for Indigenous Peoples that are culturally appropriate, and gender and inter-generationally inclusive and develop measures to avoid, minimize and/or mitigate adverse impacts on Indigenous Peoples. </w:t>
            </w:r>
          </w:p>
        </w:tc>
        <w:tc>
          <w:tcPr>
            <w:tcW w:w="4111" w:type="dxa"/>
            <w:shd w:val="clear" w:color="auto" w:fill="auto"/>
          </w:tcPr>
          <w:p w14:paraId="4F6DBCCF" w14:textId="1F8F8AAF" w:rsidR="003438AE" w:rsidRPr="002F4E29" w:rsidRDefault="003438AE"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3438AE" w:rsidRPr="002F4E29" w14:paraId="0195EE83" w14:textId="77777777" w:rsidTr="003F62D1">
        <w:tc>
          <w:tcPr>
            <w:tcW w:w="2547" w:type="dxa"/>
            <w:vMerge/>
            <w:shd w:val="clear" w:color="auto" w:fill="auto"/>
          </w:tcPr>
          <w:p w14:paraId="245A35CB" w14:textId="77777777" w:rsidR="003438AE" w:rsidRPr="002F4E29" w:rsidRDefault="003438AE" w:rsidP="003438AE">
            <w:pPr>
              <w:jc w:val="left"/>
              <w:rPr>
                <w:rFonts w:ascii="Arial" w:hAnsi="Arial" w:cs="Arial"/>
                <w:sz w:val="20"/>
                <w:szCs w:val="20"/>
              </w:rPr>
            </w:pPr>
          </w:p>
        </w:tc>
        <w:tc>
          <w:tcPr>
            <w:tcW w:w="6662" w:type="dxa"/>
            <w:shd w:val="clear" w:color="auto" w:fill="auto"/>
          </w:tcPr>
          <w:p w14:paraId="33CE8550" w14:textId="77777777" w:rsidR="003438AE" w:rsidRPr="002F4E29" w:rsidRDefault="003438AE" w:rsidP="003438AE">
            <w:pPr>
              <w:jc w:val="left"/>
              <w:rPr>
                <w:rFonts w:ascii="Arial" w:hAnsi="Arial" w:cs="Arial"/>
                <w:sz w:val="20"/>
                <w:szCs w:val="20"/>
              </w:rPr>
            </w:pPr>
            <w:r w:rsidRPr="002F4E29">
              <w:rPr>
                <w:rFonts w:ascii="Arial" w:hAnsi="Arial" w:cs="Arial"/>
                <w:sz w:val="20"/>
                <w:szCs w:val="20"/>
              </w:rPr>
              <w:t xml:space="preserve">4. Where a restriction of access of Indigenous Peoples to parks and protected areas is not avoidable, ensure that the affected Indigenous Peoples’ communities participate in the design, implementation, monitoring, and evaluation of management plans for such parks and protected areas and share equitably in benefits from the parks and protected areas. </w:t>
            </w:r>
          </w:p>
        </w:tc>
        <w:tc>
          <w:tcPr>
            <w:tcW w:w="4111" w:type="dxa"/>
            <w:shd w:val="clear" w:color="auto" w:fill="auto"/>
          </w:tcPr>
          <w:p w14:paraId="14DD1C5E" w14:textId="60C81B69" w:rsidR="003438AE" w:rsidRPr="002F4E29" w:rsidRDefault="003438AE"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3438AE" w:rsidRPr="002F4E29" w14:paraId="519FF65A" w14:textId="77777777" w:rsidTr="003F62D1">
        <w:tc>
          <w:tcPr>
            <w:tcW w:w="2547" w:type="dxa"/>
            <w:vMerge/>
            <w:shd w:val="clear" w:color="auto" w:fill="auto"/>
          </w:tcPr>
          <w:p w14:paraId="6FEBB915" w14:textId="77777777" w:rsidR="003438AE" w:rsidRPr="002F4E29" w:rsidRDefault="003438AE" w:rsidP="003438AE">
            <w:pPr>
              <w:jc w:val="left"/>
              <w:rPr>
                <w:rFonts w:ascii="Arial" w:hAnsi="Arial" w:cs="Arial"/>
                <w:sz w:val="20"/>
                <w:szCs w:val="20"/>
              </w:rPr>
            </w:pPr>
          </w:p>
        </w:tc>
        <w:tc>
          <w:tcPr>
            <w:tcW w:w="6662" w:type="dxa"/>
            <w:shd w:val="clear" w:color="auto" w:fill="auto"/>
          </w:tcPr>
          <w:p w14:paraId="41283BE3" w14:textId="77777777" w:rsidR="003438AE" w:rsidRPr="002F4E29" w:rsidRDefault="003438AE" w:rsidP="003438AE">
            <w:pPr>
              <w:jc w:val="left"/>
              <w:rPr>
                <w:rFonts w:ascii="Arial" w:hAnsi="Arial" w:cs="Arial"/>
                <w:sz w:val="20"/>
                <w:szCs w:val="20"/>
              </w:rPr>
            </w:pPr>
            <w:r w:rsidRPr="002F4E29">
              <w:rPr>
                <w:rFonts w:ascii="Arial" w:hAnsi="Arial" w:cs="Arial"/>
                <w:sz w:val="20"/>
                <w:szCs w:val="20"/>
              </w:rPr>
              <w:t>5. Put in place an action plan for the legal recognition of customary rights to lands and territories, when the project involves: (a) activities that are contingent on establishing legally recognized rights to lands and territories that Indigenous Peoples traditionally owned, or customarily used or occupied; or (b) the acquisition of such lands.</w:t>
            </w:r>
          </w:p>
        </w:tc>
        <w:tc>
          <w:tcPr>
            <w:tcW w:w="4111" w:type="dxa"/>
            <w:shd w:val="clear" w:color="auto" w:fill="auto"/>
          </w:tcPr>
          <w:p w14:paraId="3F8E5000" w14:textId="77D0820D" w:rsidR="003438AE" w:rsidRPr="002F4E29" w:rsidRDefault="003438AE"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3438AE" w:rsidRPr="002F4E29" w14:paraId="3C444259" w14:textId="77777777" w:rsidTr="003F62D1">
        <w:tc>
          <w:tcPr>
            <w:tcW w:w="2547" w:type="dxa"/>
            <w:vMerge/>
            <w:shd w:val="clear" w:color="auto" w:fill="auto"/>
          </w:tcPr>
          <w:p w14:paraId="00BAB92F" w14:textId="77777777" w:rsidR="003438AE" w:rsidRPr="002F4E29" w:rsidRDefault="003438AE" w:rsidP="003438AE">
            <w:pPr>
              <w:jc w:val="left"/>
              <w:rPr>
                <w:rFonts w:ascii="Arial" w:hAnsi="Arial" w:cs="Arial"/>
                <w:sz w:val="20"/>
                <w:szCs w:val="20"/>
              </w:rPr>
            </w:pPr>
          </w:p>
        </w:tc>
        <w:tc>
          <w:tcPr>
            <w:tcW w:w="6662" w:type="dxa"/>
            <w:shd w:val="clear" w:color="auto" w:fill="auto"/>
          </w:tcPr>
          <w:p w14:paraId="165EF56D" w14:textId="77777777" w:rsidR="003438AE" w:rsidRPr="002F4E29" w:rsidRDefault="003438AE" w:rsidP="003438AE">
            <w:pPr>
              <w:jc w:val="left"/>
              <w:rPr>
                <w:rFonts w:ascii="Arial" w:hAnsi="Arial" w:cs="Arial"/>
                <w:sz w:val="20"/>
                <w:szCs w:val="20"/>
              </w:rPr>
            </w:pPr>
            <w:r w:rsidRPr="002F4E29">
              <w:rPr>
                <w:rFonts w:ascii="Arial" w:hAnsi="Arial" w:cs="Arial"/>
                <w:sz w:val="20"/>
                <w:szCs w:val="20"/>
              </w:rPr>
              <w:t>6. Do not undertake commercial development of cultural resources or knowledge of Indigenous Peoples without obtaining their prior agreement to such development.</w:t>
            </w:r>
          </w:p>
        </w:tc>
        <w:tc>
          <w:tcPr>
            <w:tcW w:w="4111" w:type="dxa"/>
            <w:shd w:val="clear" w:color="auto" w:fill="auto"/>
          </w:tcPr>
          <w:p w14:paraId="53FA16A9" w14:textId="151A370B" w:rsidR="003438AE" w:rsidRPr="002F4E29" w:rsidRDefault="003438AE"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3438AE" w:rsidRPr="002F4E29" w14:paraId="220E1FEB" w14:textId="77777777" w:rsidTr="003F62D1">
        <w:tc>
          <w:tcPr>
            <w:tcW w:w="2547" w:type="dxa"/>
            <w:vMerge/>
            <w:shd w:val="clear" w:color="auto" w:fill="auto"/>
          </w:tcPr>
          <w:p w14:paraId="21B23689" w14:textId="77777777" w:rsidR="003438AE" w:rsidRPr="002F4E29" w:rsidRDefault="003438AE" w:rsidP="003438AE">
            <w:pPr>
              <w:jc w:val="left"/>
              <w:rPr>
                <w:rFonts w:ascii="Arial" w:hAnsi="Arial" w:cs="Arial"/>
                <w:sz w:val="20"/>
                <w:szCs w:val="20"/>
              </w:rPr>
            </w:pPr>
          </w:p>
        </w:tc>
        <w:tc>
          <w:tcPr>
            <w:tcW w:w="6662" w:type="dxa"/>
            <w:shd w:val="clear" w:color="auto" w:fill="auto"/>
          </w:tcPr>
          <w:p w14:paraId="4CE2F651" w14:textId="77777777" w:rsidR="003438AE" w:rsidRPr="002F4E29" w:rsidRDefault="003438AE" w:rsidP="003438AE">
            <w:pPr>
              <w:jc w:val="left"/>
              <w:rPr>
                <w:rFonts w:ascii="Arial" w:hAnsi="Arial" w:cs="Arial"/>
                <w:sz w:val="20"/>
                <w:szCs w:val="20"/>
              </w:rPr>
            </w:pPr>
            <w:r w:rsidRPr="002F4E29">
              <w:rPr>
                <w:rFonts w:ascii="Arial" w:hAnsi="Arial" w:cs="Arial"/>
                <w:sz w:val="20"/>
                <w:szCs w:val="20"/>
              </w:rPr>
              <w:t>7. Prepare an Indigenous Peoples Plan that is based on the social assessment and draws on indigenous knowledge, in consultation with the affected Indigenous Peoples’ communities and using qualified professionals. Normally, this plan would include a framework for continued consultation with the affected communities during project implementation; specify measures to ensure that Indigenous Peoples receive culturally appropriate benefits, and identify measures to avoid, minimize, mitigate or compensate for any adverse effects; and include grievance procedures, monitoring and evaluation arrangements, and the budget for implementing the planned measures.</w:t>
            </w:r>
          </w:p>
        </w:tc>
        <w:tc>
          <w:tcPr>
            <w:tcW w:w="4111" w:type="dxa"/>
            <w:shd w:val="clear" w:color="auto" w:fill="auto"/>
          </w:tcPr>
          <w:p w14:paraId="3A106561" w14:textId="29BE6076" w:rsidR="003438AE" w:rsidRPr="002F4E29" w:rsidRDefault="003438AE" w:rsidP="00C57417">
            <w:pPr>
              <w:tabs>
                <w:tab w:val="left" w:pos="8100"/>
              </w:tabs>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3438AE" w:rsidRPr="002F4E29" w14:paraId="1BABAB54" w14:textId="77777777" w:rsidTr="003F62D1">
        <w:tc>
          <w:tcPr>
            <w:tcW w:w="2547" w:type="dxa"/>
            <w:vMerge/>
            <w:shd w:val="clear" w:color="auto" w:fill="auto"/>
          </w:tcPr>
          <w:p w14:paraId="12EB4082" w14:textId="77777777" w:rsidR="003438AE" w:rsidRPr="002F4E29" w:rsidRDefault="003438AE" w:rsidP="003438AE">
            <w:pPr>
              <w:jc w:val="left"/>
              <w:rPr>
                <w:rFonts w:ascii="Arial" w:hAnsi="Arial" w:cs="Arial"/>
                <w:sz w:val="20"/>
                <w:szCs w:val="20"/>
              </w:rPr>
            </w:pPr>
          </w:p>
        </w:tc>
        <w:tc>
          <w:tcPr>
            <w:tcW w:w="6662" w:type="dxa"/>
            <w:shd w:val="clear" w:color="auto" w:fill="auto"/>
          </w:tcPr>
          <w:p w14:paraId="66166F4D" w14:textId="77777777" w:rsidR="003438AE" w:rsidRPr="002F4E29" w:rsidRDefault="003438AE" w:rsidP="003438AE">
            <w:pPr>
              <w:jc w:val="left"/>
              <w:rPr>
                <w:rFonts w:ascii="Arial" w:hAnsi="Arial" w:cs="Arial"/>
                <w:sz w:val="20"/>
                <w:szCs w:val="20"/>
              </w:rPr>
            </w:pPr>
            <w:r w:rsidRPr="002F4E29">
              <w:rPr>
                <w:rFonts w:ascii="Arial" w:hAnsi="Arial" w:cs="Arial"/>
                <w:sz w:val="20"/>
                <w:szCs w:val="20"/>
              </w:rPr>
              <w:t>8. Disclose the draft Indigenous Peoples Plan; including documentation of the consultation process, in a timely manner before appraisal formally begins, in an accessible place and in a form and language that are understandable to key stakeholders.</w:t>
            </w:r>
          </w:p>
        </w:tc>
        <w:tc>
          <w:tcPr>
            <w:tcW w:w="4111" w:type="dxa"/>
            <w:shd w:val="clear" w:color="auto" w:fill="auto"/>
          </w:tcPr>
          <w:p w14:paraId="05B8C008" w14:textId="078762F1" w:rsidR="003438AE" w:rsidRPr="002F4E29" w:rsidRDefault="003438AE"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3438AE" w:rsidRPr="002F4E29" w14:paraId="2A201910" w14:textId="77777777" w:rsidTr="003F62D1">
        <w:tc>
          <w:tcPr>
            <w:tcW w:w="2547" w:type="dxa"/>
            <w:shd w:val="clear" w:color="auto" w:fill="auto"/>
          </w:tcPr>
          <w:p w14:paraId="23D886BD" w14:textId="77777777" w:rsidR="003438AE" w:rsidRPr="002F4E29" w:rsidRDefault="003438AE" w:rsidP="003438AE">
            <w:pPr>
              <w:jc w:val="left"/>
              <w:rPr>
                <w:rFonts w:ascii="Arial" w:hAnsi="Arial" w:cs="Arial"/>
                <w:sz w:val="20"/>
                <w:szCs w:val="20"/>
              </w:rPr>
            </w:pPr>
          </w:p>
        </w:tc>
        <w:tc>
          <w:tcPr>
            <w:tcW w:w="6662" w:type="dxa"/>
            <w:shd w:val="clear" w:color="auto" w:fill="auto"/>
          </w:tcPr>
          <w:p w14:paraId="44B5D69A" w14:textId="77777777" w:rsidR="003438AE" w:rsidRPr="002F4E29" w:rsidRDefault="003438AE" w:rsidP="003438AE">
            <w:pPr>
              <w:jc w:val="left"/>
              <w:rPr>
                <w:rFonts w:ascii="Arial" w:hAnsi="Arial" w:cs="Arial"/>
                <w:sz w:val="20"/>
                <w:szCs w:val="20"/>
              </w:rPr>
            </w:pPr>
            <w:r w:rsidRPr="002F4E29">
              <w:rPr>
                <w:rFonts w:ascii="Arial" w:hAnsi="Arial" w:cs="Arial"/>
                <w:sz w:val="20"/>
                <w:szCs w:val="20"/>
              </w:rPr>
              <w:t xml:space="preserve">9. Monitor implementation of the Indigenous Peoples Plan, using experienced social scientists. </w:t>
            </w:r>
          </w:p>
        </w:tc>
        <w:tc>
          <w:tcPr>
            <w:tcW w:w="4111" w:type="dxa"/>
            <w:shd w:val="clear" w:color="auto" w:fill="auto"/>
          </w:tcPr>
          <w:p w14:paraId="0EF6B8E6" w14:textId="6FEB6362" w:rsidR="003438AE" w:rsidRPr="002F4E29" w:rsidRDefault="003438AE"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bl>
    <w:p w14:paraId="2C6E358F" w14:textId="77777777" w:rsidR="00450272" w:rsidRDefault="00450272" w:rsidP="00B7130E">
      <w:pPr>
        <w:jc w:val="left"/>
        <w:rPr>
          <w:rFonts w:ascii="Arial" w:hAnsi="Arial" w:cs="Arial"/>
          <w:sz w:val="20"/>
          <w:szCs w:val="20"/>
        </w:rPr>
      </w:pPr>
    </w:p>
    <w:p w14:paraId="1B097203" w14:textId="77777777" w:rsidR="003F62D1" w:rsidRDefault="003F62D1" w:rsidP="00B7130E">
      <w:pPr>
        <w:jc w:val="left"/>
        <w:rPr>
          <w:rFonts w:ascii="Arial" w:hAnsi="Arial" w:cs="Arial"/>
          <w:sz w:val="20"/>
          <w:szCs w:val="20"/>
        </w:rPr>
      </w:pPr>
    </w:p>
    <w:p w14:paraId="5467A65E" w14:textId="77777777" w:rsidR="003F62D1" w:rsidRDefault="003F62D1" w:rsidP="00B7130E">
      <w:pPr>
        <w:jc w:val="left"/>
        <w:rPr>
          <w:rFonts w:ascii="Arial" w:hAnsi="Arial" w:cs="Arial"/>
          <w:sz w:val="20"/>
          <w:szCs w:val="20"/>
        </w:rPr>
      </w:pPr>
    </w:p>
    <w:p w14:paraId="276656B7" w14:textId="77777777" w:rsidR="003F62D1" w:rsidRDefault="003F62D1" w:rsidP="00B7130E">
      <w:pPr>
        <w:jc w:val="left"/>
        <w:rPr>
          <w:rFonts w:ascii="Arial" w:hAnsi="Arial" w:cs="Arial"/>
          <w:sz w:val="20"/>
          <w:szCs w:val="20"/>
        </w:rPr>
      </w:pPr>
    </w:p>
    <w:p w14:paraId="1C1979E8" w14:textId="77777777" w:rsidR="003F62D1" w:rsidRDefault="003F62D1" w:rsidP="00B7130E">
      <w:pPr>
        <w:jc w:val="left"/>
        <w:rPr>
          <w:rFonts w:ascii="Arial" w:hAnsi="Arial" w:cs="Arial"/>
          <w:sz w:val="20"/>
          <w:szCs w:val="20"/>
        </w:rPr>
      </w:pPr>
    </w:p>
    <w:p w14:paraId="18668171" w14:textId="77777777" w:rsidR="003F62D1" w:rsidRDefault="003F62D1" w:rsidP="00B7130E">
      <w:pPr>
        <w:jc w:val="left"/>
        <w:rPr>
          <w:rFonts w:ascii="Arial" w:hAnsi="Arial" w:cs="Arial"/>
          <w:sz w:val="20"/>
          <w:szCs w:val="20"/>
        </w:rPr>
      </w:pPr>
    </w:p>
    <w:p w14:paraId="2F807C75" w14:textId="77777777" w:rsidR="003F62D1" w:rsidRDefault="003F62D1" w:rsidP="00B7130E">
      <w:pPr>
        <w:jc w:val="left"/>
        <w:rPr>
          <w:rFonts w:ascii="Arial" w:hAnsi="Arial" w:cs="Arial"/>
          <w:sz w:val="20"/>
          <w:szCs w:val="20"/>
        </w:rPr>
      </w:pPr>
    </w:p>
    <w:p w14:paraId="6F335504" w14:textId="77777777" w:rsidR="003F62D1" w:rsidRDefault="003F62D1" w:rsidP="00B7130E">
      <w:pPr>
        <w:jc w:val="left"/>
        <w:rPr>
          <w:rFonts w:ascii="Arial" w:hAnsi="Arial" w:cs="Arial"/>
          <w:sz w:val="20"/>
          <w:szCs w:val="20"/>
        </w:rPr>
      </w:pPr>
    </w:p>
    <w:p w14:paraId="1F51635B" w14:textId="77777777" w:rsidR="003F62D1" w:rsidRDefault="003F62D1" w:rsidP="00B7130E">
      <w:pPr>
        <w:jc w:val="left"/>
        <w:rPr>
          <w:rFonts w:ascii="Arial" w:hAnsi="Arial" w:cs="Arial"/>
          <w:sz w:val="20"/>
          <w:szCs w:val="20"/>
        </w:rPr>
      </w:pPr>
    </w:p>
    <w:p w14:paraId="105D58ED" w14:textId="77777777" w:rsidR="003F62D1" w:rsidRDefault="003F62D1" w:rsidP="00B7130E">
      <w:pPr>
        <w:jc w:val="left"/>
        <w:rPr>
          <w:rFonts w:ascii="Arial" w:hAnsi="Arial" w:cs="Arial"/>
          <w:sz w:val="20"/>
          <w:szCs w:val="20"/>
        </w:rPr>
      </w:pPr>
    </w:p>
    <w:p w14:paraId="68293EC8" w14:textId="77777777" w:rsidR="003F62D1" w:rsidRDefault="003F62D1" w:rsidP="00B7130E">
      <w:pPr>
        <w:jc w:val="left"/>
        <w:rPr>
          <w:rFonts w:ascii="Arial" w:hAnsi="Arial" w:cs="Arial"/>
          <w:sz w:val="20"/>
          <w:szCs w:val="20"/>
        </w:rPr>
      </w:pPr>
    </w:p>
    <w:p w14:paraId="115A71D3" w14:textId="77777777" w:rsidR="003F62D1" w:rsidRDefault="003F62D1" w:rsidP="00B7130E">
      <w:pPr>
        <w:jc w:val="left"/>
        <w:rPr>
          <w:rFonts w:ascii="Arial" w:hAnsi="Arial" w:cs="Arial"/>
          <w:sz w:val="20"/>
          <w:szCs w:val="20"/>
        </w:rPr>
      </w:pPr>
    </w:p>
    <w:p w14:paraId="55CD6618" w14:textId="77777777" w:rsidR="00450272" w:rsidRPr="003F62D1" w:rsidRDefault="005959EC" w:rsidP="003F62D1">
      <w:pPr>
        <w:pStyle w:val="ListParagraph"/>
        <w:numPr>
          <w:ilvl w:val="0"/>
          <w:numId w:val="164"/>
        </w:numPr>
        <w:rPr>
          <w:rFonts w:ascii="Arial" w:hAnsi="Arial"/>
          <w:b/>
          <w:sz w:val="20"/>
        </w:rPr>
      </w:pPr>
      <w:r w:rsidRPr="003F62D1">
        <w:rPr>
          <w:rFonts w:ascii="Arial" w:hAnsi="Arial"/>
          <w:b/>
          <w:sz w:val="20"/>
        </w:rPr>
        <w:t>Physical Cultural Resources</w:t>
      </w:r>
      <w:r w:rsidR="00A36EDB" w:rsidRPr="003F62D1">
        <w:rPr>
          <w:rFonts w:ascii="Arial" w:hAnsi="Arial"/>
          <w:b/>
          <w:sz w:val="20"/>
        </w:rPr>
        <w:t xml:space="preserve"> </w:t>
      </w:r>
      <w:r w:rsidRPr="003F62D1">
        <w:rPr>
          <w:rFonts w:ascii="Arial" w:hAnsi="Arial"/>
          <w:b/>
          <w:sz w:val="20"/>
        </w:rPr>
        <w:t>- OP 4.11</w:t>
      </w:r>
    </w:p>
    <w:p w14:paraId="43D29AA2" w14:textId="77777777" w:rsidR="003F62D1" w:rsidRPr="003F62D1" w:rsidRDefault="003F62D1" w:rsidP="003F62D1">
      <w:pPr>
        <w:pStyle w:val="ListParagraph"/>
        <w:ind w:left="240"/>
        <w:rPr>
          <w:rFonts w:ascii="Arial" w:hAnsi="Arial"/>
          <w:sz w:val="20"/>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938"/>
        <w:gridCol w:w="2977"/>
      </w:tblGrid>
      <w:tr w:rsidR="002F3977" w:rsidRPr="002F4E29" w14:paraId="5A942D04" w14:textId="77777777" w:rsidTr="003F62D1">
        <w:trPr>
          <w:trHeight w:val="181"/>
          <w:tblHeader/>
        </w:trPr>
        <w:tc>
          <w:tcPr>
            <w:tcW w:w="2547" w:type="dxa"/>
            <w:shd w:val="clear" w:color="auto" w:fill="EAF1DD" w:themeFill="accent3" w:themeFillTint="33"/>
          </w:tcPr>
          <w:p w14:paraId="0183129F" w14:textId="77777777" w:rsidR="00450272" w:rsidRPr="002F4E29" w:rsidRDefault="005959EC" w:rsidP="00B7130E">
            <w:pPr>
              <w:jc w:val="left"/>
              <w:rPr>
                <w:rFonts w:ascii="Arial" w:hAnsi="Arial" w:cs="Arial"/>
                <w:b/>
                <w:sz w:val="20"/>
                <w:szCs w:val="20"/>
              </w:rPr>
            </w:pPr>
            <w:r w:rsidRPr="002F4E29">
              <w:rPr>
                <w:rFonts w:ascii="Arial" w:hAnsi="Arial" w:cs="Arial"/>
                <w:b/>
                <w:sz w:val="20"/>
                <w:szCs w:val="20"/>
              </w:rPr>
              <w:t>Objectives</w:t>
            </w:r>
          </w:p>
        </w:tc>
        <w:tc>
          <w:tcPr>
            <w:tcW w:w="7938" w:type="dxa"/>
            <w:shd w:val="clear" w:color="auto" w:fill="EAF1DD" w:themeFill="accent3" w:themeFillTint="33"/>
          </w:tcPr>
          <w:p w14:paraId="1C6E021B" w14:textId="77777777" w:rsidR="00450272" w:rsidRPr="002F4E29" w:rsidRDefault="005959EC" w:rsidP="00B7130E">
            <w:pPr>
              <w:jc w:val="left"/>
              <w:rPr>
                <w:rFonts w:ascii="Arial" w:hAnsi="Arial" w:cs="Arial"/>
                <w:b/>
                <w:sz w:val="20"/>
                <w:szCs w:val="20"/>
              </w:rPr>
            </w:pPr>
            <w:r w:rsidRPr="002F4E29">
              <w:rPr>
                <w:rFonts w:ascii="Arial" w:hAnsi="Arial" w:cs="Arial"/>
                <w:b/>
                <w:sz w:val="20"/>
                <w:szCs w:val="20"/>
              </w:rPr>
              <w:t>Operational Principles</w:t>
            </w:r>
          </w:p>
        </w:tc>
        <w:tc>
          <w:tcPr>
            <w:tcW w:w="2977" w:type="dxa"/>
            <w:shd w:val="clear" w:color="auto" w:fill="EAF1DD" w:themeFill="accent3" w:themeFillTint="33"/>
          </w:tcPr>
          <w:p w14:paraId="43537CF5" w14:textId="77777777" w:rsidR="00450272" w:rsidRDefault="005959EC" w:rsidP="00B7130E">
            <w:pPr>
              <w:jc w:val="left"/>
              <w:rPr>
                <w:rFonts w:ascii="Arial" w:hAnsi="Arial" w:cs="Arial"/>
                <w:b/>
                <w:sz w:val="20"/>
                <w:szCs w:val="20"/>
              </w:rPr>
            </w:pPr>
            <w:r w:rsidRPr="002F4E29">
              <w:rPr>
                <w:rFonts w:ascii="Arial" w:hAnsi="Arial" w:cs="Arial"/>
                <w:b/>
                <w:sz w:val="20"/>
                <w:szCs w:val="20"/>
              </w:rPr>
              <w:t>Gaps and Resolution</w:t>
            </w:r>
          </w:p>
          <w:p w14:paraId="74ED9C5A" w14:textId="77777777" w:rsidR="003F62D1" w:rsidRPr="002F4E29" w:rsidRDefault="003F62D1" w:rsidP="00B7130E">
            <w:pPr>
              <w:jc w:val="left"/>
              <w:rPr>
                <w:rFonts w:ascii="Arial" w:hAnsi="Arial" w:cs="Arial"/>
                <w:b/>
                <w:sz w:val="20"/>
                <w:szCs w:val="20"/>
              </w:rPr>
            </w:pPr>
          </w:p>
        </w:tc>
      </w:tr>
      <w:tr w:rsidR="002F3977" w:rsidRPr="002F4E29" w14:paraId="42A52DAC" w14:textId="77777777" w:rsidTr="003F62D1">
        <w:trPr>
          <w:trHeight w:val="202"/>
          <w:tblHeader/>
        </w:trPr>
        <w:tc>
          <w:tcPr>
            <w:tcW w:w="10485" w:type="dxa"/>
            <w:gridSpan w:val="2"/>
            <w:shd w:val="clear" w:color="auto" w:fill="EAF1DD" w:themeFill="accent3" w:themeFillTint="33"/>
          </w:tcPr>
          <w:p w14:paraId="018FEA45" w14:textId="77777777" w:rsidR="00450272" w:rsidRDefault="005959EC" w:rsidP="00B7130E">
            <w:pPr>
              <w:jc w:val="left"/>
              <w:rPr>
                <w:rFonts w:ascii="Arial" w:hAnsi="Arial" w:cs="Arial"/>
                <w:b/>
                <w:sz w:val="20"/>
                <w:szCs w:val="20"/>
              </w:rPr>
            </w:pPr>
            <w:r w:rsidRPr="002F4E29">
              <w:rPr>
                <w:rFonts w:ascii="Arial" w:hAnsi="Arial" w:cs="Arial"/>
                <w:b/>
                <w:sz w:val="20"/>
                <w:szCs w:val="20"/>
              </w:rPr>
              <w:t>Physical Cultural Resources- OP 4.11</w:t>
            </w:r>
          </w:p>
          <w:p w14:paraId="091AF731" w14:textId="77777777" w:rsidR="003F62D1" w:rsidRPr="002F4E29" w:rsidRDefault="003F62D1" w:rsidP="00B7130E">
            <w:pPr>
              <w:jc w:val="left"/>
              <w:rPr>
                <w:rFonts w:ascii="Arial" w:hAnsi="Arial" w:cs="Arial"/>
                <w:b/>
                <w:sz w:val="20"/>
                <w:szCs w:val="20"/>
              </w:rPr>
            </w:pPr>
          </w:p>
        </w:tc>
        <w:tc>
          <w:tcPr>
            <w:tcW w:w="2977" w:type="dxa"/>
            <w:shd w:val="clear" w:color="auto" w:fill="EAF1DD" w:themeFill="accent3" w:themeFillTint="33"/>
          </w:tcPr>
          <w:p w14:paraId="6A89C706" w14:textId="77777777" w:rsidR="00450272" w:rsidRPr="002F4E29" w:rsidRDefault="00450272" w:rsidP="00B7130E">
            <w:pPr>
              <w:jc w:val="left"/>
              <w:rPr>
                <w:rFonts w:ascii="Arial" w:hAnsi="Arial" w:cs="Arial"/>
                <w:b/>
                <w:sz w:val="20"/>
                <w:szCs w:val="20"/>
              </w:rPr>
            </w:pPr>
          </w:p>
        </w:tc>
      </w:tr>
      <w:tr w:rsidR="007611EA" w:rsidRPr="002F4E29" w14:paraId="5014492D" w14:textId="77777777" w:rsidTr="003F62D1">
        <w:trPr>
          <w:trHeight w:val="749"/>
        </w:trPr>
        <w:tc>
          <w:tcPr>
            <w:tcW w:w="2547" w:type="dxa"/>
            <w:vMerge w:val="restart"/>
            <w:shd w:val="clear" w:color="auto" w:fill="auto"/>
          </w:tcPr>
          <w:p w14:paraId="55D604A3"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To assist in preserving physical cultural resources and avoiding their destruction or damage. PCR includes resources of archaeological, paleontological, historical, architectural, and religious (including graveyards and burial sites), aesthetic, or other cultural significance.</w:t>
            </w:r>
          </w:p>
          <w:p w14:paraId="0E7CC34D" w14:textId="77777777" w:rsidR="00450272" w:rsidRPr="002F4E29" w:rsidRDefault="00450272" w:rsidP="00B7130E">
            <w:pPr>
              <w:jc w:val="left"/>
              <w:rPr>
                <w:rFonts w:ascii="Arial" w:hAnsi="Arial" w:cs="Arial"/>
                <w:sz w:val="20"/>
                <w:szCs w:val="20"/>
              </w:rPr>
            </w:pPr>
          </w:p>
        </w:tc>
        <w:tc>
          <w:tcPr>
            <w:tcW w:w="7938" w:type="dxa"/>
            <w:shd w:val="clear" w:color="auto" w:fill="auto"/>
          </w:tcPr>
          <w:p w14:paraId="635D0B88"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1. Use an environmental assessment (EA) or equivalent process to identify PCR and prevent or minimize or compensate for adverse impacts and enhance positive impacts on PCR through site selection and design.</w:t>
            </w:r>
          </w:p>
        </w:tc>
        <w:tc>
          <w:tcPr>
            <w:tcW w:w="2977" w:type="dxa"/>
            <w:shd w:val="clear" w:color="auto" w:fill="auto"/>
          </w:tcPr>
          <w:p w14:paraId="039040D8" w14:textId="10DA8F87" w:rsidR="00450272" w:rsidRPr="002F4E29" w:rsidRDefault="005959EC"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 It is undertaken under Archaeological Impact Assessment.</w:t>
            </w:r>
          </w:p>
        </w:tc>
      </w:tr>
      <w:tr w:rsidR="007611EA" w:rsidRPr="002F4E29" w14:paraId="0DA12519" w14:textId="77777777" w:rsidTr="003F62D1">
        <w:trPr>
          <w:trHeight w:val="364"/>
        </w:trPr>
        <w:tc>
          <w:tcPr>
            <w:tcW w:w="2547" w:type="dxa"/>
            <w:vMerge/>
            <w:shd w:val="clear" w:color="auto" w:fill="auto"/>
          </w:tcPr>
          <w:p w14:paraId="354831B8" w14:textId="77777777" w:rsidR="00450272" w:rsidRPr="002F4E29" w:rsidRDefault="00450272" w:rsidP="00B7130E">
            <w:pPr>
              <w:jc w:val="left"/>
              <w:rPr>
                <w:rFonts w:ascii="Arial" w:hAnsi="Arial" w:cs="Arial"/>
                <w:sz w:val="20"/>
                <w:szCs w:val="20"/>
              </w:rPr>
            </w:pPr>
          </w:p>
        </w:tc>
        <w:tc>
          <w:tcPr>
            <w:tcW w:w="7938" w:type="dxa"/>
            <w:shd w:val="clear" w:color="auto" w:fill="auto"/>
          </w:tcPr>
          <w:p w14:paraId="2DA828AD"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2. As part of the EA, as appropriate, conduct field-based surveys, using qualified specialists.</w:t>
            </w:r>
          </w:p>
        </w:tc>
        <w:tc>
          <w:tcPr>
            <w:tcW w:w="2977" w:type="dxa"/>
            <w:shd w:val="clear" w:color="auto" w:fill="auto"/>
          </w:tcPr>
          <w:p w14:paraId="272D3D9B" w14:textId="2BC0D60E" w:rsidR="00450272" w:rsidRPr="002F4E29" w:rsidRDefault="005959EC"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7611EA" w:rsidRPr="002F4E29" w14:paraId="18A37747" w14:textId="77777777" w:rsidTr="003F62D1">
        <w:trPr>
          <w:trHeight w:val="1113"/>
        </w:trPr>
        <w:tc>
          <w:tcPr>
            <w:tcW w:w="2547" w:type="dxa"/>
            <w:vMerge/>
            <w:shd w:val="clear" w:color="auto" w:fill="auto"/>
          </w:tcPr>
          <w:p w14:paraId="7A18F5FD" w14:textId="77777777" w:rsidR="00450272" w:rsidRPr="002F4E29" w:rsidRDefault="00450272" w:rsidP="00B7130E">
            <w:pPr>
              <w:jc w:val="left"/>
              <w:rPr>
                <w:rFonts w:ascii="Arial" w:hAnsi="Arial" w:cs="Arial"/>
                <w:sz w:val="20"/>
                <w:szCs w:val="20"/>
              </w:rPr>
            </w:pPr>
          </w:p>
        </w:tc>
        <w:tc>
          <w:tcPr>
            <w:tcW w:w="7938" w:type="dxa"/>
            <w:shd w:val="clear" w:color="auto" w:fill="auto"/>
          </w:tcPr>
          <w:p w14:paraId="2AA1D6CF"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3. Consult concerned Government authorities, relevant non-</w:t>
            </w:r>
            <w:r w:rsidR="00BC6733" w:rsidRPr="002F4E29">
              <w:rPr>
                <w:rFonts w:ascii="Arial" w:hAnsi="Arial" w:cs="Arial"/>
                <w:sz w:val="20"/>
                <w:szCs w:val="20"/>
              </w:rPr>
              <w:t>Government</w:t>
            </w:r>
            <w:r w:rsidRPr="002F4E29">
              <w:rPr>
                <w:rFonts w:ascii="Arial" w:hAnsi="Arial" w:cs="Arial"/>
                <w:sz w:val="20"/>
                <w:szCs w:val="20"/>
              </w:rPr>
              <w:t>al organizations, relevant experts and local people in documenting the presence and significance of PCR, assessing the nature and extent of potential impacts on these resources, and designing and implementing mitigation plans.</w:t>
            </w:r>
          </w:p>
        </w:tc>
        <w:tc>
          <w:tcPr>
            <w:tcW w:w="2977" w:type="dxa"/>
            <w:shd w:val="clear" w:color="auto" w:fill="auto"/>
          </w:tcPr>
          <w:p w14:paraId="1DBA8C42" w14:textId="1FE0B0C7" w:rsidR="00450272" w:rsidRPr="002F4E29" w:rsidRDefault="005959EC"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7611EA" w:rsidRPr="002F4E29" w14:paraId="5BC42438" w14:textId="77777777" w:rsidTr="003F62D1">
        <w:trPr>
          <w:trHeight w:val="931"/>
        </w:trPr>
        <w:tc>
          <w:tcPr>
            <w:tcW w:w="2547" w:type="dxa"/>
            <w:vMerge/>
            <w:shd w:val="clear" w:color="auto" w:fill="auto"/>
          </w:tcPr>
          <w:p w14:paraId="52239437" w14:textId="77777777" w:rsidR="00450272" w:rsidRPr="002F4E29" w:rsidRDefault="00450272" w:rsidP="00B7130E">
            <w:pPr>
              <w:jc w:val="left"/>
              <w:rPr>
                <w:rFonts w:ascii="Arial" w:hAnsi="Arial" w:cs="Arial"/>
                <w:sz w:val="20"/>
                <w:szCs w:val="20"/>
              </w:rPr>
            </w:pPr>
          </w:p>
        </w:tc>
        <w:tc>
          <w:tcPr>
            <w:tcW w:w="7938" w:type="dxa"/>
            <w:shd w:val="clear" w:color="auto" w:fill="auto"/>
          </w:tcPr>
          <w:p w14:paraId="39F9EF60"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4. For materials that may be discovered during project implementation, provide for the use of "chance find" procedures in the context of the PCR management plan or PCR component of the environmental management plan.</w:t>
            </w:r>
          </w:p>
        </w:tc>
        <w:tc>
          <w:tcPr>
            <w:tcW w:w="2977" w:type="dxa"/>
            <w:shd w:val="clear" w:color="auto" w:fill="auto"/>
          </w:tcPr>
          <w:p w14:paraId="44611735" w14:textId="09EA8608" w:rsidR="00450272" w:rsidRPr="002F4E29" w:rsidRDefault="005959EC"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7611EA" w:rsidRPr="002F4E29" w14:paraId="60160811" w14:textId="77777777" w:rsidTr="003F62D1">
        <w:trPr>
          <w:trHeight w:val="769"/>
        </w:trPr>
        <w:tc>
          <w:tcPr>
            <w:tcW w:w="2547" w:type="dxa"/>
            <w:vMerge/>
            <w:shd w:val="clear" w:color="auto" w:fill="auto"/>
          </w:tcPr>
          <w:p w14:paraId="0EAE5BA1" w14:textId="77777777" w:rsidR="00450272" w:rsidRPr="002F4E29" w:rsidRDefault="00450272" w:rsidP="00B7130E">
            <w:pPr>
              <w:jc w:val="left"/>
              <w:rPr>
                <w:rFonts w:ascii="Arial" w:hAnsi="Arial" w:cs="Arial"/>
                <w:sz w:val="20"/>
                <w:szCs w:val="20"/>
              </w:rPr>
            </w:pPr>
          </w:p>
        </w:tc>
        <w:tc>
          <w:tcPr>
            <w:tcW w:w="7938" w:type="dxa"/>
            <w:shd w:val="clear" w:color="auto" w:fill="auto"/>
          </w:tcPr>
          <w:p w14:paraId="51FDD673"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5. Disclose draft mitigation plans as part of the EA or equivalent process, in a timely manner, before appraisal formally begins, in an accessible place and in a form and language that are understandable to key stakeholders.</w:t>
            </w:r>
          </w:p>
        </w:tc>
        <w:tc>
          <w:tcPr>
            <w:tcW w:w="2977" w:type="dxa"/>
            <w:shd w:val="clear" w:color="auto" w:fill="auto"/>
          </w:tcPr>
          <w:p w14:paraId="1218E501" w14:textId="05249C2E" w:rsidR="00450272" w:rsidRPr="002F4E29" w:rsidRDefault="005959EC"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bl>
    <w:p w14:paraId="48405090" w14:textId="77777777" w:rsidR="00450272" w:rsidRPr="002F4E29" w:rsidRDefault="00450272" w:rsidP="00B7130E">
      <w:pPr>
        <w:jc w:val="left"/>
        <w:rPr>
          <w:rFonts w:ascii="Arial" w:hAnsi="Arial" w:cs="Arial"/>
          <w:b/>
          <w:sz w:val="20"/>
          <w:szCs w:val="20"/>
        </w:rPr>
      </w:pPr>
    </w:p>
    <w:p w14:paraId="665F7CBA" w14:textId="77777777" w:rsidR="003F62D1" w:rsidRDefault="003F62D1" w:rsidP="002F4E29">
      <w:pPr>
        <w:rPr>
          <w:rFonts w:ascii="Arial" w:hAnsi="Arial" w:cs="Arial"/>
          <w:b/>
          <w:sz w:val="20"/>
          <w:szCs w:val="20"/>
        </w:rPr>
      </w:pPr>
    </w:p>
    <w:p w14:paraId="7840D24B" w14:textId="77777777" w:rsidR="003F62D1" w:rsidRDefault="003F62D1" w:rsidP="002F4E29">
      <w:pPr>
        <w:rPr>
          <w:rFonts w:ascii="Arial" w:hAnsi="Arial" w:cs="Arial"/>
          <w:b/>
          <w:sz w:val="20"/>
          <w:szCs w:val="20"/>
        </w:rPr>
      </w:pPr>
    </w:p>
    <w:p w14:paraId="69D08892" w14:textId="77777777" w:rsidR="00F17B7E" w:rsidRPr="003F62D1" w:rsidRDefault="005959EC" w:rsidP="003F62D1">
      <w:pPr>
        <w:pStyle w:val="ListParagraph"/>
        <w:numPr>
          <w:ilvl w:val="0"/>
          <w:numId w:val="164"/>
        </w:numPr>
        <w:rPr>
          <w:rFonts w:ascii="Arial" w:hAnsi="Arial"/>
          <w:b/>
          <w:sz w:val="20"/>
        </w:rPr>
      </w:pPr>
      <w:r w:rsidRPr="003F62D1">
        <w:rPr>
          <w:rFonts w:ascii="Arial" w:hAnsi="Arial"/>
          <w:b/>
          <w:sz w:val="20"/>
        </w:rPr>
        <w:br w:type="page"/>
        <w:t>Involuntary Resettlement OP 4.12</w:t>
      </w:r>
    </w:p>
    <w:p w14:paraId="001436AA" w14:textId="77777777" w:rsidR="003F62D1" w:rsidRPr="003F62D1" w:rsidRDefault="003F62D1" w:rsidP="003F62D1">
      <w:pPr>
        <w:pStyle w:val="ListParagraph"/>
        <w:ind w:left="240"/>
        <w:rPr>
          <w:rFonts w:ascii="Arial" w:hAnsi="Arial"/>
          <w:b/>
          <w:i/>
          <w:sz w:val="20"/>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gridCol w:w="4111"/>
      </w:tblGrid>
      <w:tr w:rsidR="002B25D4" w:rsidRPr="002F4E29" w14:paraId="1F0FC2B5" w14:textId="77777777" w:rsidTr="003F62D1">
        <w:trPr>
          <w:tblHeader/>
        </w:trPr>
        <w:tc>
          <w:tcPr>
            <w:tcW w:w="3397" w:type="dxa"/>
            <w:shd w:val="clear" w:color="auto" w:fill="EAF1DD" w:themeFill="accent3" w:themeFillTint="33"/>
          </w:tcPr>
          <w:p w14:paraId="2281C145" w14:textId="77777777" w:rsidR="002563DD" w:rsidRPr="002F4E29" w:rsidRDefault="005959EC" w:rsidP="002F4E29">
            <w:pPr>
              <w:jc w:val="left"/>
              <w:rPr>
                <w:rFonts w:ascii="Arial" w:hAnsi="Arial" w:cs="Arial"/>
                <w:b/>
                <w:sz w:val="20"/>
                <w:szCs w:val="20"/>
              </w:rPr>
            </w:pPr>
            <w:r w:rsidRPr="002F4E29">
              <w:rPr>
                <w:rFonts w:ascii="Arial" w:hAnsi="Arial" w:cs="Arial"/>
                <w:b/>
                <w:sz w:val="20"/>
                <w:szCs w:val="20"/>
              </w:rPr>
              <w:t>Objectives</w:t>
            </w:r>
          </w:p>
        </w:tc>
        <w:tc>
          <w:tcPr>
            <w:tcW w:w="5954" w:type="dxa"/>
            <w:shd w:val="clear" w:color="auto" w:fill="EAF1DD" w:themeFill="accent3" w:themeFillTint="33"/>
          </w:tcPr>
          <w:p w14:paraId="66E03FAB" w14:textId="77777777" w:rsidR="002563DD" w:rsidRPr="002F4E29" w:rsidRDefault="005959EC" w:rsidP="002F4E29">
            <w:pPr>
              <w:jc w:val="left"/>
              <w:rPr>
                <w:rFonts w:ascii="Arial" w:hAnsi="Arial" w:cs="Arial"/>
                <w:b/>
                <w:sz w:val="20"/>
                <w:szCs w:val="20"/>
              </w:rPr>
            </w:pPr>
            <w:r w:rsidRPr="002F4E29">
              <w:rPr>
                <w:rFonts w:ascii="Arial" w:hAnsi="Arial" w:cs="Arial"/>
                <w:b/>
                <w:sz w:val="20"/>
                <w:szCs w:val="20"/>
              </w:rPr>
              <w:t>Operational Principles</w:t>
            </w:r>
          </w:p>
        </w:tc>
        <w:tc>
          <w:tcPr>
            <w:tcW w:w="4111" w:type="dxa"/>
            <w:shd w:val="clear" w:color="auto" w:fill="EAF1DD" w:themeFill="accent3" w:themeFillTint="33"/>
          </w:tcPr>
          <w:p w14:paraId="43F77529" w14:textId="77777777" w:rsidR="002563DD" w:rsidRDefault="005959EC" w:rsidP="002F4E29">
            <w:pPr>
              <w:jc w:val="left"/>
              <w:rPr>
                <w:rFonts w:ascii="Arial" w:hAnsi="Arial" w:cs="Arial"/>
                <w:b/>
                <w:sz w:val="20"/>
                <w:szCs w:val="20"/>
              </w:rPr>
            </w:pPr>
            <w:r w:rsidRPr="002F4E29">
              <w:rPr>
                <w:rFonts w:ascii="Arial" w:hAnsi="Arial" w:cs="Arial"/>
                <w:b/>
                <w:sz w:val="20"/>
                <w:szCs w:val="20"/>
              </w:rPr>
              <w:t xml:space="preserve"> Gaps and Resolution</w:t>
            </w:r>
          </w:p>
          <w:p w14:paraId="07569145" w14:textId="77777777" w:rsidR="003F62D1" w:rsidRPr="002F4E29" w:rsidRDefault="003F62D1" w:rsidP="002F4E29">
            <w:pPr>
              <w:jc w:val="left"/>
              <w:rPr>
                <w:rFonts w:ascii="Arial" w:hAnsi="Arial" w:cs="Arial"/>
                <w:b/>
                <w:sz w:val="20"/>
                <w:szCs w:val="20"/>
              </w:rPr>
            </w:pPr>
          </w:p>
        </w:tc>
      </w:tr>
      <w:tr w:rsidR="002563DD" w:rsidRPr="002F4E29" w14:paraId="697F6E28" w14:textId="77777777" w:rsidTr="003F62D1">
        <w:trPr>
          <w:tblHeader/>
        </w:trPr>
        <w:tc>
          <w:tcPr>
            <w:tcW w:w="9351" w:type="dxa"/>
            <w:gridSpan w:val="2"/>
            <w:shd w:val="clear" w:color="auto" w:fill="EAF1DD" w:themeFill="accent3" w:themeFillTint="33"/>
          </w:tcPr>
          <w:p w14:paraId="3AAD6DE6" w14:textId="77777777" w:rsidR="002563DD" w:rsidRDefault="005959EC" w:rsidP="002F4E29">
            <w:pPr>
              <w:jc w:val="left"/>
              <w:rPr>
                <w:rFonts w:ascii="Arial" w:hAnsi="Arial" w:cs="Arial"/>
                <w:b/>
                <w:sz w:val="20"/>
                <w:szCs w:val="20"/>
              </w:rPr>
            </w:pPr>
            <w:r w:rsidRPr="002F4E29">
              <w:rPr>
                <w:rFonts w:ascii="Arial" w:hAnsi="Arial" w:cs="Arial"/>
                <w:b/>
                <w:sz w:val="20"/>
                <w:szCs w:val="20"/>
              </w:rPr>
              <w:t xml:space="preserve">Involuntary Resettlement OP 4.12 </w:t>
            </w:r>
          </w:p>
          <w:p w14:paraId="2A5DE9B9" w14:textId="77777777" w:rsidR="003F62D1" w:rsidRPr="002F4E29" w:rsidRDefault="003F62D1" w:rsidP="002F4E29">
            <w:pPr>
              <w:jc w:val="left"/>
              <w:rPr>
                <w:rFonts w:ascii="Arial" w:hAnsi="Arial" w:cs="Arial"/>
                <w:b/>
                <w:sz w:val="20"/>
                <w:szCs w:val="20"/>
              </w:rPr>
            </w:pPr>
          </w:p>
        </w:tc>
        <w:tc>
          <w:tcPr>
            <w:tcW w:w="4111" w:type="dxa"/>
            <w:shd w:val="clear" w:color="auto" w:fill="EAF1DD" w:themeFill="accent3" w:themeFillTint="33"/>
          </w:tcPr>
          <w:p w14:paraId="6FDC1786" w14:textId="77777777" w:rsidR="002563DD" w:rsidRPr="002F4E29" w:rsidRDefault="002563DD" w:rsidP="002F4E29">
            <w:pPr>
              <w:jc w:val="left"/>
              <w:rPr>
                <w:rFonts w:ascii="Arial" w:hAnsi="Arial" w:cs="Arial"/>
                <w:sz w:val="20"/>
                <w:szCs w:val="20"/>
              </w:rPr>
            </w:pPr>
          </w:p>
        </w:tc>
      </w:tr>
      <w:tr w:rsidR="007611EA" w:rsidRPr="002F4E29" w14:paraId="0AEC7E63" w14:textId="77777777" w:rsidTr="003F62D1">
        <w:tc>
          <w:tcPr>
            <w:tcW w:w="3397" w:type="dxa"/>
            <w:vMerge w:val="restart"/>
            <w:shd w:val="clear" w:color="auto" w:fill="auto"/>
          </w:tcPr>
          <w:p w14:paraId="58B1E5BF"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 xml:space="preserve">To avoid or minimize involuntary resettlement and, where this is not feasible, to assist displaced persons in improving or at least restoring their livelihoods and standards of living in real terms relative to pre-displacement levels or to levels prevailing prior to the beginning of project implementation, whichever is higher. </w:t>
            </w:r>
          </w:p>
          <w:p w14:paraId="3BC7BBD6"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w:t>
            </w:r>
          </w:p>
        </w:tc>
        <w:tc>
          <w:tcPr>
            <w:tcW w:w="5954" w:type="dxa"/>
            <w:shd w:val="clear" w:color="auto" w:fill="auto"/>
          </w:tcPr>
          <w:p w14:paraId="787DC659"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 xml:space="preserve">1. Assess all viable alternative project designs to avoid, where feasible, or minimize involuntary resettlement. </w:t>
            </w:r>
          </w:p>
        </w:tc>
        <w:tc>
          <w:tcPr>
            <w:tcW w:w="4111" w:type="dxa"/>
            <w:shd w:val="clear" w:color="auto" w:fill="auto"/>
          </w:tcPr>
          <w:p w14:paraId="0C2F3AB9"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No Gaps Identified</w:t>
            </w:r>
          </w:p>
        </w:tc>
      </w:tr>
      <w:tr w:rsidR="007611EA" w:rsidRPr="002F4E29" w14:paraId="2D3CC718" w14:textId="77777777" w:rsidTr="003F62D1">
        <w:tc>
          <w:tcPr>
            <w:tcW w:w="3397" w:type="dxa"/>
            <w:vMerge/>
            <w:shd w:val="clear" w:color="auto" w:fill="auto"/>
          </w:tcPr>
          <w:p w14:paraId="2DB951C4" w14:textId="77777777" w:rsidR="00450272" w:rsidRPr="002F4E29" w:rsidRDefault="00450272" w:rsidP="00B7130E">
            <w:pPr>
              <w:jc w:val="left"/>
              <w:rPr>
                <w:rFonts w:ascii="Arial" w:hAnsi="Arial" w:cs="Arial"/>
                <w:sz w:val="20"/>
                <w:szCs w:val="20"/>
              </w:rPr>
            </w:pPr>
          </w:p>
        </w:tc>
        <w:tc>
          <w:tcPr>
            <w:tcW w:w="5954" w:type="dxa"/>
            <w:shd w:val="clear" w:color="auto" w:fill="auto"/>
          </w:tcPr>
          <w:p w14:paraId="39828FB7"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2. Through census and socio-economic surveys of the affected population, identify, assess, and address the potential economic and social impacts of the project that are caused by involuntary taking of land (e.g., relocation or loss of shelter, loss of assets or access to assets, loss of income sources or means of livelihood, whether or not the affected person must move to another location) or involuntary restriction of access to legally designated parks and protected areas.</w:t>
            </w:r>
          </w:p>
        </w:tc>
        <w:tc>
          <w:tcPr>
            <w:tcW w:w="4111" w:type="dxa"/>
            <w:shd w:val="clear" w:color="auto" w:fill="auto"/>
          </w:tcPr>
          <w:p w14:paraId="60D02C35"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No Gaps Identified</w:t>
            </w:r>
          </w:p>
        </w:tc>
      </w:tr>
      <w:tr w:rsidR="007611EA" w:rsidRPr="002F4E29" w14:paraId="320D814B" w14:textId="77777777" w:rsidTr="003F62D1">
        <w:tc>
          <w:tcPr>
            <w:tcW w:w="3397" w:type="dxa"/>
            <w:vMerge/>
            <w:shd w:val="clear" w:color="auto" w:fill="auto"/>
          </w:tcPr>
          <w:p w14:paraId="0FAEB565" w14:textId="77777777" w:rsidR="00450272" w:rsidRPr="002F4E29" w:rsidRDefault="00450272" w:rsidP="00B7130E">
            <w:pPr>
              <w:jc w:val="left"/>
              <w:rPr>
                <w:rFonts w:ascii="Arial" w:hAnsi="Arial" w:cs="Arial"/>
                <w:sz w:val="20"/>
                <w:szCs w:val="20"/>
              </w:rPr>
            </w:pPr>
          </w:p>
        </w:tc>
        <w:tc>
          <w:tcPr>
            <w:tcW w:w="5954" w:type="dxa"/>
            <w:shd w:val="clear" w:color="auto" w:fill="auto"/>
          </w:tcPr>
          <w:p w14:paraId="3C7196B8"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3. Identify and address impacts also if they result from other activities that are (a) directly and significantly related to the proposed project, (b) necessary to achieve its objectives, and (c) carried out or planned to be carried out contemporaneously with the project.</w:t>
            </w:r>
          </w:p>
        </w:tc>
        <w:tc>
          <w:tcPr>
            <w:tcW w:w="4111" w:type="dxa"/>
            <w:shd w:val="clear" w:color="auto" w:fill="auto"/>
          </w:tcPr>
          <w:p w14:paraId="6CAFDF11"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 xml:space="preserve">No Gaps identified </w:t>
            </w:r>
          </w:p>
        </w:tc>
      </w:tr>
      <w:tr w:rsidR="007611EA" w:rsidRPr="002F4E29" w14:paraId="4BE48AB8" w14:textId="77777777" w:rsidTr="003F62D1">
        <w:tc>
          <w:tcPr>
            <w:tcW w:w="3397" w:type="dxa"/>
            <w:vMerge/>
            <w:shd w:val="clear" w:color="auto" w:fill="auto"/>
          </w:tcPr>
          <w:p w14:paraId="4B25E64C" w14:textId="77777777" w:rsidR="00450272" w:rsidRPr="002F4E29" w:rsidRDefault="00450272" w:rsidP="00B7130E">
            <w:pPr>
              <w:jc w:val="left"/>
              <w:rPr>
                <w:rFonts w:ascii="Arial" w:hAnsi="Arial" w:cs="Arial"/>
                <w:sz w:val="20"/>
                <w:szCs w:val="20"/>
              </w:rPr>
            </w:pPr>
          </w:p>
        </w:tc>
        <w:tc>
          <w:tcPr>
            <w:tcW w:w="5954" w:type="dxa"/>
            <w:shd w:val="clear" w:color="auto" w:fill="auto"/>
          </w:tcPr>
          <w:p w14:paraId="0800D977"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4. Consult project-affected persons, host communities and local non</w:t>
            </w:r>
            <w:r w:rsidR="001E2E47">
              <w:rPr>
                <w:rFonts w:ascii="Arial" w:hAnsi="Arial" w:cs="Arial"/>
                <w:sz w:val="20"/>
                <w:szCs w:val="20"/>
              </w:rPr>
              <w:t>-g</w:t>
            </w:r>
            <w:r w:rsidR="00BC6733" w:rsidRPr="002F4E29">
              <w:rPr>
                <w:rFonts w:ascii="Arial" w:hAnsi="Arial" w:cs="Arial"/>
                <w:sz w:val="20"/>
                <w:szCs w:val="20"/>
              </w:rPr>
              <w:t>overnment</w:t>
            </w:r>
            <w:r w:rsidRPr="002F4E29">
              <w:rPr>
                <w:rFonts w:ascii="Arial" w:hAnsi="Arial" w:cs="Arial"/>
                <w:sz w:val="20"/>
                <w:szCs w:val="20"/>
              </w:rPr>
              <w:t xml:space="preserve">al organizations, as appropriate. Provide them opportunities to participate in the planning, implementation, and monitoring of the resettlement program, especially in the process of developing and implementing the procedures for determining eligibility for compensation benefits and development assistance (as documented in a resettlement plan), and for establishing appropriate and accessible grievance mechanisms. Pay particular attention to the needs of vulnerable groups among those displaced, especially those below the poverty line, the landless, the elderly, women and children, Indigenous Peoples, ethnic minorities, or other displaced persons who may not be protected through national land compensation legislation. </w:t>
            </w:r>
          </w:p>
        </w:tc>
        <w:tc>
          <w:tcPr>
            <w:tcW w:w="4111" w:type="dxa"/>
            <w:shd w:val="clear" w:color="auto" w:fill="auto"/>
          </w:tcPr>
          <w:p w14:paraId="23A35444"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 xml:space="preserve">No Gaps identified </w:t>
            </w:r>
          </w:p>
        </w:tc>
      </w:tr>
      <w:tr w:rsidR="007611EA" w:rsidRPr="002F4E29" w14:paraId="581BB35C" w14:textId="77777777" w:rsidTr="003F62D1">
        <w:tc>
          <w:tcPr>
            <w:tcW w:w="3397" w:type="dxa"/>
            <w:vMerge/>
            <w:shd w:val="clear" w:color="auto" w:fill="auto"/>
          </w:tcPr>
          <w:p w14:paraId="19AAA2C4" w14:textId="77777777" w:rsidR="00450272" w:rsidRPr="002F4E29" w:rsidRDefault="00450272" w:rsidP="00B7130E">
            <w:pPr>
              <w:jc w:val="left"/>
              <w:rPr>
                <w:rFonts w:ascii="Arial" w:hAnsi="Arial" w:cs="Arial"/>
                <w:sz w:val="20"/>
                <w:szCs w:val="20"/>
              </w:rPr>
            </w:pPr>
          </w:p>
        </w:tc>
        <w:tc>
          <w:tcPr>
            <w:tcW w:w="5954" w:type="dxa"/>
            <w:shd w:val="clear" w:color="auto" w:fill="auto"/>
          </w:tcPr>
          <w:p w14:paraId="4232FE96"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5. Inform displaced persons of their rights, consult them on options, and provide them with technically and economically feasible resettlement alternatives and needed assistance, including (a) prompt compensation at full replacement cost for loss of assets attributable to the project; (b) if there is relocation, assistance during relocation, and residential housing, or housing sites, or agricultural sites of equivalent productive potential, as required; (c) transitional support and development assistance, such as land preparation, credit facilities, training or job opportunities as required, in addition to compensation measures; (d) cash compensation for land when the impact of land acquisition on livelihoods is minor; and (e) provision of civic infrastructure and community services as required.</w:t>
            </w:r>
          </w:p>
        </w:tc>
        <w:tc>
          <w:tcPr>
            <w:tcW w:w="4111" w:type="dxa"/>
            <w:shd w:val="clear" w:color="auto" w:fill="auto"/>
          </w:tcPr>
          <w:p w14:paraId="395DA1FA"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 xml:space="preserve">No Gaps identified </w:t>
            </w:r>
          </w:p>
        </w:tc>
      </w:tr>
      <w:tr w:rsidR="007611EA" w:rsidRPr="002F4E29" w14:paraId="09DEEA28" w14:textId="77777777" w:rsidTr="003F62D1">
        <w:tc>
          <w:tcPr>
            <w:tcW w:w="3397" w:type="dxa"/>
            <w:vMerge/>
            <w:shd w:val="clear" w:color="auto" w:fill="auto"/>
          </w:tcPr>
          <w:p w14:paraId="39BCAB76" w14:textId="77777777" w:rsidR="00450272" w:rsidRPr="002F4E29" w:rsidRDefault="00450272" w:rsidP="00B7130E">
            <w:pPr>
              <w:jc w:val="left"/>
              <w:rPr>
                <w:rFonts w:ascii="Arial" w:hAnsi="Arial" w:cs="Arial"/>
                <w:sz w:val="20"/>
                <w:szCs w:val="20"/>
              </w:rPr>
            </w:pPr>
          </w:p>
        </w:tc>
        <w:tc>
          <w:tcPr>
            <w:tcW w:w="5954" w:type="dxa"/>
            <w:shd w:val="clear" w:color="auto" w:fill="auto"/>
          </w:tcPr>
          <w:p w14:paraId="160A9BF2"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6. Give preference to land-based resettlement strategies for displaced persons whose livelihoods are land-based.</w:t>
            </w:r>
          </w:p>
        </w:tc>
        <w:tc>
          <w:tcPr>
            <w:tcW w:w="4111" w:type="dxa"/>
            <w:shd w:val="clear" w:color="auto" w:fill="auto"/>
          </w:tcPr>
          <w:p w14:paraId="300D50BB" w14:textId="688837D2" w:rsidR="00450272" w:rsidRPr="002F4E29" w:rsidRDefault="005959EC" w:rsidP="00B7130E">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identified </w:t>
            </w:r>
          </w:p>
        </w:tc>
      </w:tr>
      <w:tr w:rsidR="007611EA" w:rsidRPr="002F4E29" w14:paraId="5C6FA0AC" w14:textId="77777777" w:rsidTr="003F62D1">
        <w:tc>
          <w:tcPr>
            <w:tcW w:w="3397" w:type="dxa"/>
            <w:vMerge/>
            <w:shd w:val="clear" w:color="auto" w:fill="auto"/>
          </w:tcPr>
          <w:p w14:paraId="47C9BA4D" w14:textId="77777777" w:rsidR="00450272" w:rsidRPr="002F4E29" w:rsidRDefault="00450272" w:rsidP="00B7130E">
            <w:pPr>
              <w:jc w:val="left"/>
              <w:rPr>
                <w:rFonts w:ascii="Arial" w:hAnsi="Arial" w:cs="Arial"/>
                <w:sz w:val="20"/>
                <w:szCs w:val="20"/>
              </w:rPr>
            </w:pPr>
          </w:p>
        </w:tc>
        <w:tc>
          <w:tcPr>
            <w:tcW w:w="5954" w:type="dxa"/>
            <w:shd w:val="clear" w:color="auto" w:fill="auto"/>
          </w:tcPr>
          <w:p w14:paraId="20FCF78A"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7. For those without formal legal rights to lands or claims to such land that could be recognized under the laws of the country, provide resettlement assistance in lieu of compensation for land to help improve or at least restore their livelihoods.</w:t>
            </w:r>
          </w:p>
        </w:tc>
        <w:tc>
          <w:tcPr>
            <w:tcW w:w="4111" w:type="dxa"/>
            <w:shd w:val="clear" w:color="auto" w:fill="auto"/>
          </w:tcPr>
          <w:p w14:paraId="23B11B43" w14:textId="4CD26C73" w:rsidR="00450272" w:rsidRPr="002F4E29" w:rsidRDefault="005959EC" w:rsidP="00B7130E">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 will be guided by the RPF</w:t>
            </w:r>
          </w:p>
        </w:tc>
      </w:tr>
      <w:tr w:rsidR="007611EA" w:rsidRPr="002F4E29" w14:paraId="14F410B4" w14:textId="77777777" w:rsidTr="003F62D1">
        <w:trPr>
          <w:trHeight w:val="1296"/>
        </w:trPr>
        <w:tc>
          <w:tcPr>
            <w:tcW w:w="3397" w:type="dxa"/>
            <w:vMerge/>
            <w:shd w:val="clear" w:color="auto" w:fill="auto"/>
          </w:tcPr>
          <w:p w14:paraId="4173BD54" w14:textId="77777777" w:rsidR="00450272" w:rsidRPr="002F4E29" w:rsidRDefault="00450272" w:rsidP="00B7130E">
            <w:pPr>
              <w:jc w:val="left"/>
              <w:rPr>
                <w:rFonts w:ascii="Arial" w:hAnsi="Arial" w:cs="Arial"/>
                <w:sz w:val="20"/>
                <w:szCs w:val="20"/>
              </w:rPr>
            </w:pPr>
          </w:p>
        </w:tc>
        <w:tc>
          <w:tcPr>
            <w:tcW w:w="5954" w:type="dxa"/>
            <w:shd w:val="clear" w:color="auto" w:fill="auto"/>
          </w:tcPr>
          <w:p w14:paraId="10330700"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8. Disclose draft resettlement plans, including documentation of the consultation process, in a timely manner, before appraisal formally begins, in an accessible place and in a form and language that are understandable to key stakeholders.</w:t>
            </w:r>
          </w:p>
        </w:tc>
        <w:tc>
          <w:tcPr>
            <w:tcW w:w="4111" w:type="dxa"/>
            <w:shd w:val="clear" w:color="auto" w:fill="auto"/>
          </w:tcPr>
          <w:p w14:paraId="10A0496B"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Disclosure of the environmental and social statement is normally through the print media. The beneficiary communities are not consulted again for feedback.</w:t>
            </w:r>
          </w:p>
          <w:p w14:paraId="702D4D1C"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 xml:space="preserve">In resolving this, disclosure will be made to the beneficiary communities and the general public through a Kgotla meeting to be organized in the beneficiary communities after the </w:t>
            </w:r>
            <w:r w:rsidR="00323707" w:rsidRPr="002F4E29">
              <w:rPr>
                <w:rFonts w:ascii="Arial" w:hAnsi="Arial" w:cs="Arial"/>
                <w:sz w:val="20"/>
                <w:szCs w:val="20"/>
              </w:rPr>
              <w:t>draft ARAP</w:t>
            </w:r>
            <w:r w:rsidRPr="002F4E29">
              <w:rPr>
                <w:rFonts w:ascii="Arial" w:hAnsi="Arial" w:cs="Arial"/>
                <w:sz w:val="20"/>
                <w:szCs w:val="20"/>
              </w:rPr>
              <w:t xml:space="preserve"> </w:t>
            </w:r>
            <w:r w:rsidR="00156EEC" w:rsidRPr="002F4E29">
              <w:rPr>
                <w:rFonts w:ascii="Arial" w:hAnsi="Arial" w:cs="Arial"/>
                <w:sz w:val="20"/>
                <w:szCs w:val="20"/>
              </w:rPr>
              <w:t>has been reviewed by the WB.</w:t>
            </w:r>
          </w:p>
        </w:tc>
      </w:tr>
      <w:tr w:rsidR="007611EA" w:rsidRPr="002F4E29" w14:paraId="60C5E8BA" w14:textId="77777777" w:rsidTr="003F62D1">
        <w:tc>
          <w:tcPr>
            <w:tcW w:w="3397" w:type="dxa"/>
            <w:vMerge/>
            <w:shd w:val="clear" w:color="auto" w:fill="auto"/>
          </w:tcPr>
          <w:p w14:paraId="723181A9" w14:textId="77777777" w:rsidR="00450272" w:rsidRPr="002F4E29" w:rsidRDefault="00450272" w:rsidP="00B7130E">
            <w:pPr>
              <w:jc w:val="left"/>
              <w:rPr>
                <w:rFonts w:ascii="Arial" w:hAnsi="Arial" w:cs="Arial"/>
                <w:sz w:val="20"/>
                <w:szCs w:val="20"/>
              </w:rPr>
            </w:pPr>
          </w:p>
        </w:tc>
        <w:tc>
          <w:tcPr>
            <w:tcW w:w="5954" w:type="dxa"/>
            <w:shd w:val="clear" w:color="auto" w:fill="auto"/>
          </w:tcPr>
          <w:p w14:paraId="70481A0A"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9. Apply the principles described in the involuntary resettlement section of this Table, as applicable and relevant, to subprojects requiring land acquisition.</w:t>
            </w:r>
          </w:p>
        </w:tc>
        <w:tc>
          <w:tcPr>
            <w:tcW w:w="4111" w:type="dxa"/>
            <w:shd w:val="clear" w:color="auto" w:fill="auto"/>
          </w:tcPr>
          <w:p w14:paraId="191BF655" w14:textId="3F97469A" w:rsidR="00450272" w:rsidRPr="002F4E29" w:rsidRDefault="005959EC"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 xml:space="preserve">aps identified </w:t>
            </w:r>
          </w:p>
        </w:tc>
      </w:tr>
      <w:tr w:rsidR="007611EA" w:rsidRPr="002F4E29" w14:paraId="55E085E0" w14:textId="77777777" w:rsidTr="003F62D1">
        <w:tc>
          <w:tcPr>
            <w:tcW w:w="3397" w:type="dxa"/>
            <w:vMerge/>
            <w:shd w:val="clear" w:color="auto" w:fill="auto"/>
          </w:tcPr>
          <w:p w14:paraId="237E1D36" w14:textId="77777777" w:rsidR="00450272" w:rsidRPr="002F4E29" w:rsidRDefault="00450272" w:rsidP="00B7130E">
            <w:pPr>
              <w:jc w:val="left"/>
              <w:rPr>
                <w:rFonts w:ascii="Arial" w:hAnsi="Arial" w:cs="Arial"/>
                <w:sz w:val="20"/>
                <w:szCs w:val="20"/>
              </w:rPr>
            </w:pPr>
          </w:p>
        </w:tc>
        <w:tc>
          <w:tcPr>
            <w:tcW w:w="5954" w:type="dxa"/>
            <w:shd w:val="clear" w:color="auto" w:fill="auto"/>
          </w:tcPr>
          <w:p w14:paraId="38335AD6"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10. Design, document, and disclose before appraisal of projects involving involuntary restriction of access to legally designated parks and protected areas, a participatory process for: (a) preparing and implementing project components;(b) establishing eligibility criteria; (c) agreeing on mitigation measures that help improve or restore livelihoods in a manner that maintains the sustainability of the park or protected area; (d) resolving conflicts; and (e) monitoring implementation.</w:t>
            </w:r>
          </w:p>
        </w:tc>
        <w:tc>
          <w:tcPr>
            <w:tcW w:w="4111" w:type="dxa"/>
            <w:shd w:val="clear" w:color="auto" w:fill="auto"/>
          </w:tcPr>
          <w:p w14:paraId="2530A2C1" w14:textId="297C5F15" w:rsidR="00450272" w:rsidRPr="002F4E29" w:rsidRDefault="005959EC" w:rsidP="00C57417">
            <w:pPr>
              <w:jc w:val="left"/>
              <w:rPr>
                <w:rFonts w:ascii="Arial" w:hAnsi="Arial" w:cs="Arial"/>
                <w:sz w:val="20"/>
                <w:szCs w:val="20"/>
              </w:rPr>
            </w:pPr>
            <w:r w:rsidRPr="002F4E29">
              <w:rPr>
                <w:rFonts w:ascii="Arial" w:hAnsi="Arial" w:cs="Arial"/>
                <w:sz w:val="20"/>
                <w:szCs w:val="20"/>
              </w:rPr>
              <w:t xml:space="preserve">Not </w:t>
            </w:r>
            <w:r w:rsidR="00C57417">
              <w:rPr>
                <w:rFonts w:ascii="Arial" w:hAnsi="Arial" w:cs="Arial"/>
                <w:sz w:val="20"/>
                <w:szCs w:val="20"/>
              </w:rPr>
              <w:t>a</w:t>
            </w:r>
            <w:r w:rsidRPr="002F4E29">
              <w:rPr>
                <w:rFonts w:ascii="Arial" w:hAnsi="Arial" w:cs="Arial"/>
                <w:sz w:val="20"/>
                <w:szCs w:val="20"/>
              </w:rPr>
              <w:t xml:space="preserve">pplicable </w:t>
            </w:r>
          </w:p>
        </w:tc>
      </w:tr>
      <w:tr w:rsidR="007611EA" w:rsidRPr="002F4E29" w14:paraId="72ED4C7D" w14:textId="77777777" w:rsidTr="003F62D1">
        <w:tc>
          <w:tcPr>
            <w:tcW w:w="3397" w:type="dxa"/>
            <w:vMerge w:val="restart"/>
            <w:shd w:val="clear" w:color="auto" w:fill="auto"/>
          </w:tcPr>
          <w:p w14:paraId="217CD252" w14:textId="77777777" w:rsidR="00450272" w:rsidRPr="002F4E29" w:rsidRDefault="00450272" w:rsidP="00B7130E">
            <w:pPr>
              <w:jc w:val="left"/>
              <w:rPr>
                <w:rFonts w:ascii="Arial" w:hAnsi="Arial" w:cs="Arial"/>
                <w:sz w:val="20"/>
                <w:szCs w:val="20"/>
              </w:rPr>
            </w:pPr>
          </w:p>
        </w:tc>
        <w:tc>
          <w:tcPr>
            <w:tcW w:w="5954" w:type="dxa"/>
            <w:shd w:val="clear" w:color="auto" w:fill="auto"/>
          </w:tcPr>
          <w:p w14:paraId="4C9D5580"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11. Implement all relevant resettlement plans before project completion and provide resettlement entitlements before displacement or restriction of access. For projects involving restrictions of access, impose the restrictions in accordance with the timetable in the plan of actions.</w:t>
            </w:r>
          </w:p>
        </w:tc>
        <w:tc>
          <w:tcPr>
            <w:tcW w:w="4111" w:type="dxa"/>
            <w:shd w:val="clear" w:color="auto" w:fill="auto"/>
          </w:tcPr>
          <w:p w14:paraId="4AE5F4CD"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During implementation of some emergency projects, resettlement issues particularly compensation may not be completed before the commencement of civil works. The compensation exercise may be carried on during works.  The resolution as already indicated, is that all affected people will have to be compensated or resettled before civil works commence</w:t>
            </w:r>
            <w:r w:rsidR="00CA61FE">
              <w:rPr>
                <w:rFonts w:ascii="Arial" w:hAnsi="Arial" w:cs="Arial"/>
                <w:sz w:val="20"/>
                <w:szCs w:val="20"/>
              </w:rPr>
              <w:t xml:space="preserve"> as per OP4.12</w:t>
            </w:r>
            <w:r w:rsidRPr="002F4E29">
              <w:rPr>
                <w:rFonts w:ascii="Arial" w:hAnsi="Arial" w:cs="Arial"/>
                <w:sz w:val="20"/>
                <w:szCs w:val="20"/>
              </w:rPr>
              <w:t xml:space="preserve">, upon clearance of the RAP by the Bank. </w:t>
            </w:r>
          </w:p>
        </w:tc>
      </w:tr>
      <w:tr w:rsidR="007611EA" w:rsidRPr="002F4E29" w14:paraId="5D5DAF03" w14:textId="77777777" w:rsidTr="003F62D1">
        <w:tc>
          <w:tcPr>
            <w:tcW w:w="3397" w:type="dxa"/>
            <w:vMerge/>
            <w:shd w:val="clear" w:color="auto" w:fill="auto"/>
          </w:tcPr>
          <w:p w14:paraId="149C4675" w14:textId="77777777" w:rsidR="00450272" w:rsidRPr="002F4E29" w:rsidRDefault="00450272" w:rsidP="00B7130E">
            <w:pPr>
              <w:jc w:val="left"/>
              <w:rPr>
                <w:rFonts w:ascii="Arial" w:hAnsi="Arial" w:cs="Arial"/>
                <w:sz w:val="20"/>
                <w:szCs w:val="20"/>
              </w:rPr>
            </w:pPr>
          </w:p>
        </w:tc>
        <w:tc>
          <w:tcPr>
            <w:tcW w:w="5954" w:type="dxa"/>
            <w:shd w:val="clear" w:color="auto" w:fill="auto"/>
          </w:tcPr>
          <w:p w14:paraId="4A47B179"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12. Assess whether the objectives of the resettlement instrument have been achieved, upon completion of the project, taking account of the baseline conditions and the results of resettlement monitoring.</w:t>
            </w:r>
          </w:p>
        </w:tc>
        <w:tc>
          <w:tcPr>
            <w:tcW w:w="4111" w:type="dxa"/>
            <w:shd w:val="clear" w:color="auto" w:fill="auto"/>
          </w:tcPr>
          <w:p w14:paraId="3B7046EC" w14:textId="23587A01" w:rsidR="00450272" w:rsidRPr="002F4E29" w:rsidRDefault="005959EC"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bl>
    <w:p w14:paraId="6E0FF9C7" w14:textId="77777777" w:rsidR="003F62D1" w:rsidRDefault="003F62D1" w:rsidP="00B7130E">
      <w:pPr>
        <w:rPr>
          <w:rFonts w:ascii="Arial" w:hAnsi="Arial" w:cs="Arial"/>
          <w:sz w:val="20"/>
          <w:szCs w:val="20"/>
        </w:rPr>
      </w:pPr>
    </w:p>
    <w:p w14:paraId="75EE3283" w14:textId="77777777" w:rsidR="004779CB" w:rsidRDefault="004779CB" w:rsidP="00B7130E">
      <w:pPr>
        <w:rPr>
          <w:rFonts w:ascii="Arial" w:hAnsi="Arial" w:cs="Arial"/>
          <w:sz w:val="20"/>
          <w:szCs w:val="20"/>
        </w:rPr>
      </w:pPr>
    </w:p>
    <w:p w14:paraId="4E14C918" w14:textId="77777777" w:rsidR="004779CB" w:rsidRDefault="004779CB" w:rsidP="00B7130E">
      <w:pPr>
        <w:rPr>
          <w:rFonts w:ascii="Arial" w:hAnsi="Arial" w:cs="Arial"/>
          <w:sz w:val="20"/>
          <w:szCs w:val="20"/>
        </w:rPr>
      </w:pPr>
    </w:p>
    <w:p w14:paraId="0E738127" w14:textId="77777777" w:rsidR="004779CB" w:rsidRDefault="004779CB" w:rsidP="00B7130E">
      <w:pPr>
        <w:rPr>
          <w:rFonts w:ascii="Arial" w:hAnsi="Arial" w:cs="Arial"/>
          <w:sz w:val="20"/>
          <w:szCs w:val="20"/>
        </w:rPr>
      </w:pPr>
    </w:p>
    <w:p w14:paraId="002E6A12" w14:textId="77777777" w:rsidR="004779CB" w:rsidRDefault="004779CB" w:rsidP="00B7130E">
      <w:pPr>
        <w:rPr>
          <w:rFonts w:ascii="Arial" w:hAnsi="Arial" w:cs="Arial"/>
          <w:sz w:val="20"/>
          <w:szCs w:val="20"/>
        </w:rPr>
      </w:pPr>
    </w:p>
    <w:p w14:paraId="0FA7F129" w14:textId="77777777" w:rsidR="004779CB" w:rsidRDefault="004779CB" w:rsidP="00B7130E">
      <w:pPr>
        <w:rPr>
          <w:rFonts w:ascii="Arial" w:hAnsi="Arial" w:cs="Arial"/>
          <w:sz w:val="20"/>
          <w:szCs w:val="20"/>
        </w:rPr>
      </w:pPr>
    </w:p>
    <w:p w14:paraId="38DB6359" w14:textId="77777777" w:rsidR="004779CB" w:rsidRDefault="004779CB" w:rsidP="00B7130E">
      <w:pPr>
        <w:rPr>
          <w:rFonts w:ascii="Arial" w:hAnsi="Arial" w:cs="Arial"/>
          <w:sz w:val="20"/>
          <w:szCs w:val="20"/>
        </w:rPr>
      </w:pPr>
    </w:p>
    <w:p w14:paraId="537F310B" w14:textId="77777777" w:rsidR="004779CB" w:rsidRDefault="004779CB" w:rsidP="00B7130E">
      <w:pPr>
        <w:rPr>
          <w:rFonts w:ascii="Arial" w:hAnsi="Arial" w:cs="Arial"/>
          <w:sz w:val="20"/>
          <w:szCs w:val="20"/>
        </w:rPr>
      </w:pPr>
    </w:p>
    <w:p w14:paraId="51894BA3" w14:textId="77777777" w:rsidR="004779CB" w:rsidRDefault="004779CB" w:rsidP="00B7130E">
      <w:pPr>
        <w:rPr>
          <w:rFonts w:ascii="Arial" w:hAnsi="Arial" w:cs="Arial"/>
          <w:sz w:val="20"/>
          <w:szCs w:val="20"/>
        </w:rPr>
      </w:pPr>
    </w:p>
    <w:p w14:paraId="1B27817C" w14:textId="77777777" w:rsidR="004779CB" w:rsidRDefault="004779CB" w:rsidP="00B7130E">
      <w:pPr>
        <w:rPr>
          <w:rFonts w:ascii="Arial" w:hAnsi="Arial" w:cs="Arial"/>
          <w:sz w:val="20"/>
          <w:szCs w:val="20"/>
        </w:rPr>
      </w:pPr>
    </w:p>
    <w:p w14:paraId="559F40A5" w14:textId="77777777" w:rsidR="004779CB" w:rsidRDefault="004779CB" w:rsidP="00B7130E">
      <w:pPr>
        <w:rPr>
          <w:rFonts w:ascii="Arial" w:hAnsi="Arial" w:cs="Arial"/>
          <w:sz w:val="20"/>
          <w:szCs w:val="20"/>
        </w:rPr>
      </w:pPr>
    </w:p>
    <w:p w14:paraId="597FE889" w14:textId="77777777" w:rsidR="004779CB" w:rsidRDefault="004779CB" w:rsidP="00B7130E">
      <w:pPr>
        <w:rPr>
          <w:rFonts w:ascii="Arial" w:hAnsi="Arial" w:cs="Arial"/>
          <w:sz w:val="20"/>
          <w:szCs w:val="20"/>
        </w:rPr>
      </w:pPr>
    </w:p>
    <w:p w14:paraId="1B08AD82" w14:textId="77777777" w:rsidR="004779CB" w:rsidRDefault="004779CB" w:rsidP="00B7130E">
      <w:pPr>
        <w:rPr>
          <w:rFonts w:ascii="Arial" w:hAnsi="Arial" w:cs="Arial"/>
          <w:sz w:val="20"/>
          <w:szCs w:val="20"/>
        </w:rPr>
      </w:pPr>
    </w:p>
    <w:p w14:paraId="36F5109F" w14:textId="77777777" w:rsidR="004779CB" w:rsidRDefault="004779CB" w:rsidP="00B7130E">
      <w:pPr>
        <w:rPr>
          <w:rFonts w:ascii="Arial" w:hAnsi="Arial" w:cs="Arial"/>
          <w:sz w:val="20"/>
          <w:szCs w:val="20"/>
        </w:rPr>
      </w:pPr>
    </w:p>
    <w:p w14:paraId="728B66AC" w14:textId="77777777" w:rsidR="004779CB" w:rsidRDefault="004779CB" w:rsidP="00B7130E">
      <w:pPr>
        <w:rPr>
          <w:rFonts w:ascii="Arial" w:hAnsi="Arial" w:cs="Arial"/>
          <w:sz w:val="20"/>
          <w:szCs w:val="20"/>
        </w:rPr>
      </w:pPr>
    </w:p>
    <w:p w14:paraId="68EEB630" w14:textId="77777777" w:rsidR="004779CB" w:rsidRDefault="004779CB" w:rsidP="00B7130E">
      <w:pPr>
        <w:rPr>
          <w:rFonts w:ascii="Arial" w:hAnsi="Arial" w:cs="Arial"/>
          <w:sz w:val="20"/>
          <w:szCs w:val="20"/>
        </w:rPr>
      </w:pPr>
    </w:p>
    <w:p w14:paraId="28D04A3F" w14:textId="77777777" w:rsidR="004779CB" w:rsidRDefault="004779CB" w:rsidP="00B7130E">
      <w:pPr>
        <w:rPr>
          <w:rFonts w:ascii="Arial" w:hAnsi="Arial" w:cs="Arial"/>
          <w:sz w:val="20"/>
          <w:szCs w:val="20"/>
        </w:rPr>
      </w:pPr>
    </w:p>
    <w:p w14:paraId="59BD218F" w14:textId="77777777" w:rsidR="004779CB" w:rsidRDefault="004779CB" w:rsidP="00B7130E">
      <w:pPr>
        <w:rPr>
          <w:rFonts w:ascii="Arial" w:hAnsi="Arial" w:cs="Arial"/>
          <w:sz w:val="20"/>
          <w:szCs w:val="20"/>
        </w:rPr>
      </w:pPr>
    </w:p>
    <w:p w14:paraId="47BD6083" w14:textId="77777777" w:rsidR="004779CB" w:rsidRDefault="004779CB" w:rsidP="00B7130E">
      <w:pPr>
        <w:rPr>
          <w:rFonts w:ascii="Arial" w:hAnsi="Arial" w:cs="Arial"/>
          <w:sz w:val="20"/>
          <w:szCs w:val="20"/>
        </w:rPr>
      </w:pPr>
    </w:p>
    <w:p w14:paraId="472C5B34" w14:textId="77777777" w:rsidR="004779CB" w:rsidRPr="003F62D1" w:rsidRDefault="004779CB" w:rsidP="004779CB">
      <w:pPr>
        <w:pStyle w:val="ListParagraph"/>
        <w:numPr>
          <w:ilvl w:val="0"/>
          <w:numId w:val="164"/>
        </w:numPr>
        <w:rPr>
          <w:rFonts w:ascii="Arial" w:hAnsi="Arial"/>
          <w:b/>
          <w:sz w:val="20"/>
        </w:rPr>
      </w:pPr>
      <w:r>
        <w:rPr>
          <w:rFonts w:ascii="Arial" w:hAnsi="Arial"/>
          <w:b/>
          <w:sz w:val="20"/>
        </w:rPr>
        <w:t xml:space="preserve"> Dam Safety  OP 4.37</w:t>
      </w:r>
    </w:p>
    <w:p w14:paraId="0BB3BD06" w14:textId="77777777" w:rsidR="004779CB" w:rsidRPr="003F62D1" w:rsidRDefault="004779CB" w:rsidP="004779CB">
      <w:pPr>
        <w:pStyle w:val="ListParagraph"/>
        <w:ind w:left="240"/>
        <w:rPr>
          <w:rFonts w:ascii="Arial" w:hAnsi="Arial"/>
          <w:b/>
          <w:i/>
          <w:sz w:val="20"/>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gridCol w:w="4111"/>
      </w:tblGrid>
      <w:tr w:rsidR="004779CB" w:rsidRPr="002F4E29" w14:paraId="60591599" w14:textId="77777777" w:rsidTr="005764DF">
        <w:trPr>
          <w:tblHeader/>
        </w:trPr>
        <w:tc>
          <w:tcPr>
            <w:tcW w:w="3397" w:type="dxa"/>
            <w:shd w:val="clear" w:color="auto" w:fill="EAF1DD" w:themeFill="accent3" w:themeFillTint="33"/>
          </w:tcPr>
          <w:p w14:paraId="09674E93" w14:textId="77777777" w:rsidR="004779CB" w:rsidRPr="002F4E29" w:rsidRDefault="004779CB" w:rsidP="005764DF">
            <w:pPr>
              <w:jc w:val="left"/>
              <w:rPr>
                <w:rFonts w:ascii="Arial" w:hAnsi="Arial" w:cs="Arial"/>
                <w:b/>
                <w:sz w:val="20"/>
                <w:szCs w:val="20"/>
              </w:rPr>
            </w:pPr>
            <w:r w:rsidRPr="002F4E29">
              <w:rPr>
                <w:rFonts w:ascii="Arial" w:hAnsi="Arial" w:cs="Arial"/>
                <w:b/>
                <w:sz w:val="20"/>
                <w:szCs w:val="20"/>
              </w:rPr>
              <w:t>Objectives</w:t>
            </w:r>
          </w:p>
        </w:tc>
        <w:tc>
          <w:tcPr>
            <w:tcW w:w="5954" w:type="dxa"/>
            <w:shd w:val="clear" w:color="auto" w:fill="EAF1DD" w:themeFill="accent3" w:themeFillTint="33"/>
          </w:tcPr>
          <w:p w14:paraId="5B3E0424" w14:textId="77777777" w:rsidR="004779CB" w:rsidRPr="002F4E29" w:rsidRDefault="004779CB" w:rsidP="005764DF">
            <w:pPr>
              <w:jc w:val="left"/>
              <w:rPr>
                <w:rFonts w:ascii="Arial" w:hAnsi="Arial" w:cs="Arial"/>
                <w:b/>
                <w:sz w:val="20"/>
                <w:szCs w:val="20"/>
              </w:rPr>
            </w:pPr>
            <w:r w:rsidRPr="002F4E29">
              <w:rPr>
                <w:rFonts w:ascii="Arial" w:hAnsi="Arial" w:cs="Arial"/>
                <w:b/>
                <w:sz w:val="20"/>
                <w:szCs w:val="20"/>
              </w:rPr>
              <w:t>Operational Principles</w:t>
            </w:r>
          </w:p>
        </w:tc>
        <w:tc>
          <w:tcPr>
            <w:tcW w:w="4111" w:type="dxa"/>
            <w:shd w:val="clear" w:color="auto" w:fill="EAF1DD" w:themeFill="accent3" w:themeFillTint="33"/>
          </w:tcPr>
          <w:p w14:paraId="7531AF65" w14:textId="77777777" w:rsidR="004779CB" w:rsidRDefault="004779CB" w:rsidP="005764DF">
            <w:pPr>
              <w:jc w:val="left"/>
              <w:rPr>
                <w:rFonts w:ascii="Arial" w:hAnsi="Arial" w:cs="Arial"/>
                <w:b/>
                <w:sz w:val="20"/>
                <w:szCs w:val="20"/>
              </w:rPr>
            </w:pPr>
            <w:r w:rsidRPr="002F4E29">
              <w:rPr>
                <w:rFonts w:ascii="Arial" w:hAnsi="Arial" w:cs="Arial"/>
                <w:b/>
                <w:sz w:val="20"/>
                <w:szCs w:val="20"/>
              </w:rPr>
              <w:t xml:space="preserve"> Gaps and Resolution</w:t>
            </w:r>
          </w:p>
          <w:p w14:paraId="0E229920" w14:textId="77777777" w:rsidR="004779CB" w:rsidRPr="002F4E29" w:rsidRDefault="004779CB" w:rsidP="005764DF">
            <w:pPr>
              <w:jc w:val="left"/>
              <w:rPr>
                <w:rFonts w:ascii="Arial" w:hAnsi="Arial" w:cs="Arial"/>
                <w:b/>
                <w:sz w:val="20"/>
                <w:szCs w:val="20"/>
              </w:rPr>
            </w:pPr>
          </w:p>
        </w:tc>
      </w:tr>
      <w:tr w:rsidR="004779CB" w:rsidRPr="002F4E29" w14:paraId="5B033429" w14:textId="77777777" w:rsidTr="005764DF">
        <w:trPr>
          <w:tblHeader/>
        </w:trPr>
        <w:tc>
          <w:tcPr>
            <w:tcW w:w="9351" w:type="dxa"/>
            <w:gridSpan w:val="2"/>
            <w:shd w:val="clear" w:color="auto" w:fill="EAF1DD" w:themeFill="accent3" w:themeFillTint="33"/>
          </w:tcPr>
          <w:p w14:paraId="549E7888" w14:textId="77777777" w:rsidR="004779CB" w:rsidRPr="002F4E29" w:rsidRDefault="004779CB" w:rsidP="005764DF">
            <w:pPr>
              <w:jc w:val="left"/>
              <w:rPr>
                <w:rFonts w:ascii="Arial" w:hAnsi="Arial" w:cs="Arial"/>
                <w:b/>
                <w:sz w:val="20"/>
                <w:szCs w:val="20"/>
              </w:rPr>
            </w:pPr>
          </w:p>
        </w:tc>
        <w:tc>
          <w:tcPr>
            <w:tcW w:w="4111" w:type="dxa"/>
            <w:shd w:val="clear" w:color="auto" w:fill="EAF1DD" w:themeFill="accent3" w:themeFillTint="33"/>
          </w:tcPr>
          <w:p w14:paraId="5E82CD1A" w14:textId="77777777" w:rsidR="004779CB" w:rsidRPr="002F4E29" w:rsidRDefault="004779CB" w:rsidP="005764DF">
            <w:pPr>
              <w:jc w:val="left"/>
              <w:rPr>
                <w:rFonts w:ascii="Arial" w:hAnsi="Arial" w:cs="Arial"/>
                <w:sz w:val="20"/>
                <w:szCs w:val="20"/>
              </w:rPr>
            </w:pPr>
          </w:p>
        </w:tc>
      </w:tr>
      <w:tr w:rsidR="004779CB" w:rsidRPr="002F4E29" w14:paraId="52AC5C00" w14:textId="77777777" w:rsidTr="005764DF">
        <w:tc>
          <w:tcPr>
            <w:tcW w:w="3397" w:type="dxa"/>
            <w:vMerge w:val="restart"/>
            <w:shd w:val="clear" w:color="auto" w:fill="auto"/>
          </w:tcPr>
          <w:p w14:paraId="24F5014E" w14:textId="77777777" w:rsidR="004779CB" w:rsidRPr="002F4E29" w:rsidRDefault="00071281" w:rsidP="005764DF">
            <w:pPr>
              <w:jc w:val="left"/>
              <w:rPr>
                <w:rFonts w:ascii="Arial" w:hAnsi="Arial" w:cs="Arial"/>
                <w:sz w:val="20"/>
                <w:szCs w:val="20"/>
              </w:rPr>
            </w:pPr>
            <w:r w:rsidRPr="00071281">
              <w:rPr>
                <w:rFonts w:ascii="Arial" w:hAnsi="Arial" w:cs="Arial"/>
                <w:sz w:val="20"/>
                <w:szCs w:val="20"/>
              </w:rPr>
              <w:t xml:space="preserve"> To assure quality and safety in the design and construction of new dams and the rehabilitation of existing dams, and in carrying out activities that may be affected by an existing dam.</w:t>
            </w:r>
          </w:p>
        </w:tc>
        <w:tc>
          <w:tcPr>
            <w:tcW w:w="5954" w:type="dxa"/>
            <w:shd w:val="clear" w:color="auto" w:fill="auto"/>
          </w:tcPr>
          <w:p w14:paraId="663FE334" w14:textId="77777777" w:rsidR="004779CB" w:rsidRPr="002F4E29" w:rsidRDefault="00071281" w:rsidP="005764DF">
            <w:pPr>
              <w:jc w:val="left"/>
              <w:rPr>
                <w:rFonts w:ascii="Arial" w:hAnsi="Arial" w:cs="Arial"/>
                <w:sz w:val="20"/>
                <w:szCs w:val="20"/>
              </w:rPr>
            </w:pPr>
            <w:r>
              <w:rPr>
                <w:rFonts w:ascii="Arial" w:hAnsi="Arial" w:cs="Arial"/>
                <w:sz w:val="20"/>
                <w:szCs w:val="20"/>
              </w:rPr>
              <w:t xml:space="preserve">1. </w:t>
            </w:r>
            <w:r w:rsidRPr="00071281">
              <w:rPr>
                <w:rFonts w:ascii="Arial" w:hAnsi="Arial" w:cs="Arial"/>
                <w:sz w:val="20"/>
                <w:szCs w:val="20"/>
              </w:rPr>
              <w:t>Use experienced and competent professionals to design and supervise construction, operation, and maintenance of dams and associated works.</w:t>
            </w:r>
          </w:p>
        </w:tc>
        <w:tc>
          <w:tcPr>
            <w:tcW w:w="4111" w:type="dxa"/>
            <w:shd w:val="clear" w:color="auto" w:fill="auto"/>
          </w:tcPr>
          <w:p w14:paraId="3BFC21E0" w14:textId="144D35E2" w:rsidR="004779CB" w:rsidRPr="002F4E29" w:rsidRDefault="00BF3C7E"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p>
        </w:tc>
      </w:tr>
      <w:tr w:rsidR="004779CB" w:rsidRPr="002F4E29" w14:paraId="0EFA6375" w14:textId="77777777" w:rsidTr="005764DF">
        <w:tc>
          <w:tcPr>
            <w:tcW w:w="3397" w:type="dxa"/>
            <w:vMerge/>
            <w:shd w:val="clear" w:color="auto" w:fill="auto"/>
          </w:tcPr>
          <w:p w14:paraId="39524CBC" w14:textId="77777777" w:rsidR="004779CB" w:rsidRPr="002F4E29" w:rsidRDefault="004779CB" w:rsidP="005764DF">
            <w:pPr>
              <w:jc w:val="left"/>
              <w:rPr>
                <w:rFonts w:ascii="Arial" w:hAnsi="Arial" w:cs="Arial"/>
                <w:sz w:val="20"/>
                <w:szCs w:val="20"/>
              </w:rPr>
            </w:pPr>
          </w:p>
        </w:tc>
        <w:tc>
          <w:tcPr>
            <w:tcW w:w="5954" w:type="dxa"/>
            <w:shd w:val="clear" w:color="auto" w:fill="auto"/>
          </w:tcPr>
          <w:p w14:paraId="25568EE2" w14:textId="77777777" w:rsidR="004779CB" w:rsidRPr="002F4E29" w:rsidRDefault="00071281" w:rsidP="005764DF">
            <w:pPr>
              <w:jc w:val="left"/>
              <w:rPr>
                <w:rFonts w:ascii="Arial" w:hAnsi="Arial" w:cs="Arial"/>
                <w:sz w:val="20"/>
                <w:szCs w:val="20"/>
              </w:rPr>
            </w:pPr>
            <w:r w:rsidRPr="00071281">
              <w:rPr>
                <w:rFonts w:ascii="Arial" w:hAnsi="Arial" w:cs="Arial"/>
                <w:sz w:val="20"/>
                <w:szCs w:val="20"/>
              </w:rPr>
              <w:t>2. Identify existing dams that can influence the performance of the project and implement necessary safety measures/remedial works.</w:t>
            </w:r>
          </w:p>
        </w:tc>
        <w:tc>
          <w:tcPr>
            <w:tcW w:w="4111" w:type="dxa"/>
            <w:shd w:val="clear" w:color="auto" w:fill="auto"/>
          </w:tcPr>
          <w:p w14:paraId="04B42BA1" w14:textId="7118D772" w:rsidR="004779CB" w:rsidRPr="002F4E29" w:rsidRDefault="00CD49E0" w:rsidP="00C57417">
            <w:pPr>
              <w:jc w:val="left"/>
              <w:rPr>
                <w:rFonts w:ascii="Arial" w:hAnsi="Arial" w:cs="Arial"/>
                <w:sz w:val="20"/>
                <w:szCs w:val="20"/>
              </w:rPr>
            </w:pPr>
            <w:r w:rsidRPr="002F4E29">
              <w:rPr>
                <w:rFonts w:ascii="Arial" w:hAnsi="Arial" w:cs="Arial"/>
                <w:sz w:val="20"/>
                <w:szCs w:val="20"/>
              </w:rPr>
              <w:t xml:space="preserve">No </w:t>
            </w:r>
            <w:r w:rsidR="00C57417">
              <w:rPr>
                <w:rFonts w:ascii="Arial" w:hAnsi="Arial" w:cs="Arial"/>
                <w:sz w:val="20"/>
                <w:szCs w:val="20"/>
              </w:rPr>
              <w:t>g</w:t>
            </w:r>
            <w:r w:rsidRPr="002F4E29">
              <w:rPr>
                <w:rFonts w:ascii="Arial" w:hAnsi="Arial" w:cs="Arial"/>
                <w:sz w:val="20"/>
                <w:szCs w:val="20"/>
              </w:rPr>
              <w:t>aps identified</w:t>
            </w:r>
            <w:r>
              <w:rPr>
                <w:rFonts w:ascii="Arial" w:hAnsi="Arial" w:cs="Arial"/>
                <w:sz w:val="20"/>
                <w:szCs w:val="20"/>
              </w:rPr>
              <w:t>, DSAP prepared and being implemented.</w:t>
            </w:r>
          </w:p>
        </w:tc>
      </w:tr>
      <w:tr w:rsidR="004779CB" w:rsidRPr="002F4E29" w14:paraId="455F660B" w14:textId="77777777" w:rsidTr="005764DF">
        <w:tc>
          <w:tcPr>
            <w:tcW w:w="3397" w:type="dxa"/>
            <w:vMerge/>
            <w:shd w:val="clear" w:color="auto" w:fill="auto"/>
          </w:tcPr>
          <w:p w14:paraId="36C63A2C" w14:textId="77777777" w:rsidR="004779CB" w:rsidRPr="002F4E29" w:rsidRDefault="004779CB" w:rsidP="005764DF">
            <w:pPr>
              <w:jc w:val="left"/>
              <w:rPr>
                <w:rFonts w:ascii="Arial" w:hAnsi="Arial" w:cs="Arial"/>
                <w:sz w:val="20"/>
                <w:szCs w:val="20"/>
              </w:rPr>
            </w:pPr>
          </w:p>
        </w:tc>
        <w:tc>
          <w:tcPr>
            <w:tcW w:w="5954" w:type="dxa"/>
            <w:shd w:val="clear" w:color="auto" w:fill="auto"/>
          </w:tcPr>
          <w:p w14:paraId="6DB28C70" w14:textId="77777777" w:rsidR="004779CB" w:rsidRPr="002F4E29" w:rsidRDefault="00385493" w:rsidP="005764DF">
            <w:pPr>
              <w:jc w:val="left"/>
              <w:rPr>
                <w:rFonts w:ascii="Arial" w:hAnsi="Arial" w:cs="Arial"/>
                <w:sz w:val="20"/>
                <w:szCs w:val="20"/>
              </w:rPr>
            </w:pPr>
            <w:r w:rsidRPr="00385493">
              <w:rPr>
                <w:rFonts w:ascii="Arial" w:hAnsi="Arial" w:cs="Arial"/>
                <w:sz w:val="20"/>
                <w:szCs w:val="20"/>
              </w:rPr>
              <w:t>3. Use independent advice on verification of design, construction, and operational procedures and appoint independent panels of experts, as necessary.</w:t>
            </w:r>
          </w:p>
        </w:tc>
        <w:tc>
          <w:tcPr>
            <w:tcW w:w="4111" w:type="dxa"/>
            <w:shd w:val="clear" w:color="auto" w:fill="auto"/>
          </w:tcPr>
          <w:p w14:paraId="75C29873" w14:textId="77777777" w:rsidR="004779CB" w:rsidRPr="002F4E29" w:rsidRDefault="00CD49E0" w:rsidP="005764DF">
            <w:pPr>
              <w:jc w:val="left"/>
              <w:rPr>
                <w:rFonts w:ascii="Arial" w:hAnsi="Arial" w:cs="Arial"/>
                <w:sz w:val="20"/>
                <w:szCs w:val="20"/>
              </w:rPr>
            </w:pPr>
            <w:r>
              <w:rPr>
                <w:rFonts w:ascii="Arial" w:hAnsi="Arial" w:cs="Arial"/>
                <w:sz w:val="20"/>
                <w:szCs w:val="20"/>
              </w:rPr>
              <w:t>DSAP prepared and being implemented.</w:t>
            </w:r>
          </w:p>
        </w:tc>
      </w:tr>
      <w:tr w:rsidR="004779CB" w:rsidRPr="002F4E29" w14:paraId="623BD12F" w14:textId="77777777" w:rsidTr="005764DF">
        <w:tc>
          <w:tcPr>
            <w:tcW w:w="3397" w:type="dxa"/>
            <w:vMerge/>
            <w:shd w:val="clear" w:color="auto" w:fill="auto"/>
          </w:tcPr>
          <w:p w14:paraId="77DA8DFB" w14:textId="77777777" w:rsidR="004779CB" w:rsidRPr="002F4E29" w:rsidRDefault="004779CB" w:rsidP="005764DF">
            <w:pPr>
              <w:jc w:val="left"/>
              <w:rPr>
                <w:rFonts w:ascii="Arial" w:hAnsi="Arial" w:cs="Arial"/>
                <w:sz w:val="20"/>
                <w:szCs w:val="20"/>
              </w:rPr>
            </w:pPr>
          </w:p>
        </w:tc>
        <w:tc>
          <w:tcPr>
            <w:tcW w:w="5954" w:type="dxa"/>
            <w:shd w:val="clear" w:color="auto" w:fill="auto"/>
          </w:tcPr>
          <w:p w14:paraId="1685DC29" w14:textId="77777777" w:rsidR="004779CB" w:rsidRPr="002F4E29" w:rsidRDefault="00385493" w:rsidP="005764DF">
            <w:pPr>
              <w:jc w:val="left"/>
              <w:rPr>
                <w:rFonts w:ascii="Arial" w:hAnsi="Arial" w:cs="Arial"/>
                <w:sz w:val="20"/>
                <w:szCs w:val="20"/>
              </w:rPr>
            </w:pPr>
            <w:r w:rsidRPr="00385493">
              <w:rPr>
                <w:rFonts w:ascii="Arial" w:hAnsi="Arial" w:cs="Arial"/>
                <w:sz w:val="20"/>
                <w:szCs w:val="20"/>
              </w:rPr>
              <w:t>4. Carry out periodic safety inspections of new/rehabilitated dams after completion of construction/rehabilitation, and take appropriate action as needed.</w:t>
            </w:r>
          </w:p>
        </w:tc>
        <w:tc>
          <w:tcPr>
            <w:tcW w:w="4111" w:type="dxa"/>
            <w:shd w:val="clear" w:color="auto" w:fill="auto"/>
          </w:tcPr>
          <w:p w14:paraId="285BBBAE" w14:textId="77777777" w:rsidR="004779CB" w:rsidRPr="002F4E29" w:rsidRDefault="00CD49E0" w:rsidP="005764DF">
            <w:pPr>
              <w:jc w:val="left"/>
              <w:rPr>
                <w:rFonts w:ascii="Arial" w:hAnsi="Arial" w:cs="Arial"/>
                <w:sz w:val="20"/>
                <w:szCs w:val="20"/>
              </w:rPr>
            </w:pPr>
            <w:r>
              <w:rPr>
                <w:rFonts w:ascii="Arial" w:hAnsi="Arial" w:cs="Arial"/>
                <w:sz w:val="20"/>
                <w:szCs w:val="20"/>
              </w:rPr>
              <w:t xml:space="preserve">Not applicable </w:t>
            </w:r>
          </w:p>
        </w:tc>
      </w:tr>
    </w:tbl>
    <w:p w14:paraId="2BD4E326" w14:textId="77777777" w:rsidR="004779CB" w:rsidRDefault="004779CB" w:rsidP="00B7130E">
      <w:pPr>
        <w:rPr>
          <w:rFonts w:ascii="Arial" w:hAnsi="Arial" w:cs="Arial"/>
          <w:sz w:val="20"/>
          <w:szCs w:val="20"/>
        </w:rPr>
      </w:pPr>
    </w:p>
    <w:p w14:paraId="211AF1F0" w14:textId="77777777" w:rsidR="004779CB" w:rsidRDefault="004779CB" w:rsidP="00B7130E">
      <w:pPr>
        <w:rPr>
          <w:rFonts w:ascii="Arial" w:hAnsi="Arial" w:cs="Arial"/>
          <w:sz w:val="20"/>
          <w:szCs w:val="20"/>
        </w:rPr>
      </w:pPr>
    </w:p>
    <w:p w14:paraId="21C04275" w14:textId="77777777" w:rsidR="004779CB" w:rsidRDefault="004779CB" w:rsidP="00B7130E">
      <w:pPr>
        <w:rPr>
          <w:rFonts w:ascii="Arial" w:hAnsi="Arial" w:cs="Arial"/>
          <w:sz w:val="20"/>
          <w:szCs w:val="20"/>
        </w:rPr>
      </w:pPr>
    </w:p>
    <w:p w14:paraId="67C233CE" w14:textId="77777777" w:rsidR="004779CB" w:rsidRDefault="004779CB" w:rsidP="00B7130E">
      <w:pPr>
        <w:rPr>
          <w:rFonts w:ascii="Arial" w:hAnsi="Arial" w:cs="Arial"/>
          <w:sz w:val="20"/>
          <w:szCs w:val="20"/>
        </w:rPr>
      </w:pPr>
    </w:p>
    <w:p w14:paraId="204A539C" w14:textId="77777777" w:rsidR="004779CB" w:rsidRDefault="004779CB" w:rsidP="00B7130E">
      <w:pPr>
        <w:rPr>
          <w:rFonts w:ascii="Arial" w:hAnsi="Arial" w:cs="Arial"/>
          <w:sz w:val="20"/>
          <w:szCs w:val="20"/>
        </w:rPr>
      </w:pPr>
    </w:p>
    <w:p w14:paraId="5E763F1E" w14:textId="77777777" w:rsidR="004779CB" w:rsidRDefault="004779CB" w:rsidP="00B7130E">
      <w:pPr>
        <w:rPr>
          <w:rFonts w:ascii="Arial" w:hAnsi="Arial" w:cs="Arial"/>
          <w:sz w:val="20"/>
          <w:szCs w:val="20"/>
        </w:rPr>
      </w:pPr>
    </w:p>
    <w:p w14:paraId="79604B9E" w14:textId="77777777" w:rsidR="004779CB" w:rsidRDefault="004779CB" w:rsidP="00B7130E">
      <w:pPr>
        <w:rPr>
          <w:rFonts w:ascii="Arial" w:hAnsi="Arial" w:cs="Arial"/>
          <w:sz w:val="20"/>
          <w:szCs w:val="20"/>
        </w:rPr>
      </w:pPr>
    </w:p>
    <w:p w14:paraId="7E41F7E9" w14:textId="77777777" w:rsidR="004779CB" w:rsidRDefault="004779CB" w:rsidP="00B7130E">
      <w:pPr>
        <w:rPr>
          <w:rFonts w:ascii="Arial" w:hAnsi="Arial" w:cs="Arial"/>
          <w:sz w:val="20"/>
          <w:szCs w:val="20"/>
        </w:rPr>
      </w:pPr>
    </w:p>
    <w:p w14:paraId="43D0AE3D" w14:textId="77777777" w:rsidR="004779CB" w:rsidRDefault="004779CB" w:rsidP="00B7130E">
      <w:pPr>
        <w:rPr>
          <w:rFonts w:ascii="Arial" w:hAnsi="Arial" w:cs="Arial"/>
          <w:sz w:val="20"/>
          <w:szCs w:val="20"/>
        </w:rPr>
      </w:pPr>
    </w:p>
    <w:p w14:paraId="37B93918" w14:textId="77777777" w:rsidR="004779CB" w:rsidRDefault="004779CB" w:rsidP="00B7130E">
      <w:pPr>
        <w:rPr>
          <w:rFonts w:ascii="Arial" w:hAnsi="Arial" w:cs="Arial"/>
          <w:sz w:val="20"/>
          <w:szCs w:val="20"/>
        </w:rPr>
      </w:pPr>
    </w:p>
    <w:p w14:paraId="57D02CE0" w14:textId="77777777" w:rsidR="004779CB" w:rsidRDefault="004779CB" w:rsidP="00B7130E">
      <w:pPr>
        <w:rPr>
          <w:rFonts w:ascii="Arial" w:hAnsi="Arial" w:cs="Arial"/>
          <w:sz w:val="20"/>
          <w:szCs w:val="20"/>
        </w:rPr>
      </w:pPr>
    </w:p>
    <w:p w14:paraId="68568170" w14:textId="77777777" w:rsidR="004779CB" w:rsidRDefault="004779CB" w:rsidP="00B7130E">
      <w:pPr>
        <w:rPr>
          <w:rFonts w:ascii="Arial" w:hAnsi="Arial" w:cs="Arial"/>
          <w:sz w:val="20"/>
          <w:szCs w:val="20"/>
        </w:rPr>
      </w:pPr>
    </w:p>
    <w:p w14:paraId="59B08D63" w14:textId="77777777" w:rsidR="004779CB" w:rsidRDefault="004779CB" w:rsidP="00B7130E">
      <w:pPr>
        <w:rPr>
          <w:rFonts w:ascii="Arial" w:hAnsi="Arial" w:cs="Arial"/>
          <w:sz w:val="20"/>
          <w:szCs w:val="20"/>
        </w:rPr>
      </w:pPr>
    </w:p>
    <w:p w14:paraId="652CF7CA" w14:textId="77777777" w:rsidR="004779CB" w:rsidRDefault="004779CB" w:rsidP="00B7130E">
      <w:pPr>
        <w:rPr>
          <w:rFonts w:ascii="Arial" w:hAnsi="Arial" w:cs="Arial"/>
          <w:sz w:val="20"/>
          <w:szCs w:val="20"/>
        </w:rPr>
      </w:pPr>
    </w:p>
    <w:p w14:paraId="092ADEA5" w14:textId="77777777" w:rsidR="004779CB" w:rsidRDefault="004779CB" w:rsidP="00B7130E">
      <w:pPr>
        <w:rPr>
          <w:rFonts w:ascii="Arial" w:hAnsi="Arial" w:cs="Arial"/>
          <w:sz w:val="20"/>
          <w:szCs w:val="20"/>
        </w:rPr>
      </w:pPr>
    </w:p>
    <w:p w14:paraId="4CAC26C0" w14:textId="77777777" w:rsidR="004779CB" w:rsidRDefault="004779CB" w:rsidP="00B7130E">
      <w:pPr>
        <w:rPr>
          <w:rFonts w:ascii="Arial" w:hAnsi="Arial" w:cs="Arial"/>
          <w:sz w:val="20"/>
          <w:szCs w:val="20"/>
        </w:rPr>
      </w:pPr>
    </w:p>
    <w:p w14:paraId="0357602E" w14:textId="77777777" w:rsidR="004779CB" w:rsidRDefault="004779CB" w:rsidP="00B7130E">
      <w:pPr>
        <w:rPr>
          <w:rFonts w:ascii="Arial" w:hAnsi="Arial" w:cs="Arial"/>
          <w:sz w:val="20"/>
          <w:szCs w:val="20"/>
        </w:rPr>
      </w:pPr>
    </w:p>
    <w:p w14:paraId="4A1182AD" w14:textId="77777777" w:rsidR="004779CB" w:rsidRDefault="004779CB" w:rsidP="00B7130E">
      <w:pPr>
        <w:rPr>
          <w:rFonts w:ascii="Arial" w:hAnsi="Arial" w:cs="Arial"/>
          <w:sz w:val="20"/>
          <w:szCs w:val="20"/>
        </w:rPr>
        <w:sectPr w:rsidR="004779CB" w:rsidSect="00004F0E">
          <w:pgSz w:w="16839" w:h="11907" w:orient="landscape" w:code="9"/>
          <w:pgMar w:top="1440" w:right="1440" w:bottom="1440" w:left="1440" w:header="720" w:footer="720" w:gutter="0"/>
          <w:cols w:space="720"/>
          <w:docGrid w:linePitch="360"/>
        </w:sectPr>
      </w:pPr>
    </w:p>
    <w:p w14:paraId="1CCF0902" w14:textId="61F477C4" w:rsidR="002472C5" w:rsidRDefault="006F47F5" w:rsidP="00AE481B">
      <w:pPr>
        <w:pStyle w:val="heading30"/>
        <w:numPr>
          <w:ilvl w:val="2"/>
          <w:numId w:val="198"/>
        </w:numPr>
      </w:pPr>
      <w:bookmarkStart w:id="448" w:name="_Toc529457264"/>
      <w:bookmarkStart w:id="449" w:name="_Toc496678879"/>
      <w:r w:rsidRPr="00323707">
        <w:t>World Bank’s Environmental, Health and Safety Guidelines</w:t>
      </w:r>
      <w:bookmarkEnd w:id="448"/>
      <w:r w:rsidRPr="00323707">
        <w:t xml:space="preserve"> </w:t>
      </w:r>
      <w:bookmarkEnd w:id="449"/>
    </w:p>
    <w:p w14:paraId="600306B8" w14:textId="55ABAEBB" w:rsidR="00004F0E" w:rsidRPr="00C57417" w:rsidRDefault="00004F0E" w:rsidP="00004F0E">
      <w:pPr>
        <w:pStyle w:val="heading30"/>
      </w:pPr>
    </w:p>
    <w:p w14:paraId="006EFD9C" w14:textId="2D5BBBA7" w:rsidR="00E41A4D" w:rsidRDefault="00004F0E" w:rsidP="00004F0E">
      <w:pPr>
        <w:rPr>
          <w:rFonts w:ascii="Arial" w:hAnsi="Arial" w:cs="Arial"/>
        </w:rPr>
      </w:pPr>
      <w:r w:rsidRPr="00AB1B82">
        <w:rPr>
          <w:rFonts w:ascii="Arial" w:hAnsi="Arial" w:cs="Arial"/>
        </w:rPr>
        <w:t>This section provides a description of the specific standard on health and safety to guide the project proponent throughout all phases of implementation of the project and provides guidance on mitigations measures. The Environmental, Health, and Safety (EHS) Guidelines of the World Bank Group are technical referenced documents, with the General and industry-specific Water and Sanitation Guidelines being applicable to this sub-project. Specific guidelines to be adopted and utilized by the contractors and other project implementers includes Environmental, Occupational Health and Safety, Community Health, and Safety, Construction and Decommissioning</w:t>
      </w:r>
      <w:r w:rsidRPr="00AB1B82">
        <w:rPr>
          <w:rStyle w:val="FootnoteReference"/>
          <w:rFonts w:ascii="Arial" w:hAnsi="Arial" w:cs="Arial"/>
        </w:rPr>
        <w:footnoteReference w:id="28"/>
      </w:r>
      <w:r w:rsidRPr="00AB1B82">
        <w:rPr>
          <w:rFonts w:ascii="Arial" w:hAnsi="Arial" w:cs="Arial"/>
        </w:rPr>
        <w:t>.</w:t>
      </w:r>
      <w:r w:rsidR="00E41A4D">
        <w:rPr>
          <w:rFonts w:ascii="Arial" w:hAnsi="Arial" w:cs="Arial"/>
        </w:rPr>
        <w:t>The General Guidelines include several numerical emission guidelines relevant to the sub-project. These include Noise, Air Emissions and Ambient Air Quality and Radiological Hazards</w:t>
      </w:r>
      <w:r w:rsidR="00DC5C76">
        <w:rPr>
          <w:rFonts w:ascii="Arial" w:hAnsi="Arial" w:cs="Arial"/>
        </w:rPr>
        <w:t>, amongst others.</w:t>
      </w:r>
      <w:r w:rsidR="00AE481B">
        <w:rPr>
          <w:rFonts w:ascii="Arial" w:hAnsi="Arial" w:cs="Arial"/>
        </w:rPr>
        <w:t xml:space="preserve"> </w:t>
      </w:r>
      <w:r w:rsidR="004E4769">
        <w:rPr>
          <w:rFonts w:ascii="Arial" w:hAnsi="Arial" w:cs="Arial"/>
        </w:rPr>
        <w:t>Also applicable to the sub-project are guidelines  for occupation exposure to radiation (</w:t>
      </w:r>
      <w:r w:rsidR="004E4769" w:rsidRPr="004E4769">
        <w:rPr>
          <w:rFonts w:ascii="Arial" w:hAnsi="Arial" w:cs="Arial"/>
          <w:i/>
          <w:iCs/>
        </w:rPr>
        <w:t>along the Serule to Gojwane section</w:t>
      </w:r>
      <w:r w:rsidR="004E4769">
        <w:rPr>
          <w:rFonts w:ascii="Arial" w:hAnsi="Arial" w:cs="Arial"/>
        </w:rPr>
        <w:t xml:space="preserve">). Acceptable effective </w:t>
      </w:r>
      <w:r w:rsidR="00734F64">
        <w:rPr>
          <w:rFonts w:ascii="Arial" w:hAnsi="Arial" w:cs="Arial"/>
        </w:rPr>
        <w:t>dose limits for workplace for radiological hazards</w:t>
      </w:r>
      <w:r w:rsidR="00734F64">
        <w:rPr>
          <w:rStyle w:val="FootnoteReference"/>
          <w:rFonts w:ascii="Arial" w:hAnsi="Arial" w:cs="Arial"/>
        </w:rPr>
        <w:footnoteReference w:id="29"/>
      </w:r>
      <w:r w:rsidR="00734F64">
        <w:rPr>
          <w:rFonts w:ascii="Arial" w:hAnsi="Arial" w:cs="Arial"/>
        </w:rPr>
        <w:t xml:space="preserve"> will be adhered to.</w:t>
      </w:r>
    </w:p>
    <w:p w14:paraId="646FBABC" w14:textId="77777777" w:rsidR="00734F64" w:rsidRDefault="00734F64" w:rsidP="00004F0E">
      <w:pPr>
        <w:rPr>
          <w:rFonts w:ascii="Arial" w:hAnsi="Arial" w:cs="Arial"/>
        </w:rPr>
      </w:pPr>
    </w:p>
    <w:p w14:paraId="7953793D" w14:textId="148F9C66" w:rsidR="00004F0E" w:rsidRPr="00AB1B82" w:rsidRDefault="00004F0E" w:rsidP="00004F0E">
      <w:pPr>
        <w:rPr>
          <w:rStyle w:val="Hyperlink6"/>
          <w:rFonts w:ascii="Arial" w:hAnsi="Arial" w:cs="Arial"/>
        </w:rPr>
      </w:pPr>
      <w:r w:rsidRPr="00AB1B82">
        <w:rPr>
          <w:rFonts w:ascii="Arial" w:hAnsi="Arial" w:cs="Arial"/>
        </w:rPr>
        <w:t>Complementary to the EHS Guidelines, the Environmental, Social, Health and Safety (ESHS) Enhancements for Standard Procurement Documents (SPDs) and Standard Bidding Documents (SBDs), with a new procurement framework, came into force in 2016 and 2017. The ESHS enhancements for SPDs and SBDs shall be applicable to this sub-project. The following is required for all bidders/ proposers/ contractors and the relevant shall</w:t>
      </w:r>
      <w:r w:rsidRPr="00AB1B82">
        <w:rPr>
          <w:rStyle w:val="Hyperlink6"/>
          <w:rFonts w:ascii="Arial" w:hAnsi="Arial" w:cs="Arial"/>
          <w:lang w:val="en-US"/>
        </w:rPr>
        <w:t>:</w:t>
      </w:r>
    </w:p>
    <w:p w14:paraId="125F007D" w14:textId="77777777" w:rsidR="00004F0E" w:rsidRPr="00AB1B82" w:rsidRDefault="00004F0E" w:rsidP="00004F0E">
      <w:pPr>
        <w:pStyle w:val="BodyA"/>
        <w:spacing w:after="0" w:line="240" w:lineRule="auto"/>
        <w:ind w:left="0" w:firstLine="0"/>
        <w:rPr>
          <w:rStyle w:val="None"/>
          <w:rFonts w:ascii="Arial" w:hAnsi="Arial" w:cs="Arial"/>
        </w:rPr>
      </w:pPr>
    </w:p>
    <w:p w14:paraId="61A28177" w14:textId="77777777" w:rsidR="00004F0E" w:rsidRPr="00AB1B82" w:rsidRDefault="00004F0E" w:rsidP="00004F0E">
      <w:pPr>
        <w:pStyle w:val="ListParagraph"/>
        <w:numPr>
          <w:ilvl w:val="0"/>
          <w:numId w:val="184"/>
        </w:numPr>
        <w:spacing w:line="240" w:lineRule="auto"/>
        <w:rPr>
          <w:rFonts w:ascii="Arial" w:hAnsi="Arial"/>
        </w:rPr>
      </w:pPr>
      <w:r w:rsidRPr="00AB1B82">
        <w:rPr>
          <w:rFonts w:ascii="Arial" w:hAnsi="Arial"/>
        </w:rPr>
        <w:t>Set out clearly the minimum expectations of ESHS performance from the outset, to ensure that all Bidders/Proposers are aware of the ESHS requirements;</w:t>
      </w:r>
    </w:p>
    <w:p w14:paraId="324DAC11" w14:textId="77777777" w:rsidR="00004F0E" w:rsidRPr="00AB1B82" w:rsidRDefault="00004F0E" w:rsidP="00004F0E">
      <w:pPr>
        <w:pStyle w:val="ListParagraph"/>
        <w:numPr>
          <w:ilvl w:val="0"/>
          <w:numId w:val="184"/>
        </w:numPr>
        <w:spacing w:line="240" w:lineRule="auto"/>
        <w:rPr>
          <w:rFonts w:ascii="Arial" w:hAnsi="Arial"/>
        </w:rPr>
      </w:pPr>
      <w:r w:rsidRPr="00AB1B82">
        <w:rPr>
          <w:rFonts w:ascii="Arial" w:hAnsi="Arial"/>
        </w:rPr>
        <w:t>Submit as part of their Bid/Proposal an ESHS Code of Conduct that will apply to their employees and sub-contractors, and details of how it will be enforced. The suitability of the Code of Conduct will be assessed and discussed as part of the Bid/Proposal evaluation and negotiations;</w:t>
      </w:r>
    </w:p>
    <w:p w14:paraId="68CEC8FD" w14:textId="77777777" w:rsidR="00004F0E" w:rsidRPr="00AB1B82" w:rsidRDefault="00004F0E" w:rsidP="00004F0E">
      <w:pPr>
        <w:pStyle w:val="ListParagraph"/>
        <w:numPr>
          <w:ilvl w:val="0"/>
          <w:numId w:val="184"/>
        </w:numPr>
        <w:spacing w:line="240" w:lineRule="auto"/>
        <w:rPr>
          <w:rFonts w:ascii="Arial" w:hAnsi="Arial"/>
        </w:rPr>
      </w:pPr>
      <w:r w:rsidRPr="00AB1B82">
        <w:rPr>
          <w:rFonts w:ascii="Arial" w:hAnsi="Arial"/>
        </w:rPr>
        <w:t xml:space="preserve">The successful Bidder/Proposer is required to implement the agreed Code of Conduct upon contract award; </w:t>
      </w:r>
    </w:p>
    <w:p w14:paraId="60017051" w14:textId="77777777" w:rsidR="00004F0E" w:rsidRPr="00AB1B82" w:rsidRDefault="00004F0E" w:rsidP="00004F0E">
      <w:pPr>
        <w:pStyle w:val="ListParagraph"/>
        <w:numPr>
          <w:ilvl w:val="0"/>
          <w:numId w:val="184"/>
        </w:numPr>
        <w:spacing w:line="240" w:lineRule="auto"/>
        <w:rPr>
          <w:rFonts w:ascii="Arial" w:hAnsi="Arial"/>
        </w:rPr>
      </w:pPr>
      <w:r w:rsidRPr="00AB1B82">
        <w:rPr>
          <w:rFonts w:ascii="Arial" w:hAnsi="Arial"/>
        </w:rPr>
        <w:t>Submit, as part of their Bid/Proposal, ESHS Management Strategies and Implementation Plans required to manage the key ESHS risks of the project;</w:t>
      </w:r>
    </w:p>
    <w:p w14:paraId="323ECE89" w14:textId="77777777" w:rsidR="00004F0E" w:rsidRPr="00AB1B82" w:rsidRDefault="00004F0E" w:rsidP="00004F0E">
      <w:pPr>
        <w:pStyle w:val="ListParagraph"/>
        <w:numPr>
          <w:ilvl w:val="0"/>
          <w:numId w:val="184"/>
        </w:numPr>
        <w:spacing w:line="240" w:lineRule="auto"/>
        <w:rPr>
          <w:rFonts w:ascii="Arial" w:hAnsi="Arial"/>
        </w:rPr>
      </w:pPr>
      <w:r w:rsidRPr="00AB1B82">
        <w:rPr>
          <w:rFonts w:ascii="Arial" w:hAnsi="Arial"/>
        </w:rPr>
        <w:t>The suitability of these strategies and plans will be assessed as part of the Bid/Proposal evaluation, and discussed during pre-contract discussions, as appropriate. These strategies and plans will become part of the Contractor’s project specific Environmental and Social Management Plan (C-ESMP);</w:t>
      </w:r>
    </w:p>
    <w:p w14:paraId="2E8621F5" w14:textId="77777777" w:rsidR="00004F0E" w:rsidRPr="00AB1B82" w:rsidRDefault="00004F0E" w:rsidP="00004F0E">
      <w:pPr>
        <w:pStyle w:val="ListParagraph"/>
        <w:numPr>
          <w:ilvl w:val="0"/>
          <w:numId w:val="184"/>
        </w:numPr>
        <w:spacing w:line="240" w:lineRule="auto"/>
        <w:rPr>
          <w:rFonts w:ascii="Arial" w:hAnsi="Arial"/>
        </w:rPr>
      </w:pPr>
      <w:r w:rsidRPr="00AB1B82">
        <w:rPr>
          <w:rFonts w:ascii="Arial" w:hAnsi="Arial"/>
        </w:rPr>
        <w:t>Particular conditions of the contract include provisions relating to the C-ESMP, include:</w:t>
      </w:r>
    </w:p>
    <w:p w14:paraId="6AD172B7" w14:textId="77777777" w:rsidR="00004F0E" w:rsidRPr="00AB1B82" w:rsidRDefault="00004F0E" w:rsidP="00004F0E">
      <w:pPr>
        <w:pStyle w:val="ListParagraph"/>
        <w:numPr>
          <w:ilvl w:val="1"/>
          <w:numId w:val="184"/>
        </w:numPr>
        <w:spacing w:line="240" w:lineRule="auto"/>
        <w:rPr>
          <w:rFonts w:ascii="Arial" w:hAnsi="Arial"/>
        </w:rPr>
      </w:pPr>
      <w:r w:rsidRPr="00AB1B82">
        <w:rPr>
          <w:rFonts w:ascii="Arial" w:hAnsi="Arial"/>
        </w:rPr>
        <w:t xml:space="preserve">A requirement that the contractor shall not commence any Works unless the Engineer is satisfied that appropriate measures are in place to address ESHS risks and impacts; </w:t>
      </w:r>
    </w:p>
    <w:p w14:paraId="002AD7F6" w14:textId="77777777" w:rsidR="00004F0E" w:rsidRPr="00AB1B82" w:rsidRDefault="00004F0E" w:rsidP="00004F0E">
      <w:pPr>
        <w:pStyle w:val="ListParagraph"/>
        <w:numPr>
          <w:ilvl w:val="1"/>
          <w:numId w:val="184"/>
        </w:numPr>
        <w:spacing w:line="240" w:lineRule="auto"/>
        <w:rPr>
          <w:rFonts w:ascii="Arial" w:hAnsi="Arial"/>
        </w:rPr>
      </w:pPr>
      <w:r w:rsidRPr="00AB1B82">
        <w:rPr>
          <w:rFonts w:ascii="Arial" w:hAnsi="Arial"/>
        </w:rPr>
        <w:t xml:space="preserve">At a minimum, the contractor shall apply the plans and ESHS Code of Conduct, submitted as part of the Bid/Proposal, from contract award onwards.  </w:t>
      </w:r>
    </w:p>
    <w:p w14:paraId="26086A94" w14:textId="77777777" w:rsidR="00156EEC" w:rsidRPr="00323707" w:rsidRDefault="00156EEC" w:rsidP="00B7130E">
      <w:pPr>
        <w:widowControl w:val="0"/>
        <w:rPr>
          <w:rFonts w:ascii="Arial" w:hAnsi="Arial" w:cs="Arial"/>
        </w:rPr>
      </w:pPr>
      <w:bookmarkStart w:id="450" w:name="_Toc493865386"/>
      <w:bookmarkStart w:id="451" w:name="_Toc496678880"/>
    </w:p>
    <w:p w14:paraId="2BED864F" w14:textId="77777777" w:rsidR="00156EEC" w:rsidRPr="00737C8D" w:rsidRDefault="00A84736" w:rsidP="00B7130E">
      <w:pPr>
        <w:widowControl w:val="0"/>
        <w:rPr>
          <w:rFonts w:ascii="Arial" w:hAnsi="Arial" w:cs="Arial"/>
          <w:b/>
        </w:rPr>
      </w:pPr>
      <w:r w:rsidRPr="00737C8D">
        <w:rPr>
          <w:rFonts w:ascii="Arial" w:hAnsi="Arial" w:cs="Arial"/>
          <w:b/>
        </w:rPr>
        <w:t>d) INTERNATIONAL</w:t>
      </w:r>
      <w:r w:rsidR="00E52DB1" w:rsidRPr="00323707">
        <w:rPr>
          <w:rFonts w:ascii="Arial" w:hAnsi="Arial" w:cs="Arial"/>
          <w:b/>
        </w:rPr>
        <w:t xml:space="preserve"> AND REGIONAL</w:t>
      </w:r>
      <w:r w:rsidRPr="00737C8D">
        <w:rPr>
          <w:rFonts w:ascii="Arial" w:hAnsi="Arial" w:cs="Arial"/>
          <w:b/>
        </w:rPr>
        <w:t xml:space="preserve"> FRAMEWORKS</w:t>
      </w:r>
    </w:p>
    <w:p w14:paraId="524656AC" w14:textId="77777777" w:rsidR="00450272" w:rsidRPr="00323707" w:rsidRDefault="00450272" w:rsidP="00347A80">
      <w:pPr>
        <w:pStyle w:val="Heading2"/>
      </w:pPr>
    </w:p>
    <w:p w14:paraId="6F77D362" w14:textId="77777777" w:rsidR="003214D6" w:rsidRDefault="006F47F5" w:rsidP="000F6E92">
      <w:pPr>
        <w:pStyle w:val="heading30"/>
      </w:pPr>
      <w:r w:rsidRPr="00323707">
        <w:t>4.4.3 The United Nations</w:t>
      </w:r>
      <w:r w:rsidR="000B5DAC" w:rsidRPr="00323707">
        <w:t xml:space="preserve"> (UN) </w:t>
      </w:r>
      <w:r w:rsidRPr="00323707">
        <w:t>Declaration on the Rights of Indigenous Peoples (2007)</w:t>
      </w:r>
      <w:r w:rsidR="00156EEC" w:rsidRPr="00323707">
        <w:t xml:space="preserve"> (UNDRIP)</w:t>
      </w:r>
    </w:p>
    <w:p w14:paraId="62F53AB4" w14:textId="77777777" w:rsidR="00E12FEB" w:rsidRPr="00323707" w:rsidRDefault="00E12FEB" w:rsidP="000F6E92">
      <w:pPr>
        <w:pStyle w:val="heading30"/>
      </w:pPr>
    </w:p>
    <w:p w14:paraId="74D9FF01" w14:textId="77777777" w:rsidR="00156EEC" w:rsidRPr="00323707" w:rsidRDefault="00156EEC" w:rsidP="00B7130E">
      <w:pPr>
        <w:pStyle w:val="CommentText"/>
        <w:spacing w:after="0" w:line="240" w:lineRule="auto"/>
        <w:jc w:val="both"/>
        <w:rPr>
          <w:rFonts w:ascii="Arial" w:hAnsi="Arial" w:cs="Arial"/>
          <w:sz w:val="22"/>
          <w:szCs w:val="22"/>
        </w:rPr>
      </w:pPr>
      <w:r w:rsidRPr="00323707">
        <w:rPr>
          <w:rFonts w:ascii="Arial" w:hAnsi="Arial" w:cs="Arial"/>
          <w:sz w:val="22"/>
          <w:szCs w:val="22"/>
          <w:lang w:val="en-ZW"/>
        </w:rPr>
        <w:t>This Declaration</w:t>
      </w:r>
      <w:r w:rsidR="006F47F5" w:rsidRPr="00323707">
        <w:rPr>
          <w:rFonts w:ascii="Arial" w:hAnsi="Arial" w:cs="Arial"/>
          <w:sz w:val="22"/>
          <w:szCs w:val="22"/>
          <w:lang w:val="en-ZW"/>
        </w:rPr>
        <w:t xml:space="preserve"> </w:t>
      </w:r>
      <w:r w:rsidR="005959EC" w:rsidRPr="00323707">
        <w:rPr>
          <w:rFonts w:ascii="Arial" w:hAnsi="Arial" w:cs="Arial"/>
          <w:sz w:val="22"/>
          <w:szCs w:val="22"/>
        </w:rPr>
        <w:t xml:space="preserve">affirms the minimum standards for the survival, dignity, security and well-being of Indigenous </w:t>
      </w:r>
      <w:r w:rsidR="006F47F5" w:rsidRPr="00323707">
        <w:rPr>
          <w:rFonts w:ascii="Arial" w:hAnsi="Arial" w:cs="Arial"/>
          <w:sz w:val="22"/>
          <w:szCs w:val="22"/>
        </w:rPr>
        <w:t>P</w:t>
      </w:r>
      <w:r w:rsidR="005959EC" w:rsidRPr="00323707">
        <w:rPr>
          <w:rFonts w:ascii="Arial" w:hAnsi="Arial" w:cs="Arial"/>
          <w:sz w:val="22"/>
          <w:szCs w:val="22"/>
        </w:rPr>
        <w:t>eoples</w:t>
      </w:r>
      <w:r w:rsidR="006F47F5" w:rsidRPr="00323707">
        <w:rPr>
          <w:rFonts w:ascii="Arial" w:hAnsi="Arial" w:cs="Arial"/>
          <w:sz w:val="22"/>
          <w:szCs w:val="22"/>
        </w:rPr>
        <w:t>.</w:t>
      </w:r>
      <w:r w:rsidR="006F47F5" w:rsidRPr="00323707">
        <w:rPr>
          <w:rFonts w:ascii="Arial" w:hAnsi="Arial" w:cs="Arial"/>
          <w:sz w:val="22"/>
          <w:szCs w:val="22"/>
          <w:lang w:val="en-ZW"/>
        </w:rPr>
        <w:t xml:space="preserve"> It was adopted by the UN General Assembly on September 2007. It </w:t>
      </w:r>
      <w:r w:rsidR="006F47F5" w:rsidRPr="00323707">
        <w:rPr>
          <w:rFonts w:ascii="Arial" w:hAnsi="Arial" w:cs="Arial"/>
          <w:sz w:val="22"/>
          <w:szCs w:val="22"/>
        </w:rPr>
        <w:t>delineates and defines the individual and collective rights of Indigenous Peoples, including their ownership rights to cultural expression, identity, language, employment, health, education and other issues. It emphasizes the rights of Indigenous Peoples to maintain and strengthen their own institutions, cultures and traditions, and to pursue their development in keeping with their own needs and aspirations.</w:t>
      </w:r>
      <w:r w:rsidR="006F47F5" w:rsidRPr="00323707">
        <w:rPr>
          <w:rFonts w:ascii="Arial" w:hAnsi="Arial" w:cs="Arial"/>
          <w:sz w:val="22"/>
          <w:szCs w:val="22"/>
          <w:vertAlign w:val="superscript"/>
        </w:rPr>
        <w:t xml:space="preserve"> </w:t>
      </w:r>
      <w:r w:rsidR="006F47F5" w:rsidRPr="00323707">
        <w:rPr>
          <w:rFonts w:ascii="Arial" w:hAnsi="Arial" w:cs="Arial"/>
          <w:sz w:val="22"/>
          <w:szCs w:val="22"/>
        </w:rPr>
        <w:t xml:space="preserve"> It prohibits discrimination against them and it promotes their full and effective participation in all matters that concern them and their right to remain distinct and to pursue their own visions of economic and social development.  </w:t>
      </w:r>
    </w:p>
    <w:p w14:paraId="6A18AD9D" w14:textId="77777777" w:rsidR="00156EEC" w:rsidRPr="00323707" w:rsidRDefault="00156EEC" w:rsidP="00B7130E">
      <w:pPr>
        <w:pStyle w:val="CommentText"/>
        <w:spacing w:after="0" w:line="240" w:lineRule="auto"/>
        <w:jc w:val="both"/>
        <w:rPr>
          <w:rFonts w:ascii="Arial" w:hAnsi="Arial" w:cs="Arial"/>
          <w:sz w:val="22"/>
          <w:szCs w:val="22"/>
        </w:rPr>
      </w:pPr>
    </w:p>
    <w:p w14:paraId="4FC961BC" w14:textId="77777777" w:rsidR="000B3D70" w:rsidRPr="00323707" w:rsidRDefault="006F47F5" w:rsidP="00B7130E">
      <w:pPr>
        <w:pStyle w:val="CommentText"/>
        <w:spacing w:after="0" w:line="240" w:lineRule="auto"/>
        <w:jc w:val="both"/>
        <w:rPr>
          <w:rFonts w:ascii="Arial" w:hAnsi="Arial" w:cs="Arial"/>
          <w:sz w:val="22"/>
          <w:szCs w:val="22"/>
        </w:rPr>
      </w:pPr>
      <w:r w:rsidRPr="00323707">
        <w:rPr>
          <w:rFonts w:ascii="Arial" w:hAnsi="Arial" w:cs="Arial"/>
          <w:sz w:val="22"/>
          <w:szCs w:val="22"/>
        </w:rPr>
        <w:t xml:space="preserve">The </w:t>
      </w:r>
      <w:r w:rsidR="00BC6733">
        <w:rPr>
          <w:rFonts w:ascii="Arial" w:hAnsi="Arial" w:cs="Arial"/>
          <w:sz w:val="22"/>
          <w:szCs w:val="22"/>
        </w:rPr>
        <w:t>Government</w:t>
      </w:r>
      <w:r w:rsidRPr="00323707">
        <w:rPr>
          <w:rFonts w:ascii="Arial" w:hAnsi="Arial" w:cs="Arial"/>
          <w:sz w:val="22"/>
          <w:szCs w:val="22"/>
        </w:rPr>
        <w:t xml:space="preserve"> of Botswana </w:t>
      </w:r>
      <w:r w:rsidR="001E2E47">
        <w:rPr>
          <w:rFonts w:ascii="Arial" w:hAnsi="Arial" w:cs="Arial"/>
          <w:sz w:val="22"/>
          <w:szCs w:val="22"/>
        </w:rPr>
        <w:t>endorsed the UN Declaration in 2007 and stated</w:t>
      </w:r>
      <w:r w:rsidR="00B814CD" w:rsidRPr="00323707">
        <w:rPr>
          <w:rFonts w:ascii="Arial" w:hAnsi="Arial" w:cs="Arial"/>
          <w:sz w:val="22"/>
          <w:szCs w:val="22"/>
        </w:rPr>
        <w:t xml:space="preserve"> at the 18</w:t>
      </w:r>
      <w:r w:rsidRPr="00323707">
        <w:rPr>
          <w:rFonts w:ascii="Arial" w:hAnsi="Arial" w:cs="Arial"/>
          <w:sz w:val="22"/>
          <w:szCs w:val="22"/>
          <w:vertAlign w:val="superscript"/>
        </w:rPr>
        <w:t>th</w:t>
      </w:r>
      <w:r w:rsidR="00B814CD" w:rsidRPr="00323707">
        <w:rPr>
          <w:rFonts w:ascii="Arial" w:hAnsi="Arial" w:cs="Arial"/>
          <w:sz w:val="22"/>
          <w:szCs w:val="22"/>
        </w:rPr>
        <w:t xml:space="preserve"> session of the </w:t>
      </w:r>
      <w:r w:rsidR="005959EC" w:rsidRPr="00323707">
        <w:rPr>
          <w:rFonts w:ascii="Arial" w:hAnsi="Arial" w:cs="Arial"/>
          <w:sz w:val="22"/>
          <w:szCs w:val="22"/>
        </w:rPr>
        <w:t>UN Permanent Forum on Indigenous Peoples Issues (UNPFII) in April 2019, that:</w:t>
      </w:r>
      <w:r w:rsidR="00156EEC" w:rsidRPr="00323707">
        <w:rPr>
          <w:rFonts w:ascii="Arial" w:hAnsi="Arial" w:cs="Arial"/>
          <w:sz w:val="22"/>
          <w:szCs w:val="22"/>
        </w:rPr>
        <w:t xml:space="preserve"> </w:t>
      </w:r>
      <w:r w:rsidR="00156EEC" w:rsidRPr="001E2E47">
        <w:rPr>
          <w:rFonts w:ascii="Arial" w:hAnsi="Arial" w:cs="Arial"/>
          <w:sz w:val="22"/>
          <w:szCs w:val="22"/>
        </w:rPr>
        <w:t>“</w:t>
      </w:r>
      <w:r w:rsidR="00A84736" w:rsidRPr="0016339A">
        <w:rPr>
          <w:rFonts w:ascii="Arial" w:hAnsi="Arial" w:cs="Arial"/>
          <w:sz w:val="22"/>
        </w:rPr>
        <w:t>Botswana continues to make significant progress in addressing the needs and concerns of marginalized communities, including issues relating to respect for cultural diversity, development programs, social services, land distribution as well as participation and consultation. As a result of our national policies and programmes, we have also seen great improvements in the areas of economic empowerment, access to decent shelter, employment and access to tertiary education, to cite a few.</w:t>
      </w:r>
      <w:r w:rsidR="00A84736" w:rsidRPr="001E2E47">
        <w:rPr>
          <w:rFonts w:ascii="Arial" w:hAnsi="Arial" w:cs="Arial"/>
          <w:sz w:val="24"/>
          <w:szCs w:val="22"/>
        </w:rPr>
        <w:t xml:space="preserve"> </w:t>
      </w:r>
      <w:r w:rsidR="00A84736" w:rsidRPr="00D25171">
        <w:rPr>
          <w:rFonts w:ascii="Arial" w:hAnsi="Arial" w:cs="Arial"/>
          <w:sz w:val="22"/>
          <w:szCs w:val="22"/>
        </w:rPr>
        <w:t>The promotion and protection of human rights remains a top priority for the Government of Botswana. We also attach great importance to the 1948 Universal Declaration on Human Rights, Declaration on the Rights of Indigenous Peoples and other regional and international human rights instruments</w:t>
      </w:r>
      <w:r w:rsidRPr="00D25171">
        <w:rPr>
          <w:rFonts w:ascii="Arial" w:hAnsi="Arial" w:cs="Arial"/>
          <w:sz w:val="22"/>
          <w:szCs w:val="22"/>
        </w:rPr>
        <w:t>.</w:t>
      </w:r>
      <w:r w:rsidR="00156EEC" w:rsidRPr="00D25171">
        <w:rPr>
          <w:rFonts w:ascii="Arial" w:hAnsi="Arial" w:cs="Arial"/>
          <w:sz w:val="22"/>
          <w:szCs w:val="22"/>
        </w:rPr>
        <w:t>”</w:t>
      </w:r>
    </w:p>
    <w:p w14:paraId="7BB7533E" w14:textId="77777777" w:rsidR="00156EEC" w:rsidRPr="00323707" w:rsidRDefault="00156EEC" w:rsidP="00B7130E">
      <w:pPr>
        <w:rPr>
          <w:rFonts w:ascii="Arial" w:hAnsi="Arial" w:cs="Arial"/>
          <w:lang w:val="en-ZW"/>
        </w:rPr>
      </w:pPr>
    </w:p>
    <w:p w14:paraId="43016B95" w14:textId="0F927279" w:rsidR="00C623B7" w:rsidRPr="00323707" w:rsidRDefault="006F47F5" w:rsidP="00B7130E">
      <w:pPr>
        <w:rPr>
          <w:rFonts w:ascii="Arial" w:hAnsi="Arial" w:cs="Arial"/>
          <w:lang w:val="en-ZW"/>
        </w:rPr>
      </w:pPr>
      <w:r w:rsidRPr="00323707">
        <w:rPr>
          <w:rFonts w:ascii="Arial" w:hAnsi="Arial" w:cs="Arial"/>
          <w:lang w:val="en-ZW"/>
        </w:rPr>
        <w:t>Th</w:t>
      </w:r>
      <w:r w:rsidR="00D25171">
        <w:rPr>
          <w:rFonts w:ascii="Arial" w:hAnsi="Arial" w:cs="Arial"/>
          <w:lang w:val="en-ZW"/>
        </w:rPr>
        <w:t>is</w:t>
      </w:r>
      <w:r w:rsidRPr="00323707">
        <w:rPr>
          <w:rFonts w:ascii="Arial" w:hAnsi="Arial" w:cs="Arial"/>
          <w:lang w:val="en-ZW"/>
        </w:rPr>
        <w:t xml:space="preserve"> water project in the </w:t>
      </w:r>
      <w:r w:rsidR="0065164D">
        <w:rPr>
          <w:rFonts w:ascii="Arial" w:hAnsi="Arial" w:cs="Arial"/>
          <w:lang w:val="en-ZW"/>
        </w:rPr>
        <w:t>beneficiary villages</w:t>
      </w:r>
      <w:r w:rsidRPr="00323707">
        <w:rPr>
          <w:rFonts w:ascii="Arial" w:hAnsi="Arial" w:cs="Arial"/>
          <w:lang w:val="en-ZW"/>
        </w:rPr>
        <w:t xml:space="preserve"> of Gojwane and Damuchojenaa where there are Indigenous People</w:t>
      </w:r>
      <w:r w:rsidR="00156EEC" w:rsidRPr="00323707">
        <w:rPr>
          <w:rFonts w:ascii="Arial" w:hAnsi="Arial" w:cs="Arial"/>
          <w:lang w:val="en-ZW"/>
        </w:rPr>
        <w:t>s</w:t>
      </w:r>
      <w:r w:rsidRPr="00323707">
        <w:rPr>
          <w:rFonts w:ascii="Arial" w:hAnsi="Arial" w:cs="Arial"/>
          <w:lang w:val="en-ZW"/>
        </w:rPr>
        <w:t xml:space="preserve"> or vulnerable communities requires the World Bank’s OP</w:t>
      </w:r>
      <w:r w:rsidR="00C57417">
        <w:rPr>
          <w:rFonts w:ascii="Arial" w:hAnsi="Arial" w:cs="Arial"/>
          <w:lang w:val="en-ZW"/>
        </w:rPr>
        <w:t xml:space="preserve"> </w:t>
      </w:r>
      <w:r w:rsidRPr="00323707">
        <w:rPr>
          <w:rFonts w:ascii="Arial" w:hAnsi="Arial" w:cs="Arial"/>
          <w:lang w:val="en-ZW"/>
        </w:rPr>
        <w:t>4.10 to be</w:t>
      </w:r>
      <w:r w:rsidR="000B5DAC" w:rsidRPr="00323707">
        <w:rPr>
          <w:rFonts w:ascii="Arial" w:hAnsi="Arial" w:cs="Arial"/>
          <w:lang w:val="en-ZW"/>
        </w:rPr>
        <w:t xml:space="preserve"> </w:t>
      </w:r>
      <w:r w:rsidRPr="00323707">
        <w:rPr>
          <w:rFonts w:ascii="Arial" w:hAnsi="Arial" w:cs="Arial"/>
          <w:lang w:val="en-ZW"/>
        </w:rPr>
        <w:t xml:space="preserve">triggered. The </w:t>
      </w:r>
      <w:r w:rsidR="00156EEC" w:rsidRPr="00323707">
        <w:rPr>
          <w:rFonts w:ascii="Arial" w:hAnsi="Arial" w:cs="Arial"/>
          <w:lang w:val="en-ZW"/>
        </w:rPr>
        <w:t>UNDRIP</w:t>
      </w:r>
      <w:r w:rsidRPr="00323707">
        <w:rPr>
          <w:rFonts w:ascii="Arial" w:hAnsi="Arial" w:cs="Arial"/>
          <w:lang w:val="en-ZW"/>
        </w:rPr>
        <w:t xml:space="preserve"> </w:t>
      </w:r>
      <w:r w:rsidR="00156EEC" w:rsidRPr="00323707">
        <w:rPr>
          <w:rFonts w:ascii="Arial" w:hAnsi="Arial" w:cs="Arial"/>
          <w:lang w:val="en-ZW"/>
        </w:rPr>
        <w:t xml:space="preserve">will guide the implementation of this project to mitigate adverse harms to the rights and well-being of </w:t>
      </w:r>
      <w:r w:rsidR="00323707" w:rsidRPr="00323707">
        <w:rPr>
          <w:rFonts w:ascii="Arial" w:hAnsi="Arial" w:cs="Arial"/>
          <w:lang w:val="en-ZW"/>
        </w:rPr>
        <w:t>Basarwa</w:t>
      </w:r>
      <w:r w:rsidR="00156EEC" w:rsidRPr="00323707">
        <w:rPr>
          <w:rFonts w:ascii="Arial" w:hAnsi="Arial" w:cs="Arial"/>
          <w:lang w:val="en-ZW"/>
        </w:rPr>
        <w:t xml:space="preserve">, and to ensure that they benefit from this project in line with the culture and priorities. </w:t>
      </w:r>
    </w:p>
    <w:p w14:paraId="288908EC" w14:textId="77777777" w:rsidR="00D35935" w:rsidRDefault="00D35935" w:rsidP="00C623B7">
      <w:pPr>
        <w:rPr>
          <w:rFonts w:ascii="Arial" w:hAnsi="Arial" w:cs="Arial"/>
          <w:lang w:val="en-ZW"/>
        </w:rPr>
      </w:pPr>
    </w:p>
    <w:p w14:paraId="2C281EC0" w14:textId="77777777" w:rsidR="00C623B7" w:rsidRPr="00204040" w:rsidRDefault="00C623B7" w:rsidP="00C623B7">
      <w:pPr>
        <w:rPr>
          <w:rFonts w:ascii="Arial" w:hAnsi="Arial"/>
          <w:b/>
          <w:i/>
        </w:rPr>
      </w:pPr>
      <w:r w:rsidRPr="00204040">
        <w:rPr>
          <w:rFonts w:ascii="Arial" w:hAnsi="Arial"/>
          <w:b/>
          <w:i/>
        </w:rPr>
        <w:t>4.4.4 Report of the African Commission’s Working Group of Experts on Indigenous Populations/Communities (2005)</w:t>
      </w:r>
    </w:p>
    <w:p w14:paraId="1A307D80" w14:textId="77777777" w:rsidR="00E12FEB" w:rsidRPr="003F7B73" w:rsidRDefault="00E12FEB" w:rsidP="00204040">
      <w:pPr>
        <w:tabs>
          <w:tab w:val="left" w:pos="2268"/>
        </w:tabs>
        <w:rPr>
          <w:rFonts w:ascii="Arial" w:hAnsi="Arial" w:cs="Arial"/>
          <w:u w:val="single"/>
        </w:rPr>
      </w:pPr>
    </w:p>
    <w:p w14:paraId="514B517E" w14:textId="468C358B" w:rsidR="00105389" w:rsidRPr="00323707" w:rsidRDefault="00C623B7" w:rsidP="00C623B7">
      <w:pPr>
        <w:rPr>
          <w:rFonts w:ascii="Arial" w:hAnsi="Arial" w:cs="Arial"/>
        </w:rPr>
      </w:pPr>
      <w:r w:rsidRPr="00323707">
        <w:rPr>
          <w:rFonts w:ascii="Arial" w:hAnsi="Arial" w:cs="Arial"/>
        </w:rPr>
        <w:t xml:space="preserve">The African Commission on Human and Peoples’ Rights, a sub-body of the African Union, adopted the report of the Working Group. This is the African Commission’s official conceptualization of, and framework for, understanding Indigenous Peoples, and as such it is an important African instrument for recognizing Indigenous peoples in Africa and improving their situation.  In its report, the African Commission outlines key characteristics, which identify indigenous peoples and communities in Africa. The report emphasizes that the African Peoples who are applying the term “Indigenous” in their efforts to address their particular social situation are mainly hunter-gatherers and pastoralists, and in some cases, blended livelihoods to account for changes in circumstances due to land loss, the impacts of </w:t>
      </w:r>
      <w:r w:rsidR="00BC6733">
        <w:rPr>
          <w:rFonts w:ascii="Arial" w:hAnsi="Arial" w:cs="Arial"/>
        </w:rPr>
        <w:t>Government</w:t>
      </w:r>
      <w:r w:rsidRPr="00323707">
        <w:rPr>
          <w:rFonts w:ascii="Arial" w:hAnsi="Arial" w:cs="Arial"/>
        </w:rPr>
        <w:t xml:space="preserve"> development initiatives, and other factors. The African Commission report emphasizes that the overall characteristics of groups identifying themselves as “Indigenous” Peoples </w:t>
      </w:r>
      <w:r w:rsidR="00105389">
        <w:rPr>
          <w:rFonts w:ascii="Arial" w:hAnsi="Arial" w:cs="Arial"/>
        </w:rPr>
        <w:t>include:</w:t>
      </w:r>
      <w:r w:rsidRPr="00323707">
        <w:rPr>
          <w:rFonts w:ascii="Arial" w:hAnsi="Arial" w:cs="Arial"/>
        </w:rPr>
        <w:t xml:space="preserve"> </w:t>
      </w:r>
    </w:p>
    <w:p w14:paraId="51823F3D" w14:textId="77777777" w:rsidR="00C623B7" w:rsidRPr="00323707" w:rsidRDefault="00C623B7" w:rsidP="00911681">
      <w:pPr>
        <w:pStyle w:val="ListParagraph"/>
        <w:numPr>
          <w:ilvl w:val="0"/>
          <w:numId w:val="146"/>
        </w:numPr>
        <w:spacing w:line="240" w:lineRule="auto"/>
        <w:ind w:left="720"/>
        <w:rPr>
          <w:rFonts w:ascii="Arial" w:hAnsi="Arial"/>
        </w:rPr>
      </w:pPr>
      <w:r w:rsidRPr="00323707">
        <w:rPr>
          <w:rFonts w:ascii="Arial" w:hAnsi="Arial"/>
        </w:rPr>
        <w:t>Their cultures and ways of lifer differ considerably from the dominant society</w:t>
      </w:r>
    </w:p>
    <w:p w14:paraId="0CC0F9A7" w14:textId="77777777" w:rsidR="00C623B7" w:rsidRPr="00323707" w:rsidRDefault="00C623B7" w:rsidP="00911681">
      <w:pPr>
        <w:pStyle w:val="ListParagraph"/>
        <w:numPr>
          <w:ilvl w:val="0"/>
          <w:numId w:val="146"/>
        </w:numPr>
        <w:spacing w:line="240" w:lineRule="auto"/>
        <w:ind w:left="720"/>
        <w:rPr>
          <w:rFonts w:ascii="Arial" w:hAnsi="Arial"/>
        </w:rPr>
      </w:pPr>
      <w:r w:rsidRPr="00323707">
        <w:rPr>
          <w:rFonts w:ascii="Arial" w:hAnsi="Arial"/>
        </w:rPr>
        <w:t>Their cultures are under threat, in some cases to the point of extinction</w:t>
      </w:r>
    </w:p>
    <w:p w14:paraId="6236441F" w14:textId="77777777" w:rsidR="00C623B7" w:rsidRPr="00323707" w:rsidRDefault="00C623B7" w:rsidP="00911681">
      <w:pPr>
        <w:pStyle w:val="ListParagraph"/>
        <w:numPr>
          <w:ilvl w:val="0"/>
          <w:numId w:val="146"/>
        </w:numPr>
        <w:spacing w:line="240" w:lineRule="auto"/>
        <w:ind w:left="720"/>
        <w:rPr>
          <w:rFonts w:ascii="Arial" w:hAnsi="Arial"/>
        </w:rPr>
      </w:pPr>
      <w:r w:rsidRPr="00323707">
        <w:rPr>
          <w:rFonts w:ascii="Arial" w:hAnsi="Arial"/>
        </w:rPr>
        <w:t xml:space="preserve">The survival of their particular way of life depends on access and rights to their lands and the natural resources thereon </w:t>
      </w:r>
    </w:p>
    <w:p w14:paraId="56E04BE7" w14:textId="77777777" w:rsidR="00C623B7" w:rsidRPr="00323707" w:rsidRDefault="00C623B7" w:rsidP="00911681">
      <w:pPr>
        <w:pStyle w:val="ListParagraph"/>
        <w:numPr>
          <w:ilvl w:val="0"/>
          <w:numId w:val="146"/>
        </w:numPr>
        <w:spacing w:line="240" w:lineRule="auto"/>
        <w:ind w:left="720"/>
        <w:rPr>
          <w:rFonts w:ascii="Arial" w:hAnsi="Arial"/>
        </w:rPr>
      </w:pPr>
      <w:r w:rsidRPr="00323707">
        <w:rPr>
          <w:rFonts w:ascii="Arial" w:hAnsi="Arial"/>
        </w:rPr>
        <w:t xml:space="preserve">They suffer from discrimination as they are regarded as less developed and less advanced than other more dominant sectors of society </w:t>
      </w:r>
    </w:p>
    <w:p w14:paraId="75CCB34F" w14:textId="77777777" w:rsidR="00C623B7" w:rsidRPr="00323707" w:rsidRDefault="00C623B7" w:rsidP="00911681">
      <w:pPr>
        <w:pStyle w:val="ListParagraph"/>
        <w:numPr>
          <w:ilvl w:val="0"/>
          <w:numId w:val="146"/>
        </w:numPr>
        <w:spacing w:line="240" w:lineRule="auto"/>
        <w:ind w:left="720"/>
        <w:rPr>
          <w:rFonts w:ascii="Arial" w:hAnsi="Arial"/>
        </w:rPr>
      </w:pPr>
      <w:r w:rsidRPr="00323707">
        <w:rPr>
          <w:rFonts w:ascii="Arial" w:hAnsi="Arial"/>
        </w:rPr>
        <w:t>They often live in inaccessible regions, often geographically isolated</w:t>
      </w:r>
    </w:p>
    <w:p w14:paraId="4907C819" w14:textId="30544D29" w:rsidR="00C623B7" w:rsidRPr="00323707" w:rsidRDefault="00C623B7" w:rsidP="00911681">
      <w:pPr>
        <w:pStyle w:val="ListParagraph"/>
        <w:numPr>
          <w:ilvl w:val="0"/>
          <w:numId w:val="146"/>
        </w:numPr>
        <w:spacing w:line="240" w:lineRule="auto"/>
        <w:ind w:left="720"/>
        <w:rPr>
          <w:rFonts w:ascii="Arial" w:hAnsi="Arial"/>
        </w:rPr>
      </w:pPr>
      <w:r w:rsidRPr="00323707">
        <w:rPr>
          <w:rFonts w:ascii="Arial" w:hAnsi="Arial"/>
        </w:rPr>
        <w:t>They suffer from various forms of marginalization, both politically and socially</w:t>
      </w:r>
      <w:r w:rsidR="008033F6">
        <w:rPr>
          <w:rFonts w:ascii="Arial" w:hAnsi="Arial"/>
        </w:rPr>
        <w:t>.</w:t>
      </w:r>
      <w:r w:rsidRPr="00323707">
        <w:rPr>
          <w:rFonts w:ascii="Arial" w:hAnsi="Arial"/>
        </w:rPr>
        <w:t xml:space="preserve"> </w:t>
      </w:r>
    </w:p>
    <w:p w14:paraId="4A943E39" w14:textId="77777777" w:rsidR="00C623B7" w:rsidRPr="00323707" w:rsidRDefault="00C623B7" w:rsidP="00C623B7">
      <w:pPr>
        <w:rPr>
          <w:rFonts w:ascii="Arial" w:hAnsi="Arial" w:cs="Arial"/>
        </w:rPr>
      </w:pPr>
      <w:r w:rsidRPr="00323707">
        <w:rPr>
          <w:rFonts w:ascii="Arial" w:hAnsi="Arial" w:cs="Arial"/>
        </w:rPr>
        <w:t xml:space="preserve"> </w:t>
      </w:r>
    </w:p>
    <w:p w14:paraId="3423F410" w14:textId="32191E41" w:rsidR="00C623B7" w:rsidRPr="00323707" w:rsidRDefault="00C623B7" w:rsidP="00C623B7">
      <w:pPr>
        <w:rPr>
          <w:rFonts w:ascii="Arial" w:hAnsi="Arial" w:cs="Arial"/>
        </w:rPr>
      </w:pPr>
      <w:r w:rsidRPr="00323707">
        <w:rPr>
          <w:rFonts w:ascii="Arial" w:hAnsi="Arial" w:cs="Arial"/>
        </w:rPr>
        <w:t xml:space="preserve">The African Commission report concludes that this discrimination and marginalization threatens the continuation of Indigenous </w:t>
      </w:r>
      <w:r w:rsidR="00307760">
        <w:rPr>
          <w:rFonts w:ascii="Arial" w:hAnsi="Arial" w:cs="Arial"/>
        </w:rPr>
        <w:t xml:space="preserve">Peoples’ </w:t>
      </w:r>
      <w:r w:rsidRPr="00323707">
        <w:rPr>
          <w:rFonts w:ascii="Arial" w:hAnsi="Arial" w:cs="Arial"/>
        </w:rPr>
        <w:t xml:space="preserve">cultures and ways of life and prevents them from being able to genuinely participate in decisions regarding their own future and forms of development.  </w:t>
      </w:r>
    </w:p>
    <w:p w14:paraId="6256DE1B" w14:textId="77777777" w:rsidR="00C623B7" w:rsidRPr="00323707" w:rsidRDefault="00C623B7" w:rsidP="00C623B7">
      <w:pPr>
        <w:rPr>
          <w:rFonts w:ascii="Arial" w:hAnsi="Arial" w:cs="Arial"/>
        </w:rPr>
      </w:pPr>
      <w:r w:rsidRPr="00323707">
        <w:rPr>
          <w:rFonts w:ascii="Arial" w:hAnsi="Arial" w:cs="Arial"/>
        </w:rPr>
        <w:t xml:space="preserve"> </w:t>
      </w:r>
    </w:p>
    <w:p w14:paraId="399398E9" w14:textId="77777777" w:rsidR="00C623B7" w:rsidRPr="00323707" w:rsidRDefault="00C623B7" w:rsidP="00C623B7">
      <w:pPr>
        <w:rPr>
          <w:rFonts w:ascii="Arial" w:hAnsi="Arial" w:cs="Arial"/>
        </w:rPr>
      </w:pPr>
      <w:r w:rsidRPr="00323707">
        <w:rPr>
          <w:rFonts w:ascii="Arial" w:hAnsi="Arial" w:cs="Arial"/>
        </w:rPr>
        <w:t xml:space="preserve">In line with the approach of the United Nations and the World Bank, the African Commission emphasizes the principle of self-identification, and stresses that the criteria for identifying Indigenous Peoples in Africa is not mainly a question of aboriginality (who was there first) </w:t>
      </w:r>
      <w:r w:rsidRPr="00C72692">
        <w:rPr>
          <w:rFonts w:ascii="Arial" w:hAnsi="Arial" w:cs="Arial"/>
          <w:i/>
        </w:rPr>
        <w:t>but of the above factors of structural discrimination and marginalization.</w:t>
      </w:r>
      <w:r w:rsidRPr="00323707">
        <w:rPr>
          <w:rFonts w:ascii="Arial" w:hAnsi="Arial" w:cs="Arial"/>
        </w:rPr>
        <w:t xml:space="preserve">  </w:t>
      </w:r>
    </w:p>
    <w:p w14:paraId="6E5DFA15" w14:textId="77777777" w:rsidR="00C623B7" w:rsidRPr="00323707" w:rsidRDefault="00C623B7" w:rsidP="00C623B7">
      <w:pPr>
        <w:rPr>
          <w:rFonts w:ascii="Arial" w:hAnsi="Arial" w:cs="Arial"/>
        </w:rPr>
      </w:pPr>
    </w:p>
    <w:p w14:paraId="264FF6DC" w14:textId="65DCA4E2" w:rsidR="00C623B7" w:rsidRPr="00323707" w:rsidRDefault="00C623B7" w:rsidP="00C623B7">
      <w:pPr>
        <w:rPr>
          <w:rFonts w:ascii="Arial" w:hAnsi="Arial" w:cs="Arial"/>
        </w:rPr>
      </w:pPr>
      <w:r w:rsidRPr="00323707">
        <w:rPr>
          <w:rFonts w:ascii="Arial" w:hAnsi="Arial" w:cs="Arial"/>
        </w:rPr>
        <w:t xml:space="preserve">The African Commission in its report also addresses the misconceptions around the term Indigenous peoples in Africa and states that the term and discourse of </w:t>
      </w:r>
      <w:r w:rsidR="00307760">
        <w:rPr>
          <w:rFonts w:ascii="Arial" w:hAnsi="Arial" w:cs="Arial"/>
        </w:rPr>
        <w:t>I</w:t>
      </w:r>
      <w:r w:rsidRPr="00323707">
        <w:rPr>
          <w:rFonts w:ascii="Arial" w:hAnsi="Arial" w:cs="Arial"/>
        </w:rPr>
        <w:t xml:space="preserve">ndigenous </w:t>
      </w:r>
      <w:r w:rsidR="00307760">
        <w:rPr>
          <w:rFonts w:ascii="Arial" w:hAnsi="Arial" w:cs="Arial"/>
        </w:rPr>
        <w:t>P</w:t>
      </w:r>
      <w:r w:rsidRPr="00323707">
        <w:rPr>
          <w:rFonts w:ascii="Arial" w:hAnsi="Arial" w:cs="Arial"/>
        </w:rPr>
        <w:t>eoples should be understood as an avenue for the most marginalized to advocate their cause and not an attempt to deny any African his/her rights to their African identity.</w:t>
      </w:r>
    </w:p>
    <w:p w14:paraId="64BE19E1" w14:textId="77777777" w:rsidR="00C623B7" w:rsidRPr="00323707" w:rsidRDefault="00C623B7" w:rsidP="00C623B7">
      <w:pPr>
        <w:rPr>
          <w:rFonts w:ascii="Arial" w:hAnsi="Arial" w:cs="Arial"/>
        </w:rPr>
      </w:pPr>
    </w:p>
    <w:p w14:paraId="6BF3C346" w14:textId="7A1B8E3C" w:rsidR="003214D6" w:rsidRPr="00323707" w:rsidRDefault="00C623B7" w:rsidP="00C623B7">
      <w:pPr>
        <w:rPr>
          <w:rFonts w:ascii="Arial" w:hAnsi="Arial" w:cs="Arial"/>
          <w:lang w:val="en-ZW"/>
        </w:rPr>
      </w:pPr>
      <w:r w:rsidRPr="00323707">
        <w:rPr>
          <w:rFonts w:ascii="Arial" w:hAnsi="Arial" w:cs="Arial"/>
        </w:rPr>
        <w:t xml:space="preserve">This report is important as a guidance to understanding and addressing the needs of </w:t>
      </w:r>
      <w:r w:rsidR="00323707" w:rsidRPr="00323707">
        <w:rPr>
          <w:rFonts w:ascii="Arial" w:hAnsi="Arial" w:cs="Arial"/>
        </w:rPr>
        <w:t>Basarwa</w:t>
      </w:r>
      <w:r w:rsidRPr="00323707">
        <w:rPr>
          <w:rFonts w:ascii="Arial" w:hAnsi="Arial" w:cs="Arial"/>
        </w:rPr>
        <w:t xml:space="preserve"> in the context of this project so that they benefit equally from this project and provides an understanding of the applicability of “Vulnerable Communities” as per OP</w:t>
      </w:r>
      <w:r w:rsidR="00C34A8B">
        <w:rPr>
          <w:rFonts w:ascii="Arial" w:hAnsi="Arial" w:cs="Arial"/>
        </w:rPr>
        <w:t xml:space="preserve"> </w:t>
      </w:r>
      <w:r w:rsidRPr="00323707">
        <w:rPr>
          <w:rFonts w:ascii="Arial" w:hAnsi="Arial" w:cs="Arial"/>
        </w:rPr>
        <w:t>4.10 in this project</w:t>
      </w:r>
      <w:r w:rsidRPr="00323707" w:rsidDel="00156EEC">
        <w:rPr>
          <w:rFonts w:ascii="Arial" w:hAnsi="Arial" w:cs="Arial"/>
          <w:lang w:val="en-ZW"/>
        </w:rPr>
        <w:t xml:space="preserve"> </w:t>
      </w:r>
      <w:r w:rsidR="006F47F5" w:rsidRPr="00323707">
        <w:rPr>
          <w:rFonts w:ascii="Arial" w:hAnsi="Arial" w:cs="Arial"/>
          <w:lang w:val="en-ZW"/>
        </w:rPr>
        <w:t xml:space="preserve"> </w:t>
      </w:r>
    </w:p>
    <w:p w14:paraId="01973BE9" w14:textId="77777777" w:rsidR="003214D6" w:rsidRPr="00323707" w:rsidRDefault="003214D6" w:rsidP="000F6E92">
      <w:pPr>
        <w:pStyle w:val="heading30"/>
      </w:pPr>
    </w:p>
    <w:p w14:paraId="21E20747" w14:textId="77777777" w:rsidR="003214D6" w:rsidRDefault="006F47F5" w:rsidP="000F6E92">
      <w:pPr>
        <w:pStyle w:val="heading30"/>
      </w:pPr>
      <w:r w:rsidRPr="00323707">
        <w:t>4.4.</w:t>
      </w:r>
      <w:r w:rsidR="00C623B7" w:rsidRPr="00323707">
        <w:t>5</w:t>
      </w:r>
      <w:r w:rsidRPr="00323707">
        <w:t xml:space="preserve"> UN Convention on the Rights of the Child</w:t>
      </w:r>
      <w:r w:rsidR="00156EEC" w:rsidRPr="00323707">
        <w:t xml:space="preserve"> (CRC)</w:t>
      </w:r>
    </w:p>
    <w:p w14:paraId="773DFA05" w14:textId="77777777" w:rsidR="00E12FEB" w:rsidRPr="00323707" w:rsidRDefault="00E12FEB" w:rsidP="000F6E92">
      <w:pPr>
        <w:pStyle w:val="heading30"/>
      </w:pPr>
    </w:p>
    <w:p w14:paraId="1FAD853F" w14:textId="77777777" w:rsidR="002C62B7" w:rsidRPr="00323707" w:rsidRDefault="006F47F5" w:rsidP="00B7130E">
      <w:pPr>
        <w:rPr>
          <w:rFonts w:ascii="Arial" w:hAnsi="Arial" w:cs="Arial"/>
        </w:rPr>
      </w:pPr>
      <w:r w:rsidRPr="00323707">
        <w:rPr>
          <w:rFonts w:ascii="Arial" w:hAnsi="Arial" w:cs="Arial"/>
        </w:rPr>
        <w:t xml:space="preserve">It reaffirms that since children are vulnerable to human rights violations, they need special care and protection. As Botswana is a signatory to this convention, no child is to be employed on this water project and due diligence is essential to ensure their safety, including protection from sexual exploitation and abuse. </w:t>
      </w:r>
    </w:p>
    <w:p w14:paraId="5EDD81A6" w14:textId="77777777" w:rsidR="003214D6" w:rsidRPr="00323707" w:rsidRDefault="003214D6" w:rsidP="00B7130E">
      <w:pPr>
        <w:rPr>
          <w:rFonts w:ascii="Arial" w:hAnsi="Arial" w:cs="Arial"/>
        </w:rPr>
      </w:pPr>
    </w:p>
    <w:p w14:paraId="72C3AD3F" w14:textId="77777777" w:rsidR="0070186E" w:rsidRDefault="006F47F5" w:rsidP="000F6E92">
      <w:pPr>
        <w:pStyle w:val="heading30"/>
      </w:pPr>
      <w:r w:rsidRPr="00323707">
        <w:t>4.4.</w:t>
      </w:r>
      <w:r w:rsidR="00C623B7" w:rsidRPr="00323707">
        <w:t>6</w:t>
      </w:r>
      <w:r w:rsidRPr="00323707">
        <w:t xml:space="preserve">  The Convention on the Elimination of All Forms of Discrimination </w:t>
      </w:r>
      <w:r w:rsidR="006E5A3A">
        <w:t>A</w:t>
      </w:r>
      <w:r w:rsidRPr="00323707">
        <w:t>gainst Women (1979)</w:t>
      </w:r>
      <w:r w:rsidR="00156EEC" w:rsidRPr="00323707">
        <w:t xml:space="preserve"> (CEDAW)</w:t>
      </w:r>
    </w:p>
    <w:p w14:paraId="57DA31F6" w14:textId="77777777" w:rsidR="00E12FEB" w:rsidRPr="00323707" w:rsidRDefault="00E12FEB" w:rsidP="000F6E92">
      <w:pPr>
        <w:pStyle w:val="heading30"/>
      </w:pPr>
    </w:p>
    <w:p w14:paraId="68BB8FBE" w14:textId="5CAE4DE3" w:rsidR="003214D6" w:rsidRPr="00323707" w:rsidRDefault="009D5E78" w:rsidP="00B7130E">
      <w:pPr>
        <w:rPr>
          <w:rFonts w:ascii="Arial" w:hAnsi="Arial" w:cs="Arial"/>
        </w:rPr>
      </w:pPr>
      <w:hyperlink r:id="rId31" w:history="1">
        <w:r w:rsidR="006F47F5" w:rsidRPr="00323707">
          <w:rPr>
            <w:rFonts w:ascii="Arial" w:hAnsi="Arial" w:cs="Arial"/>
            <w:lang w:val="en-ZW"/>
          </w:rPr>
          <w:t>Th</w:t>
        </w:r>
        <w:r w:rsidR="000D625D" w:rsidRPr="00323707">
          <w:rPr>
            <w:rFonts w:ascii="Arial" w:hAnsi="Arial" w:cs="Arial"/>
            <w:lang w:val="en-ZW"/>
          </w:rPr>
          <w:t>is</w:t>
        </w:r>
        <w:r w:rsidR="006F47F5" w:rsidRPr="00323707">
          <w:rPr>
            <w:rFonts w:ascii="Arial" w:hAnsi="Arial" w:cs="Arial"/>
            <w:lang w:val="en-ZW"/>
          </w:rPr>
          <w:t xml:space="preserve"> Convention </w:t>
        </w:r>
        <w:r w:rsidR="000D625D" w:rsidRPr="00323707">
          <w:rPr>
            <w:rFonts w:ascii="Arial" w:hAnsi="Arial" w:cs="Arial"/>
            <w:lang w:val="en-ZW"/>
          </w:rPr>
          <w:t>was</w:t>
        </w:r>
      </w:hyperlink>
      <w:r w:rsidR="003214D6" w:rsidRPr="00323707">
        <w:rPr>
          <w:rFonts w:ascii="Arial" w:hAnsi="Arial" w:cs="Arial"/>
          <w:lang w:val="en-ZW"/>
        </w:rPr>
        <w:t xml:space="preserve"> </w:t>
      </w:r>
      <w:r w:rsidR="006F47F5" w:rsidRPr="00323707">
        <w:rPr>
          <w:rFonts w:ascii="Arial" w:hAnsi="Arial" w:cs="Arial"/>
          <w:lang w:val="en-ZW"/>
        </w:rPr>
        <w:t xml:space="preserve">acceded in Botswana in 1999 </w:t>
      </w:r>
      <w:r w:rsidR="000D625D" w:rsidRPr="00323707">
        <w:rPr>
          <w:rFonts w:ascii="Arial" w:hAnsi="Arial" w:cs="Arial"/>
          <w:lang w:val="en-ZW"/>
        </w:rPr>
        <w:t>and</w:t>
      </w:r>
      <w:r w:rsidR="006F47F5" w:rsidRPr="00323707">
        <w:rPr>
          <w:rFonts w:ascii="Arial" w:hAnsi="Arial" w:cs="Arial"/>
        </w:rPr>
        <w:t xml:space="preserve"> establishes not only an international bill of rights for women, but also an agenda for action by countries to guarantee the enjoyment of those rights</w:t>
      </w:r>
      <w:r w:rsidR="006F47F5" w:rsidRPr="00323707">
        <w:rPr>
          <w:rFonts w:ascii="Arial" w:hAnsi="Arial" w:cs="Arial"/>
          <w:lang w:val="en-ZW"/>
        </w:rPr>
        <w:t xml:space="preserve">. </w:t>
      </w:r>
      <w:r w:rsidR="006F47F5" w:rsidRPr="00323707">
        <w:rPr>
          <w:rFonts w:ascii="Arial" w:hAnsi="Arial" w:cs="Arial"/>
        </w:rPr>
        <w:t>The Convention provides the basis for realizing equality between women and men through ensuring women's equal access to, and equal opportunities in, political and public life. State parties agree to take all appropriate measures, including legislation and temporary special measures, so that women can enjoy all their human rights and fundamental freedoms.</w:t>
      </w:r>
    </w:p>
    <w:p w14:paraId="7E866302" w14:textId="77777777" w:rsidR="000C33A6" w:rsidRPr="00323707" w:rsidRDefault="000C33A6" w:rsidP="00B7130E">
      <w:pPr>
        <w:rPr>
          <w:rFonts w:ascii="Arial" w:hAnsi="Arial" w:cs="Arial"/>
        </w:rPr>
      </w:pPr>
    </w:p>
    <w:p w14:paraId="04912EA7" w14:textId="77777777" w:rsidR="00853C17" w:rsidRPr="00323707" w:rsidRDefault="006F47F5" w:rsidP="00B7130E">
      <w:pPr>
        <w:rPr>
          <w:rFonts w:ascii="Arial" w:hAnsi="Arial" w:cs="Arial"/>
        </w:rPr>
      </w:pPr>
      <w:r w:rsidRPr="00323707">
        <w:rPr>
          <w:rFonts w:ascii="Arial" w:hAnsi="Arial" w:cs="Arial"/>
        </w:rPr>
        <w:t xml:space="preserve">This Convention is relevant to the project as women are not to be discriminated against during employment for temporary/permanent positions and skilled/unskilled </w:t>
      </w:r>
      <w:r w:rsidR="008D2DEF">
        <w:rPr>
          <w:rFonts w:ascii="Arial" w:hAnsi="Arial" w:cs="Arial"/>
        </w:rPr>
        <w:t>labor</w:t>
      </w:r>
      <w:r w:rsidRPr="00323707">
        <w:rPr>
          <w:rFonts w:ascii="Arial" w:hAnsi="Arial" w:cs="Arial"/>
        </w:rPr>
        <w:t xml:space="preserve"> or for any project activities and benefits.</w:t>
      </w:r>
    </w:p>
    <w:p w14:paraId="50B777F0" w14:textId="77777777" w:rsidR="00815144" w:rsidRPr="00323707" w:rsidRDefault="006F47F5" w:rsidP="00B7130E">
      <w:pPr>
        <w:rPr>
          <w:rFonts w:ascii="Arial" w:hAnsi="Arial" w:cs="Arial"/>
        </w:rPr>
      </w:pPr>
      <w:r w:rsidRPr="00323707">
        <w:rPr>
          <w:rFonts w:ascii="Arial" w:hAnsi="Arial" w:cs="Arial"/>
        </w:rPr>
        <w:t xml:space="preserve">  </w:t>
      </w:r>
    </w:p>
    <w:p w14:paraId="2980FFAA" w14:textId="77777777" w:rsidR="00E12FEB" w:rsidRDefault="006F47F5" w:rsidP="000F6E92">
      <w:pPr>
        <w:pStyle w:val="heading30"/>
      </w:pPr>
      <w:r w:rsidRPr="00323707">
        <w:t>4.4.</w:t>
      </w:r>
      <w:r w:rsidR="00C623B7" w:rsidRPr="00323707">
        <w:t>7</w:t>
      </w:r>
      <w:r w:rsidRPr="00323707">
        <w:t xml:space="preserve"> </w:t>
      </w:r>
      <w:r w:rsidR="000F2C3E" w:rsidRPr="00323707">
        <w:t xml:space="preserve"> </w:t>
      </w:r>
      <w:r w:rsidR="000D625D" w:rsidRPr="00323707">
        <w:t xml:space="preserve">ILO Convention on </w:t>
      </w:r>
      <w:r w:rsidR="000F2C3E" w:rsidRPr="00323707">
        <w:t>Indigenous and Tribal Peoples, 1989 (No. 169)</w:t>
      </w:r>
      <w:r w:rsidR="000D625D" w:rsidRPr="00323707">
        <w:t xml:space="preserve"> (ILO 169)</w:t>
      </w:r>
    </w:p>
    <w:p w14:paraId="54DCEF8D" w14:textId="77777777" w:rsidR="00602986" w:rsidRPr="00D25171" w:rsidRDefault="000D625D" w:rsidP="003F7B73">
      <w:pPr>
        <w:rPr>
          <w:rFonts w:ascii="Arial" w:hAnsi="Arial" w:cs="Arial"/>
        </w:rPr>
      </w:pPr>
      <w:r w:rsidRPr="00D25171">
        <w:rPr>
          <w:rFonts w:ascii="Arial" w:hAnsi="Arial" w:cs="Arial"/>
        </w:rPr>
        <w:t xml:space="preserve">While Botswana is not a signatory to the Convention, it is part of international law and will guide understanding of Vulnerable Communities to ensure they benefit from this project in line with their rights and priorities.  </w:t>
      </w:r>
      <w:bookmarkStart w:id="452" w:name="A1"/>
      <w:bookmarkStart w:id="453" w:name="A1P1"/>
      <w:bookmarkStart w:id="454" w:name="A1P2"/>
      <w:bookmarkEnd w:id="452"/>
      <w:bookmarkEnd w:id="453"/>
      <w:bookmarkEnd w:id="454"/>
    </w:p>
    <w:p w14:paraId="3ADEE969" w14:textId="77777777" w:rsidR="009F6ED9" w:rsidRPr="00323707" w:rsidRDefault="009F6ED9" w:rsidP="000D625D">
      <w:pPr>
        <w:rPr>
          <w:rFonts w:ascii="Arial" w:hAnsi="Arial" w:cs="Arial"/>
        </w:rPr>
      </w:pPr>
    </w:p>
    <w:p w14:paraId="14AD3E49" w14:textId="77777777" w:rsidR="00602986" w:rsidRPr="00323707" w:rsidRDefault="009F6ED9" w:rsidP="00737C8D">
      <w:pPr>
        <w:rPr>
          <w:rFonts w:ascii="Arial" w:hAnsi="Arial" w:cs="Arial"/>
        </w:rPr>
      </w:pPr>
      <w:bookmarkStart w:id="455" w:name="A1P3"/>
      <w:bookmarkStart w:id="456" w:name="A2"/>
      <w:bookmarkEnd w:id="455"/>
      <w:bookmarkEnd w:id="456"/>
      <w:r w:rsidRPr="00323707">
        <w:rPr>
          <w:rFonts w:ascii="Arial" w:hAnsi="Arial" w:cs="Arial"/>
        </w:rPr>
        <w:t xml:space="preserve">The </w:t>
      </w:r>
      <w:r w:rsidR="000D625D" w:rsidRPr="00323707">
        <w:rPr>
          <w:rFonts w:ascii="Arial" w:hAnsi="Arial" w:cs="Arial"/>
        </w:rPr>
        <w:t xml:space="preserve">Convention establishes responsibility for </w:t>
      </w:r>
      <w:r w:rsidR="00BC6733">
        <w:rPr>
          <w:rFonts w:ascii="Arial" w:hAnsi="Arial" w:cs="Arial"/>
        </w:rPr>
        <w:t>Government</w:t>
      </w:r>
      <w:r w:rsidR="000D625D" w:rsidRPr="00323707">
        <w:rPr>
          <w:rFonts w:ascii="Arial" w:hAnsi="Arial" w:cs="Arial"/>
        </w:rPr>
        <w:t xml:space="preserve">s to ensure Indigenous Peoples are not discriminated against and to </w:t>
      </w:r>
      <w:bookmarkStart w:id="457" w:name="A2P1"/>
      <w:bookmarkStart w:id="458" w:name="A2P2"/>
      <w:bookmarkEnd w:id="457"/>
      <w:bookmarkEnd w:id="458"/>
      <w:r w:rsidR="00BC6733">
        <w:rPr>
          <w:rFonts w:ascii="Arial" w:hAnsi="Arial" w:cs="Arial"/>
        </w:rPr>
        <w:t>Government</w:t>
      </w:r>
      <w:r w:rsidR="00105389">
        <w:rPr>
          <w:rFonts w:ascii="Arial" w:hAnsi="Arial" w:cs="Arial"/>
        </w:rPr>
        <w:t xml:space="preserve"> </w:t>
      </w:r>
      <w:r w:rsidR="000F2C3E" w:rsidRPr="00323707">
        <w:rPr>
          <w:rFonts w:ascii="Arial" w:hAnsi="Arial" w:cs="Arial"/>
        </w:rPr>
        <w:t>socio-economic gaps that may exist between indigenous and other members of the national community, in a manner compatible with their</w:t>
      </w:r>
      <w:r w:rsidR="000D625D" w:rsidRPr="00323707">
        <w:rPr>
          <w:rFonts w:ascii="Arial" w:hAnsi="Arial" w:cs="Arial"/>
        </w:rPr>
        <w:t xml:space="preserve"> </w:t>
      </w:r>
      <w:r w:rsidR="000F2C3E" w:rsidRPr="00323707">
        <w:rPr>
          <w:rFonts w:ascii="Arial" w:hAnsi="Arial" w:cs="Arial"/>
        </w:rPr>
        <w:t>aspirations and ways of life</w:t>
      </w:r>
      <w:r w:rsidR="000D625D" w:rsidRPr="00323707">
        <w:rPr>
          <w:rFonts w:ascii="Arial" w:hAnsi="Arial" w:cs="Arial"/>
        </w:rPr>
        <w:t xml:space="preserve">; that </w:t>
      </w:r>
      <w:bookmarkStart w:id="459" w:name="A3"/>
      <w:bookmarkStart w:id="460" w:name="A3P1"/>
      <w:bookmarkStart w:id="461" w:name="A3P2"/>
      <w:bookmarkStart w:id="462" w:name="A4"/>
      <w:bookmarkStart w:id="463" w:name="A4P1"/>
      <w:bookmarkStart w:id="464" w:name="A4P2"/>
      <w:bookmarkStart w:id="465" w:name="A4P3"/>
      <w:bookmarkStart w:id="466" w:name="A5"/>
      <w:bookmarkEnd w:id="459"/>
      <w:bookmarkEnd w:id="460"/>
      <w:bookmarkEnd w:id="461"/>
      <w:bookmarkEnd w:id="462"/>
      <w:bookmarkEnd w:id="463"/>
      <w:bookmarkEnd w:id="464"/>
      <w:bookmarkEnd w:id="465"/>
      <w:bookmarkEnd w:id="466"/>
      <w:r w:rsidR="000F2C3E" w:rsidRPr="00323707">
        <w:rPr>
          <w:rFonts w:ascii="Arial" w:hAnsi="Arial" w:cs="Arial"/>
        </w:rPr>
        <w:t>the social, cultural, religious and spiritual values and practices of these peoples shall be recognised and protected, and due account shall be taken of the nature of the problems which face them both as groups and as individuals;</w:t>
      </w:r>
      <w:r w:rsidR="000D625D" w:rsidRPr="00323707">
        <w:rPr>
          <w:rFonts w:ascii="Arial" w:hAnsi="Arial" w:cs="Arial"/>
        </w:rPr>
        <w:t xml:space="preserve"> and that t</w:t>
      </w:r>
      <w:r w:rsidR="000F2C3E" w:rsidRPr="00323707">
        <w:rPr>
          <w:rFonts w:ascii="Arial" w:hAnsi="Arial" w:cs="Arial"/>
        </w:rPr>
        <w:t>he integrity of the values, practices and institutions of these peoples shall be respected</w:t>
      </w:r>
      <w:r w:rsidR="000D625D" w:rsidRPr="00323707">
        <w:rPr>
          <w:rFonts w:ascii="Arial" w:hAnsi="Arial" w:cs="Arial"/>
        </w:rPr>
        <w:t>, and that they are properly consulted and able to participate in decision-making about decisions which impact them, among others.</w:t>
      </w:r>
    </w:p>
    <w:p w14:paraId="553B2187" w14:textId="77777777" w:rsidR="000D625D" w:rsidRPr="00323707" w:rsidRDefault="000D625D" w:rsidP="000D625D">
      <w:pPr>
        <w:rPr>
          <w:rFonts w:ascii="Arial" w:hAnsi="Arial" w:cs="Arial"/>
        </w:rPr>
      </w:pPr>
    </w:p>
    <w:p w14:paraId="58821BEC" w14:textId="3417EB56" w:rsidR="002070B6" w:rsidRPr="00323707" w:rsidRDefault="002070B6" w:rsidP="00B7130E">
      <w:pPr>
        <w:rPr>
          <w:rFonts w:ascii="Arial" w:hAnsi="Arial" w:cs="Arial"/>
        </w:rPr>
      </w:pPr>
      <w:bookmarkStart w:id="467" w:name="A6"/>
      <w:bookmarkStart w:id="468" w:name="A6P1"/>
      <w:bookmarkStart w:id="469" w:name="A6P2"/>
      <w:bookmarkStart w:id="470" w:name="A7"/>
      <w:bookmarkStart w:id="471" w:name="A7P1"/>
      <w:bookmarkStart w:id="472" w:name="A7P2"/>
      <w:bookmarkStart w:id="473" w:name="A7P3"/>
      <w:bookmarkStart w:id="474" w:name="A7P4"/>
      <w:bookmarkEnd w:id="467"/>
      <w:bookmarkEnd w:id="468"/>
      <w:bookmarkEnd w:id="469"/>
      <w:bookmarkEnd w:id="470"/>
      <w:bookmarkEnd w:id="471"/>
      <w:bookmarkEnd w:id="472"/>
      <w:bookmarkEnd w:id="473"/>
      <w:bookmarkEnd w:id="474"/>
      <w:r w:rsidRPr="00323707">
        <w:rPr>
          <w:rFonts w:ascii="Arial" w:hAnsi="Arial" w:cs="Arial"/>
        </w:rPr>
        <w:t>This Convention is relevant to the project as Damuchojenaa and Gojwane</w:t>
      </w:r>
      <w:r w:rsidR="00CF0088">
        <w:rPr>
          <w:rFonts w:ascii="Arial" w:hAnsi="Arial" w:cs="Arial"/>
        </w:rPr>
        <w:t xml:space="preserve"> settlements</w:t>
      </w:r>
      <w:r w:rsidRPr="00323707">
        <w:rPr>
          <w:rFonts w:ascii="Arial" w:hAnsi="Arial" w:cs="Arial"/>
        </w:rPr>
        <w:t xml:space="preserve"> </w:t>
      </w:r>
      <w:r w:rsidR="00307760">
        <w:rPr>
          <w:rFonts w:ascii="Arial" w:hAnsi="Arial" w:cs="Arial"/>
        </w:rPr>
        <w:t>have the presence of Vulnerable Communities as per OP</w:t>
      </w:r>
      <w:r w:rsidR="00C34A8B">
        <w:rPr>
          <w:rFonts w:ascii="Arial" w:hAnsi="Arial" w:cs="Arial"/>
        </w:rPr>
        <w:t xml:space="preserve"> </w:t>
      </w:r>
      <w:r w:rsidR="00307760">
        <w:rPr>
          <w:rFonts w:ascii="Arial" w:hAnsi="Arial" w:cs="Arial"/>
        </w:rPr>
        <w:t xml:space="preserve">4.10, and </w:t>
      </w:r>
      <w:r w:rsidRPr="00323707">
        <w:rPr>
          <w:rFonts w:ascii="Arial" w:hAnsi="Arial" w:cs="Arial"/>
        </w:rPr>
        <w:t xml:space="preserve"> as such they are to be involved in the project planning</w:t>
      </w:r>
      <w:r w:rsidR="000D625D" w:rsidRPr="00323707">
        <w:rPr>
          <w:rFonts w:ascii="Arial" w:hAnsi="Arial" w:cs="Arial"/>
        </w:rPr>
        <w:t xml:space="preserve">, </w:t>
      </w:r>
      <w:r w:rsidRPr="00323707">
        <w:rPr>
          <w:rFonts w:ascii="Arial" w:hAnsi="Arial" w:cs="Arial"/>
        </w:rPr>
        <w:t>implementation</w:t>
      </w:r>
      <w:r w:rsidR="000D625D" w:rsidRPr="00323707">
        <w:rPr>
          <w:rFonts w:ascii="Arial" w:hAnsi="Arial" w:cs="Arial"/>
        </w:rPr>
        <w:t xml:space="preserve"> and monitoring</w:t>
      </w:r>
      <w:r w:rsidRPr="00323707">
        <w:rPr>
          <w:rFonts w:ascii="Arial" w:hAnsi="Arial" w:cs="Arial"/>
        </w:rPr>
        <w:t xml:space="preserve"> through engagement </w:t>
      </w:r>
      <w:r w:rsidR="000C6F9F" w:rsidRPr="00323707">
        <w:rPr>
          <w:rFonts w:ascii="Arial" w:hAnsi="Arial" w:cs="Arial"/>
        </w:rPr>
        <w:t>throughout</w:t>
      </w:r>
      <w:r w:rsidRPr="00323707">
        <w:rPr>
          <w:rFonts w:ascii="Arial" w:hAnsi="Arial" w:cs="Arial"/>
        </w:rPr>
        <w:t xml:space="preserve"> all the phases of the project</w:t>
      </w:r>
      <w:r w:rsidR="000D625D" w:rsidRPr="00323707">
        <w:rPr>
          <w:rFonts w:ascii="Arial" w:hAnsi="Arial" w:cs="Arial"/>
        </w:rPr>
        <w:t xml:space="preserve">, in line with </w:t>
      </w:r>
      <w:r w:rsidR="00C34A8B">
        <w:rPr>
          <w:rFonts w:ascii="Arial" w:hAnsi="Arial" w:cs="Arial"/>
        </w:rPr>
        <w:t xml:space="preserve">World </w:t>
      </w:r>
      <w:r w:rsidR="00307760">
        <w:rPr>
          <w:rFonts w:ascii="Arial" w:hAnsi="Arial" w:cs="Arial"/>
        </w:rPr>
        <w:t>Bank policy</w:t>
      </w:r>
      <w:r w:rsidR="000D625D" w:rsidRPr="00323707">
        <w:rPr>
          <w:rFonts w:ascii="Arial" w:hAnsi="Arial" w:cs="Arial"/>
        </w:rPr>
        <w:t>.</w:t>
      </w:r>
    </w:p>
    <w:p w14:paraId="12760B72" w14:textId="77777777" w:rsidR="003214D6" w:rsidRPr="00323707" w:rsidRDefault="003214D6" w:rsidP="002F4E29">
      <w:pPr>
        <w:tabs>
          <w:tab w:val="left" w:pos="752"/>
          <w:tab w:val="center" w:pos="4513"/>
        </w:tabs>
        <w:jc w:val="left"/>
        <w:rPr>
          <w:rFonts w:ascii="Arial" w:hAnsi="Arial" w:cs="Arial"/>
        </w:rPr>
      </w:pPr>
    </w:p>
    <w:p w14:paraId="55A1DEAB" w14:textId="77777777" w:rsidR="003214D6" w:rsidRPr="00A1120B" w:rsidRDefault="006F47F5" w:rsidP="000F6E92">
      <w:pPr>
        <w:pStyle w:val="heading30"/>
      </w:pPr>
      <w:r w:rsidRPr="00A1120B">
        <w:t>4.4.</w:t>
      </w:r>
      <w:r w:rsidR="00C623B7" w:rsidRPr="00A1120B">
        <w:t>8</w:t>
      </w:r>
      <w:r w:rsidRPr="00A1120B">
        <w:t xml:space="preserve"> </w:t>
      </w:r>
      <w:r w:rsidR="00C623B7" w:rsidRPr="00A1120B">
        <w:t xml:space="preserve">UN </w:t>
      </w:r>
      <w:r w:rsidRPr="00A1120B">
        <w:t>Convention on the Elimination of All Forms of Racial Discrimination</w:t>
      </w:r>
      <w:r w:rsidR="00C623B7" w:rsidRPr="00A1120B">
        <w:t xml:space="preserve"> (CERD)</w:t>
      </w:r>
    </w:p>
    <w:p w14:paraId="3DE8202F" w14:textId="77777777" w:rsidR="00E12FEB" w:rsidRPr="00323707" w:rsidRDefault="00E12FEB" w:rsidP="000F6E92">
      <w:pPr>
        <w:pStyle w:val="heading30"/>
      </w:pPr>
    </w:p>
    <w:p w14:paraId="0D2791A8" w14:textId="77777777" w:rsidR="003214D6" w:rsidRPr="00323707" w:rsidRDefault="000D625D" w:rsidP="00B7130E">
      <w:pPr>
        <w:rPr>
          <w:rFonts w:ascii="Arial" w:hAnsi="Arial" w:cs="Arial"/>
          <w:lang w:val="en-ZW"/>
        </w:rPr>
      </w:pPr>
      <w:r w:rsidRPr="00323707">
        <w:rPr>
          <w:rFonts w:ascii="Arial" w:hAnsi="Arial" w:cs="Arial"/>
          <w:lang w:val="en-ZW"/>
        </w:rPr>
        <w:t xml:space="preserve">This Convention addresses </w:t>
      </w:r>
      <w:r w:rsidR="006F47F5" w:rsidRPr="00323707">
        <w:rPr>
          <w:rFonts w:ascii="Arial" w:hAnsi="Arial" w:cs="Arial"/>
          <w:lang w:val="en-ZW"/>
        </w:rPr>
        <w:t>tackling all forms of racial discrimination, outlining the rights of racial and/or ethnic groups or individuals that need to be guaranteed if everyone is to have equal enjoyment of their human rights and fundamental freedoms.</w:t>
      </w:r>
    </w:p>
    <w:p w14:paraId="420B80B2" w14:textId="77777777" w:rsidR="003E5237" w:rsidRPr="00323707" w:rsidRDefault="003E5237" w:rsidP="00B7130E">
      <w:pPr>
        <w:rPr>
          <w:rFonts w:ascii="Arial" w:hAnsi="Arial" w:cs="Arial"/>
          <w:lang w:val="en-ZW"/>
        </w:rPr>
      </w:pPr>
    </w:p>
    <w:p w14:paraId="4E54FC03" w14:textId="77777777" w:rsidR="000B3D70" w:rsidRPr="00323707" w:rsidRDefault="006F47F5" w:rsidP="00B7130E">
      <w:pPr>
        <w:rPr>
          <w:rFonts w:ascii="Arial" w:hAnsi="Arial" w:cs="Arial"/>
        </w:rPr>
      </w:pPr>
      <w:r w:rsidRPr="00323707">
        <w:rPr>
          <w:rFonts w:ascii="Arial" w:hAnsi="Arial" w:cs="Arial"/>
          <w:lang w:val="en-ZW"/>
        </w:rPr>
        <w:t xml:space="preserve">Women who belong to marginalised racial or ethnic groups often experience discrimination differently than men. The ‘gender dimensions’ of racial discrimination have been increasingly recognised since the adoption of </w:t>
      </w:r>
      <w:r w:rsidR="00A84736" w:rsidRPr="00AB1B82">
        <w:rPr>
          <w:rFonts w:ascii="Arial" w:hAnsi="Arial" w:cs="Arial"/>
        </w:rPr>
        <w:t>International Convention on Elimination of all Forms of Racial Discrimination (</w:t>
      </w:r>
      <w:r w:rsidR="00A84736" w:rsidRPr="00AB1B82">
        <w:rPr>
          <w:rFonts w:ascii="Arial" w:hAnsi="Arial" w:cs="Arial"/>
          <w:lang w:val="en-ZW"/>
        </w:rPr>
        <w:t>ICERD)</w:t>
      </w:r>
      <w:r w:rsidRPr="00323707">
        <w:rPr>
          <w:rFonts w:ascii="Arial" w:hAnsi="Arial" w:cs="Arial"/>
          <w:lang w:val="en-ZW"/>
        </w:rPr>
        <w:t xml:space="preserve"> and states parties are now required to incorporate gender analysis into their reports on the implementation of the treaty – which will include the relationship between Violence Against Women (VAW) and racial discrimination.</w:t>
      </w:r>
    </w:p>
    <w:p w14:paraId="2D54E6A4" w14:textId="77777777" w:rsidR="000B5DAC" w:rsidRPr="00323707" w:rsidRDefault="000B5DAC" w:rsidP="00347A80">
      <w:pPr>
        <w:pStyle w:val="Heading2"/>
      </w:pPr>
    </w:p>
    <w:p w14:paraId="2D20FC78" w14:textId="77777777" w:rsidR="00450272" w:rsidRPr="00323707" w:rsidRDefault="006F47F5" w:rsidP="00B7130E">
      <w:pPr>
        <w:rPr>
          <w:rFonts w:ascii="Arial" w:hAnsi="Arial" w:cs="Arial"/>
        </w:rPr>
      </w:pPr>
      <w:r w:rsidRPr="00323707">
        <w:rPr>
          <w:rFonts w:ascii="Arial" w:hAnsi="Arial" w:cs="Arial"/>
        </w:rPr>
        <w:t xml:space="preserve">This convention is relevant to the project as no ethnic group </w:t>
      </w:r>
      <w:r w:rsidR="00E52DB1" w:rsidRPr="00323707">
        <w:rPr>
          <w:rFonts w:ascii="Arial" w:hAnsi="Arial" w:cs="Arial"/>
        </w:rPr>
        <w:t xml:space="preserve">and no gender </w:t>
      </w:r>
      <w:r w:rsidRPr="00323707">
        <w:rPr>
          <w:rFonts w:ascii="Arial" w:hAnsi="Arial" w:cs="Arial"/>
        </w:rPr>
        <w:t xml:space="preserve">is to be discriminated against during employment for temporary/permanent positions and skilled/unskilled </w:t>
      </w:r>
      <w:r w:rsidR="008D2DEF">
        <w:rPr>
          <w:rFonts w:ascii="Arial" w:hAnsi="Arial" w:cs="Arial"/>
        </w:rPr>
        <w:t>labor</w:t>
      </w:r>
      <w:r w:rsidRPr="00323707">
        <w:rPr>
          <w:rFonts w:ascii="Arial" w:hAnsi="Arial" w:cs="Arial"/>
        </w:rPr>
        <w:t xml:space="preserve"> or for any project activities and specific protections to mitigate against gender-based violence as a result of labor influx.</w:t>
      </w:r>
    </w:p>
    <w:p w14:paraId="658247BB" w14:textId="77777777" w:rsidR="00BC61A4" w:rsidRPr="00323707" w:rsidRDefault="00BC61A4" w:rsidP="00B7130E">
      <w:pPr>
        <w:rPr>
          <w:rFonts w:ascii="Arial" w:hAnsi="Arial" w:cs="Arial"/>
        </w:rPr>
      </w:pPr>
    </w:p>
    <w:p w14:paraId="5206BD5B" w14:textId="71BE45C9" w:rsidR="00BC61A4" w:rsidRPr="00323707" w:rsidRDefault="006F47F5" w:rsidP="00B7130E">
      <w:pPr>
        <w:rPr>
          <w:rFonts w:ascii="Arial" w:hAnsi="Arial" w:cs="Arial"/>
        </w:rPr>
      </w:pPr>
      <w:r w:rsidRPr="00323707">
        <w:rPr>
          <w:rFonts w:ascii="Arial" w:hAnsi="Arial" w:cs="Arial"/>
        </w:rPr>
        <w:t xml:space="preserve">This statement further buttresses Botswana Government’s commitment in supporting </w:t>
      </w:r>
      <w:r w:rsidR="00307760">
        <w:rPr>
          <w:rFonts w:ascii="Arial" w:hAnsi="Arial" w:cs="Arial"/>
        </w:rPr>
        <w:t>Vulnerable Communities</w:t>
      </w:r>
      <w:r w:rsidRPr="00323707">
        <w:rPr>
          <w:rFonts w:ascii="Arial" w:hAnsi="Arial" w:cs="Arial"/>
        </w:rPr>
        <w:t xml:space="preserve"> in Gojwane and Damuchojenaa </w:t>
      </w:r>
      <w:r w:rsidR="00C626BA">
        <w:rPr>
          <w:rFonts w:ascii="Arial" w:hAnsi="Arial" w:cs="Arial"/>
        </w:rPr>
        <w:t>settlement</w:t>
      </w:r>
      <w:r w:rsidRPr="00323707">
        <w:rPr>
          <w:rFonts w:ascii="Arial" w:hAnsi="Arial" w:cs="Arial"/>
        </w:rPr>
        <w:t xml:space="preserve">s. </w:t>
      </w:r>
    </w:p>
    <w:p w14:paraId="679B1F87" w14:textId="77777777" w:rsidR="00204040" w:rsidRPr="00323707" w:rsidRDefault="00204040" w:rsidP="00B7130E">
      <w:pPr>
        <w:rPr>
          <w:rFonts w:ascii="Arial" w:hAnsi="Arial" w:cs="Arial"/>
        </w:rPr>
      </w:pPr>
    </w:p>
    <w:p w14:paraId="45156538" w14:textId="77777777" w:rsidR="00D075E8" w:rsidRPr="00323707" w:rsidRDefault="00904899" w:rsidP="00347A80">
      <w:pPr>
        <w:pStyle w:val="Heading2"/>
      </w:pPr>
      <w:bookmarkStart w:id="475" w:name="_Toc529456571"/>
      <w:bookmarkStart w:id="476" w:name="_Toc7712942"/>
      <w:bookmarkStart w:id="477" w:name="_Toc8281887"/>
      <w:bookmarkStart w:id="478" w:name="_Toc12907778"/>
      <w:bookmarkStart w:id="479" w:name="_Toc32266093"/>
      <w:r>
        <w:t>4</w:t>
      </w:r>
      <w:r w:rsidR="00323707">
        <w:t>.</w:t>
      </w:r>
      <w:r w:rsidR="006F47F5" w:rsidRPr="00323707">
        <w:rPr>
          <w:lang w:val="en-US"/>
        </w:rPr>
        <w:t>5</w:t>
      </w:r>
      <w:r w:rsidR="006F47F5" w:rsidRPr="00323707">
        <w:t xml:space="preserve"> </w:t>
      </w:r>
      <w:bookmarkEnd w:id="450"/>
      <w:bookmarkEnd w:id="451"/>
      <w:bookmarkEnd w:id="475"/>
      <w:bookmarkEnd w:id="476"/>
      <w:bookmarkEnd w:id="477"/>
      <w:r w:rsidR="006F47F5" w:rsidRPr="00323707">
        <w:t>INSTITUTIONAL FRAMEWORK FOR PROJECT PREPARATION AND IMPLEMENTATION</w:t>
      </w:r>
      <w:bookmarkEnd w:id="478"/>
      <w:bookmarkEnd w:id="479"/>
      <w:r w:rsidR="006F47F5" w:rsidRPr="00323707">
        <w:t xml:space="preserve"> </w:t>
      </w:r>
    </w:p>
    <w:p w14:paraId="60D8F3C0" w14:textId="77777777" w:rsidR="00E52DB1" w:rsidRPr="00323707" w:rsidRDefault="00E52DB1" w:rsidP="000F6E92">
      <w:pPr>
        <w:pStyle w:val="heading30"/>
      </w:pPr>
      <w:bookmarkStart w:id="480" w:name="_Toc492549009"/>
      <w:bookmarkStart w:id="481" w:name="_Toc493865388"/>
      <w:bookmarkStart w:id="482" w:name="_Toc496678882"/>
      <w:bookmarkStart w:id="483" w:name="_Toc529457268"/>
    </w:p>
    <w:p w14:paraId="7E0C07DB" w14:textId="77777777" w:rsidR="00450272" w:rsidRDefault="006F47F5" w:rsidP="000F6E92">
      <w:pPr>
        <w:pStyle w:val="heading30"/>
      </w:pPr>
      <w:r w:rsidRPr="00323707">
        <w:t>4.5.1 Ministry of Land Management, Water and Sanitation Services</w:t>
      </w:r>
      <w:bookmarkEnd w:id="480"/>
      <w:bookmarkEnd w:id="481"/>
      <w:bookmarkEnd w:id="482"/>
      <w:bookmarkEnd w:id="483"/>
    </w:p>
    <w:p w14:paraId="2E96471C" w14:textId="77777777" w:rsidR="00E12FEB" w:rsidRPr="00323707" w:rsidRDefault="00E12FEB" w:rsidP="000F6E92">
      <w:pPr>
        <w:pStyle w:val="heading30"/>
      </w:pPr>
    </w:p>
    <w:p w14:paraId="5632BC09" w14:textId="2B881DB7" w:rsidR="00756A81" w:rsidRPr="00323707" w:rsidRDefault="006F47F5" w:rsidP="00B7130E">
      <w:pPr>
        <w:rPr>
          <w:rFonts w:ascii="Arial" w:hAnsi="Arial" w:cs="Arial"/>
          <w:lang w:val="en-GB"/>
        </w:rPr>
      </w:pPr>
      <w:r w:rsidRPr="00323707">
        <w:rPr>
          <w:rFonts w:ascii="Arial" w:hAnsi="Arial" w:cs="Arial"/>
          <w:lang w:val="en-GB"/>
        </w:rPr>
        <w:t>The Ministry of Land Management, Water and Sanitation Services is responsible for the management of land, water and related functions as well as the facilitation of housing and water delivery. The Ministry’s responsibilities entail:</w:t>
      </w:r>
    </w:p>
    <w:p w14:paraId="73648E51" w14:textId="77777777" w:rsidR="00756A81" w:rsidRPr="00323707" w:rsidRDefault="00756A81" w:rsidP="00B7130E">
      <w:pPr>
        <w:rPr>
          <w:rFonts w:ascii="Arial" w:hAnsi="Arial" w:cs="Arial"/>
          <w:lang w:val="en-GB"/>
        </w:rPr>
      </w:pPr>
    </w:p>
    <w:p w14:paraId="73B4AC96" w14:textId="77777777" w:rsidR="00602986" w:rsidRPr="00323707" w:rsidRDefault="006F47F5" w:rsidP="00911681">
      <w:pPr>
        <w:pStyle w:val="ListParagraph"/>
        <w:numPr>
          <w:ilvl w:val="0"/>
          <w:numId w:val="86"/>
        </w:numPr>
        <w:spacing w:line="240" w:lineRule="auto"/>
        <w:ind w:left="720"/>
        <w:rPr>
          <w:rFonts w:ascii="Arial" w:hAnsi="Arial"/>
          <w:szCs w:val="22"/>
        </w:rPr>
      </w:pPr>
      <w:r w:rsidRPr="00323707">
        <w:rPr>
          <w:rFonts w:ascii="Arial" w:hAnsi="Arial"/>
          <w:szCs w:val="22"/>
        </w:rPr>
        <w:t>National physical planning, which involves determination of optimal utilization and proper organisation of land space and development.</w:t>
      </w:r>
    </w:p>
    <w:p w14:paraId="754DFDBC" w14:textId="77777777" w:rsidR="00602986" w:rsidRPr="00323707" w:rsidRDefault="006F47F5" w:rsidP="00911681">
      <w:pPr>
        <w:pStyle w:val="ListParagraph"/>
        <w:numPr>
          <w:ilvl w:val="0"/>
          <w:numId w:val="86"/>
        </w:numPr>
        <w:spacing w:line="240" w:lineRule="auto"/>
        <w:ind w:left="720"/>
        <w:rPr>
          <w:rFonts w:ascii="Arial" w:hAnsi="Arial"/>
          <w:szCs w:val="22"/>
        </w:rPr>
      </w:pPr>
      <w:r w:rsidRPr="00323707">
        <w:rPr>
          <w:rFonts w:ascii="Arial" w:hAnsi="Arial"/>
          <w:szCs w:val="22"/>
        </w:rPr>
        <w:t>Administration of land and water in both the urban and rural areas which entails distributing the Land; developing policies that guide or address issues relating to access of land, tenure; title registration; land values; compensation; conflict resolution and compliance with covenants as well as ensuring availability of administrative and physical infrastructure and procedures.</w:t>
      </w:r>
    </w:p>
    <w:p w14:paraId="4C0C1041" w14:textId="77777777" w:rsidR="00602986" w:rsidRPr="00323707" w:rsidRDefault="006F47F5" w:rsidP="00911681">
      <w:pPr>
        <w:pStyle w:val="ListParagraph"/>
        <w:numPr>
          <w:ilvl w:val="0"/>
          <w:numId w:val="86"/>
        </w:numPr>
        <w:spacing w:line="240" w:lineRule="auto"/>
        <w:ind w:left="720"/>
        <w:rPr>
          <w:rFonts w:ascii="Arial" w:hAnsi="Arial"/>
          <w:szCs w:val="22"/>
        </w:rPr>
      </w:pPr>
      <w:r w:rsidRPr="00323707">
        <w:rPr>
          <w:rFonts w:ascii="Arial" w:hAnsi="Arial"/>
          <w:szCs w:val="22"/>
        </w:rPr>
        <w:t>Provision of services and information on cadastral surveying, mapping and remote sensing that lay the foundation for physical planning; land administration and development</w:t>
      </w:r>
    </w:p>
    <w:p w14:paraId="05D86A4E" w14:textId="77777777" w:rsidR="00602986" w:rsidRPr="00323707" w:rsidRDefault="006F47F5" w:rsidP="00911681">
      <w:pPr>
        <w:pStyle w:val="ListParagraph"/>
        <w:numPr>
          <w:ilvl w:val="0"/>
          <w:numId w:val="86"/>
        </w:numPr>
        <w:spacing w:line="240" w:lineRule="auto"/>
        <w:ind w:left="720"/>
        <w:rPr>
          <w:rFonts w:ascii="Arial" w:hAnsi="Arial"/>
          <w:szCs w:val="22"/>
        </w:rPr>
      </w:pPr>
      <w:r w:rsidRPr="00323707">
        <w:rPr>
          <w:rFonts w:ascii="Arial" w:hAnsi="Arial"/>
          <w:szCs w:val="22"/>
        </w:rPr>
        <w:t>Provision of service infrastructure to facilitate land development</w:t>
      </w:r>
    </w:p>
    <w:p w14:paraId="5A72D9E6" w14:textId="51DC52A1" w:rsidR="00602986" w:rsidRPr="00323707" w:rsidRDefault="006F47F5" w:rsidP="00911681">
      <w:pPr>
        <w:pStyle w:val="ListParagraph"/>
        <w:numPr>
          <w:ilvl w:val="0"/>
          <w:numId w:val="86"/>
        </w:numPr>
        <w:spacing w:line="240" w:lineRule="auto"/>
        <w:ind w:left="720"/>
        <w:rPr>
          <w:rFonts w:ascii="Arial" w:hAnsi="Arial"/>
          <w:szCs w:val="22"/>
        </w:rPr>
      </w:pPr>
      <w:r w:rsidRPr="00323707">
        <w:rPr>
          <w:rFonts w:ascii="Arial" w:hAnsi="Arial"/>
          <w:szCs w:val="22"/>
        </w:rPr>
        <w:t xml:space="preserve">Facilitation of the </w:t>
      </w:r>
      <w:r w:rsidR="00C34A8B">
        <w:rPr>
          <w:rFonts w:ascii="Arial" w:hAnsi="Arial"/>
          <w:szCs w:val="22"/>
        </w:rPr>
        <w:t>h</w:t>
      </w:r>
      <w:r w:rsidRPr="00323707">
        <w:rPr>
          <w:rFonts w:ascii="Arial" w:hAnsi="Arial"/>
          <w:szCs w:val="22"/>
        </w:rPr>
        <w:t xml:space="preserve">ousing delivery involves coordinating and promoting the implementation of the National </w:t>
      </w:r>
      <w:r w:rsidR="00C34A8B">
        <w:rPr>
          <w:rFonts w:ascii="Arial" w:hAnsi="Arial"/>
          <w:szCs w:val="22"/>
        </w:rPr>
        <w:t>H</w:t>
      </w:r>
      <w:r w:rsidRPr="00323707">
        <w:rPr>
          <w:rFonts w:ascii="Arial" w:hAnsi="Arial"/>
          <w:szCs w:val="22"/>
        </w:rPr>
        <w:t xml:space="preserve">ousing </w:t>
      </w:r>
      <w:r w:rsidR="00C34A8B">
        <w:rPr>
          <w:rFonts w:ascii="Arial" w:hAnsi="Arial"/>
          <w:szCs w:val="22"/>
        </w:rPr>
        <w:t>P</w:t>
      </w:r>
      <w:r w:rsidRPr="00323707">
        <w:rPr>
          <w:rFonts w:ascii="Arial" w:hAnsi="Arial"/>
          <w:szCs w:val="22"/>
        </w:rPr>
        <w:t>olicy, which aims at ensuring that every citizen is decently housed.</w:t>
      </w:r>
    </w:p>
    <w:p w14:paraId="031E22CD" w14:textId="67C71973" w:rsidR="00602986" w:rsidRPr="00323707" w:rsidRDefault="006F47F5" w:rsidP="00911681">
      <w:pPr>
        <w:pStyle w:val="ListParagraph"/>
        <w:numPr>
          <w:ilvl w:val="0"/>
          <w:numId w:val="86"/>
        </w:numPr>
        <w:spacing w:line="240" w:lineRule="auto"/>
        <w:ind w:left="720"/>
        <w:rPr>
          <w:rFonts w:ascii="Arial" w:hAnsi="Arial"/>
          <w:szCs w:val="22"/>
        </w:rPr>
      </w:pPr>
      <w:r w:rsidRPr="00323707">
        <w:rPr>
          <w:rFonts w:ascii="Arial" w:hAnsi="Arial"/>
          <w:szCs w:val="22"/>
        </w:rPr>
        <w:t>Availing land for residential development; providing funding for development of housing for the low income groups; encouraging financial institutions to finance housing development; exploring innovative building technologies; partnering with the private sector to prove housing for Government</w:t>
      </w:r>
      <w:r w:rsidR="00C34A8B">
        <w:rPr>
          <w:rFonts w:ascii="Arial" w:hAnsi="Arial"/>
          <w:szCs w:val="22"/>
        </w:rPr>
        <w:t xml:space="preserve"> </w:t>
      </w:r>
      <w:r w:rsidRPr="00323707">
        <w:rPr>
          <w:rFonts w:ascii="Arial" w:hAnsi="Arial"/>
          <w:szCs w:val="22"/>
        </w:rPr>
        <w:t>employees, encouraging employees to have housing packages for their respective employees.</w:t>
      </w:r>
    </w:p>
    <w:p w14:paraId="3629C892" w14:textId="77777777" w:rsidR="00602986" w:rsidRPr="00323707" w:rsidRDefault="006F47F5" w:rsidP="00911681">
      <w:pPr>
        <w:pStyle w:val="ListParagraph"/>
        <w:numPr>
          <w:ilvl w:val="0"/>
          <w:numId w:val="86"/>
        </w:numPr>
        <w:spacing w:line="240" w:lineRule="auto"/>
        <w:ind w:left="720"/>
        <w:rPr>
          <w:rFonts w:ascii="Arial" w:hAnsi="Arial"/>
          <w:szCs w:val="22"/>
        </w:rPr>
      </w:pPr>
      <w:r w:rsidRPr="00323707">
        <w:rPr>
          <w:rFonts w:ascii="Arial" w:hAnsi="Arial"/>
          <w:szCs w:val="22"/>
        </w:rPr>
        <w:t>Promoting efficiency in the execution of the mandate and delivery of services to the public through information management and re-engineering processes.</w:t>
      </w:r>
    </w:p>
    <w:p w14:paraId="7C00686C" w14:textId="77777777" w:rsidR="00B93328" w:rsidRPr="00323707" w:rsidRDefault="00B93328" w:rsidP="00B7130E">
      <w:pPr>
        <w:rPr>
          <w:rFonts w:ascii="Arial" w:hAnsi="Arial" w:cs="Arial"/>
        </w:rPr>
      </w:pPr>
    </w:p>
    <w:p w14:paraId="36B2F0D8" w14:textId="12EDE7E3" w:rsidR="00CA7A80" w:rsidRPr="003F7B73" w:rsidRDefault="006F47F5" w:rsidP="00B7130E">
      <w:pPr>
        <w:rPr>
          <w:rFonts w:ascii="Arial" w:hAnsi="Arial"/>
          <w:lang w:val="en-GB"/>
        </w:rPr>
      </w:pPr>
      <w:r w:rsidRPr="003F7B73">
        <w:rPr>
          <w:rFonts w:ascii="Arial" w:hAnsi="Arial"/>
          <w:lang w:val="en-GB"/>
        </w:rPr>
        <w:t xml:space="preserve">The Ministry has the overall responsibility for the implementation of the </w:t>
      </w:r>
      <w:r w:rsidR="00C34A8B">
        <w:rPr>
          <w:rFonts w:ascii="Arial" w:hAnsi="Arial"/>
          <w:lang w:val="en-GB"/>
        </w:rPr>
        <w:t>sub-</w:t>
      </w:r>
      <w:r w:rsidRPr="003F7B73">
        <w:rPr>
          <w:rFonts w:ascii="Arial" w:hAnsi="Arial"/>
          <w:lang w:val="en-GB"/>
        </w:rPr>
        <w:t>project</w:t>
      </w:r>
      <w:r w:rsidR="00C34A8B">
        <w:rPr>
          <w:rFonts w:ascii="Arial" w:hAnsi="Arial"/>
          <w:lang w:val="en-GB"/>
        </w:rPr>
        <w:t>,</w:t>
      </w:r>
      <w:r w:rsidR="00323707" w:rsidRPr="003F7B73">
        <w:rPr>
          <w:rFonts w:ascii="Arial" w:hAnsi="Arial"/>
          <w:lang w:val="en-GB"/>
        </w:rPr>
        <w:t xml:space="preserve"> </w:t>
      </w:r>
      <w:r w:rsidR="00720E31" w:rsidRPr="003F7B73">
        <w:rPr>
          <w:rFonts w:ascii="Arial" w:hAnsi="Arial" w:cs="Arial"/>
          <w:lang w:val="en-GB"/>
        </w:rPr>
        <w:t>o</w:t>
      </w:r>
      <w:r w:rsidR="00CA7A80" w:rsidRPr="003F7B73">
        <w:rPr>
          <w:rFonts w:ascii="Arial" w:hAnsi="Arial" w:cs="Arial"/>
          <w:lang w:val="en-GB"/>
        </w:rPr>
        <w:t xml:space="preserve">n behalf of the Borrower, </w:t>
      </w:r>
      <w:r w:rsidR="007033AA" w:rsidRPr="003F7B73">
        <w:rPr>
          <w:rFonts w:ascii="Arial" w:hAnsi="Arial" w:cs="Arial"/>
          <w:lang w:val="en-GB"/>
        </w:rPr>
        <w:t>it</w:t>
      </w:r>
      <w:r w:rsidR="00CA7A80" w:rsidRPr="003F7B73">
        <w:rPr>
          <w:rFonts w:ascii="Arial" w:hAnsi="Arial" w:cs="Arial"/>
          <w:lang w:val="en-GB"/>
        </w:rPr>
        <w:t xml:space="preserve"> will do so through </w:t>
      </w:r>
      <w:r w:rsidR="00720E31" w:rsidRPr="003F7B73">
        <w:rPr>
          <w:rFonts w:ascii="Arial" w:hAnsi="Arial" w:cs="Arial"/>
          <w:lang w:val="en-GB"/>
        </w:rPr>
        <w:t>the established Coordinating Unit</w:t>
      </w:r>
      <w:r w:rsidR="00CA7A80" w:rsidRPr="003F7B73">
        <w:rPr>
          <w:rFonts w:ascii="Arial" w:hAnsi="Arial" w:cs="Arial"/>
          <w:lang w:val="en-GB"/>
        </w:rPr>
        <w:t xml:space="preserve"> which will have overall responsibility for coordination of Project activities, and consolidation of monitoring, reporting for the project. This will include preparation of a consolidated work plan, procurement plan, monitoring reports, financial reports, and other reports required for the </w:t>
      </w:r>
      <w:r w:rsidR="00C34A8B">
        <w:rPr>
          <w:rFonts w:ascii="Arial" w:hAnsi="Arial" w:cs="Arial"/>
          <w:lang w:val="en-GB"/>
        </w:rPr>
        <w:t>sub-p</w:t>
      </w:r>
      <w:r w:rsidR="00CA7A80" w:rsidRPr="003F7B73">
        <w:rPr>
          <w:rFonts w:ascii="Arial" w:hAnsi="Arial" w:cs="Arial"/>
          <w:lang w:val="en-GB"/>
        </w:rPr>
        <w:t>roject</w:t>
      </w:r>
      <w:r w:rsidR="00C34A8B">
        <w:rPr>
          <w:rFonts w:ascii="Arial" w:hAnsi="Arial" w:cs="Arial"/>
          <w:lang w:val="en-GB"/>
        </w:rPr>
        <w:t>.</w:t>
      </w:r>
    </w:p>
    <w:p w14:paraId="09CE60D2" w14:textId="77777777" w:rsidR="00D35935" w:rsidRPr="00323707" w:rsidRDefault="00D35935" w:rsidP="00B7130E">
      <w:pPr>
        <w:rPr>
          <w:rFonts w:ascii="Arial" w:hAnsi="Arial" w:cs="Arial"/>
        </w:rPr>
      </w:pPr>
    </w:p>
    <w:p w14:paraId="4D64FD4E" w14:textId="77777777" w:rsidR="00606015" w:rsidRDefault="006F47F5" w:rsidP="000F6E92">
      <w:pPr>
        <w:pStyle w:val="heading30"/>
      </w:pPr>
      <w:bookmarkStart w:id="484" w:name="_Toc492549010"/>
      <w:bookmarkStart w:id="485" w:name="_Toc493865389"/>
      <w:bookmarkStart w:id="486" w:name="_Toc496678883"/>
      <w:bookmarkStart w:id="487" w:name="_Toc529457269"/>
      <w:r w:rsidRPr="00323707">
        <w:t>4.5.2 Water Utilities Corporation</w:t>
      </w:r>
      <w:bookmarkEnd w:id="484"/>
      <w:bookmarkEnd w:id="485"/>
      <w:bookmarkEnd w:id="486"/>
      <w:bookmarkEnd w:id="487"/>
      <w:r w:rsidRPr="00323707">
        <w:t xml:space="preserve"> (WUC)</w:t>
      </w:r>
    </w:p>
    <w:p w14:paraId="365668D6" w14:textId="77777777" w:rsidR="00E12FEB" w:rsidRPr="00323707" w:rsidRDefault="00E12FEB" w:rsidP="000F6E92">
      <w:pPr>
        <w:pStyle w:val="heading30"/>
      </w:pPr>
    </w:p>
    <w:p w14:paraId="2C00A8DE" w14:textId="77777777" w:rsidR="009A24A9" w:rsidRPr="00323707" w:rsidRDefault="006F47F5" w:rsidP="00B7130E">
      <w:pPr>
        <w:rPr>
          <w:rFonts w:ascii="Arial" w:hAnsi="Arial" w:cs="Arial"/>
        </w:rPr>
      </w:pPr>
      <w:r w:rsidRPr="00323707">
        <w:rPr>
          <w:rFonts w:ascii="Arial" w:hAnsi="Arial" w:cs="Arial"/>
        </w:rPr>
        <w:t xml:space="preserve">The Corporation’s mandate is to supply potable water to all urban centres and </w:t>
      </w:r>
      <w:r w:rsidR="00C626BA">
        <w:rPr>
          <w:rFonts w:ascii="Arial" w:hAnsi="Arial" w:cs="Arial"/>
        </w:rPr>
        <w:t>settlement</w:t>
      </w:r>
      <w:r w:rsidRPr="00323707">
        <w:rPr>
          <w:rFonts w:ascii="Arial" w:hAnsi="Arial" w:cs="Arial"/>
        </w:rPr>
        <w:t>s in the country, as well as managing wastewater under the Water Sector Reforms Programme (WSRP)</w:t>
      </w:r>
      <w:r w:rsidR="00720E31">
        <w:rPr>
          <w:rFonts w:ascii="Arial" w:hAnsi="Arial" w:cs="Arial"/>
        </w:rPr>
        <w:t xml:space="preserve"> instituted in 2009</w:t>
      </w:r>
      <w:r w:rsidRPr="00323707">
        <w:rPr>
          <w:rFonts w:ascii="Arial" w:hAnsi="Arial" w:cs="Arial"/>
        </w:rPr>
        <w:t xml:space="preserve">. The Corporation’s mission is to provide sustainable water and wastewater management services in a cost-effective and environmentally friendly manner to the economy. </w:t>
      </w:r>
    </w:p>
    <w:p w14:paraId="305B1F4C" w14:textId="77777777" w:rsidR="00756A81" w:rsidRPr="003F7B73" w:rsidRDefault="00756A81" w:rsidP="00B7130E">
      <w:pPr>
        <w:rPr>
          <w:rFonts w:ascii="Arial" w:hAnsi="Arial"/>
          <w:lang w:val="en-US"/>
        </w:rPr>
      </w:pPr>
    </w:p>
    <w:p w14:paraId="32CC6780" w14:textId="77777777" w:rsidR="00720E31" w:rsidRPr="00323707" w:rsidRDefault="00720E31" w:rsidP="00B7130E">
      <w:pPr>
        <w:rPr>
          <w:rFonts w:ascii="Arial" w:hAnsi="Arial" w:cs="Arial"/>
        </w:rPr>
      </w:pPr>
      <w:r w:rsidRPr="00720E31">
        <w:rPr>
          <w:rFonts w:ascii="Arial" w:hAnsi="Arial" w:cs="Arial"/>
        </w:rPr>
        <w:t xml:space="preserve">WUC </w:t>
      </w:r>
      <w:r>
        <w:rPr>
          <w:rFonts w:ascii="Arial" w:hAnsi="Arial" w:cs="Arial"/>
        </w:rPr>
        <w:t>is</w:t>
      </w:r>
      <w:r w:rsidRPr="00720E31">
        <w:rPr>
          <w:rFonts w:ascii="Arial" w:hAnsi="Arial" w:cs="Arial"/>
        </w:rPr>
        <w:t xml:space="preserve"> responsible for the implementation of all subprojects under Components 1 and 2, which largely involve rehabilitation and augmentation of existing water and wastewater systems currently managed by WUC. In addition, it will be responsible for a subset of the institutional and capacity building activities under Component 3.</w:t>
      </w:r>
    </w:p>
    <w:p w14:paraId="66AB5883" w14:textId="77777777" w:rsidR="00450272" w:rsidRPr="00323707" w:rsidRDefault="00450272" w:rsidP="00A23089">
      <w:pPr>
        <w:pStyle w:val="Heading41"/>
      </w:pPr>
      <w:bookmarkStart w:id="488" w:name="_Toc492549011"/>
      <w:bookmarkStart w:id="489" w:name="_Toc493865390"/>
      <w:bookmarkStart w:id="490" w:name="_Toc496678884"/>
    </w:p>
    <w:p w14:paraId="566F9093" w14:textId="77777777" w:rsidR="00450272" w:rsidRDefault="006F47F5" w:rsidP="000F6E92">
      <w:pPr>
        <w:pStyle w:val="heading30"/>
      </w:pPr>
      <w:bookmarkStart w:id="491" w:name="_Toc529457270"/>
      <w:r w:rsidRPr="00323707">
        <w:t>4.5.3 Department of Roads</w:t>
      </w:r>
      <w:bookmarkEnd w:id="488"/>
      <w:bookmarkEnd w:id="489"/>
      <w:bookmarkEnd w:id="490"/>
      <w:bookmarkEnd w:id="491"/>
    </w:p>
    <w:p w14:paraId="110A4254" w14:textId="77777777" w:rsidR="00720E31" w:rsidRPr="00323707" w:rsidRDefault="00720E31" w:rsidP="000F6E92">
      <w:pPr>
        <w:pStyle w:val="heading30"/>
      </w:pPr>
    </w:p>
    <w:p w14:paraId="519F4BB5" w14:textId="4BE5A7A9" w:rsidR="009A24A9" w:rsidRPr="00323707" w:rsidRDefault="006F47F5" w:rsidP="00B7130E">
      <w:pPr>
        <w:rPr>
          <w:rFonts w:ascii="Arial" w:hAnsi="Arial" w:cs="Arial"/>
        </w:rPr>
      </w:pPr>
      <w:r w:rsidRPr="00323707">
        <w:rPr>
          <w:rFonts w:ascii="Arial" w:hAnsi="Arial" w:cs="Arial"/>
        </w:rPr>
        <w:t xml:space="preserve">The Roads Department within the Ministry of Transport and Communications is responsible for developing and maintaining the countries road network. The department manages all the primary and secondary roads in the country. The roads have various servitudes or reserves depending on their level of service. The road reserves may vary from 61 m to about 30 m wide.  It is designed (according to the urban design standard of Botswana) that infrastructure such water pipes are laid within the road reserve to service places of need. </w:t>
      </w:r>
    </w:p>
    <w:p w14:paraId="67284B9F" w14:textId="77777777" w:rsidR="00315C91" w:rsidRPr="00323707" w:rsidRDefault="00315C91" w:rsidP="00B7130E">
      <w:pPr>
        <w:rPr>
          <w:rFonts w:ascii="Arial" w:hAnsi="Arial" w:cs="Arial"/>
        </w:rPr>
      </w:pPr>
    </w:p>
    <w:p w14:paraId="0FEA100C" w14:textId="77777777" w:rsidR="009A24A9" w:rsidRPr="00323707" w:rsidRDefault="006F47F5" w:rsidP="00B7130E">
      <w:pPr>
        <w:rPr>
          <w:rFonts w:ascii="Arial" w:hAnsi="Arial" w:cs="Arial"/>
        </w:rPr>
      </w:pPr>
      <w:r w:rsidRPr="00323707">
        <w:rPr>
          <w:rFonts w:ascii="Arial" w:hAnsi="Arial" w:cs="Arial"/>
        </w:rPr>
        <w:t xml:space="preserve">Roads Department, therefore, plays a role as an institution to permit the laying of water pipes within its reserves, and thrust boring along the A1 Road following an application for a wayleave and submission of method statements. </w:t>
      </w:r>
    </w:p>
    <w:p w14:paraId="512CAA12" w14:textId="77777777" w:rsidR="00256298" w:rsidRDefault="00256298" w:rsidP="000F6E92">
      <w:pPr>
        <w:pStyle w:val="heading30"/>
      </w:pPr>
      <w:bookmarkStart w:id="492" w:name="_Toc492549012"/>
      <w:bookmarkStart w:id="493" w:name="_Toc493865391"/>
      <w:bookmarkStart w:id="494" w:name="_Toc496678885"/>
      <w:bookmarkStart w:id="495" w:name="_Toc529457271"/>
    </w:p>
    <w:p w14:paraId="39855A84" w14:textId="77777777" w:rsidR="00720E31" w:rsidRDefault="006F47F5" w:rsidP="000F6E92">
      <w:pPr>
        <w:pStyle w:val="heading30"/>
      </w:pPr>
      <w:r w:rsidRPr="00323707">
        <w:t>4.5.4 Botswana Railways</w:t>
      </w:r>
      <w:bookmarkEnd w:id="492"/>
      <w:bookmarkEnd w:id="493"/>
      <w:bookmarkEnd w:id="494"/>
      <w:bookmarkEnd w:id="495"/>
    </w:p>
    <w:p w14:paraId="4BEE5BF5" w14:textId="77777777" w:rsidR="00450272" w:rsidRPr="00323707" w:rsidRDefault="006F47F5" w:rsidP="000F6E92">
      <w:pPr>
        <w:pStyle w:val="heading30"/>
      </w:pPr>
      <w:r w:rsidRPr="00323707">
        <w:t xml:space="preserve"> </w:t>
      </w:r>
    </w:p>
    <w:p w14:paraId="124AB653" w14:textId="445DE113" w:rsidR="00B364A8" w:rsidRPr="00323707" w:rsidRDefault="006F47F5" w:rsidP="00B7130E">
      <w:pPr>
        <w:rPr>
          <w:rFonts w:ascii="Arial" w:hAnsi="Arial" w:cs="Arial"/>
        </w:rPr>
      </w:pPr>
      <w:r w:rsidRPr="00323707">
        <w:rPr>
          <w:rFonts w:ascii="Arial" w:hAnsi="Arial" w:cs="Arial"/>
        </w:rPr>
        <w:t>Botswana Railways provides rail transportation services in the country. However, its services are limited to the southern and eastern parts of the country. Its railway lines have servitude of about 100m. It will therefore, provide land for laying of pipelines following an application for a wayleave and submission of a method statement for crossing of railway lines.</w:t>
      </w:r>
    </w:p>
    <w:p w14:paraId="57414C57" w14:textId="77777777" w:rsidR="009A24A9" w:rsidRPr="00323707" w:rsidRDefault="006F47F5" w:rsidP="00B7130E">
      <w:pPr>
        <w:rPr>
          <w:rFonts w:ascii="Arial" w:hAnsi="Arial" w:cs="Arial"/>
        </w:rPr>
      </w:pPr>
      <w:r w:rsidRPr="00323707">
        <w:rPr>
          <w:rFonts w:ascii="Arial" w:hAnsi="Arial" w:cs="Arial"/>
        </w:rPr>
        <w:t xml:space="preserve">.  </w:t>
      </w:r>
    </w:p>
    <w:p w14:paraId="7F1A9CAA" w14:textId="77777777" w:rsidR="00450272" w:rsidRDefault="006F47F5" w:rsidP="000F6E92">
      <w:pPr>
        <w:pStyle w:val="heading30"/>
      </w:pPr>
      <w:bookmarkStart w:id="496" w:name="_Toc493865392"/>
      <w:bookmarkStart w:id="497" w:name="_Toc496678886"/>
      <w:bookmarkStart w:id="498" w:name="_Toc529457272"/>
      <w:r w:rsidRPr="00323707">
        <w:t>4.</w:t>
      </w:r>
      <w:r w:rsidR="00193598" w:rsidRPr="00323707">
        <w:t>5.</w:t>
      </w:r>
      <w:r w:rsidR="00E93AF5" w:rsidRPr="00323707">
        <w:t>5</w:t>
      </w:r>
      <w:r w:rsidR="00DB5A9A" w:rsidRPr="00323707">
        <w:t xml:space="preserve"> </w:t>
      </w:r>
      <w:r w:rsidRPr="00323707">
        <w:t>Department of Lands</w:t>
      </w:r>
      <w:bookmarkEnd w:id="496"/>
      <w:bookmarkEnd w:id="497"/>
      <w:bookmarkEnd w:id="498"/>
    </w:p>
    <w:p w14:paraId="3AF917A6" w14:textId="77777777" w:rsidR="00720E31" w:rsidRPr="00323707" w:rsidRDefault="00720E31" w:rsidP="000F6E92">
      <w:pPr>
        <w:pStyle w:val="heading30"/>
      </w:pPr>
    </w:p>
    <w:p w14:paraId="010D18BF" w14:textId="60907835" w:rsidR="00666AA8" w:rsidRPr="00323707" w:rsidRDefault="006F47F5" w:rsidP="00B7130E">
      <w:pPr>
        <w:rPr>
          <w:rFonts w:ascii="Arial" w:hAnsi="Arial" w:cs="Arial"/>
        </w:rPr>
      </w:pPr>
      <w:r w:rsidRPr="00323707">
        <w:rPr>
          <w:rFonts w:ascii="Arial" w:hAnsi="Arial" w:cs="Arial"/>
        </w:rPr>
        <w:t xml:space="preserve">The main purpose of the Department is to administer state land through the State Land Act, to regulate freehold land through Land Control Act and provide professional and technical advice on tribal land matters. The </w:t>
      </w:r>
      <w:r w:rsidR="00C34A8B">
        <w:rPr>
          <w:rFonts w:ascii="Arial" w:hAnsi="Arial" w:cs="Arial"/>
        </w:rPr>
        <w:t>D</w:t>
      </w:r>
      <w:r w:rsidRPr="00323707">
        <w:rPr>
          <w:rFonts w:ascii="Arial" w:hAnsi="Arial" w:cs="Arial"/>
        </w:rPr>
        <w:t xml:space="preserve">epartment has four technical divisions that carry out its functions. The four divisions are Administration, Estates and Land Valuation, Land Inventory and Management, Land Use and Development. </w:t>
      </w:r>
    </w:p>
    <w:p w14:paraId="6E7AF7E7" w14:textId="77777777" w:rsidR="00666AA8" w:rsidRPr="00323707" w:rsidRDefault="00666AA8" w:rsidP="00B7130E">
      <w:pPr>
        <w:rPr>
          <w:rFonts w:ascii="Arial" w:hAnsi="Arial" w:cs="Arial"/>
        </w:rPr>
      </w:pPr>
    </w:p>
    <w:p w14:paraId="7E8552AD" w14:textId="0695413A" w:rsidR="00932788" w:rsidRPr="00323707" w:rsidRDefault="006F47F5" w:rsidP="00B7130E">
      <w:pPr>
        <w:rPr>
          <w:rFonts w:ascii="Arial" w:hAnsi="Arial" w:cs="Arial"/>
          <w:lang w:val="en-GB"/>
        </w:rPr>
      </w:pPr>
      <w:r w:rsidRPr="00323707">
        <w:rPr>
          <w:rFonts w:ascii="Arial" w:hAnsi="Arial" w:cs="Arial"/>
        </w:rPr>
        <w:t xml:space="preserve">The </w:t>
      </w:r>
      <w:r w:rsidR="00C34A8B">
        <w:rPr>
          <w:rFonts w:ascii="Arial" w:hAnsi="Arial" w:cs="Arial"/>
        </w:rPr>
        <w:t>D</w:t>
      </w:r>
      <w:r w:rsidRPr="00323707">
        <w:rPr>
          <w:rFonts w:ascii="Arial" w:hAnsi="Arial" w:cs="Arial"/>
        </w:rPr>
        <w:t>epartment is to validate or approve all compensation values before they are paid out. They are also responsible for transferring land rights within State land.</w:t>
      </w:r>
      <w:r w:rsidR="00007966" w:rsidRPr="00323707">
        <w:rPr>
          <w:rFonts w:ascii="Arial" w:hAnsi="Arial" w:cs="Arial"/>
        </w:rPr>
        <w:t xml:space="preserve"> </w:t>
      </w:r>
      <w:r w:rsidRPr="00323707">
        <w:rPr>
          <w:rFonts w:ascii="Arial" w:hAnsi="Arial" w:cs="Arial"/>
          <w:lang w:val="en-GB"/>
        </w:rPr>
        <w:t xml:space="preserve">Selebi-Phikwe is under State Land. A site is to be applied for the construction of a water reservoir and a pump station.  The </w:t>
      </w:r>
      <w:r w:rsidR="008033F6">
        <w:rPr>
          <w:rFonts w:ascii="Arial" w:hAnsi="Arial" w:cs="Arial"/>
          <w:lang w:val="en-GB"/>
        </w:rPr>
        <w:t>D</w:t>
      </w:r>
      <w:r w:rsidRPr="00323707">
        <w:rPr>
          <w:rFonts w:ascii="Arial" w:hAnsi="Arial" w:cs="Arial"/>
          <w:lang w:val="en-GB"/>
        </w:rPr>
        <w:t xml:space="preserve">epartment is therefore to issue land rights to WUC for the laying of their pipelines </w:t>
      </w:r>
      <w:r w:rsidR="00323707" w:rsidRPr="00323707">
        <w:rPr>
          <w:rFonts w:ascii="Arial" w:hAnsi="Arial" w:cs="Arial"/>
          <w:lang w:val="en-GB"/>
        </w:rPr>
        <w:t>and construction</w:t>
      </w:r>
      <w:r w:rsidRPr="00323707">
        <w:rPr>
          <w:rFonts w:ascii="Arial" w:hAnsi="Arial" w:cs="Arial"/>
          <w:lang w:val="en-GB"/>
        </w:rPr>
        <w:t xml:space="preserve"> of PS 1 tanks which is within the town. </w:t>
      </w:r>
    </w:p>
    <w:p w14:paraId="5BC1A2AB" w14:textId="77777777" w:rsidR="00DB5A9A" w:rsidRPr="00323707" w:rsidRDefault="00DB5A9A" w:rsidP="00B7130E">
      <w:pPr>
        <w:rPr>
          <w:rFonts w:ascii="Arial" w:hAnsi="Arial" w:cs="Arial"/>
          <w:lang w:val="en-GB"/>
        </w:rPr>
      </w:pPr>
    </w:p>
    <w:p w14:paraId="2E8A62A6" w14:textId="77777777" w:rsidR="004D1605" w:rsidRDefault="00E93AF5" w:rsidP="000F6E92">
      <w:pPr>
        <w:pStyle w:val="heading30"/>
      </w:pPr>
      <w:bookmarkStart w:id="499" w:name="_Toc492549013"/>
      <w:bookmarkStart w:id="500" w:name="_Toc493865393"/>
      <w:bookmarkStart w:id="501" w:name="_Toc496678887"/>
      <w:bookmarkStart w:id="502" w:name="_Toc529457273"/>
      <w:r w:rsidRPr="00323707">
        <w:t xml:space="preserve">4.5.6 </w:t>
      </w:r>
      <w:r w:rsidR="004D1605" w:rsidRPr="00323707">
        <w:t>Ministry Of Youth Empowerment Sports and Culture Development</w:t>
      </w:r>
    </w:p>
    <w:p w14:paraId="0DF73CB2" w14:textId="77777777" w:rsidR="00720E31" w:rsidRPr="00323707" w:rsidRDefault="00720E31" w:rsidP="000F6E92">
      <w:pPr>
        <w:pStyle w:val="heading30"/>
      </w:pPr>
    </w:p>
    <w:p w14:paraId="60E02997" w14:textId="26F40B83" w:rsidR="004D1605" w:rsidRPr="00323707" w:rsidRDefault="004D1605" w:rsidP="00B7130E">
      <w:pPr>
        <w:rPr>
          <w:rFonts w:ascii="Arial" w:hAnsi="Arial" w:cs="Arial"/>
        </w:rPr>
      </w:pPr>
      <w:r w:rsidRPr="00323707">
        <w:rPr>
          <w:rFonts w:ascii="Arial" w:hAnsi="Arial" w:cs="Arial"/>
        </w:rPr>
        <w:t xml:space="preserve">The </w:t>
      </w:r>
      <w:r w:rsidR="008033F6">
        <w:rPr>
          <w:rFonts w:ascii="Arial" w:hAnsi="Arial" w:cs="Arial"/>
        </w:rPr>
        <w:t>M</w:t>
      </w:r>
      <w:r w:rsidRPr="00323707">
        <w:rPr>
          <w:rFonts w:ascii="Arial" w:hAnsi="Arial" w:cs="Arial"/>
        </w:rPr>
        <w:t xml:space="preserve">inistry </w:t>
      </w:r>
      <w:r w:rsidR="008033F6">
        <w:rPr>
          <w:rFonts w:ascii="Arial" w:hAnsi="Arial" w:cs="Arial"/>
        </w:rPr>
        <w:t xml:space="preserve">of Youth Empowerment Sports and Culture Development </w:t>
      </w:r>
      <w:r w:rsidRPr="00323707">
        <w:rPr>
          <w:rFonts w:ascii="Arial" w:hAnsi="Arial" w:cs="Arial"/>
        </w:rPr>
        <w:t xml:space="preserve">exists to create an enabling environment that empowers the youth, develops sport and leverages the strength of our culture and heritage. This is done through their various </w:t>
      </w:r>
      <w:r w:rsidR="00323707" w:rsidRPr="00323707">
        <w:rPr>
          <w:rFonts w:ascii="Arial" w:hAnsi="Arial" w:cs="Arial"/>
        </w:rPr>
        <w:t>departments</w:t>
      </w:r>
      <w:r w:rsidRPr="00323707">
        <w:rPr>
          <w:rFonts w:ascii="Arial" w:hAnsi="Arial" w:cs="Arial"/>
        </w:rPr>
        <w:t xml:space="preserve"> within the ministry.</w:t>
      </w:r>
      <w:r w:rsidR="007E1BC3" w:rsidRPr="00323707">
        <w:rPr>
          <w:rFonts w:ascii="Arial" w:hAnsi="Arial" w:cs="Arial"/>
        </w:rPr>
        <w:t xml:space="preserve"> </w:t>
      </w:r>
    </w:p>
    <w:p w14:paraId="12A87726" w14:textId="77777777" w:rsidR="007E1BC3" w:rsidRPr="00323707" w:rsidRDefault="007E1BC3" w:rsidP="00B7130E">
      <w:pPr>
        <w:rPr>
          <w:rFonts w:ascii="Arial" w:hAnsi="Arial" w:cs="Arial"/>
        </w:rPr>
      </w:pPr>
    </w:p>
    <w:p w14:paraId="63EFB8DB" w14:textId="77777777" w:rsidR="007E1BC3" w:rsidRPr="00323707" w:rsidRDefault="00323707" w:rsidP="00B7130E">
      <w:pPr>
        <w:rPr>
          <w:rFonts w:ascii="Arial" w:hAnsi="Arial" w:cs="Arial"/>
        </w:rPr>
      </w:pPr>
      <w:r w:rsidRPr="00323707">
        <w:rPr>
          <w:rFonts w:ascii="Arial" w:hAnsi="Arial" w:cs="Arial"/>
        </w:rPr>
        <w:t>The Ministry through their offices in Selebi</w:t>
      </w:r>
      <w:r w:rsidR="004B776E">
        <w:rPr>
          <w:rFonts w:ascii="Arial" w:hAnsi="Arial" w:cs="Arial"/>
        </w:rPr>
        <w:t>-</w:t>
      </w:r>
      <w:r w:rsidRPr="00323707">
        <w:rPr>
          <w:rFonts w:ascii="Arial" w:hAnsi="Arial" w:cs="Arial"/>
        </w:rPr>
        <w:t xml:space="preserve">Phikwe will provide awareness training in particularly in the vulnerable </w:t>
      </w:r>
      <w:r w:rsidR="00C626BA">
        <w:rPr>
          <w:rFonts w:ascii="Arial" w:hAnsi="Arial" w:cs="Arial"/>
        </w:rPr>
        <w:t>settlement</w:t>
      </w:r>
      <w:r w:rsidRPr="00323707">
        <w:rPr>
          <w:rFonts w:ascii="Arial" w:hAnsi="Arial" w:cs="Arial"/>
        </w:rPr>
        <w:t xml:space="preserve">s to enable them take advantage of the various </w:t>
      </w:r>
      <w:r w:rsidR="00BC6733">
        <w:rPr>
          <w:rFonts w:ascii="Arial" w:hAnsi="Arial" w:cs="Arial"/>
        </w:rPr>
        <w:t>Government</w:t>
      </w:r>
      <w:r w:rsidRPr="00323707">
        <w:rPr>
          <w:rFonts w:ascii="Arial" w:hAnsi="Arial" w:cs="Arial"/>
        </w:rPr>
        <w:t xml:space="preserve"> opportunities for funding for the youth in sports, business development and innovation.</w:t>
      </w:r>
    </w:p>
    <w:p w14:paraId="7E939168" w14:textId="77777777" w:rsidR="00DB5A9A" w:rsidRPr="00323707" w:rsidRDefault="00DB5A9A" w:rsidP="000F6E92">
      <w:pPr>
        <w:pStyle w:val="heading30"/>
        <w:rPr>
          <w:shd w:val="clear" w:color="auto" w:fill="FFFFFF"/>
        </w:rPr>
      </w:pPr>
    </w:p>
    <w:p w14:paraId="7E3E398A" w14:textId="77777777" w:rsidR="004D1605" w:rsidRDefault="00193598" w:rsidP="000F6E92">
      <w:pPr>
        <w:pStyle w:val="heading30"/>
        <w:rPr>
          <w:shd w:val="clear" w:color="auto" w:fill="FFFFFF"/>
        </w:rPr>
      </w:pPr>
      <w:r w:rsidRPr="00323707">
        <w:rPr>
          <w:shd w:val="clear" w:color="auto" w:fill="FFFFFF"/>
        </w:rPr>
        <w:t>4.5.7</w:t>
      </w:r>
      <w:r w:rsidR="009877EC" w:rsidRPr="00323707">
        <w:rPr>
          <w:shd w:val="clear" w:color="auto" w:fill="FFFFFF"/>
        </w:rPr>
        <w:t xml:space="preserve">  </w:t>
      </w:r>
      <w:r w:rsidR="004D1605" w:rsidRPr="00323707">
        <w:rPr>
          <w:shd w:val="clear" w:color="auto" w:fill="FFFFFF"/>
        </w:rPr>
        <w:t xml:space="preserve">Ministry of Nationality, Immigration and Gender Affairs: Department of Gender Affairs </w:t>
      </w:r>
    </w:p>
    <w:p w14:paraId="34325F97" w14:textId="77777777" w:rsidR="00720E31" w:rsidRPr="00323707" w:rsidRDefault="00720E31" w:rsidP="000F6E92">
      <w:pPr>
        <w:pStyle w:val="heading30"/>
        <w:rPr>
          <w:shd w:val="clear" w:color="auto" w:fill="FFFFFF"/>
        </w:rPr>
      </w:pPr>
    </w:p>
    <w:p w14:paraId="0B89F275" w14:textId="473E03A6" w:rsidR="00720E31" w:rsidRPr="00AB1B82" w:rsidRDefault="00007966" w:rsidP="00AB1B82">
      <w:pPr>
        <w:rPr>
          <w:rFonts w:ascii="Arial" w:hAnsi="Arial" w:cs="Arial"/>
        </w:rPr>
      </w:pPr>
      <w:r w:rsidRPr="00AB1B82">
        <w:rPr>
          <w:rFonts w:ascii="Arial" w:hAnsi="Arial" w:cs="Arial"/>
        </w:rPr>
        <w:t>The</w:t>
      </w:r>
      <w:r w:rsidR="004D1605" w:rsidRPr="00AB1B82">
        <w:rPr>
          <w:rFonts w:ascii="Arial" w:hAnsi="Arial" w:cs="Arial"/>
        </w:rPr>
        <w:t xml:space="preserve"> Department of </w:t>
      </w:r>
      <w:r w:rsidR="009877EC" w:rsidRPr="00AB1B82">
        <w:rPr>
          <w:rFonts w:ascii="Arial" w:hAnsi="Arial" w:cs="Arial"/>
        </w:rPr>
        <w:t>G</w:t>
      </w:r>
      <w:r w:rsidR="004D1605" w:rsidRPr="00AB1B82">
        <w:rPr>
          <w:rFonts w:ascii="Arial" w:hAnsi="Arial" w:cs="Arial"/>
        </w:rPr>
        <w:t>ender Affairs</w:t>
      </w:r>
      <w:r w:rsidR="00C34A8B" w:rsidRPr="00AB1B82">
        <w:rPr>
          <w:rFonts w:ascii="Arial" w:hAnsi="Arial" w:cs="Arial"/>
        </w:rPr>
        <w:t>’</w:t>
      </w:r>
      <w:r w:rsidR="004D1605" w:rsidRPr="00AB1B82">
        <w:rPr>
          <w:rFonts w:ascii="Arial" w:hAnsi="Arial" w:cs="Arial"/>
        </w:rPr>
        <w:t xml:space="preserve"> </w:t>
      </w:r>
      <w:r w:rsidR="009877EC" w:rsidRPr="00AB1B82">
        <w:rPr>
          <w:rFonts w:ascii="Arial" w:hAnsi="Arial" w:cs="Arial"/>
        </w:rPr>
        <w:t>role will be c</w:t>
      </w:r>
      <w:r w:rsidR="004D1605" w:rsidRPr="00AB1B82">
        <w:rPr>
          <w:rFonts w:ascii="Arial" w:hAnsi="Arial" w:cs="Arial"/>
        </w:rPr>
        <w:t xml:space="preserve">oordinate and facilitate capacity building </w:t>
      </w:r>
      <w:r w:rsidR="00484354" w:rsidRPr="00AB1B82">
        <w:rPr>
          <w:rFonts w:ascii="Arial" w:hAnsi="Arial" w:cs="Arial"/>
        </w:rPr>
        <w:t>gender-based</w:t>
      </w:r>
      <w:r w:rsidR="009877EC" w:rsidRPr="00AB1B82">
        <w:rPr>
          <w:rFonts w:ascii="Arial" w:hAnsi="Arial" w:cs="Arial"/>
        </w:rPr>
        <w:t xml:space="preserve"> violence, and promoting</w:t>
      </w:r>
      <w:r w:rsidR="004D1605" w:rsidRPr="00AB1B82">
        <w:rPr>
          <w:rFonts w:ascii="Arial" w:hAnsi="Arial" w:cs="Arial"/>
        </w:rPr>
        <w:t xml:space="preserve"> the development of gender sensitive sectoral policies and procedures</w:t>
      </w:r>
    </w:p>
    <w:p w14:paraId="46273ABC" w14:textId="77777777" w:rsidR="00602986" w:rsidRPr="00323707" w:rsidRDefault="00602986" w:rsidP="00737C8D">
      <w:pPr>
        <w:jc w:val="left"/>
        <w:rPr>
          <w:rFonts w:ascii="Arial" w:hAnsi="Arial" w:cs="Arial"/>
          <w:b/>
          <w:shd w:val="clear" w:color="auto" w:fill="FFFFFF"/>
          <w:lang w:val="en-ZW"/>
        </w:rPr>
      </w:pPr>
    </w:p>
    <w:p w14:paraId="6A051C08" w14:textId="77777777" w:rsidR="009A24A9" w:rsidRDefault="006F47F5" w:rsidP="000F6E92">
      <w:pPr>
        <w:pStyle w:val="heading30"/>
      </w:pPr>
      <w:r w:rsidRPr="00323707">
        <w:t>4.5.</w:t>
      </w:r>
      <w:r w:rsidR="00E93AF5" w:rsidRPr="00323707">
        <w:t>8</w:t>
      </w:r>
      <w:r w:rsidRPr="00323707">
        <w:t xml:space="preserve"> The Land Board</w:t>
      </w:r>
      <w:bookmarkEnd w:id="499"/>
      <w:bookmarkEnd w:id="500"/>
      <w:bookmarkEnd w:id="501"/>
      <w:bookmarkEnd w:id="502"/>
      <w:r w:rsidRPr="00323707">
        <w:t>(s)</w:t>
      </w:r>
    </w:p>
    <w:p w14:paraId="611141A9" w14:textId="77777777" w:rsidR="00720E31" w:rsidRPr="00323707" w:rsidRDefault="00720E31" w:rsidP="000F6E92">
      <w:pPr>
        <w:pStyle w:val="heading30"/>
      </w:pPr>
    </w:p>
    <w:p w14:paraId="6E10D9AB" w14:textId="77777777" w:rsidR="009A24A9" w:rsidRPr="00323707" w:rsidRDefault="006F47F5" w:rsidP="00B7130E">
      <w:pPr>
        <w:rPr>
          <w:rFonts w:ascii="Arial" w:hAnsi="Arial" w:cs="Arial"/>
        </w:rPr>
      </w:pPr>
      <w:r w:rsidRPr="00323707">
        <w:rPr>
          <w:rFonts w:ascii="Arial" w:hAnsi="Arial" w:cs="Arial"/>
        </w:rPr>
        <w:t xml:space="preserve">The Land Board derives its statutory responsibilities to hold land in trust for the citizens of Botswana from the Tribal Land Act of 1968. The functions of the Land Board involves granting rights to use land, cancellation of the grant of any rights to use any land, imposition of restrictions on the use of tribal land, authorizing any transfer of tribal land and hearing appeals from decisions of Subordinate Land Board in respect of any of its functions conferred on such Sub-Land Boards. The granting and repossession of tribal land are carried out through the land board and in accordance with the provisions of the Tribal Land Act (1968). </w:t>
      </w:r>
    </w:p>
    <w:p w14:paraId="177B56D5" w14:textId="77777777" w:rsidR="00D43809" w:rsidRPr="00323707" w:rsidRDefault="00D43809" w:rsidP="00B7130E">
      <w:pPr>
        <w:rPr>
          <w:rFonts w:ascii="Arial" w:hAnsi="Arial" w:cs="Arial"/>
        </w:rPr>
      </w:pPr>
    </w:p>
    <w:p w14:paraId="71BED775" w14:textId="77777777" w:rsidR="00F21289" w:rsidRDefault="006F47F5" w:rsidP="00B7130E">
      <w:pPr>
        <w:rPr>
          <w:rFonts w:ascii="Arial" w:hAnsi="Arial" w:cs="Arial"/>
        </w:rPr>
      </w:pPr>
      <w:r w:rsidRPr="00323707">
        <w:rPr>
          <w:rFonts w:ascii="Arial" w:hAnsi="Arial" w:cs="Arial"/>
        </w:rPr>
        <w:t>The Mmadinare Sub</w:t>
      </w:r>
      <w:r w:rsidR="004B776E">
        <w:rPr>
          <w:rFonts w:ascii="Arial" w:hAnsi="Arial" w:cs="Arial"/>
        </w:rPr>
        <w:t>-</w:t>
      </w:r>
      <w:r w:rsidRPr="00323707">
        <w:rPr>
          <w:rFonts w:ascii="Arial" w:hAnsi="Arial" w:cs="Arial"/>
        </w:rPr>
        <w:t>Land Board and Palapye Sub</w:t>
      </w:r>
      <w:r w:rsidR="00DF3328" w:rsidRPr="00323707">
        <w:rPr>
          <w:rFonts w:ascii="Arial" w:hAnsi="Arial" w:cs="Arial"/>
        </w:rPr>
        <w:t>-</w:t>
      </w:r>
      <w:r w:rsidRPr="00323707">
        <w:rPr>
          <w:rFonts w:ascii="Arial" w:hAnsi="Arial" w:cs="Arial"/>
        </w:rPr>
        <w:t xml:space="preserve">Land Board are to assess the compensation values of partial plots to be expropriated in Mmadinare and </w:t>
      </w:r>
      <w:r w:rsidR="0065164D">
        <w:rPr>
          <w:rFonts w:ascii="Arial" w:hAnsi="Arial" w:cs="Arial"/>
        </w:rPr>
        <w:t>Topisi village</w:t>
      </w:r>
      <w:r w:rsidRPr="00323707">
        <w:rPr>
          <w:rFonts w:ascii="Arial" w:hAnsi="Arial" w:cs="Arial"/>
        </w:rPr>
        <w:t>s respectively.</w:t>
      </w:r>
    </w:p>
    <w:p w14:paraId="0A82D506" w14:textId="77777777" w:rsidR="00256298" w:rsidRPr="00323707" w:rsidRDefault="00256298" w:rsidP="00B7130E">
      <w:pPr>
        <w:rPr>
          <w:rFonts w:ascii="Arial" w:hAnsi="Arial" w:cs="Arial"/>
        </w:rPr>
      </w:pPr>
    </w:p>
    <w:p w14:paraId="5832FBB4" w14:textId="77777777" w:rsidR="00450272" w:rsidRDefault="006F47F5" w:rsidP="000F6E92">
      <w:pPr>
        <w:pStyle w:val="heading30"/>
      </w:pPr>
      <w:bookmarkStart w:id="503" w:name="_Toc492549014"/>
      <w:bookmarkStart w:id="504" w:name="_Toc493865394"/>
      <w:bookmarkStart w:id="505" w:name="_Toc496678888"/>
      <w:bookmarkStart w:id="506" w:name="_Toc529457274"/>
      <w:r w:rsidRPr="00323707">
        <w:t>4.5.</w:t>
      </w:r>
      <w:r w:rsidR="00E93AF5" w:rsidRPr="00323707">
        <w:t>9</w:t>
      </w:r>
      <w:r w:rsidR="00193598" w:rsidRPr="00323707">
        <w:t xml:space="preserve"> </w:t>
      </w:r>
      <w:r w:rsidRPr="00323707">
        <w:t>Land Tribunal</w:t>
      </w:r>
      <w:bookmarkEnd w:id="503"/>
      <w:bookmarkEnd w:id="504"/>
      <w:bookmarkEnd w:id="505"/>
      <w:bookmarkEnd w:id="506"/>
    </w:p>
    <w:p w14:paraId="36EF0EE5" w14:textId="77777777" w:rsidR="00720E31" w:rsidRPr="00323707" w:rsidRDefault="00720E31" w:rsidP="000F6E92">
      <w:pPr>
        <w:pStyle w:val="heading30"/>
      </w:pPr>
    </w:p>
    <w:p w14:paraId="0C1B2D41" w14:textId="77777777" w:rsidR="009A24A9" w:rsidRPr="00323707" w:rsidRDefault="006F47F5" w:rsidP="00B7130E">
      <w:pPr>
        <w:rPr>
          <w:rFonts w:ascii="Arial" w:hAnsi="Arial" w:cs="Arial"/>
        </w:rPr>
      </w:pPr>
      <w:r w:rsidRPr="00323707">
        <w:rPr>
          <w:rFonts w:ascii="Arial" w:hAnsi="Arial" w:cs="Arial"/>
        </w:rPr>
        <w:t>The Tribal Land Act was amended in 1993 to provide for the establishment of a specialized court to attend to appeals against the decisions of the Land Boards and for enforcement of the Land Board decisions. The Land Tribunal’s official commencement date was the 13</w:t>
      </w:r>
      <w:r w:rsidRPr="00323707">
        <w:rPr>
          <w:rFonts w:ascii="Arial" w:hAnsi="Arial" w:cs="Arial"/>
          <w:vertAlign w:val="superscript"/>
        </w:rPr>
        <w:t>th</w:t>
      </w:r>
      <w:r w:rsidRPr="00323707">
        <w:rPr>
          <w:rFonts w:ascii="Arial" w:hAnsi="Arial" w:cs="Arial"/>
        </w:rPr>
        <w:t xml:space="preserve"> of October 1997. Section 40 of the Tribal Land (Amendment) Act of 1993 provides for the establishment of the Land Tribunal to assume the responsibility of the Minister in adjudicating on appeals. Any party who is aggrieved by the decision of the Land Tribunal may appeal to the High Court on a point of law only.</w:t>
      </w:r>
    </w:p>
    <w:p w14:paraId="09A3C3B9" w14:textId="77777777" w:rsidR="006B7E4A" w:rsidRPr="00323707" w:rsidRDefault="006B7E4A" w:rsidP="00B7130E">
      <w:pPr>
        <w:rPr>
          <w:rFonts w:ascii="Arial" w:hAnsi="Arial" w:cs="Arial"/>
        </w:rPr>
      </w:pPr>
    </w:p>
    <w:p w14:paraId="6A985105" w14:textId="77777777" w:rsidR="009A24A9" w:rsidRPr="00323707" w:rsidRDefault="006F47F5" w:rsidP="00B7130E">
      <w:pPr>
        <w:rPr>
          <w:rFonts w:ascii="Arial" w:hAnsi="Arial" w:cs="Arial"/>
        </w:rPr>
      </w:pPr>
      <w:r w:rsidRPr="00323707">
        <w:rPr>
          <w:rFonts w:ascii="Arial" w:hAnsi="Arial" w:cs="Arial"/>
        </w:rPr>
        <w:t xml:space="preserve">The Land Tribunal is a three-member team chaired by a </w:t>
      </w:r>
      <w:r w:rsidR="00A37500">
        <w:rPr>
          <w:rFonts w:ascii="Arial" w:hAnsi="Arial" w:cs="Arial"/>
        </w:rPr>
        <w:t>p</w:t>
      </w:r>
      <w:r w:rsidRPr="00323707">
        <w:rPr>
          <w:rFonts w:ascii="Arial" w:hAnsi="Arial" w:cs="Arial"/>
        </w:rPr>
        <w:t xml:space="preserve">resident. The </w:t>
      </w:r>
      <w:r w:rsidR="00A37500">
        <w:rPr>
          <w:rFonts w:ascii="Arial" w:hAnsi="Arial" w:cs="Arial"/>
        </w:rPr>
        <w:t>p</w:t>
      </w:r>
      <w:r w:rsidRPr="00323707">
        <w:rPr>
          <w:rFonts w:ascii="Arial" w:hAnsi="Arial" w:cs="Arial"/>
        </w:rPr>
        <w:t>resident of the Tribunal is a qualified lawyer appointed in accordance with the provisions of the Public Service Act. The members are also appointed in terms of Public Service Act, on contract terms renewable for two terms. The Tribunal is also empowered to add two advisory members to assist, but not participate in decision making, in any matter before it that involves local cultural or traditional aspects or values.</w:t>
      </w:r>
    </w:p>
    <w:p w14:paraId="70690B39" w14:textId="77777777" w:rsidR="00E50A98" w:rsidRPr="00323707" w:rsidRDefault="00E50A98" w:rsidP="00B7130E">
      <w:pPr>
        <w:rPr>
          <w:rFonts w:ascii="Arial" w:hAnsi="Arial" w:cs="Arial"/>
        </w:rPr>
      </w:pPr>
      <w:bookmarkStart w:id="507" w:name="_Toc492549015"/>
    </w:p>
    <w:p w14:paraId="08E084D1" w14:textId="77777777" w:rsidR="00D43809" w:rsidRPr="00323707" w:rsidRDefault="006F47F5" w:rsidP="00B7130E">
      <w:pPr>
        <w:rPr>
          <w:rFonts w:ascii="Arial" w:hAnsi="Arial" w:cs="Arial"/>
        </w:rPr>
      </w:pPr>
      <w:r w:rsidRPr="00323707">
        <w:rPr>
          <w:rFonts w:ascii="Arial" w:hAnsi="Arial" w:cs="Arial"/>
        </w:rPr>
        <w:t>The Land Tribunal is to mediate between the project proponent and the person that is aggrieved pertaining to land issues that concerns the project. The Land Tribunal is the last stage in the GRM for resolution of land conflicts in the project.</w:t>
      </w:r>
    </w:p>
    <w:p w14:paraId="28540A30" w14:textId="77777777" w:rsidR="00D43809" w:rsidRPr="00323707" w:rsidRDefault="00D43809" w:rsidP="00B7130E">
      <w:pPr>
        <w:rPr>
          <w:rFonts w:ascii="Arial" w:hAnsi="Arial" w:cs="Arial"/>
        </w:rPr>
      </w:pPr>
    </w:p>
    <w:p w14:paraId="3B17991F" w14:textId="77777777" w:rsidR="00450272" w:rsidRDefault="006F47F5" w:rsidP="000F6E92">
      <w:pPr>
        <w:pStyle w:val="heading30"/>
      </w:pPr>
      <w:bookmarkStart w:id="508" w:name="_Toc493865395"/>
      <w:bookmarkStart w:id="509" w:name="_Toc496678889"/>
      <w:bookmarkStart w:id="510" w:name="_Toc529457275"/>
      <w:r w:rsidRPr="00323707">
        <w:t>4.5.</w:t>
      </w:r>
      <w:r w:rsidR="00E93AF5" w:rsidRPr="00323707">
        <w:t>10</w:t>
      </w:r>
      <w:r w:rsidR="00193598" w:rsidRPr="00323707">
        <w:t xml:space="preserve"> </w:t>
      </w:r>
      <w:r w:rsidRPr="00323707">
        <w:t>Department of Environmental Affairs</w:t>
      </w:r>
      <w:bookmarkEnd w:id="507"/>
      <w:bookmarkEnd w:id="508"/>
      <w:bookmarkEnd w:id="509"/>
      <w:bookmarkEnd w:id="510"/>
    </w:p>
    <w:p w14:paraId="135A1142" w14:textId="77777777" w:rsidR="00720E31" w:rsidRPr="00323707" w:rsidRDefault="00720E31" w:rsidP="000F6E92">
      <w:pPr>
        <w:pStyle w:val="heading30"/>
      </w:pPr>
    </w:p>
    <w:p w14:paraId="0154C009" w14:textId="77777777" w:rsidR="009A24A9" w:rsidRPr="00323707" w:rsidRDefault="006F47F5" w:rsidP="00B7130E">
      <w:pPr>
        <w:rPr>
          <w:rFonts w:ascii="Arial" w:hAnsi="Arial" w:cs="Arial"/>
        </w:rPr>
      </w:pPr>
      <w:r w:rsidRPr="00323707">
        <w:rPr>
          <w:rFonts w:ascii="Arial" w:hAnsi="Arial" w:cs="Arial"/>
        </w:rPr>
        <w:t xml:space="preserve">The Department of Environmental Affairs (DEA) within the Ministry of Environment, Natural Resources Conservation and Tourism is responsible for protection and improvement of the quality and safety of the environment, to promote conservation and sustainable use of natural resources. </w:t>
      </w:r>
    </w:p>
    <w:p w14:paraId="2B57CF72" w14:textId="77777777" w:rsidR="009A24A9" w:rsidRPr="00323707" w:rsidRDefault="009A24A9" w:rsidP="00B7130E">
      <w:pPr>
        <w:rPr>
          <w:rFonts w:ascii="Arial" w:hAnsi="Arial" w:cs="Arial"/>
        </w:rPr>
      </w:pPr>
    </w:p>
    <w:p w14:paraId="62BE0867" w14:textId="77777777" w:rsidR="009E272A" w:rsidRPr="00323707" w:rsidRDefault="006F47F5" w:rsidP="00B7130E">
      <w:pPr>
        <w:rPr>
          <w:rFonts w:ascii="Arial" w:hAnsi="Arial" w:cs="Arial"/>
        </w:rPr>
      </w:pPr>
      <w:r w:rsidRPr="00323707">
        <w:rPr>
          <w:rFonts w:ascii="Arial" w:hAnsi="Arial" w:cs="Arial"/>
        </w:rPr>
        <w:t>The Department is also responsible for receiving and reviewing of Environmental Impact Statements on environmental and social impacts of plans, programmes and projects.</w:t>
      </w:r>
      <w:r w:rsidR="00D35935">
        <w:rPr>
          <w:rFonts w:ascii="Arial" w:hAnsi="Arial" w:cs="Arial"/>
        </w:rPr>
        <w:t xml:space="preserve"> </w:t>
      </w:r>
      <w:r w:rsidRPr="00323707">
        <w:rPr>
          <w:rFonts w:ascii="Arial" w:hAnsi="Arial" w:cs="Arial"/>
        </w:rPr>
        <w:t>DEA will be responsible to ensure that mitigation measures for adverse</w:t>
      </w:r>
      <w:r w:rsidR="00500494" w:rsidRPr="00323707">
        <w:rPr>
          <w:rFonts w:ascii="Arial" w:hAnsi="Arial" w:cs="Arial"/>
        </w:rPr>
        <w:t xml:space="preserve"> environmental</w:t>
      </w:r>
      <w:r w:rsidRPr="00323707">
        <w:rPr>
          <w:rFonts w:ascii="Arial" w:hAnsi="Arial" w:cs="Arial"/>
        </w:rPr>
        <w:t xml:space="preserve"> impacts are adequately implemented. This it would ensure through auditing of the project and receiving periodic monitoring reports.  </w:t>
      </w:r>
    </w:p>
    <w:p w14:paraId="2F554168" w14:textId="77777777" w:rsidR="007C29F9" w:rsidRPr="00323707" w:rsidRDefault="007C29F9" w:rsidP="00B7130E">
      <w:pPr>
        <w:jc w:val="left"/>
        <w:rPr>
          <w:rFonts w:ascii="Arial" w:hAnsi="Arial" w:cs="Arial"/>
        </w:rPr>
      </w:pPr>
    </w:p>
    <w:p w14:paraId="74BAF6D0" w14:textId="77777777" w:rsidR="00450272" w:rsidRDefault="006F47F5" w:rsidP="000F6E92">
      <w:pPr>
        <w:pStyle w:val="heading30"/>
      </w:pPr>
      <w:bookmarkStart w:id="511" w:name="_Toc496678890"/>
      <w:bookmarkStart w:id="512" w:name="_Toc529457276"/>
      <w:r w:rsidRPr="00323707">
        <w:t>4.5.</w:t>
      </w:r>
      <w:r w:rsidR="00E93AF5" w:rsidRPr="00323707">
        <w:t>11</w:t>
      </w:r>
      <w:r w:rsidRPr="00323707">
        <w:t xml:space="preserve"> Compensation Assessment Committee</w:t>
      </w:r>
      <w:bookmarkEnd w:id="511"/>
      <w:bookmarkEnd w:id="512"/>
    </w:p>
    <w:p w14:paraId="439B8711" w14:textId="77777777" w:rsidR="00720E31" w:rsidRPr="00323707" w:rsidRDefault="00720E31" w:rsidP="000F6E92">
      <w:pPr>
        <w:pStyle w:val="heading30"/>
      </w:pPr>
    </w:p>
    <w:p w14:paraId="40997A9B" w14:textId="77777777" w:rsidR="009A24A9" w:rsidRPr="00323707" w:rsidRDefault="006F47F5" w:rsidP="00B7130E">
      <w:pPr>
        <w:rPr>
          <w:rFonts w:ascii="Arial" w:hAnsi="Arial" w:cs="Arial"/>
        </w:rPr>
      </w:pPr>
      <w:r w:rsidRPr="00323707">
        <w:rPr>
          <w:rFonts w:ascii="Arial" w:hAnsi="Arial" w:cs="Arial"/>
        </w:rPr>
        <w:t>The compensation assessment committee is set up by the respective Land Board Secretary and consists of the following:</w:t>
      </w:r>
    </w:p>
    <w:p w14:paraId="5B016792" w14:textId="77777777" w:rsidR="00BF21B2" w:rsidRPr="00323707" w:rsidRDefault="00BF21B2" w:rsidP="00B7130E">
      <w:pPr>
        <w:rPr>
          <w:rFonts w:ascii="Arial" w:hAnsi="Arial" w:cs="Arial"/>
        </w:rPr>
      </w:pPr>
    </w:p>
    <w:p w14:paraId="5FEF2F05" w14:textId="77777777" w:rsidR="009A24A9" w:rsidRPr="00323707" w:rsidRDefault="006F47F5" w:rsidP="00B7130E">
      <w:pPr>
        <w:rPr>
          <w:rFonts w:ascii="Arial" w:hAnsi="Arial" w:cs="Arial"/>
        </w:rPr>
      </w:pPr>
      <w:r w:rsidRPr="00323707">
        <w:rPr>
          <w:rFonts w:ascii="Arial" w:hAnsi="Arial" w:cs="Arial"/>
        </w:rPr>
        <w:t>Member of the Land Board (other than the Land Board Chairman) – who chairs the committee</w:t>
      </w:r>
    </w:p>
    <w:p w14:paraId="75EBAAA1"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Land Board Secretary – Secretary</w:t>
      </w:r>
    </w:p>
    <w:p w14:paraId="6CFDDE31"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Acquiring Authority</w:t>
      </w:r>
    </w:p>
    <w:p w14:paraId="6241F9CE"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Land Officer (Land Use) – Member</w:t>
      </w:r>
    </w:p>
    <w:p w14:paraId="1819455B"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District Agricultural Officer – Member</w:t>
      </w:r>
    </w:p>
    <w:p w14:paraId="1C866EA8"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Sub Land Board Chairman of the relevant area – Member</w:t>
      </w:r>
    </w:p>
    <w:p w14:paraId="6C4FD827"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Clerk of the relevant Sub Land Board</w:t>
      </w:r>
    </w:p>
    <w:p w14:paraId="4E24480D"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Council Chief Technical Officer – Member</w:t>
      </w:r>
    </w:p>
    <w:p w14:paraId="60ED0C89"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Land Board Technical Officer – Member</w:t>
      </w:r>
    </w:p>
    <w:p w14:paraId="0106E09B" w14:textId="77777777" w:rsidR="00602986" w:rsidRPr="00323707" w:rsidRDefault="006F47F5" w:rsidP="00911681">
      <w:pPr>
        <w:pStyle w:val="ListParagraph"/>
        <w:numPr>
          <w:ilvl w:val="0"/>
          <w:numId w:val="87"/>
        </w:numPr>
        <w:spacing w:line="240" w:lineRule="auto"/>
        <w:ind w:left="810"/>
        <w:rPr>
          <w:rFonts w:ascii="Arial" w:hAnsi="Arial"/>
          <w:szCs w:val="22"/>
        </w:rPr>
      </w:pPr>
      <w:r w:rsidRPr="00323707">
        <w:rPr>
          <w:rFonts w:ascii="Arial" w:hAnsi="Arial"/>
          <w:szCs w:val="22"/>
        </w:rPr>
        <w:t>Land Valuer</w:t>
      </w:r>
    </w:p>
    <w:p w14:paraId="7FE33EF2" w14:textId="77777777" w:rsidR="00602986" w:rsidRPr="00323707" w:rsidRDefault="00602986" w:rsidP="00737C8D">
      <w:pPr>
        <w:pStyle w:val="ListParagraph"/>
        <w:spacing w:line="240" w:lineRule="auto"/>
        <w:ind w:left="360"/>
        <w:rPr>
          <w:rFonts w:ascii="Arial" w:hAnsi="Arial"/>
          <w:szCs w:val="22"/>
        </w:rPr>
      </w:pPr>
    </w:p>
    <w:p w14:paraId="4BF2C34C" w14:textId="77777777" w:rsidR="009A24A9" w:rsidRPr="00323707" w:rsidRDefault="00500494" w:rsidP="00B7130E">
      <w:pPr>
        <w:rPr>
          <w:rFonts w:ascii="Arial" w:hAnsi="Arial" w:cs="Arial"/>
        </w:rPr>
      </w:pPr>
      <w:r w:rsidRPr="00323707">
        <w:rPr>
          <w:rFonts w:ascii="Arial" w:hAnsi="Arial" w:cs="Arial"/>
        </w:rPr>
        <w:t>A</w:t>
      </w:r>
      <w:r w:rsidR="006F47F5" w:rsidRPr="00323707">
        <w:rPr>
          <w:rFonts w:ascii="Arial" w:hAnsi="Arial" w:cs="Arial"/>
        </w:rPr>
        <w:t xml:space="preserve"> minimum of five members including a Land Valuer forms a quorum for a compensation and evaluation assessment exercise.</w:t>
      </w:r>
    </w:p>
    <w:p w14:paraId="3B3B29E1" w14:textId="77777777" w:rsidR="009A24A9" w:rsidRPr="00323707" w:rsidRDefault="009A24A9" w:rsidP="00B7130E">
      <w:pPr>
        <w:rPr>
          <w:rFonts w:ascii="Arial" w:hAnsi="Arial" w:cs="Arial"/>
        </w:rPr>
      </w:pPr>
    </w:p>
    <w:p w14:paraId="67C26C76" w14:textId="77777777" w:rsidR="00BF21B2" w:rsidRPr="00323707" w:rsidRDefault="006F47F5" w:rsidP="00B7130E">
      <w:pPr>
        <w:rPr>
          <w:rFonts w:ascii="Arial" w:hAnsi="Arial" w:cs="Arial"/>
        </w:rPr>
      </w:pPr>
      <w:bookmarkStart w:id="513" w:name="_Toc492549016"/>
      <w:bookmarkStart w:id="514" w:name="_Toc493865396"/>
      <w:bookmarkStart w:id="515" w:name="_Toc496678891"/>
      <w:r w:rsidRPr="00323707">
        <w:rPr>
          <w:rFonts w:ascii="Arial" w:hAnsi="Arial" w:cs="Arial"/>
        </w:rPr>
        <w:t xml:space="preserve">The compensation assessment committee would assess and evaluate properties to be affected and calculate the value of the compensation to be paid according to the requirement the </w:t>
      </w:r>
      <w:r w:rsidR="00B418A4" w:rsidRPr="00323707">
        <w:rPr>
          <w:rFonts w:ascii="Arial" w:hAnsi="Arial" w:cs="Arial"/>
        </w:rPr>
        <w:t>Resettlement Action Plan</w:t>
      </w:r>
      <w:r w:rsidR="00720E31">
        <w:rPr>
          <w:rFonts w:ascii="Arial" w:hAnsi="Arial" w:cs="Arial"/>
        </w:rPr>
        <w:t>s in the case of this sub-project the Abbreviated Resettlement Action Plan</w:t>
      </w:r>
      <w:r w:rsidR="00B418A4" w:rsidRPr="00323707">
        <w:rPr>
          <w:rFonts w:ascii="Arial" w:hAnsi="Arial" w:cs="Arial"/>
        </w:rPr>
        <w:t>.</w:t>
      </w:r>
    </w:p>
    <w:p w14:paraId="28C7CEE6" w14:textId="77777777" w:rsidR="00A408AA" w:rsidRPr="00323707" w:rsidRDefault="00A408AA" w:rsidP="000F6E92">
      <w:pPr>
        <w:pStyle w:val="heading30"/>
      </w:pPr>
    </w:p>
    <w:p w14:paraId="145913D7" w14:textId="77777777" w:rsidR="00450272" w:rsidRDefault="006F47F5" w:rsidP="000F6E92">
      <w:pPr>
        <w:pStyle w:val="heading30"/>
      </w:pPr>
      <w:bookmarkStart w:id="516" w:name="_Toc529457277"/>
      <w:r w:rsidRPr="00323707">
        <w:t>4.5.1</w:t>
      </w:r>
      <w:r w:rsidR="00E93AF5" w:rsidRPr="00323707">
        <w:t>2</w:t>
      </w:r>
      <w:r w:rsidR="00DF6C89" w:rsidRPr="00323707">
        <w:t xml:space="preserve"> </w:t>
      </w:r>
      <w:r w:rsidRPr="00323707">
        <w:t>Town and District Councils</w:t>
      </w:r>
      <w:bookmarkEnd w:id="513"/>
      <w:bookmarkEnd w:id="514"/>
      <w:bookmarkEnd w:id="515"/>
      <w:bookmarkEnd w:id="516"/>
      <w:r w:rsidRPr="00323707">
        <w:t xml:space="preserve"> </w:t>
      </w:r>
    </w:p>
    <w:p w14:paraId="385AE11E" w14:textId="77777777" w:rsidR="00A40E97" w:rsidRPr="00323707" w:rsidRDefault="00A40E97" w:rsidP="000F6E92">
      <w:pPr>
        <w:pStyle w:val="heading30"/>
      </w:pPr>
    </w:p>
    <w:p w14:paraId="117B16B7" w14:textId="77777777" w:rsidR="009A24A9" w:rsidRPr="00323707" w:rsidRDefault="006F47F5" w:rsidP="00B7130E">
      <w:pPr>
        <w:rPr>
          <w:rFonts w:ascii="Arial" w:hAnsi="Arial" w:cs="Arial"/>
        </w:rPr>
      </w:pPr>
      <w:r w:rsidRPr="00323707">
        <w:rPr>
          <w:rFonts w:ascii="Arial" w:hAnsi="Arial" w:cs="Arial"/>
        </w:rPr>
        <w:t xml:space="preserve">The duty of the </w:t>
      </w:r>
      <w:r w:rsidR="00500494" w:rsidRPr="00323707">
        <w:rPr>
          <w:rFonts w:ascii="Arial" w:hAnsi="Arial" w:cs="Arial"/>
        </w:rPr>
        <w:t>C</w:t>
      </w:r>
      <w:r w:rsidRPr="00323707">
        <w:rPr>
          <w:rFonts w:ascii="Arial" w:hAnsi="Arial" w:cs="Arial"/>
        </w:rPr>
        <w:t>ouncils is to exercise good governance and take responsibility for development in their areas of jurisdiction. Councils in Botswana are corporate bodies with distinct names by which they are established. In terms of Section 31 of Local Government (District Councils) Act and Regulation 32 of the Townships Act, Councils are to:</w:t>
      </w:r>
    </w:p>
    <w:p w14:paraId="3A2323A7" w14:textId="77777777" w:rsidR="00602986" w:rsidRPr="00323707" w:rsidRDefault="006F47F5" w:rsidP="00911681">
      <w:pPr>
        <w:pStyle w:val="ListParagraph"/>
        <w:numPr>
          <w:ilvl w:val="0"/>
          <w:numId w:val="88"/>
        </w:numPr>
        <w:spacing w:line="240" w:lineRule="auto"/>
        <w:rPr>
          <w:rFonts w:ascii="Arial" w:hAnsi="Arial"/>
          <w:szCs w:val="22"/>
        </w:rPr>
      </w:pPr>
      <w:r w:rsidRPr="00323707">
        <w:rPr>
          <w:rFonts w:ascii="Arial" w:hAnsi="Arial"/>
          <w:szCs w:val="22"/>
        </w:rPr>
        <w:t>Provide primary schools and other educational services in relation to primary education.</w:t>
      </w:r>
    </w:p>
    <w:p w14:paraId="711B87D8" w14:textId="77777777" w:rsidR="00602986" w:rsidRPr="00323707" w:rsidRDefault="006F47F5" w:rsidP="00911681">
      <w:pPr>
        <w:pStyle w:val="ListParagraph"/>
        <w:numPr>
          <w:ilvl w:val="0"/>
          <w:numId w:val="88"/>
        </w:numPr>
        <w:spacing w:line="240" w:lineRule="auto"/>
        <w:rPr>
          <w:rFonts w:ascii="Arial" w:hAnsi="Arial"/>
          <w:szCs w:val="22"/>
        </w:rPr>
      </w:pPr>
      <w:r w:rsidRPr="00323707">
        <w:rPr>
          <w:rFonts w:ascii="Arial" w:hAnsi="Arial"/>
          <w:szCs w:val="22"/>
        </w:rPr>
        <w:t>Provide sanitary services for the removal and disposal of refuse.</w:t>
      </w:r>
    </w:p>
    <w:p w14:paraId="483762ED" w14:textId="77777777" w:rsidR="00602986" w:rsidRPr="00323707" w:rsidRDefault="006F47F5" w:rsidP="00911681">
      <w:pPr>
        <w:pStyle w:val="ListParagraph"/>
        <w:numPr>
          <w:ilvl w:val="0"/>
          <w:numId w:val="88"/>
        </w:numPr>
        <w:spacing w:line="240" w:lineRule="auto"/>
        <w:rPr>
          <w:rFonts w:ascii="Arial" w:hAnsi="Arial"/>
          <w:szCs w:val="22"/>
        </w:rPr>
      </w:pPr>
      <w:r w:rsidRPr="00323707">
        <w:rPr>
          <w:rFonts w:ascii="Arial" w:hAnsi="Arial"/>
          <w:szCs w:val="22"/>
        </w:rPr>
        <w:t>Safeguard and promote public health and prevent the occurrence of any outbreak or prevalence of any disease.</w:t>
      </w:r>
    </w:p>
    <w:p w14:paraId="0FDB08E0" w14:textId="77777777" w:rsidR="00602986" w:rsidRPr="00323707" w:rsidRDefault="006F47F5" w:rsidP="00911681">
      <w:pPr>
        <w:pStyle w:val="ListParagraph"/>
        <w:numPr>
          <w:ilvl w:val="0"/>
          <w:numId w:val="88"/>
        </w:numPr>
        <w:spacing w:line="240" w:lineRule="auto"/>
        <w:rPr>
          <w:rFonts w:ascii="Arial" w:hAnsi="Arial"/>
          <w:szCs w:val="22"/>
        </w:rPr>
      </w:pPr>
      <w:r w:rsidRPr="00323707">
        <w:rPr>
          <w:rFonts w:ascii="Arial" w:hAnsi="Arial"/>
          <w:szCs w:val="22"/>
        </w:rPr>
        <w:t xml:space="preserve">Construct and maintain public roads and streets other than those constructed and maintained by the central </w:t>
      </w:r>
      <w:r w:rsidR="00BC6733">
        <w:rPr>
          <w:rFonts w:ascii="Arial" w:hAnsi="Arial"/>
          <w:szCs w:val="22"/>
        </w:rPr>
        <w:t>Government</w:t>
      </w:r>
      <w:r w:rsidRPr="00323707">
        <w:rPr>
          <w:rFonts w:ascii="Arial" w:hAnsi="Arial"/>
          <w:szCs w:val="22"/>
        </w:rPr>
        <w:t>.</w:t>
      </w:r>
    </w:p>
    <w:p w14:paraId="60F026A1" w14:textId="77777777" w:rsidR="00602986" w:rsidRPr="00323707" w:rsidRDefault="006F47F5" w:rsidP="00911681">
      <w:pPr>
        <w:pStyle w:val="ListParagraph"/>
        <w:numPr>
          <w:ilvl w:val="0"/>
          <w:numId w:val="88"/>
        </w:numPr>
        <w:spacing w:line="240" w:lineRule="auto"/>
        <w:rPr>
          <w:rFonts w:ascii="Arial" w:hAnsi="Arial"/>
          <w:szCs w:val="22"/>
        </w:rPr>
      </w:pPr>
      <w:r w:rsidRPr="00323707">
        <w:rPr>
          <w:rFonts w:ascii="Arial" w:hAnsi="Arial"/>
          <w:szCs w:val="22"/>
        </w:rPr>
        <w:t>Act as fire authorities to maintain fire brigades and to be responsible for the extinction of fires and protect life and property in case of fire</w:t>
      </w:r>
    </w:p>
    <w:p w14:paraId="7806E399" w14:textId="77777777" w:rsidR="00602986" w:rsidRPr="00323707" w:rsidRDefault="006F47F5" w:rsidP="00911681">
      <w:pPr>
        <w:pStyle w:val="ListParagraph"/>
        <w:numPr>
          <w:ilvl w:val="0"/>
          <w:numId w:val="88"/>
        </w:numPr>
        <w:spacing w:line="240" w:lineRule="auto"/>
        <w:rPr>
          <w:rFonts w:ascii="Arial" w:hAnsi="Arial"/>
          <w:szCs w:val="22"/>
        </w:rPr>
      </w:pPr>
      <w:r w:rsidRPr="00323707">
        <w:rPr>
          <w:rFonts w:ascii="Arial" w:hAnsi="Arial"/>
          <w:szCs w:val="22"/>
        </w:rPr>
        <w:t>Control urban building design and standards</w:t>
      </w:r>
    </w:p>
    <w:p w14:paraId="3B56611D" w14:textId="77777777" w:rsidR="00602986" w:rsidRPr="00323707" w:rsidRDefault="006F47F5" w:rsidP="00911681">
      <w:pPr>
        <w:pStyle w:val="ListParagraph"/>
        <w:numPr>
          <w:ilvl w:val="0"/>
          <w:numId w:val="88"/>
        </w:numPr>
        <w:spacing w:line="240" w:lineRule="auto"/>
        <w:rPr>
          <w:rFonts w:ascii="Arial" w:hAnsi="Arial"/>
          <w:szCs w:val="22"/>
        </w:rPr>
      </w:pPr>
      <w:r w:rsidRPr="00323707">
        <w:rPr>
          <w:rFonts w:ascii="Arial" w:hAnsi="Arial"/>
          <w:szCs w:val="22"/>
        </w:rPr>
        <w:t>Organize the collection, retention and where applicable, sale of lost cattle’s (Matimela)</w:t>
      </w:r>
    </w:p>
    <w:p w14:paraId="7BD86B2D" w14:textId="447571E9" w:rsidR="00602986" w:rsidRDefault="006F47F5" w:rsidP="00911681">
      <w:pPr>
        <w:pStyle w:val="ListParagraph"/>
        <w:numPr>
          <w:ilvl w:val="0"/>
          <w:numId w:val="88"/>
        </w:numPr>
        <w:spacing w:line="240" w:lineRule="auto"/>
        <w:rPr>
          <w:rFonts w:ascii="Arial" w:hAnsi="Arial"/>
          <w:szCs w:val="22"/>
        </w:rPr>
      </w:pPr>
      <w:r w:rsidRPr="00323707">
        <w:rPr>
          <w:rFonts w:ascii="Arial" w:hAnsi="Arial"/>
          <w:szCs w:val="22"/>
        </w:rPr>
        <w:t>Establish, maintain and control markets</w:t>
      </w:r>
      <w:r w:rsidR="008033F6">
        <w:rPr>
          <w:rFonts w:ascii="Arial" w:hAnsi="Arial"/>
          <w:szCs w:val="22"/>
        </w:rPr>
        <w:t>.</w:t>
      </w:r>
      <w:r w:rsidRPr="00323707">
        <w:rPr>
          <w:rFonts w:ascii="Arial" w:hAnsi="Arial"/>
          <w:szCs w:val="22"/>
        </w:rPr>
        <w:t xml:space="preserve"> </w:t>
      </w:r>
    </w:p>
    <w:p w14:paraId="38948ECA" w14:textId="77777777" w:rsidR="004843B5" w:rsidRPr="00323707" w:rsidRDefault="004843B5" w:rsidP="00AB1B82">
      <w:pPr>
        <w:pStyle w:val="ListParagraph"/>
        <w:spacing w:line="240" w:lineRule="auto"/>
        <w:ind w:left="720"/>
        <w:rPr>
          <w:rFonts w:ascii="Arial" w:hAnsi="Arial"/>
          <w:szCs w:val="22"/>
        </w:rPr>
      </w:pPr>
    </w:p>
    <w:p w14:paraId="3636B586" w14:textId="28520F42" w:rsidR="0010583C" w:rsidRPr="00323707" w:rsidRDefault="006F47F5" w:rsidP="00B7130E">
      <w:pPr>
        <w:rPr>
          <w:rFonts w:ascii="Arial" w:hAnsi="Arial" w:cs="Arial"/>
        </w:rPr>
      </w:pPr>
      <w:r w:rsidRPr="00323707">
        <w:rPr>
          <w:rFonts w:ascii="Arial" w:hAnsi="Arial" w:cs="Arial"/>
        </w:rPr>
        <w:t xml:space="preserve">The </w:t>
      </w:r>
      <w:r w:rsidR="00500494" w:rsidRPr="00323707">
        <w:rPr>
          <w:rFonts w:ascii="Arial" w:hAnsi="Arial" w:cs="Arial"/>
        </w:rPr>
        <w:t>C</w:t>
      </w:r>
      <w:r w:rsidRPr="00323707">
        <w:rPr>
          <w:rFonts w:ascii="Arial" w:hAnsi="Arial" w:cs="Arial"/>
        </w:rPr>
        <w:t xml:space="preserve">ouncils also </w:t>
      </w:r>
      <w:r w:rsidR="00500494" w:rsidRPr="00323707">
        <w:rPr>
          <w:rFonts w:ascii="Arial" w:hAnsi="Arial" w:cs="Arial"/>
        </w:rPr>
        <w:t>has</w:t>
      </w:r>
      <w:r w:rsidRPr="00323707">
        <w:rPr>
          <w:rFonts w:ascii="Arial" w:hAnsi="Arial" w:cs="Arial"/>
        </w:rPr>
        <w:t xml:space="preserve"> Roads Departments that are responsible for roads at the district levels.  Normally the roads are of tertiary levels as they are within the cities, towns or </w:t>
      </w:r>
      <w:r w:rsidR="00C626BA">
        <w:rPr>
          <w:rFonts w:ascii="Arial" w:hAnsi="Arial" w:cs="Arial"/>
        </w:rPr>
        <w:t>settlement</w:t>
      </w:r>
      <w:r w:rsidRPr="00323707">
        <w:rPr>
          <w:rFonts w:ascii="Arial" w:hAnsi="Arial" w:cs="Arial"/>
        </w:rPr>
        <w:t>s. The road reserves vary between 45</w:t>
      </w:r>
      <w:r w:rsidR="00C34A8B">
        <w:rPr>
          <w:rFonts w:ascii="Arial" w:hAnsi="Arial" w:cs="Arial"/>
        </w:rPr>
        <w:t xml:space="preserve"> </w:t>
      </w:r>
      <w:r w:rsidRPr="00323707">
        <w:rPr>
          <w:rFonts w:ascii="Arial" w:hAnsi="Arial" w:cs="Arial"/>
        </w:rPr>
        <w:t>m to as low as 15</w:t>
      </w:r>
      <w:r w:rsidR="00C34A8B">
        <w:rPr>
          <w:rFonts w:ascii="Arial" w:hAnsi="Arial" w:cs="Arial"/>
        </w:rPr>
        <w:t xml:space="preserve"> </w:t>
      </w:r>
      <w:r w:rsidRPr="00323707">
        <w:rPr>
          <w:rFonts w:ascii="Arial" w:hAnsi="Arial" w:cs="Arial"/>
        </w:rPr>
        <w:t xml:space="preserve">m. As most of the </w:t>
      </w:r>
      <w:r w:rsidR="00C626BA">
        <w:rPr>
          <w:rFonts w:ascii="Arial" w:hAnsi="Arial" w:cs="Arial"/>
        </w:rPr>
        <w:t>settlement</w:t>
      </w:r>
      <w:r w:rsidRPr="00323707">
        <w:rPr>
          <w:rFonts w:ascii="Arial" w:hAnsi="Arial" w:cs="Arial"/>
        </w:rPr>
        <w:t xml:space="preserve">s are not planned or existed before plans were made most of the road reserves have been encroached upon.  The councils are also to permit the use of their road reserves. </w:t>
      </w:r>
    </w:p>
    <w:p w14:paraId="6BDE9CDC" w14:textId="77777777" w:rsidR="0010583C" w:rsidRPr="00323707" w:rsidRDefault="006F47F5" w:rsidP="00B7130E">
      <w:pPr>
        <w:rPr>
          <w:rFonts w:ascii="Arial" w:hAnsi="Arial" w:cs="Arial"/>
        </w:rPr>
      </w:pPr>
      <w:r w:rsidRPr="00323707">
        <w:rPr>
          <w:rFonts w:ascii="Arial" w:hAnsi="Arial" w:cs="Arial"/>
        </w:rPr>
        <w:t>The councils also have the Department of Environmental Health.</w:t>
      </w:r>
      <w:r w:rsidRPr="00323707">
        <w:rPr>
          <w:rFonts w:ascii="Arial" w:hAnsi="Arial" w:cs="Arial"/>
          <w:i/>
        </w:rPr>
        <w:t xml:space="preserve"> </w:t>
      </w:r>
      <w:r w:rsidRPr="00323707">
        <w:rPr>
          <w:rFonts w:ascii="Arial" w:hAnsi="Arial" w:cs="Arial"/>
        </w:rPr>
        <w:t>The core business of the department includes the management of waste and inspection of factories.</w:t>
      </w:r>
    </w:p>
    <w:p w14:paraId="56349330" w14:textId="77777777" w:rsidR="0010583C" w:rsidRPr="00323707" w:rsidRDefault="006F47F5" w:rsidP="00B7130E">
      <w:pPr>
        <w:rPr>
          <w:rFonts w:ascii="Arial" w:hAnsi="Arial" w:cs="Arial"/>
        </w:rPr>
      </w:pPr>
      <w:r w:rsidRPr="00323707">
        <w:rPr>
          <w:rFonts w:ascii="Arial" w:hAnsi="Arial" w:cs="Arial"/>
        </w:rPr>
        <w:t xml:space="preserve"> </w:t>
      </w:r>
    </w:p>
    <w:p w14:paraId="39FF8E9A" w14:textId="7B6A7854" w:rsidR="009A24A9" w:rsidRDefault="006F47F5" w:rsidP="00B7130E">
      <w:pPr>
        <w:rPr>
          <w:rFonts w:ascii="Arial" w:hAnsi="Arial" w:cs="Arial"/>
        </w:rPr>
      </w:pPr>
      <w:r w:rsidRPr="00323707">
        <w:rPr>
          <w:rFonts w:ascii="Arial" w:hAnsi="Arial" w:cs="Arial"/>
        </w:rPr>
        <w:t>The mandate of department which is to regulate health, safety and welfare of employees, and the safety of machines and plant, will be executed throughout Selebi-Phikwe to Serule Water Transfer Scheme.</w:t>
      </w:r>
      <w:r w:rsidR="00204040">
        <w:rPr>
          <w:rFonts w:ascii="Arial" w:hAnsi="Arial" w:cs="Arial"/>
        </w:rPr>
        <w:t xml:space="preserve"> </w:t>
      </w:r>
      <w:r w:rsidRPr="00323707">
        <w:rPr>
          <w:rFonts w:ascii="Arial" w:hAnsi="Arial" w:cs="Arial"/>
        </w:rPr>
        <w:t xml:space="preserve">The </w:t>
      </w:r>
      <w:r w:rsidR="00500494" w:rsidRPr="00323707">
        <w:rPr>
          <w:rFonts w:ascii="Arial" w:hAnsi="Arial" w:cs="Arial"/>
        </w:rPr>
        <w:t>C</w:t>
      </w:r>
      <w:r w:rsidRPr="00323707">
        <w:rPr>
          <w:rFonts w:ascii="Arial" w:hAnsi="Arial" w:cs="Arial"/>
        </w:rPr>
        <w:t xml:space="preserve">ouncils have a Social and Community Development Department which </w:t>
      </w:r>
      <w:r w:rsidR="00500494" w:rsidRPr="00323707">
        <w:rPr>
          <w:rFonts w:ascii="Arial" w:hAnsi="Arial" w:cs="Arial"/>
        </w:rPr>
        <w:t xml:space="preserve">addresses </w:t>
      </w:r>
      <w:r w:rsidRPr="00323707">
        <w:rPr>
          <w:rFonts w:ascii="Arial" w:hAnsi="Arial" w:cs="Arial"/>
        </w:rPr>
        <w:t>social issues including taking care of vulnerable people in the society.  The department can also help in identifying vulnerable groups or PAPs within the administrative districts (</w:t>
      </w:r>
      <w:r w:rsidRPr="00204040">
        <w:rPr>
          <w:rFonts w:ascii="Arial" w:hAnsi="Arial" w:cs="Arial"/>
          <w:b/>
        </w:rPr>
        <w:t xml:space="preserve">Table </w:t>
      </w:r>
      <w:r w:rsidR="00431AE8" w:rsidRPr="00204040">
        <w:rPr>
          <w:rFonts w:ascii="Arial" w:hAnsi="Arial" w:cs="Arial"/>
          <w:b/>
        </w:rPr>
        <w:t>2</w:t>
      </w:r>
      <w:r w:rsidRPr="00204040">
        <w:rPr>
          <w:rFonts w:ascii="Arial" w:hAnsi="Arial" w:cs="Arial"/>
          <w:b/>
        </w:rPr>
        <w:t>2</w:t>
      </w:r>
      <w:r w:rsidR="00204040">
        <w:rPr>
          <w:rFonts w:ascii="Arial" w:hAnsi="Arial" w:cs="Arial"/>
        </w:rPr>
        <w:t>.</w:t>
      </w:r>
      <w:r w:rsidRPr="00323707">
        <w:rPr>
          <w:rFonts w:ascii="Arial" w:hAnsi="Arial" w:cs="Arial"/>
        </w:rPr>
        <w:t xml:space="preserve">)  </w:t>
      </w:r>
    </w:p>
    <w:p w14:paraId="1C0E6E95" w14:textId="77777777" w:rsidR="00E52DB1" w:rsidRPr="00323707" w:rsidRDefault="00E52DB1" w:rsidP="00B7130E">
      <w:pPr>
        <w:rPr>
          <w:rFonts w:ascii="Arial" w:hAnsi="Arial" w:cs="Arial"/>
        </w:rPr>
      </w:pPr>
    </w:p>
    <w:p w14:paraId="70B50C4A" w14:textId="77777777" w:rsidR="00450272" w:rsidRPr="00323707" w:rsidRDefault="006F47F5" w:rsidP="00F71F61">
      <w:pPr>
        <w:pStyle w:val="Table"/>
      </w:pPr>
      <w:bookmarkStart w:id="517" w:name="_Toc529536382"/>
      <w:bookmarkStart w:id="518" w:name="_Toc7713098"/>
      <w:bookmarkStart w:id="519" w:name="_Toc7748831"/>
      <w:bookmarkStart w:id="520" w:name="_Toc13544662"/>
      <w:bookmarkStart w:id="521" w:name="_Toc32905162"/>
      <w:r w:rsidRPr="00323707">
        <w:t xml:space="preserve">Table </w:t>
      </w:r>
      <w:r w:rsidR="00431AE8">
        <w:t>2</w:t>
      </w:r>
      <w:r w:rsidRPr="00323707">
        <w:t>2</w:t>
      </w:r>
      <w:r w:rsidR="00431AE8">
        <w:t>:</w:t>
      </w:r>
      <w:r w:rsidRPr="00323707">
        <w:t xml:space="preserve"> Administrative Districts of </w:t>
      </w:r>
      <w:r w:rsidR="0065164D">
        <w:t xml:space="preserve">Beneficiary </w:t>
      </w:r>
      <w:r w:rsidR="00343AE4">
        <w:t>V</w:t>
      </w:r>
      <w:r w:rsidR="0065164D">
        <w:t>illages</w:t>
      </w:r>
      <w:bookmarkEnd w:id="517"/>
      <w:bookmarkEnd w:id="518"/>
      <w:bookmarkEnd w:id="519"/>
      <w:bookmarkEnd w:id="520"/>
      <w:bookmarkEnd w:id="521"/>
    </w:p>
    <w:p w14:paraId="6CA55BA1" w14:textId="77777777" w:rsidR="00500494" w:rsidRPr="00323707" w:rsidRDefault="00500494" w:rsidP="00F71F61">
      <w:pPr>
        <w:pStyle w:val="Table"/>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841"/>
      </w:tblGrid>
      <w:tr w:rsidR="00932788" w:rsidRPr="00323707" w14:paraId="4D85D9AC" w14:textId="77777777" w:rsidTr="00204040">
        <w:trPr>
          <w:trHeight w:val="485"/>
          <w:jc w:val="center"/>
        </w:trPr>
        <w:tc>
          <w:tcPr>
            <w:tcW w:w="4510" w:type="dxa"/>
            <w:shd w:val="clear" w:color="auto" w:fill="EAF1DD" w:themeFill="accent3" w:themeFillTint="33"/>
            <w:vAlign w:val="bottom"/>
          </w:tcPr>
          <w:p w14:paraId="1EB92D4C" w14:textId="77777777" w:rsidR="00204040" w:rsidRDefault="00204040" w:rsidP="00204040">
            <w:pPr>
              <w:rPr>
                <w:rFonts w:ascii="Arial" w:hAnsi="Arial" w:cs="Arial"/>
                <w:b/>
              </w:rPr>
            </w:pPr>
          </w:p>
          <w:p w14:paraId="410B6F30" w14:textId="77777777" w:rsidR="00602986" w:rsidRPr="00323707" w:rsidRDefault="00500494" w:rsidP="00204040">
            <w:pPr>
              <w:rPr>
                <w:rFonts w:ascii="Arial" w:hAnsi="Arial" w:cs="Arial"/>
                <w:b/>
              </w:rPr>
            </w:pPr>
            <w:r w:rsidRPr="00323707">
              <w:rPr>
                <w:rFonts w:ascii="Arial" w:hAnsi="Arial" w:cs="Arial"/>
                <w:b/>
              </w:rPr>
              <w:t>P</w:t>
            </w:r>
            <w:r w:rsidR="007B3BD5" w:rsidRPr="00323707">
              <w:rPr>
                <w:rFonts w:ascii="Arial" w:hAnsi="Arial" w:cs="Arial"/>
                <w:b/>
              </w:rPr>
              <w:t>olitical Admin</w:t>
            </w:r>
            <w:r w:rsidR="005959EC" w:rsidRPr="00323707">
              <w:rPr>
                <w:rFonts w:ascii="Arial" w:hAnsi="Arial" w:cs="Arial"/>
                <w:b/>
              </w:rPr>
              <w:t>istration</w:t>
            </w:r>
          </w:p>
          <w:p w14:paraId="6EB54F37" w14:textId="77777777" w:rsidR="00602986" w:rsidRPr="00323707" w:rsidRDefault="00602986" w:rsidP="00737C8D">
            <w:pPr>
              <w:jc w:val="center"/>
              <w:rPr>
                <w:rFonts w:ascii="Arial" w:hAnsi="Arial" w:cs="Arial"/>
                <w:b/>
              </w:rPr>
            </w:pPr>
          </w:p>
        </w:tc>
        <w:tc>
          <w:tcPr>
            <w:tcW w:w="4841" w:type="dxa"/>
            <w:shd w:val="clear" w:color="auto" w:fill="EAF1DD" w:themeFill="accent3" w:themeFillTint="33"/>
            <w:vAlign w:val="center"/>
          </w:tcPr>
          <w:p w14:paraId="3CACD576" w14:textId="3E972341" w:rsidR="00932788" w:rsidRPr="00323707" w:rsidRDefault="0065164D" w:rsidP="008033F6">
            <w:pPr>
              <w:rPr>
                <w:rFonts w:ascii="Arial" w:hAnsi="Arial" w:cs="Arial"/>
                <w:b/>
              </w:rPr>
            </w:pPr>
            <w:r>
              <w:rPr>
                <w:rFonts w:ascii="Arial" w:hAnsi="Arial" w:cs="Arial"/>
                <w:b/>
              </w:rPr>
              <w:t xml:space="preserve">Beneficiary </w:t>
            </w:r>
            <w:r w:rsidR="008033F6">
              <w:rPr>
                <w:rFonts w:ascii="Arial" w:hAnsi="Arial" w:cs="Arial"/>
                <w:b/>
              </w:rPr>
              <w:t>V</w:t>
            </w:r>
            <w:r>
              <w:rPr>
                <w:rFonts w:ascii="Arial" w:hAnsi="Arial" w:cs="Arial"/>
                <w:b/>
              </w:rPr>
              <w:t>illages</w:t>
            </w:r>
            <w:r w:rsidR="005959EC" w:rsidRPr="00323707">
              <w:rPr>
                <w:rFonts w:ascii="Arial" w:hAnsi="Arial" w:cs="Arial"/>
                <w:b/>
              </w:rPr>
              <w:t xml:space="preserve"> </w:t>
            </w:r>
          </w:p>
        </w:tc>
      </w:tr>
      <w:tr w:rsidR="00932788" w:rsidRPr="00323707" w14:paraId="4A5BE581" w14:textId="77777777" w:rsidTr="00204040">
        <w:trPr>
          <w:jc w:val="center"/>
        </w:trPr>
        <w:tc>
          <w:tcPr>
            <w:tcW w:w="4510" w:type="dxa"/>
            <w:shd w:val="clear" w:color="auto" w:fill="auto"/>
          </w:tcPr>
          <w:p w14:paraId="22FC721B" w14:textId="77777777" w:rsidR="00932788" w:rsidRPr="00323707" w:rsidRDefault="005959EC" w:rsidP="00B7130E">
            <w:pPr>
              <w:rPr>
                <w:rFonts w:ascii="Arial" w:hAnsi="Arial" w:cs="Arial"/>
              </w:rPr>
            </w:pPr>
            <w:r w:rsidRPr="00323707">
              <w:rPr>
                <w:rFonts w:ascii="Arial" w:hAnsi="Arial" w:cs="Arial"/>
              </w:rPr>
              <w:t>Tonota Sub District Council</w:t>
            </w:r>
          </w:p>
          <w:p w14:paraId="49B22863" w14:textId="77777777" w:rsidR="00500494" w:rsidRPr="00323707" w:rsidRDefault="00500494" w:rsidP="00B7130E">
            <w:pPr>
              <w:rPr>
                <w:rFonts w:ascii="Arial" w:hAnsi="Arial" w:cs="Arial"/>
              </w:rPr>
            </w:pPr>
          </w:p>
        </w:tc>
        <w:tc>
          <w:tcPr>
            <w:tcW w:w="4841" w:type="dxa"/>
            <w:shd w:val="clear" w:color="auto" w:fill="auto"/>
          </w:tcPr>
          <w:p w14:paraId="52C428BE" w14:textId="77777777" w:rsidR="00932788" w:rsidRPr="00323707" w:rsidRDefault="005959EC" w:rsidP="00B7130E">
            <w:pPr>
              <w:rPr>
                <w:rFonts w:ascii="Arial" w:hAnsi="Arial" w:cs="Arial"/>
              </w:rPr>
            </w:pPr>
            <w:r w:rsidRPr="00323707">
              <w:rPr>
                <w:rFonts w:ascii="Arial" w:hAnsi="Arial" w:cs="Arial"/>
              </w:rPr>
              <w:t>Gojwane, Serule</w:t>
            </w:r>
          </w:p>
        </w:tc>
      </w:tr>
      <w:tr w:rsidR="00932788" w:rsidRPr="00323707" w14:paraId="79B85E85" w14:textId="77777777" w:rsidTr="00204040">
        <w:trPr>
          <w:jc w:val="center"/>
        </w:trPr>
        <w:tc>
          <w:tcPr>
            <w:tcW w:w="4510" w:type="dxa"/>
            <w:shd w:val="clear" w:color="auto" w:fill="auto"/>
          </w:tcPr>
          <w:p w14:paraId="42804F98" w14:textId="77777777" w:rsidR="00932788" w:rsidRPr="00323707" w:rsidRDefault="005959EC" w:rsidP="00B7130E">
            <w:pPr>
              <w:rPr>
                <w:rFonts w:ascii="Arial" w:hAnsi="Arial" w:cs="Arial"/>
              </w:rPr>
            </w:pPr>
            <w:r w:rsidRPr="00323707">
              <w:rPr>
                <w:rFonts w:ascii="Arial" w:hAnsi="Arial" w:cs="Arial"/>
              </w:rPr>
              <w:t>Palapye Administrative Authority</w:t>
            </w:r>
          </w:p>
          <w:p w14:paraId="4F7A49DE" w14:textId="77777777" w:rsidR="00500494" w:rsidRPr="00323707" w:rsidRDefault="00500494" w:rsidP="00B7130E">
            <w:pPr>
              <w:rPr>
                <w:rFonts w:ascii="Arial" w:hAnsi="Arial" w:cs="Arial"/>
              </w:rPr>
            </w:pPr>
          </w:p>
        </w:tc>
        <w:tc>
          <w:tcPr>
            <w:tcW w:w="4841" w:type="dxa"/>
            <w:shd w:val="clear" w:color="auto" w:fill="auto"/>
          </w:tcPr>
          <w:p w14:paraId="2170A6B6" w14:textId="77777777" w:rsidR="00932788" w:rsidRPr="00323707" w:rsidRDefault="005959EC" w:rsidP="00B7130E">
            <w:pPr>
              <w:rPr>
                <w:rFonts w:ascii="Arial" w:hAnsi="Arial" w:cs="Arial"/>
              </w:rPr>
            </w:pPr>
            <w:r w:rsidRPr="00323707">
              <w:rPr>
                <w:rFonts w:ascii="Arial" w:hAnsi="Arial" w:cs="Arial"/>
              </w:rPr>
              <w:t>Moreomabele and Topisi</w:t>
            </w:r>
          </w:p>
        </w:tc>
      </w:tr>
      <w:tr w:rsidR="00932788" w:rsidRPr="00323707" w14:paraId="0FD658B5" w14:textId="77777777" w:rsidTr="00204040">
        <w:trPr>
          <w:jc w:val="center"/>
        </w:trPr>
        <w:tc>
          <w:tcPr>
            <w:tcW w:w="4510" w:type="dxa"/>
            <w:shd w:val="clear" w:color="auto" w:fill="auto"/>
          </w:tcPr>
          <w:p w14:paraId="310EFC51" w14:textId="77777777" w:rsidR="00932788" w:rsidRPr="00323707" w:rsidRDefault="005959EC" w:rsidP="00B7130E">
            <w:pPr>
              <w:rPr>
                <w:rFonts w:ascii="Arial" w:hAnsi="Arial" w:cs="Arial"/>
              </w:rPr>
            </w:pPr>
            <w:r w:rsidRPr="00323707">
              <w:rPr>
                <w:rFonts w:ascii="Arial" w:hAnsi="Arial" w:cs="Arial"/>
              </w:rPr>
              <w:t xml:space="preserve">Bobirwa Sub District Council </w:t>
            </w:r>
          </w:p>
          <w:p w14:paraId="26F28DC3" w14:textId="77777777" w:rsidR="00500494" w:rsidRPr="00323707" w:rsidRDefault="00500494" w:rsidP="00B7130E">
            <w:pPr>
              <w:rPr>
                <w:rFonts w:ascii="Arial" w:hAnsi="Arial" w:cs="Arial"/>
              </w:rPr>
            </w:pPr>
          </w:p>
        </w:tc>
        <w:tc>
          <w:tcPr>
            <w:tcW w:w="4841" w:type="dxa"/>
            <w:shd w:val="clear" w:color="auto" w:fill="auto"/>
          </w:tcPr>
          <w:p w14:paraId="42353F9E" w14:textId="77777777" w:rsidR="00932788" w:rsidRPr="00323707" w:rsidRDefault="005959EC" w:rsidP="00B7130E">
            <w:pPr>
              <w:rPr>
                <w:rFonts w:ascii="Arial" w:hAnsi="Arial" w:cs="Arial"/>
              </w:rPr>
            </w:pPr>
            <w:r w:rsidRPr="00323707">
              <w:rPr>
                <w:rFonts w:ascii="Arial" w:hAnsi="Arial" w:cs="Arial"/>
              </w:rPr>
              <w:t>Mmadinare and Damuchojenaa</w:t>
            </w:r>
          </w:p>
        </w:tc>
      </w:tr>
    </w:tbl>
    <w:p w14:paraId="2D15D619" w14:textId="77777777" w:rsidR="00904899" w:rsidRPr="00323707" w:rsidRDefault="00904899" w:rsidP="00B7130E">
      <w:pPr>
        <w:rPr>
          <w:rFonts w:ascii="Arial" w:hAnsi="Arial" w:cs="Arial"/>
        </w:rPr>
      </w:pPr>
      <w:bookmarkStart w:id="522" w:name="_Toc493865397"/>
    </w:p>
    <w:p w14:paraId="39C3355B" w14:textId="47304E74" w:rsidR="00B90C11" w:rsidRPr="00507D34" w:rsidRDefault="006F47F5" w:rsidP="000F6E92">
      <w:pPr>
        <w:pStyle w:val="heading30"/>
      </w:pPr>
      <w:bookmarkStart w:id="523" w:name="_Toc496678892"/>
      <w:bookmarkStart w:id="524" w:name="_Toc529457278"/>
      <w:r w:rsidRPr="00507D34">
        <w:t>4.5.1</w:t>
      </w:r>
      <w:r w:rsidR="00E93AF5" w:rsidRPr="00507D34">
        <w:t>3</w:t>
      </w:r>
      <w:r w:rsidR="00DF6C89" w:rsidRPr="00507D34">
        <w:t xml:space="preserve"> </w:t>
      </w:r>
      <w:r w:rsidRPr="00507D34">
        <w:t>Department of Occupational  Health and Safety</w:t>
      </w:r>
      <w:bookmarkEnd w:id="522"/>
      <w:bookmarkEnd w:id="523"/>
      <w:bookmarkEnd w:id="524"/>
    </w:p>
    <w:p w14:paraId="10E2A759" w14:textId="77777777" w:rsidR="00A40E97" w:rsidRPr="00323707" w:rsidRDefault="00A40E97" w:rsidP="000F6E92">
      <w:pPr>
        <w:pStyle w:val="heading30"/>
      </w:pPr>
    </w:p>
    <w:p w14:paraId="623AB927" w14:textId="3139C9F4" w:rsidR="00B90C11" w:rsidRPr="00323707" w:rsidRDefault="006F47F5" w:rsidP="00B7130E">
      <w:pPr>
        <w:rPr>
          <w:rFonts w:ascii="Arial" w:hAnsi="Arial" w:cs="Arial"/>
        </w:rPr>
      </w:pPr>
      <w:r w:rsidRPr="00323707">
        <w:rPr>
          <w:rFonts w:ascii="Arial" w:hAnsi="Arial" w:cs="Arial"/>
        </w:rPr>
        <w:t xml:space="preserve">The core business of the </w:t>
      </w:r>
      <w:r w:rsidR="008033F6">
        <w:rPr>
          <w:rFonts w:ascii="Arial" w:hAnsi="Arial" w:cs="Arial"/>
        </w:rPr>
        <w:t>Department of Occupational Health and Safety</w:t>
      </w:r>
      <w:r w:rsidRPr="00323707">
        <w:rPr>
          <w:rFonts w:ascii="Arial" w:hAnsi="Arial" w:cs="Arial"/>
        </w:rPr>
        <w:t xml:space="preserve"> includes </w:t>
      </w:r>
      <w:r w:rsidR="00500494" w:rsidRPr="00323707">
        <w:rPr>
          <w:rFonts w:ascii="Arial" w:hAnsi="Arial" w:cs="Arial"/>
        </w:rPr>
        <w:t>providing overview</w:t>
      </w:r>
      <w:r w:rsidRPr="00323707">
        <w:rPr>
          <w:rFonts w:ascii="Arial" w:hAnsi="Arial" w:cs="Arial"/>
        </w:rPr>
        <w:t xml:space="preserve"> of factory building plans for suitability of designs, registration of factories, inspection of factories and other places of work such as building operations and works of engineering construction; registration and inspection of plant and machinery e.g. passenger lifts, boilers, air receivers, cranes and lifting tackle etc. and legal action where there is a contravention of the law. The </w:t>
      </w:r>
      <w:r w:rsidR="008033F6">
        <w:rPr>
          <w:rFonts w:ascii="Arial" w:hAnsi="Arial" w:cs="Arial"/>
        </w:rPr>
        <w:t>D</w:t>
      </w:r>
      <w:r w:rsidRPr="00323707">
        <w:rPr>
          <w:rFonts w:ascii="Arial" w:hAnsi="Arial" w:cs="Arial"/>
        </w:rPr>
        <w:t>epartment also disseminates information on occupational health and safety and it participates in the drawing-up of Botswana National health and safety standards.</w:t>
      </w:r>
    </w:p>
    <w:p w14:paraId="01DDF360" w14:textId="77777777" w:rsidR="00B90C11" w:rsidRPr="00323707" w:rsidRDefault="00B90C11" w:rsidP="00B7130E">
      <w:pPr>
        <w:rPr>
          <w:rFonts w:ascii="Arial" w:hAnsi="Arial" w:cs="Arial"/>
        </w:rPr>
      </w:pPr>
    </w:p>
    <w:p w14:paraId="3ACE540F" w14:textId="118CF194" w:rsidR="00B90C11" w:rsidRPr="00323707" w:rsidRDefault="006F47F5" w:rsidP="00B7130E">
      <w:pPr>
        <w:rPr>
          <w:rFonts w:ascii="Arial" w:hAnsi="Arial" w:cs="Arial"/>
        </w:rPr>
      </w:pPr>
      <w:r w:rsidRPr="00323707">
        <w:rPr>
          <w:rFonts w:ascii="Arial" w:hAnsi="Arial" w:cs="Arial"/>
        </w:rPr>
        <w:t xml:space="preserve">The mandate of the </w:t>
      </w:r>
      <w:r w:rsidR="008033F6">
        <w:rPr>
          <w:rFonts w:ascii="Arial" w:hAnsi="Arial" w:cs="Arial"/>
        </w:rPr>
        <w:t>D</w:t>
      </w:r>
      <w:r w:rsidR="008033F6" w:rsidRPr="00323707">
        <w:rPr>
          <w:rFonts w:ascii="Arial" w:hAnsi="Arial" w:cs="Arial"/>
        </w:rPr>
        <w:t xml:space="preserve">epartment </w:t>
      </w:r>
      <w:r w:rsidRPr="00323707">
        <w:rPr>
          <w:rFonts w:ascii="Arial" w:hAnsi="Arial" w:cs="Arial"/>
        </w:rPr>
        <w:t xml:space="preserve">is to regulate health, safety and welfare of employees, and the safety of machines and plant. This mandate will be executed throughout </w:t>
      </w:r>
      <w:r w:rsidR="008033F6">
        <w:rPr>
          <w:rFonts w:ascii="Arial" w:hAnsi="Arial" w:cs="Arial"/>
        </w:rPr>
        <w:t xml:space="preserve">the sub-project </w:t>
      </w:r>
      <w:r w:rsidRPr="00323707">
        <w:rPr>
          <w:rFonts w:ascii="Arial" w:hAnsi="Arial" w:cs="Arial"/>
        </w:rPr>
        <w:t xml:space="preserve">through regular inspections of the construction site by the </w:t>
      </w:r>
      <w:r w:rsidR="008033F6">
        <w:rPr>
          <w:rFonts w:ascii="Arial" w:hAnsi="Arial" w:cs="Arial"/>
        </w:rPr>
        <w:t>D</w:t>
      </w:r>
      <w:r w:rsidRPr="00323707">
        <w:rPr>
          <w:rFonts w:ascii="Arial" w:hAnsi="Arial" w:cs="Arial"/>
        </w:rPr>
        <w:t>epartment.</w:t>
      </w:r>
    </w:p>
    <w:p w14:paraId="187BA769" w14:textId="77777777" w:rsidR="00B90C11" w:rsidRPr="00323707" w:rsidRDefault="00B90C11" w:rsidP="00B7130E">
      <w:pPr>
        <w:rPr>
          <w:rFonts w:ascii="Arial" w:hAnsi="Arial" w:cs="Arial"/>
        </w:rPr>
      </w:pPr>
    </w:p>
    <w:p w14:paraId="5AD21719" w14:textId="77777777" w:rsidR="00450272" w:rsidRPr="00F66CF5" w:rsidRDefault="006F47F5" w:rsidP="00A23089">
      <w:pPr>
        <w:pStyle w:val="Heading41"/>
      </w:pPr>
      <w:bookmarkStart w:id="525" w:name="_Toc493865398"/>
      <w:bookmarkStart w:id="526" w:name="_Toc496678893"/>
      <w:bookmarkStart w:id="527" w:name="_Toc529457279"/>
      <w:r w:rsidRPr="00F66CF5">
        <w:t>4.5.1</w:t>
      </w:r>
      <w:r w:rsidR="00E93AF5" w:rsidRPr="00F66CF5">
        <w:t>4</w:t>
      </w:r>
      <w:r w:rsidR="00DF6C89" w:rsidRPr="00F66CF5">
        <w:t xml:space="preserve"> </w:t>
      </w:r>
      <w:r w:rsidRPr="00F66CF5">
        <w:t>Department of Waste Management and Pollution Control</w:t>
      </w:r>
      <w:bookmarkEnd w:id="525"/>
      <w:bookmarkEnd w:id="526"/>
      <w:bookmarkEnd w:id="527"/>
    </w:p>
    <w:p w14:paraId="48CCFD83" w14:textId="77777777" w:rsidR="00206DD9" w:rsidRPr="00323707" w:rsidRDefault="00206DD9" w:rsidP="00A23089">
      <w:pPr>
        <w:pStyle w:val="Heading41"/>
      </w:pPr>
    </w:p>
    <w:p w14:paraId="7B2665D9" w14:textId="29458351" w:rsidR="00B90C11" w:rsidRPr="00323707" w:rsidRDefault="006F47F5" w:rsidP="00B7130E">
      <w:pPr>
        <w:rPr>
          <w:rFonts w:ascii="Arial" w:hAnsi="Arial" w:cs="Arial"/>
        </w:rPr>
      </w:pPr>
      <w:r w:rsidRPr="00323707">
        <w:rPr>
          <w:rFonts w:ascii="Arial" w:hAnsi="Arial" w:cs="Arial"/>
        </w:rPr>
        <w:t xml:space="preserve">The Department of Waste Management and Pollution Control (DWMPC) is mandated to prevent and control pollution of the environment through the formulation of waste management policies, regulating and monitoring of the waste sector. </w:t>
      </w:r>
      <w:r w:rsidR="008033F6">
        <w:rPr>
          <w:rFonts w:ascii="Arial" w:hAnsi="Arial" w:cs="Arial"/>
        </w:rPr>
        <w:t xml:space="preserve">The sub-project </w:t>
      </w:r>
      <w:r w:rsidRPr="00323707">
        <w:rPr>
          <w:rFonts w:ascii="Arial" w:hAnsi="Arial" w:cs="Arial"/>
        </w:rPr>
        <w:t xml:space="preserve">will ensure compliance </w:t>
      </w:r>
      <w:r w:rsidR="008033F6">
        <w:rPr>
          <w:rFonts w:ascii="Arial" w:hAnsi="Arial" w:cs="Arial"/>
        </w:rPr>
        <w:t xml:space="preserve">with </w:t>
      </w:r>
      <w:r w:rsidRPr="00323707">
        <w:rPr>
          <w:rFonts w:ascii="Arial" w:hAnsi="Arial" w:cs="Arial"/>
        </w:rPr>
        <w:t>the following policy and Acts; Waste Management Act, 1988, Waste Water Sanitation Policy, 2001, Air Pollution Preventative Act, 1971, Botswana National Master Plan for Waste Water and Sanitation 2003, Botswana Strategy for Waste Management, 1998, Wastewater Discharge Standard BOS 93:2012, and Ambient air quality standard.</w:t>
      </w:r>
    </w:p>
    <w:p w14:paraId="0B1E3F2E" w14:textId="77777777" w:rsidR="00BF21B2" w:rsidRPr="00323707" w:rsidRDefault="00BF21B2" w:rsidP="00B7130E">
      <w:pPr>
        <w:rPr>
          <w:rFonts w:ascii="Arial" w:hAnsi="Arial" w:cs="Arial"/>
        </w:rPr>
      </w:pPr>
    </w:p>
    <w:p w14:paraId="226A793E" w14:textId="77777777" w:rsidR="00BF21B2" w:rsidRDefault="006F47F5" w:rsidP="00B7130E">
      <w:pPr>
        <w:rPr>
          <w:rFonts w:ascii="Arial" w:hAnsi="Arial" w:cs="Arial"/>
        </w:rPr>
      </w:pPr>
      <w:r w:rsidRPr="00323707">
        <w:rPr>
          <w:rFonts w:ascii="Arial" w:hAnsi="Arial" w:cs="Arial"/>
        </w:rPr>
        <w:t xml:space="preserve">DWMPC will monitor waste management and pollution at the construction </w:t>
      </w:r>
      <w:r w:rsidR="00323707" w:rsidRPr="00323707">
        <w:rPr>
          <w:rFonts w:ascii="Arial" w:hAnsi="Arial" w:cs="Arial"/>
        </w:rPr>
        <w:t>site;</w:t>
      </w:r>
      <w:r w:rsidRPr="00323707">
        <w:rPr>
          <w:rFonts w:ascii="Arial" w:hAnsi="Arial" w:cs="Arial"/>
        </w:rPr>
        <w:t xml:space="preserve"> </w:t>
      </w:r>
      <w:bookmarkStart w:id="528" w:name="_Toc493865399"/>
      <w:bookmarkStart w:id="529" w:name="_Toc496678894"/>
      <w:r w:rsidRPr="00323707">
        <w:rPr>
          <w:rFonts w:ascii="Arial" w:hAnsi="Arial" w:cs="Arial"/>
        </w:rPr>
        <w:t>this will include the control and regulation of remediation of contaminated soil</w:t>
      </w:r>
      <w:r w:rsidR="00DD7BFD">
        <w:rPr>
          <w:rFonts w:ascii="Arial" w:hAnsi="Arial" w:cs="Arial"/>
        </w:rPr>
        <w:t>.</w:t>
      </w:r>
    </w:p>
    <w:p w14:paraId="69B9F578" w14:textId="77777777" w:rsidR="00DD7BFD" w:rsidRPr="00323707" w:rsidRDefault="00DD7BFD" w:rsidP="00B7130E">
      <w:pPr>
        <w:rPr>
          <w:rFonts w:ascii="Arial" w:hAnsi="Arial" w:cs="Arial"/>
          <w:i/>
          <w:u w:val="single"/>
        </w:rPr>
      </w:pPr>
    </w:p>
    <w:p w14:paraId="1E0AF468" w14:textId="77777777" w:rsidR="00450272" w:rsidRPr="00F66CF5" w:rsidRDefault="006F47F5" w:rsidP="00A23089">
      <w:pPr>
        <w:pStyle w:val="Heading41"/>
      </w:pPr>
      <w:bookmarkStart w:id="530" w:name="_Toc529457280"/>
      <w:r w:rsidRPr="00F66CF5">
        <w:t>4.5.1</w:t>
      </w:r>
      <w:r w:rsidR="00E93AF5" w:rsidRPr="00F66CF5">
        <w:t>5</w:t>
      </w:r>
      <w:r w:rsidR="00DF6C89" w:rsidRPr="00F66CF5">
        <w:t xml:space="preserve"> </w:t>
      </w:r>
      <w:r w:rsidRPr="00F66CF5">
        <w:t>Department of National Museum and Monuments</w:t>
      </w:r>
      <w:bookmarkEnd w:id="528"/>
      <w:bookmarkEnd w:id="529"/>
      <w:bookmarkEnd w:id="530"/>
    </w:p>
    <w:p w14:paraId="254EFE45" w14:textId="77777777" w:rsidR="00206DD9" w:rsidRPr="00323707" w:rsidRDefault="00206DD9" w:rsidP="00A23089">
      <w:pPr>
        <w:pStyle w:val="Heading41"/>
      </w:pPr>
    </w:p>
    <w:p w14:paraId="627D514A" w14:textId="1F09861E" w:rsidR="00B90C11" w:rsidRPr="00323707" w:rsidRDefault="006F47F5" w:rsidP="00B7130E">
      <w:pPr>
        <w:rPr>
          <w:rFonts w:ascii="Arial" w:hAnsi="Arial" w:cs="Arial"/>
        </w:rPr>
      </w:pPr>
      <w:r w:rsidRPr="00323707">
        <w:rPr>
          <w:rFonts w:ascii="Arial" w:hAnsi="Arial" w:cs="Arial"/>
        </w:rPr>
        <w:t xml:space="preserve">The mandate of Department of National Museum and Monuments (DNMM) is to promote conserving, protecting and promoting Botswana's heritage. Archaeological Impact Assessment with its mitigation measures for </w:t>
      </w:r>
      <w:r w:rsidR="008033F6">
        <w:rPr>
          <w:rFonts w:ascii="Arial" w:hAnsi="Arial" w:cs="Arial"/>
        </w:rPr>
        <w:t xml:space="preserve">the sub-project </w:t>
      </w:r>
      <w:r w:rsidRPr="00323707">
        <w:rPr>
          <w:rFonts w:ascii="Arial" w:hAnsi="Arial" w:cs="Arial"/>
        </w:rPr>
        <w:t xml:space="preserve">has been approved by DNMM. The AIA mitigation measures will be put in place to ensure the sustainability of this department’s mandate.   </w:t>
      </w:r>
    </w:p>
    <w:p w14:paraId="7CA474DF" w14:textId="77777777" w:rsidR="00B90C11" w:rsidRPr="00323707" w:rsidRDefault="00B90C11" w:rsidP="00B7130E">
      <w:pPr>
        <w:rPr>
          <w:rFonts w:ascii="Arial" w:hAnsi="Arial" w:cs="Arial"/>
        </w:rPr>
      </w:pPr>
    </w:p>
    <w:p w14:paraId="4C248BEB" w14:textId="4B6AFE0C" w:rsidR="00BF21B2" w:rsidRPr="00323707" w:rsidRDefault="006F47F5" w:rsidP="00B7130E">
      <w:pPr>
        <w:rPr>
          <w:rFonts w:ascii="Arial" w:hAnsi="Arial" w:cs="Arial"/>
        </w:rPr>
      </w:pPr>
      <w:bookmarkStart w:id="531" w:name="_Toc493865400"/>
      <w:bookmarkStart w:id="532" w:name="_Toc496678895"/>
      <w:r w:rsidRPr="00323707">
        <w:rPr>
          <w:rFonts w:ascii="Arial" w:hAnsi="Arial" w:cs="Arial"/>
        </w:rPr>
        <w:t xml:space="preserve">The </w:t>
      </w:r>
      <w:r w:rsidR="00C34A8B">
        <w:rPr>
          <w:rFonts w:ascii="Arial" w:hAnsi="Arial" w:cs="Arial"/>
        </w:rPr>
        <w:t>D</w:t>
      </w:r>
      <w:r w:rsidRPr="00323707">
        <w:rPr>
          <w:rFonts w:ascii="Arial" w:hAnsi="Arial" w:cs="Arial"/>
        </w:rPr>
        <w:t>epartment is to monitor the recommendations it has made in terms of archaeology for the project</w:t>
      </w:r>
      <w:r w:rsidR="007E1BC3" w:rsidRPr="00323707">
        <w:rPr>
          <w:rFonts w:ascii="Arial" w:hAnsi="Arial" w:cs="Arial"/>
        </w:rPr>
        <w:t xml:space="preserve"> and would provide guidance during Chance Find</w:t>
      </w:r>
      <w:r w:rsidRPr="00323707">
        <w:rPr>
          <w:rFonts w:ascii="Arial" w:hAnsi="Arial" w:cs="Arial"/>
        </w:rPr>
        <w:t xml:space="preserve"> </w:t>
      </w:r>
    </w:p>
    <w:p w14:paraId="3118886B" w14:textId="77777777" w:rsidR="00BF21B2" w:rsidRPr="00323707" w:rsidRDefault="00BF21B2" w:rsidP="00B7130E">
      <w:pPr>
        <w:widowControl w:val="0"/>
        <w:jc w:val="left"/>
        <w:rPr>
          <w:rFonts w:ascii="Arial" w:hAnsi="Arial" w:cs="Arial"/>
          <w:i/>
          <w:u w:val="single"/>
        </w:rPr>
      </w:pPr>
    </w:p>
    <w:p w14:paraId="153646BE" w14:textId="77777777" w:rsidR="00B90C11" w:rsidRPr="003A22DE" w:rsidRDefault="00A84736" w:rsidP="00B7130E">
      <w:pPr>
        <w:widowControl w:val="0"/>
        <w:jc w:val="left"/>
        <w:rPr>
          <w:rFonts w:ascii="Arial" w:hAnsi="Arial"/>
          <w:b/>
          <w:i/>
        </w:rPr>
      </w:pPr>
      <w:r w:rsidRPr="003A22DE">
        <w:rPr>
          <w:rFonts w:ascii="Arial" w:hAnsi="Arial"/>
          <w:b/>
          <w:i/>
        </w:rPr>
        <w:t xml:space="preserve">4.5.16 </w:t>
      </w:r>
      <w:r w:rsidRPr="003A22DE">
        <w:rPr>
          <w:rFonts w:ascii="Arial" w:hAnsi="Arial" w:cs="Arial"/>
          <w:b/>
          <w:i/>
        </w:rPr>
        <w:t>Botswana Police Services</w:t>
      </w:r>
      <w:bookmarkEnd w:id="531"/>
      <w:bookmarkEnd w:id="532"/>
    </w:p>
    <w:p w14:paraId="5E44A0A4" w14:textId="77777777" w:rsidR="00206DD9" w:rsidRPr="00323707" w:rsidRDefault="00206DD9" w:rsidP="00B7130E">
      <w:pPr>
        <w:widowControl w:val="0"/>
        <w:jc w:val="left"/>
        <w:rPr>
          <w:rFonts w:ascii="Arial" w:hAnsi="Arial" w:cs="Arial"/>
          <w:i/>
          <w:u w:val="single"/>
        </w:rPr>
      </w:pPr>
    </w:p>
    <w:p w14:paraId="09D3A792" w14:textId="62A0E155" w:rsidR="000D7B07" w:rsidRPr="00323707" w:rsidRDefault="006F47F5" w:rsidP="009D4683">
      <w:pPr>
        <w:rPr>
          <w:rFonts w:ascii="Arial" w:hAnsi="Arial" w:cs="Arial"/>
        </w:rPr>
      </w:pPr>
      <w:r w:rsidRPr="00323707">
        <w:rPr>
          <w:rFonts w:ascii="Arial" w:hAnsi="Arial" w:cs="Arial"/>
        </w:rPr>
        <w:t xml:space="preserve">The </w:t>
      </w:r>
      <w:r w:rsidR="00323707">
        <w:rPr>
          <w:rFonts w:ascii="Arial" w:hAnsi="Arial" w:cs="Arial"/>
        </w:rPr>
        <w:t xml:space="preserve">Botswana Police Service </w:t>
      </w:r>
      <w:r w:rsidR="00B418A4" w:rsidRPr="00323707">
        <w:rPr>
          <w:rFonts w:ascii="Arial" w:hAnsi="Arial" w:cs="Arial"/>
        </w:rPr>
        <w:t xml:space="preserve">operates throughout the country and within the project area. They are mandated </w:t>
      </w:r>
      <w:r w:rsidRPr="00323707">
        <w:rPr>
          <w:rFonts w:ascii="Arial" w:hAnsi="Arial" w:cs="Arial"/>
        </w:rPr>
        <w:t xml:space="preserve">to protect life and property, prevent and detect crime, repress internal disturbances, maintain security and public tranquillity, apprehend offenders, bring offenders to justice, duly enforce all written laws with which it is directly charged and generally maintain the peace. </w:t>
      </w:r>
    </w:p>
    <w:p w14:paraId="17D04669" w14:textId="77777777" w:rsidR="000D7B07" w:rsidRPr="00323707" w:rsidRDefault="000D7B07" w:rsidP="00B7130E">
      <w:pPr>
        <w:rPr>
          <w:rFonts w:ascii="Arial" w:hAnsi="Arial" w:cs="Arial"/>
        </w:rPr>
      </w:pPr>
    </w:p>
    <w:p w14:paraId="2C29F0BB" w14:textId="50F164F3" w:rsidR="00B90C11" w:rsidRDefault="006F47F5" w:rsidP="00B7130E">
      <w:pPr>
        <w:rPr>
          <w:rFonts w:ascii="Arial" w:hAnsi="Arial" w:cs="Arial"/>
        </w:rPr>
      </w:pPr>
      <w:r w:rsidRPr="00323707">
        <w:rPr>
          <w:rFonts w:ascii="Arial" w:hAnsi="Arial" w:cs="Arial"/>
        </w:rPr>
        <w:t xml:space="preserve">Selebi-Phikwe to Serule Water Transfer Scheme </w:t>
      </w:r>
      <w:r w:rsidR="00323707" w:rsidRPr="00323707">
        <w:rPr>
          <w:rFonts w:ascii="Arial" w:hAnsi="Arial" w:cs="Arial"/>
        </w:rPr>
        <w:t>will depend</w:t>
      </w:r>
      <w:r w:rsidR="00B418A4" w:rsidRPr="00323707">
        <w:rPr>
          <w:rFonts w:ascii="Arial" w:hAnsi="Arial" w:cs="Arial"/>
        </w:rPr>
        <w:t xml:space="preserve"> on the police services to protect life and prevent crime and maintain security during the implementation of the project. Police stations are located in Selebi-Phikwe, Mmadinare and Serule. All the </w:t>
      </w:r>
      <w:r w:rsidR="008A0361">
        <w:rPr>
          <w:rFonts w:ascii="Arial" w:hAnsi="Arial" w:cs="Arial"/>
        </w:rPr>
        <w:t>di-</w:t>
      </w:r>
      <w:r w:rsidR="00B418A4" w:rsidRPr="00323707">
        <w:rPr>
          <w:rFonts w:ascii="Arial" w:hAnsi="Arial" w:cs="Arial"/>
        </w:rPr>
        <w:t xml:space="preserve">Kgotla also have Police Officers to maintain the peace. </w:t>
      </w:r>
    </w:p>
    <w:p w14:paraId="6004ED74" w14:textId="77777777" w:rsidR="00204040" w:rsidRDefault="00204040" w:rsidP="00B7130E">
      <w:pPr>
        <w:rPr>
          <w:rFonts w:ascii="Arial" w:hAnsi="Arial" w:cs="Arial"/>
        </w:rPr>
      </w:pPr>
    </w:p>
    <w:p w14:paraId="38166BD5" w14:textId="77777777" w:rsidR="00450272" w:rsidRPr="00F66CF5" w:rsidRDefault="006F47F5" w:rsidP="00A23089">
      <w:pPr>
        <w:pStyle w:val="Heading41"/>
      </w:pPr>
      <w:bookmarkStart w:id="533" w:name="_Toc493865401"/>
      <w:bookmarkStart w:id="534" w:name="_Toc496678896"/>
      <w:bookmarkStart w:id="535" w:name="_Toc529457281"/>
      <w:r w:rsidRPr="00F66CF5">
        <w:t>4.5.1</w:t>
      </w:r>
      <w:r w:rsidR="00E93AF5" w:rsidRPr="00F66CF5">
        <w:t>7</w:t>
      </w:r>
      <w:r w:rsidR="00DF6C89" w:rsidRPr="00F66CF5">
        <w:t xml:space="preserve"> </w:t>
      </w:r>
      <w:r w:rsidRPr="00F66CF5">
        <w:t>Department of Labor and Home Affairs</w:t>
      </w:r>
      <w:bookmarkEnd w:id="533"/>
      <w:bookmarkEnd w:id="534"/>
      <w:bookmarkEnd w:id="535"/>
    </w:p>
    <w:p w14:paraId="4F33AB69" w14:textId="77777777" w:rsidR="00206DD9" w:rsidRPr="00323707" w:rsidRDefault="00206DD9" w:rsidP="00A23089">
      <w:pPr>
        <w:pStyle w:val="Heading41"/>
      </w:pPr>
    </w:p>
    <w:p w14:paraId="0C43BD9B" w14:textId="57BAADC5" w:rsidR="000D7B07" w:rsidRPr="00323707" w:rsidRDefault="006F47F5" w:rsidP="00B7130E">
      <w:pPr>
        <w:rPr>
          <w:rFonts w:ascii="Arial" w:hAnsi="Arial" w:cs="Arial"/>
        </w:rPr>
      </w:pPr>
      <w:r w:rsidRPr="00323707">
        <w:rPr>
          <w:rFonts w:ascii="Arial" w:hAnsi="Arial" w:cs="Arial"/>
        </w:rPr>
        <w:t xml:space="preserve">The mandate of the Department of </w:t>
      </w:r>
      <w:r w:rsidR="008033F6">
        <w:rPr>
          <w:rFonts w:ascii="Arial" w:hAnsi="Arial" w:cs="Arial"/>
        </w:rPr>
        <w:t>L</w:t>
      </w:r>
      <w:r w:rsidR="008D2DEF">
        <w:rPr>
          <w:rFonts w:ascii="Arial" w:hAnsi="Arial" w:cs="Arial"/>
        </w:rPr>
        <w:t>abor</w:t>
      </w:r>
      <w:r w:rsidRPr="00323707">
        <w:rPr>
          <w:rFonts w:ascii="Arial" w:hAnsi="Arial" w:cs="Arial"/>
        </w:rPr>
        <w:t xml:space="preserve"> and Home Affairs is to promote gender equality, provide </w:t>
      </w:r>
      <w:r w:rsidR="008D2DEF">
        <w:rPr>
          <w:rFonts w:ascii="Arial" w:hAnsi="Arial" w:cs="Arial"/>
        </w:rPr>
        <w:t>labor</w:t>
      </w:r>
      <w:r w:rsidRPr="00323707">
        <w:rPr>
          <w:rFonts w:ascii="Arial" w:hAnsi="Arial" w:cs="Arial"/>
        </w:rPr>
        <w:t xml:space="preserve">, occupational health and safety, civil registration, migration, citizenship and coordinate vocational training. </w:t>
      </w:r>
    </w:p>
    <w:p w14:paraId="1DCD8A59" w14:textId="77777777" w:rsidR="000D7B07" w:rsidRPr="00323707" w:rsidRDefault="000D7B07" w:rsidP="00B7130E">
      <w:pPr>
        <w:rPr>
          <w:rFonts w:ascii="Arial" w:hAnsi="Arial" w:cs="Arial"/>
        </w:rPr>
      </w:pPr>
    </w:p>
    <w:p w14:paraId="71414428" w14:textId="77777777" w:rsidR="00B90C11" w:rsidRDefault="006F47F5" w:rsidP="00B7130E">
      <w:pPr>
        <w:rPr>
          <w:rFonts w:ascii="Arial" w:hAnsi="Arial" w:cs="Arial"/>
        </w:rPr>
      </w:pPr>
      <w:r w:rsidRPr="00323707">
        <w:rPr>
          <w:rFonts w:ascii="Arial" w:hAnsi="Arial" w:cs="Arial"/>
        </w:rPr>
        <w:t xml:space="preserve">This department will handle all </w:t>
      </w:r>
      <w:r w:rsidR="008D2DEF">
        <w:rPr>
          <w:rFonts w:ascii="Arial" w:hAnsi="Arial" w:cs="Arial"/>
        </w:rPr>
        <w:t>labor</w:t>
      </w:r>
      <w:r w:rsidRPr="00323707">
        <w:rPr>
          <w:rFonts w:ascii="Arial" w:hAnsi="Arial" w:cs="Arial"/>
        </w:rPr>
        <w:t xml:space="preserve"> issues or conflicts between employer and employees throughout the implementation of the project.</w:t>
      </w:r>
    </w:p>
    <w:p w14:paraId="245685FF" w14:textId="77777777" w:rsidR="00C34A8B" w:rsidRPr="00323707" w:rsidRDefault="00C34A8B" w:rsidP="00B7130E">
      <w:pPr>
        <w:rPr>
          <w:rFonts w:ascii="Arial" w:hAnsi="Arial" w:cs="Arial"/>
        </w:rPr>
      </w:pPr>
    </w:p>
    <w:p w14:paraId="6FE0ABD6" w14:textId="77777777" w:rsidR="00450272" w:rsidRPr="00F66CF5" w:rsidRDefault="006F47F5" w:rsidP="00A23089">
      <w:pPr>
        <w:pStyle w:val="Heading41"/>
      </w:pPr>
      <w:bookmarkStart w:id="536" w:name="_Toc493865402"/>
      <w:bookmarkStart w:id="537" w:name="_Toc496678897"/>
      <w:bookmarkStart w:id="538" w:name="_Toc529457282"/>
      <w:r w:rsidRPr="00F66CF5">
        <w:t>4.5.1</w:t>
      </w:r>
      <w:r w:rsidR="00E93AF5" w:rsidRPr="00F66CF5">
        <w:t>8</w:t>
      </w:r>
      <w:r w:rsidR="00DF6C89" w:rsidRPr="00F66CF5">
        <w:t xml:space="preserve"> </w:t>
      </w:r>
      <w:r w:rsidRPr="00F66CF5">
        <w:t>Department of Road Transport and Safety</w:t>
      </w:r>
      <w:bookmarkEnd w:id="536"/>
      <w:bookmarkEnd w:id="537"/>
      <w:bookmarkEnd w:id="538"/>
    </w:p>
    <w:p w14:paraId="192D33F2" w14:textId="77777777" w:rsidR="00206DD9" w:rsidRPr="00323707" w:rsidRDefault="00206DD9" w:rsidP="00A23089">
      <w:pPr>
        <w:pStyle w:val="Heading41"/>
      </w:pPr>
    </w:p>
    <w:p w14:paraId="762E807C" w14:textId="77777777" w:rsidR="00B90C11" w:rsidRPr="00323707" w:rsidRDefault="006F47F5" w:rsidP="00B7130E">
      <w:pPr>
        <w:rPr>
          <w:rFonts w:ascii="Arial" w:hAnsi="Arial" w:cs="Arial"/>
        </w:rPr>
      </w:pPr>
      <w:r w:rsidRPr="00323707">
        <w:rPr>
          <w:rFonts w:ascii="Arial" w:hAnsi="Arial" w:cs="Arial"/>
        </w:rPr>
        <w:t xml:space="preserve">The mandate of the Department of Road Transport and Safety is to provide effective, efficient, reliable, affordable and sustainable safe road transport services which will meet the community, economic and environmental needs of Botswana. All vehicles and machinery which are to be used during construction of the project will be inspected for roadworthy by this department. </w:t>
      </w:r>
    </w:p>
    <w:p w14:paraId="71041060" w14:textId="77777777" w:rsidR="00CA4C5A" w:rsidRPr="00323707" w:rsidRDefault="00CA4C5A" w:rsidP="00B7130E">
      <w:pPr>
        <w:rPr>
          <w:rFonts w:ascii="Arial" w:hAnsi="Arial" w:cs="Arial"/>
        </w:rPr>
      </w:pPr>
    </w:p>
    <w:p w14:paraId="43F5327A" w14:textId="77777777" w:rsidR="00450272" w:rsidRPr="00F66CF5" w:rsidRDefault="006F47F5" w:rsidP="00A23089">
      <w:pPr>
        <w:pStyle w:val="Heading41"/>
      </w:pPr>
      <w:bookmarkStart w:id="539" w:name="_Toc493865403"/>
      <w:bookmarkStart w:id="540" w:name="_Toc496678898"/>
      <w:bookmarkStart w:id="541" w:name="_Toc529457283"/>
      <w:r w:rsidRPr="00F66CF5">
        <w:t>4.5</w:t>
      </w:r>
      <w:r w:rsidR="00904899" w:rsidRPr="00F66CF5">
        <w:t>.</w:t>
      </w:r>
      <w:r w:rsidRPr="00F66CF5">
        <w:t>1</w:t>
      </w:r>
      <w:r w:rsidR="00904899" w:rsidRPr="00F66CF5">
        <w:t>9</w:t>
      </w:r>
      <w:r w:rsidRPr="00F66CF5">
        <w:t xml:space="preserve"> Department of </w:t>
      </w:r>
      <w:bookmarkEnd w:id="539"/>
      <w:bookmarkEnd w:id="540"/>
      <w:r w:rsidRPr="00F66CF5">
        <w:t>Radiation Protection Inspectorate</w:t>
      </w:r>
      <w:bookmarkEnd w:id="541"/>
    </w:p>
    <w:p w14:paraId="309E590C" w14:textId="77777777" w:rsidR="00206DD9" w:rsidRPr="00323707" w:rsidRDefault="00206DD9" w:rsidP="00A23089">
      <w:pPr>
        <w:pStyle w:val="Heading41"/>
      </w:pPr>
    </w:p>
    <w:p w14:paraId="45CAFC53" w14:textId="77777777" w:rsidR="00B90C11" w:rsidRPr="00323707" w:rsidRDefault="006F47F5" w:rsidP="00B7130E">
      <w:pPr>
        <w:rPr>
          <w:rFonts w:ascii="Arial" w:hAnsi="Arial" w:cs="Arial"/>
        </w:rPr>
      </w:pPr>
      <w:r w:rsidRPr="00323707">
        <w:rPr>
          <w:rFonts w:ascii="Arial" w:hAnsi="Arial" w:cs="Arial"/>
        </w:rPr>
        <w:t>The mandate of the Department of Radiation Protection Inspectorate is to administer the safe use of atomic energy and nuclear technology. The inspectorate is responsible for enforcing the following, amongst other</w:t>
      </w:r>
      <w:r w:rsidR="009D4683" w:rsidRPr="00323707">
        <w:rPr>
          <w:rFonts w:ascii="Arial" w:hAnsi="Arial" w:cs="Arial"/>
        </w:rPr>
        <w:t>s</w:t>
      </w:r>
      <w:r w:rsidRPr="00323707">
        <w:rPr>
          <w:rFonts w:ascii="Arial" w:hAnsi="Arial" w:cs="Arial"/>
        </w:rPr>
        <w:t>:</w:t>
      </w:r>
    </w:p>
    <w:p w14:paraId="173EC343" w14:textId="77777777" w:rsidR="00602986" w:rsidRPr="00323707" w:rsidRDefault="006F47F5" w:rsidP="00911681">
      <w:pPr>
        <w:numPr>
          <w:ilvl w:val="0"/>
          <w:numId w:val="24"/>
        </w:numPr>
        <w:tabs>
          <w:tab w:val="clear" w:pos="720"/>
        </w:tabs>
        <w:ind w:left="810"/>
        <w:rPr>
          <w:rFonts w:ascii="Arial" w:hAnsi="Arial" w:cs="Arial"/>
        </w:rPr>
      </w:pPr>
      <w:r w:rsidRPr="00323707">
        <w:rPr>
          <w:rFonts w:ascii="Arial" w:hAnsi="Arial" w:cs="Arial"/>
        </w:rPr>
        <w:t xml:space="preserve">Occupational exposure control for protection of employees working with nuclear sources against adverse effects of radiation that can lead to cancer, sterility, and other associated illnesses; </w:t>
      </w:r>
    </w:p>
    <w:p w14:paraId="5DD5A346" w14:textId="77777777" w:rsidR="00602986" w:rsidRPr="00323707" w:rsidRDefault="006F47F5" w:rsidP="00911681">
      <w:pPr>
        <w:numPr>
          <w:ilvl w:val="0"/>
          <w:numId w:val="24"/>
        </w:numPr>
        <w:tabs>
          <w:tab w:val="clear" w:pos="720"/>
        </w:tabs>
        <w:ind w:left="810"/>
        <w:rPr>
          <w:rFonts w:ascii="Arial" w:hAnsi="Arial" w:cs="Arial"/>
        </w:rPr>
      </w:pPr>
      <w:r w:rsidRPr="00323707">
        <w:rPr>
          <w:rFonts w:ascii="Arial" w:hAnsi="Arial" w:cs="Arial"/>
        </w:rPr>
        <w:t xml:space="preserve">Public and environmental exposure control for protecting the public, flora, and fauna from short as well as long-term effects of ionizing radiation. </w:t>
      </w:r>
    </w:p>
    <w:p w14:paraId="67E5AEA3" w14:textId="2FA94332" w:rsidR="00602986" w:rsidRPr="00323707" w:rsidRDefault="008033F6" w:rsidP="00911681">
      <w:pPr>
        <w:numPr>
          <w:ilvl w:val="0"/>
          <w:numId w:val="24"/>
        </w:numPr>
        <w:tabs>
          <w:tab w:val="clear" w:pos="720"/>
        </w:tabs>
        <w:ind w:left="810"/>
        <w:rPr>
          <w:rFonts w:ascii="Arial" w:hAnsi="Arial" w:cs="Arial"/>
        </w:rPr>
      </w:pPr>
      <w:r>
        <w:rPr>
          <w:rFonts w:ascii="Arial" w:hAnsi="Arial" w:cs="Arial"/>
        </w:rPr>
        <w:t>E</w:t>
      </w:r>
      <w:r w:rsidR="006F47F5" w:rsidRPr="00323707">
        <w:rPr>
          <w:rFonts w:ascii="Arial" w:hAnsi="Arial" w:cs="Arial"/>
        </w:rPr>
        <w:t>mergency preparedness and response for mitigating the effects of radiological emergencies that can result in injuries to people, contamination of the environment and damage to property.</w:t>
      </w:r>
    </w:p>
    <w:p w14:paraId="716986DE" w14:textId="77777777" w:rsidR="00982B77" w:rsidRPr="00323707" w:rsidRDefault="00982B77" w:rsidP="00B7130E">
      <w:pPr>
        <w:rPr>
          <w:rFonts w:ascii="Arial" w:hAnsi="Arial" w:cs="Arial"/>
        </w:rPr>
      </w:pPr>
    </w:p>
    <w:p w14:paraId="7867E2D0" w14:textId="0B83ACD5" w:rsidR="007A35AC" w:rsidRPr="00323707" w:rsidRDefault="006F47F5" w:rsidP="00B7130E">
      <w:pPr>
        <w:rPr>
          <w:rFonts w:ascii="Arial" w:hAnsi="Arial" w:cs="Arial"/>
        </w:rPr>
      </w:pPr>
      <w:r w:rsidRPr="00323707">
        <w:rPr>
          <w:rFonts w:ascii="Arial" w:hAnsi="Arial" w:cs="Arial"/>
        </w:rPr>
        <w:t xml:space="preserve">The </w:t>
      </w:r>
      <w:r w:rsidR="00C34A8B">
        <w:rPr>
          <w:rFonts w:ascii="Arial" w:hAnsi="Arial" w:cs="Arial"/>
        </w:rPr>
        <w:t>D</w:t>
      </w:r>
      <w:r w:rsidRPr="00323707">
        <w:rPr>
          <w:rFonts w:ascii="Arial" w:hAnsi="Arial" w:cs="Arial"/>
        </w:rPr>
        <w:t xml:space="preserve">epartment will be responsible for the monitoring of the exposure of workers to radiation by issuing TLD badges to workers and collecting them for analysis. Monitoring for radiation exposure will be emphasised when installation of the pipelines between Serule and Gojwane and Damuchojenaa </w:t>
      </w:r>
      <w:r w:rsidR="00C626BA">
        <w:rPr>
          <w:rFonts w:ascii="Arial" w:hAnsi="Arial" w:cs="Arial"/>
        </w:rPr>
        <w:t>Settlement</w:t>
      </w:r>
      <w:r w:rsidRPr="00323707">
        <w:rPr>
          <w:rFonts w:ascii="Arial" w:hAnsi="Arial" w:cs="Arial"/>
        </w:rPr>
        <w:t xml:space="preserve">s are being undertaken. </w:t>
      </w:r>
      <w:bookmarkStart w:id="542" w:name="_Toc493865404"/>
      <w:bookmarkStart w:id="543" w:name="_Toc496678899"/>
    </w:p>
    <w:p w14:paraId="4475429E" w14:textId="77777777" w:rsidR="00450272" w:rsidRPr="00323707" w:rsidRDefault="00450272" w:rsidP="00A23089">
      <w:pPr>
        <w:pStyle w:val="Heading41"/>
      </w:pPr>
    </w:p>
    <w:p w14:paraId="61898761" w14:textId="77777777" w:rsidR="00B90C11" w:rsidRPr="00F66CF5" w:rsidRDefault="006F47F5" w:rsidP="00A23089">
      <w:pPr>
        <w:pStyle w:val="Heading41"/>
      </w:pPr>
      <w:bookmarkStart w:id="544" w:name="_Toc529457284"/>
      <w:r w:rsidRPr="00F66CF5">
        <w:t>4.5.</w:t>
      </w:r>
      <w:r w:rsidR="00904899" w:rsidRPr="00F66CF5">
        <w:t>20</w:t>
      </w:r>
      <w:r w:rsidR="00DF6C89" w:rsidRPr="00F66CF5">
        <w:t xml:space="preserve"> </w:t>
      </w:r>
      <w:r w:rsidR="00CE486A" w:rsidRPr="00F66CF5">
        <w:t xml:space="preserve"> Central </w:t>
      </w:r>
      <w:r w:rsidRPr="00F66CF5">
        <w:t>District Medical Health Teams (Medical Facilities)</w:t>
      </w:r>
      <w:bookmarkEnd w:id="542"/>
      <w:bookmarkEnd w:id="543"/>
      <w:bookmarkEnd w:id="544"/>
    </w:p>
    <w:p w14:paraId="741B8839" w14:textId="77777777" w:rsidR="00450272" w:rsidRPr="00323707" w:rsidRDefault="00450272" w:rsidP="00A23089">
      <w:pPr>
        <w:pStyle w:val="Heading41"/>
      </w:pPr>
    </w:p>
    <w:p w14:paraId="5F45F9CD" w14:textId="77777777" w:rsidR="00B90C11" w:rsidRPr="00323707" w:rsidRDefault="006F47F5" w:rsidP="00B7130E">
      <w:pPr>
        <w:rPr>
          <w:rFonts w:ascii="Arial" w:hAnsi="Arial" w:cs="Arial"/>
        </w:rPr>
      </w:pPr>
      <w:r w:rsidRPr="00323707">
        <w:rPr>
          <w:rFonts w:ascii="Arial" w:hAnsi="Arial" w:cs="Arial"/>
        </w:rPr>
        <w:t>During the implementation of the project, the mandate of the Medical Health Team within the project beneficiaries (Medical Facilities) will be to</w:t>
      </w:r>
      <w:r w:rsidR="00400A14" w:rsidRPr="00323707">
        <w:rPr>
          <w:rFonts w:ascii="Arial" w:hAnsi="Arial" w:cs="Arial"/>
        </w:rPr>
        <w:t>:</w:t>
      </w:r>
    </w:p>
    <w:p w14:paraId="1A8D1A7F" w14:textId="77777777" w:rsidR="00602986" w:rsidRPr="00323707" w:rsidRDefault="006F47F5" w:rsidP="00911681">
      <w:pPr>
        <w:numPr>
          <w:ilvl w:val="0"/>
          <w:numId w:val="25"/>
        </w:numPr>
        <w:rPr>
          <w:rFonts w:ascii="Arial" w:hAnsi="Arial" w:cs="Arial"/>
        </w:rPr>
      </w:pPr>
      <w:r w:rsidRPr="00323707">
        <w:rPr>
          <w:rFonts w:ascii="Arial" w:hAnsi="Arial" w:cs="Arial"/>
        </w:rPr>
        <w:t>Provide initial medical attention to all prospective employees, prior to employment</w:t>
      </w:r>
    </w:p>
    <w:p w14:paraId="323E38A1" w14:textId="77777777" w:rsidR="00602986" w:rsidRPr="00323707" w:rsidRDefault="006F47F5" w:rsidP="00911681">
      <w:pPr>
        <w:numPr>
          <w:ilvl w:val="0"/>
          <w:numId w:val="25"/>
        </w:numPr>
        <w:rPr>
          <w:rFonts w:ascii="Arial" w:hAnsi="Arial" w:cs="Arial"/>
        </w:rPr>
      </w:pPr>
      <w:r w:rsidRPr="00323707">
        <w:rPr>
          <w:rFonts w:ascii="Arial" w:hAnsi="Arial" w:cs="Arial"/>
        </w:rPr>
        <w:t>Monitor the health of employees and advice on their fitness to perform their work</w:t>
      </w:r>
    </w:p>
    <w:p w14:paraId="180F3EB3" w14:textId="77777777" w:rsidR="00602986" w:rsidRPr="00323707" w:rsidRDefault="006F47F5" w:rsidP="00911681">
      <w:pPr>
        <w:numPr>
          <w:ilvl w:val="0"/>
          <w:numId w:val="25"/>
        </w:numPr>
        <w:rPr>
          <w:rFonts w:ascii="Arial" w:hAnsi="Arial" w:cs="Arial"/>
        </w:rPr>
      </w:pPr>
      <w:r w:rsidRPr="00323707">
        <w:rPr>
          <w:rFonts w:ascii="Arial" w:hAnsi="Arial" w:cs="Arial"/>
        </w:rPr>
        <w:t>Contribute to the protection of the health of persons present on site</w:t>
      </w:r>
    </w:p>
    <w:p w14:paraId="1BE51413" w14:textId="77777777" w:rsidR="00602986" w:rsidRPr="00323707" w:rsidRDefault="006F47F5" w:rsidP="00911681">
      <w:pPr>
        <w:numPr>
          <w:ilvl w:val="0"/>
          <w:numId w:val="25"/>
        </w:numPr>
        <w:rPr>
          <w:rFonts w:ascii="Arial" w:hAnsi="Arial" w:cs="Arial"/>
        </w:rPr>
      </w:pPr>
      <w:r w:rsidRPr="00323707">
        <w:rPr>
          <w:rFonts w:ascii="Arial" w:hAnsi="Arial" w:cs="Arial"/>
        </w:rPr>
        <w:t>Provide emergency medical responses</w:t>
      </w:r>
    </w:p>
    <w:p w14:paraId="3E3FD579" w14:textId="77777777" w:rsidR="00602986" w:rsidRPr="00323707" w:rsidRDefault="006F47F5" w:rsidP="00911681">
      <w:pPr>
        <w:numPr>
          <w:ilvl w:val="0"/>
          <w:numId w:val="25"/>
        </w:numPr>
        <w:rPr>
          <w:rFonts w:ascii="Arial" w:hAnsi="Arial" w:cs="Arial"/>
        </w:rPr>
      </w:pPr>
      <w:r w:rsidRPr="00323707">
        <w:rPr>
          <w:rFonts w:ascii="Arial" w:hAnsi="Arial" w:cs="Arial"/>
        </w:rPr>
        <w:t>Assist in prevention and detection of occupational accidents and illnesses</w:t>
      </w:r>
    </w:p>
    <w:p w14:paraId="31ED621E" w14:textId="77777777" w:rsidR="00602986" w:rsidRPr="00323707" w:rsidRDefault="006F47F5" w:rsidP="00911681">
      <w:pPr>
        <w:numPr>
          <w:ilvl w:val="0"/>
          <w:numId w:val="25"/>
        </w:numPr>
        <w:rPr>
          <w:rFonts w:ascii="Arial" w:hAnsi="Arial" w:cs="Arial"/>
        </w:rPr>
      </w:pPr>
      <w:r w:rsidRPr="00323707">
        <w:rPr>
          <w:rFonts w:ascii="Arial" w:hAnsi="Arial" w:cs="Arial"/>
        </w:rPr>
        <w:t xml:space="preserve">Assist in the prevention of work-related psychological problems </w:t>
      </w:r>
    </w:p>
    <w:p w14:paraId="7AD9E699" w14:textId="77777777" w:rsidR="00602986" w:rsidRPr="00323707" w:rsidRDefault="006F47F5" w:rsidP="00911681">
      <w:pPr>
        <w:numPr>
          <w:ilvl w:val="0"/>
          <w:numId w:val="25"/>
        </w:numPr>
        <w:rPr>
          <w:rFonts w:ascii="Arial" w:hAnsi="Arial" w:cs="Arial"/>
        </w:rPr>
      </w:pPr>
      <w:r w:rsidRPr="00323707">
        <w:rPr>
          <w:rFonts w:ascii="Arial" w:hAnsi="Arial" w:cs="Arial"/>
        </w:rPr>
        <w:t>Provide monthly education for HIV/AIDs and other diseases</w:t>
      </w:r>
    </w:p>
    <w:p w14:paraId="14706349" w14:textId="0779A0CB" w:rsidR="00602986" w:rsidRPr="00323707" w:rsidRDefault="006F47F5" w:rsidP="00911681">
      <w:pPr>
        <w:numPr>
          <w:ilvl w:val="0"/>
          <w:numId w:val="25"/>
        </w:numPr>
        <w:rPr>
          <w:rFonts w:ascii="Arial" w:hAnsi="Arial" w:cs="Arial"/>
        </w:rPr>
      </w:pPr>
      <w:r w:rsidRPr="00323707">
        <w:rPr>
          <w:rFonts w:ascii="Arial" w:hAnsi="Arial" w:cs="Arial"/>
        </w:rPr>
        <w:t>Provide condoms for the workers at the project site</w:t>
      </w:r>
      <w:r w:rsidR="008033F6">
        <w:rPr>
          <w:rFonts w:ascii="Arial" w:hAnsi="Arial" w:cs="Arial"/>
        </w:rPr>
        <w:t>.</w:t>
      </w:r>
    </w:p>
    <w:p w14:paraId="369DA9FB" w14:textId="77777777" w:rsidR="00450272" w:rsidRPr="00323707" w:rsidRDefault="00450272" w:rsidP="00B7130E">
      <w:pPr>
        <w:rPr>
          <w:rFonts w:ascii="Arial" w:hAnsi="Arial" w:cs="Arial"/>
        </w:rPr>
      </w:pPr>
    </w:p>
    <w:p w14:paraId="598EE071" w14:textId="77777777" w:rsidR="009A24A9" w:rsidRPr="00F66CF5" w:rsidRDefault="006F47F5" w:rsidP="00A23089">
      <w:pPr>
        <w:pStyle w:val="Heading41"/>
      </w:pPr>
      <w:bookmarkStart w:id="545" w:name="_Toc493865405"/>
      <w:bookmarkStart w:id="546" w:name="_Toc496678900"/>
      <w:bookmarkStart w:id="547" w:name="_Toc529457285"/>
      <w:r w:rsidRPr="00F66CF5">
        <w:t>4.5.</w:t>
      </w:r>
      <w:r w:rsidR="00E93AF5" w:rsidRPr="00F66CF5">
        <w:t>2</w:t>
      </w:r>
      <w:r w:rsidR="00904899" w:rsidRPr="00F66CF5">
        <w:t>1</w:t>
      </w:r>
      <w:r w:rsidRPr="00F66CF5">
        <w:t xml:space="preserve"> </w:t>
      </w:r>
      <w:bookmarkEnd w:id="545"/>
      <w:bookmarkEnd w:id="546"/>
      <w:r w:rsidR="00C626BA">
        <w:t>Settlement</w:t>
      </w:r>
      <w:r w:rsidRPr="00F66CF5">
        <w:t xml:space="preserve"> Development Committee and Tribal Administration</w:t>
      </w:r>
      <w:bookmarkEnd w:id="547"/>
    </w:p>
    <w:p w14:paraId="59453C38" w14:textId="77777777" w:rsidR="00450272" w:rsidRPr="00323707" w:rsidRDefault="00450272" w:rsidP="00A23089">
      <w:pPr>
        <w:pStyle w:val="Heading41"/>
      </w:pPr>
    </w:p>
    <w:p w14:paraId="50242322" w14:textId="558A2EC9" w:rsidR="009A24A9" w:rsidRPr="00323707" w:rsidRDefault="006F47F5" w:rsidP="00B7130E">
      <w:pPr>
        <w:rPr>
          <w:rFonts w:ascii="Arial" w:hAnsi="Arial" w:cs="Arial"/>
        </w:rPr>
      </w:pPr>
      <w:r w:rsidRPr="00323707">
        <w:rPr>
          <w:rFonts w:ascii="Arial" w:hAnsi="Arial" w:cs="Arial"/>
        </w:rPr>
        <w:t xml:space="preserve">The host communities and </w:t>
      </w:r>
      <w:r w:rsidR="0065164D">
        <w:rPr>
          <w:rFonts w:ascii="Arial" w:hAnsi="Arial" w:cs="Arial"/>
        </w:rPr>
        <w:t>beneficiary villages</w:t>
      </w:r>
      <w:r w:rsidRPr="00323707">
        <w:rPr>
          <w:rFonts w:ascii="Arial" w:hAnsi="Arial" w:cs="Arial"/>
        </w:rPr>
        <w:t xml:space="preserve"> are to help shape the project, by providing adequate information on the prevailing socio-economic and environmental conditions of their </w:t>
      </w:r>
      <w:r w:rsidR="00C626BA">
        <w:rPr>
          <w:rFonts w:ascii="Arial" w:hAnsi="Arial" w:cs="Arial"/>
        </w:rPr>
        <w:t>settlement</w:t>
      </w:r>
      <w:r w:rsidRPr="00323707">
        <w:rPr>
          <w:rFonts w:ascii="Arial" w:hAnsi="Arial" w:cs="Arial"/>
        </w:rPr>
        <w:t xml:space="preserve">s. They are also to assist in finding the affected PAPs, through their land overseer. </w:t>
      </w:r>
    </w:p>
    <w:p w14:paraId="1564B3AF" w14:textId="77777777" w:rsidR="004C3D06" w:rsidRPr="00323707" w:rsidRDefault="004C3D06" w:rsidP="00B7130E">
      <w:pPr>
        <w:rPr>
          <w:rFonts w:ascii="Arial" w:hAnsi="Arial" w:cs="Arial"/>
        </w:rPr>
      </w:pPr>
    </w:p>
    <w:p w14:paraId="534DFC5E" w14:textId="77777777" w:rsidR="009D4683" w:rsidRPr="00323707" w:rsidRDefault="009D4683" w:rsidP="00B7130E">
      <w:pPr>
        <w:rPr>
          <w:rFonts w:ascii="Arial" w:hAnsi="Arial" w:cs="Arial"/>
        </w:rPr>
      </w:pPr>
    </w:p>
    <w:p w14:paraId="71D77A09" w14:textId="77777777" w:rsidR="00D075E8" w:rsidRPr="00323707" w:rsidRDefault="006F47F5" w:rsidP="00347A80">
      <w:pPr>
        <w:pStyle w:val="Heading2"/>
      </w:pPr>
      <w:bookmarkStart w:id="548" w:name="_Toc525124346"/>
      <w:bookmarkStart w:id="549" w:name="_Toc529456572"/>
      <w:bookmarkStart w:id="550" w:name="_Toc7712943"/>
      <w:bookmarkStart w:id="551" w:name="_Toc8281888"/>
      <w:bookmarkStart w:id="552" w:name="_Toc12907779"/>
      <w:bookmarkStart w:id="553" w:name="_Toc32266094"/>
      <w:r w:rsidRPr="00323707">
        <w:t>4.6 List of Permits/Approvals/Licence/Clearance Needed for Project Implementation and Institutions Responsible</w:t>
      </w:r>
      <w:bookmarkEnd w:id="548"/>
      <w:bookmarkEnd w:id="549"/>
      <w:bookmarkEnd w:id="550"/>
      <w:bookmarkEnd w:id="551"/>
      <w:bookmarkEnd w:id="552"/>
      <w:bookmarkEnd w:id="553"/>
    </w:p>
    <w:p w14:paraId="7271ADF1" w14:textId="77777777" w:rsidR="00E52DB1" w:rsidRPr="00737C8D" w:rsidRDefault="00E52DB1" w:rsidP="009D4683">
      <w:pPr>
        <w:rPr>
          <w:rFonts w:ascii="Arial" w:hAnsi="Arial" w:cs="Arial"/>
        </w:rPr>
      </w:pPr>
    </w:p>
    <w:p w14:paraId="0E2AEE5D" w14:textId="77777777" w:rsidR="00CD7D95" w:rsidRPr="00323707" w:rsidRDefault="006F47F5" w:rsidP="00B7130E">
      <w:pPr>
        <w:rPr>
          <w:rFonts w:ascii="Arial" w:hAnsi="Arial" w:cs="Arial"/>
          <w:lang w:val="en-GB"/>
        </w:rPr>
      </w:pPr>
      <w:r w:rsidRPr="00323707">
        <w:rPr>
          <w:rFonts w:ascii="Arial" w:hAnsi="Arial" w:cs="Arial"/>
          <w:lang w:val="en-GB"/>
        </w:rPr>
        <w:t>The following permits</w:t>
      </w:r>
      <w:r w:rsidR="009D4683" w:rsidRPr="00323707">
        <w:rPr>
          <w:rFonts w:ascii="Arial" w:hAnsi="Arial" w:cs="Arial"/>
          <w:lang w:val="en-GB"/>
        </w:rPr>
        <w:t xml:space="preserve">, </w:t>
      </w:r>
      <w:r w:rsidRPr="00323707">
        <w:rPr>
          <w:rFonts w:ascii="Arial" w:hAnsi="Arial" w:cs="Arial"/>
          <w:lang w:val="en-GB"/>
        </w:rPr>
        <w:t>approvals</w:t>
      </w:r>
      <w:r w:rsidR="009D4683" w:rsidRPr="00323707">
        <w:rPr>
          <w:rFonts w:ascii="Arial" w:hAnsi="Arial" w:cs="Arial"/>
          <w:lang w:val="en-GB"/>
        </w:rPr>
        <w:t xml:space="preserve">, </w:t>
      </w:r>
      <w:r w:rsidRPr="00323707">
        <w:rPr>
          <w:rFonts w:ascii="Arial" w:hAnsi="Arial" w:cs="Arial"/>
          <w:lang w:val="en-GB"/>
        </w:rPr>
        <w:t>licences</w:t>
      </w:r>
      <w:r w:rsidR="009D4683" w:rsidRPr="00323707">
        <w:rPr>
          <w:rFonts w:ascii="Arial" w:hAnsi="Arial" w:cs="Arial"/>
          <w:lang w:val="en-GB"/>
        </w:rPr>
        <w:t xml:space="preserve"> and </w:t>
      </w:r>
      <w:r w:rsidRPr="00323707">
        <w:rPr>
          <w:rFonts w:ascii="Arial" w:hAnsi="Arial" w:cs="Arial"/>
          <w:lang w:val="en-GB"/>
        </w:rPr>
        <w:t xml:space="preserve">clearances as indicated in </w:t>
      </w:r>
      <w:r w:rsidRPr="002F4E29">
        <w:rPr>
          <w:rFonts w:ascii="Arial" w:hAnsi="Arial" w:cs="Arial"/>
          <w:b/>
          <w:lang w:val="en-GB"/>
        </w:rPr>
        <w:t xml:space="preserve">Table </w:t>
      </w:r>
      <w:r w:rsidR="00431AE8" w:rsidRPr="002F4E29">
        <w:rPr>
          <w:rFonts w:ascii="Arial" w:hAnsi="Arial" w:cs="Arial"/>
          <w:b/>
          <w:lang w:val="en-GB"/>
        </w:rPr>
        <w:t>2</w:t>
      </w:r>
      <w:r w:rsidRPr="002F4E29">
        <w:rPr>
          <w:rFonts w:ascii="Arial" w:hAnsi="Arial" w:cs="Arial"/>
          <w:b/>
          <w:lang w:val="en-GB"/>
        </w:rPr>
        <w:t>3</w:t>
      </w:r>
      <w:r w:rsidRPr="00323707">
        <w:rPr>
          <w:rFonts w:ascii="Arial" w:hAnsi="Arial" w:cs="Arial"/>
          <w:lang w:val="en-GB"/>
        </w:rPr>
        <w:t xml:space="preserve"> are to be obtained from institutions responsible prior to the project implementation:</w:t>
      </w:r>
    </w:p>
    <w:p w14:paraId="4DF05386" w14:textId="77777777" w:rsidR="00256298" w:rsidRPr="00323707" w:rsidRDefault="00256298" w:rsidP="00B7130E">
      <w:pPr>
        <w:rPr>
          <w:rFonts w:ascii="Arial" w:hAnsi="Arial" w:cs="Arial"/>
          <w:lang w:val="en-GB"/>
        </w:rPr>
      </w:pPr>
    </w:p>
    <w:p w14:paraId="17C1288E" w14:textId="77777777" w:rsidR="00450272" w:rsidRPr="002F4E29" w:rsidRDefault="006F47F5" w:rsidP="00F71F61">
      <w:pPr>
        <w:pStyle w:val="Table"/>
      </w:pPr>
      <w:bookmarkStart w:id="554" w:name="_Toc529536383"/>
      <w:bookmarkStart w:id="555" w:name="_Toc7713099"/>
      <w:bookmarkStart w:id="556" w:name="_Toc7748832"/>
      <w:bookmarkStart w:id="557" w:name="_Toc13544663"/>
      <w:bookmarkStart w:id="558" w:name="_Toc32905163"/>
      <w:r w:rsidRPr="00323707">
        <w:t xml:space="preserve">Table </w:t>
      </w:r>
      <w:r w:rsidR="00431AE8">
        <w:t>2</w:t>
      </w:r>
      <w:r w:rsidRPr="00323707">
        <w:t>3</w:t>
      </w:r>
      <w:r w:rsidR="00431AE8">
        <w:t>:</w:t>
      </w:r>
      <w:r w:rsidRPr="00323707">
        <w:t xml:space="preserve"> </w:t>
      </w:r>
      <w:r w:rsidRPr="002F4E29">
        <w:t xml:space="preserve">List of </w:t>
      </w:r>
      <w:r w:rsidR="00904899" w:rsidRPr="002F4E29">
        <w:t>P</w:t>
      </w:r>
      <w:r w:rsidRPr="002F4E29">
        <w:t>ermits</w:t>
      </w:r>
      <w:r w:rsidR="009D4683" w:rsidRPr="002F4E29">
        <w:t xml:space="preserve">, </w:t>
      </w:r>
      <w:r w:rsidR="00904899" w:rsidRPr="002F4E29">
        <w:t>A</w:t>
      </w:r>
      <w:r w:rsidRPr="002F4E29">
        <w:t>pprovals</w:t>
      </w:r>
      <w:r w:rsidR="009D4683" w:rsidRPr="002F4E29">
        <w:t xml:space="preserve">, </w:t>
      </w:r>
      <w:r w:rsidR="00904899" w:rsidRPr="002F4E29">
        <w:t>L</w:t>
      </w:r>
      <w:r w:rsidRPr="002F4E29">
        <w:t>icenses</w:t>
      </w:r>
      <w:r w:rsidR="009D4683" w:rsidRPr="002F4E29">
        <w:t xml:space="preserve"> </w:t>
      </w:r>
      <w:bookmarkEnd w:id="554"/>
      <w:bookmarkEnd w:id="555"/>
      <w:bookmarkEnd w:id="556"/>
      <w:bookmarkEnd w:id="557"/>
      <w:r w:rsidR="00323707" w:rsidRPr="002F4E29">
        <w:t xml:space="preserve">and </w:t>
      </w:r>
      <w:r w:rsidR="00904899" w:rsidRPr="002F4E29">
        <w:t>C</w:t>
      </w:r>
      <w:r w:rsidR="00323707" w:rsidRPr="002F4E29">
        <w:t>learances</w:t>
      </w:r>
      <w:bookmarkEnd w:id="558"/>
      <w:r w:rsidRPr="002F4E29">
        <w:t xml:space="preserve"> </w:t>
      </w:r>
    </w:p>
    <w:p w14:paraId="683D8023" w14:textId="77777777" w:rsidR="00E52DB1" w:rsidRPr="002F4E29" w:rsidRDefault="00E52DB1" w:rsidP="00F71F61">
      <w:pPr>
        <w:pStyle w:val="Table"/>
      </w:pPr>
    </w:p>
    <w:tbl>
      <w:tblPr>
        <w:tblW w:w="104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35"/>
      </w:tblGrid>
      <w:tr w:rsidR="00CD7D95" w:rsidRPr="002F4E29" w14:paraId="61C6EF5E" w14:textId="77777777" w:rsidTr="00256298">
        <w:trPr>
          <w:tblHeader/>
        </w:trPr>
        <w:tc>
          <w:tcPr>
            <w:tcW w:w="5104" w:type="dxa"/>
            <w:shd w:val="clear" w:color="auto" w:fill="EAF1DD" w:themeFill="accent3" w:themeFillTint="33"/>
          </w:tcPr>
          <w:p w14:paraId="1A69B388" w14:textId="77777777" w:rsidR="00CD7D95" w:rsidRPr="002F4E29" w:rsidRDefault="005959EC" w:rsidP="00B7130E">
            <w:pPr>
              <w:rPr>
                <w:rFonts w:ascii="Arial" w:hAnsi="Arial" w:cs="Arial"/>
                <w:b/>
                <w:sz w:val="20"/>
                <w:szCs w:val="20"/>
                <w:lang w:val="en-GB"/>
              </w:rPr>
            </w:pPr>
            <w:r w:rsidRPr="002F4E29">
              <w:rPr>
                <w:rFonts w:ascii="Arial" w:hAnsi="Arial" w:cs="Arial"/>
                <w:b/>
                <w:sz w:val="20"/>
                <w:szCs w:val="20"/>
                <w:lang w:val="en-GB"/>
              </w:rPr>
              <w:t xml:space="preserve">Type of </w:t>
            </w:r>
            <w:r w:rsidR="00904899" w:rsidRPr="002F4E29">
              <w:rPr>
                <w:rFonts w:ascii="Arial" w:hAnsi="Arial" w:cs="Arial"/>
                <w:b/>
                <w:sz w:val="20"/>
                <w:szCs w:val="20"/>
                <w:lang w:val="en-GB"/>
              </w:rPr>
              <w:t>P</w:t>
            </w:r>
            <w:r w:rsidRPr="002F4E29">
              <w:rPr>
                <w:rFonts w:ascii="Arial" w:hAnsi="Arial" w:cs="Arial"/>
                <w:b/>
                <w:sz w:val="20"/>
                <w:szCs w:val="20"/>
                <w:lang w:val="en-GB"/>
              </w:rPr>
              <w:t>ermits/</w:t>
            </w:r>
            <w:r w:rsidR="00904899" w:rsidRPr="002F4E29">
              <w:rPr>
                <w:rFonts w:ascii="Arial" w:hAnsi="Arial" w:cs="Arial"/>
                <w:b/>
                <w:sz w:val="20"/>
                <w:szCs w:val="20"/>
                <w:lang w:val="en-GB"/>
              </w:rPr>
              <w:t>A</w:t>
            </w:r>
            <w:r w:rsidRPr="002F4E29">
              <w:rPr>
                <w:rFonts w:ascii="Arial" w:hAnsi="Arial" w:cs="Arial"/>
                <w:b/>
                <w:sz w:val="20"/>
                <w:szCs w:val="20"/>
                <w:lang w:val="en-GB"/>
              </w:rPr>
              <w:t>pprovals/</w:t>
            </w:r>
            <w:r w:rsidR="00904899" w:rsidRPr="002F4E29">
              <w:rPr>
                <w:rFonts w:ascii="Arial" w:hAnsi="Arial" w:cs="Arial"/>
                <w:b/>
                <w:sz w:val="20"/>
                <w:szCs w:val="20"/>
                <w:lang w:val="en-GB"/>
              </w:rPr>
              <w:t>L</w:t>
            </w:r>
            <w:r w:rsidRPr="002F4E29">
              <w:rPr>
                <w:rFonts w:ascii="Arial" w:hAnsi="Arial" w:cs="Arial"/>
                <w:b/>
                <w:sz w:val="20"/>
                <w:szCs w:val="20"/>
                <w:lang w:val="en-GB"/>
              </w:rPr>
              <w:t>icence/</w:t>
            </w:r>
            <w:r w:rsidR="00904899" w:rsidRPr="002F4E29">
              <w:rPr>
                <w:rFonts w:ascii="Arial" w:hAnsi="Arial" w:cs="Arial"/>
                <w:b/>
                <w:sz w:val="20"/>
                <w:szCs w:val="20"/>
                <w:lang w:val="en-GB"/>
              </w:rPr>
              <w:t>C</w:t>
            </w:r>
            <w:r w:rsidRPr="002F4E29">
              <w:rPr>
                <w:rFonts w:ascii="Arial" w:hAnsi="Arial" w:cs="Arial"/>
                <w:b/>
                <w:sz w:val="20"/>
                <w:szCs w:val="20"/>
                <w:lang w:val="en-GB"/>
              </w:rPr>
              <w:t>learance</w:t>
            </w:r>
          </w:p>
        </w:tc>
        <w:tc>
          <w:tcPr>
            <w:tcW w:w="5335" w:type="dxa"/>
            <w:shd w:val="clear" w:color="auto" w:fill="EAF1DD" w:themeFill="accent3" w:themeFillTint="33"/>
          </w:tcPr>
          <w:p w14:paraId="641922B3" w14:textId="77777777" w:rsidR="00CD7D95" w:rsidRPr="002F4E29" w:rsidRDefault="005959EC" w:rsidP="00B7130E">
            <w:pPr>
              <w:rPr>
                <w:rFonts w:ascii="Arial" w:hAnsi="Arial" w:cs="Arial"/>
                <w:b/>
                <w:sz w:val="20"/>
                <w:szCs w:val="20"/>
                <w:lang w:val="en-GB"/>
              </w:rPr>
            </w:pPr>
            <w:r w:rsidRPr="002F4E29">
              <w:rPr>
                <w:rFonts w:ascii="Arial" w:hAnsi="Arial" w:cs="Arial"/>
                <w:b/>
                <w:sz w:val="20"/>
                <w:szCs w:val="20"/>
                <w:lang w:val="en-GB"/>
              </w:rPr>
              <w:t xml:space="preserve">Issuing Authority </w:t>
            </w:r>
          </w:p>
          <w:p w14:paraId="33551301" w14:textId="77777777" w:rsidR="009D4683" w:rsidRPr="002F4E29" w:rsidRDefault="009D4683" w:rsidP="00B7130E">
            <w:pPr>
              <w:rPr>
                <w:rFonts w:ascii="Arial" w:hAnsi="Arial" w:cs="Arial"/>
                <w:b/>
                <w:sz w:val="20"/>
                <w:szCs w:val="20"/>
                <w:lang w:val="en-GB"/>
              </w:rPr>
            </w:pPr>
          </w:p>
        </w:tc>
      </w:tr>
      <w:tr w:rsidR="00B32B7D" w:rsidRPr="002F4E29" w14:paraId="0B0A85B9" w14:textId="77777777" w:rsidTr="00256298">
        <w:trPr>
          <w:trHeight w:hRule="exact" w:val="335"/>
        </w:trPr>
        <w:tc>
          <w:tcPr>
            <w:tcW w:w="5104" w:type="dxa"/>
            <w:shd w:val="clear" w:color="auto" w:fill="auto"/>
          </w:tcPr>
          <w:p w14:paraId="27D9D978" w14:textId="77777777" w:rsidR="00B32B7D"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Approval for civil works to commence </w:t>
            </w:r>
          </w:p>
        </w:tc>
        <w:tc>
          <w:tcPr>
            <w:tcW w:w="5335" w:type="dxa"/>
            <w:shd w:val="clear" w:color="auto" w:fill="auto"/>
          </w:tcPr>
          <w:p w14:paraId="6B788EC8" w14:textId="77777777" w:rsidR="00B32B7D" w:rsidRPr="002F4E29" w:rsidRDefault="005959EC" w:rsidP="00B7130E">
            <w:pPr>
              <w:rPr>
                <w:rFonts w:ascii="Arial" w:hAnsi="Arial" w:cs="Arial"/>
                <w:sz w:val="20"/>
                <w:szCs w:val="20"/>
                <w:lang w:val="en-GB"/>
              </w:rPr>
            </w:pPr>
            <w:r w:rsidRPr="002F4E29">
              <w:rPr>
                <w:rFonts w:ascii="Arial" w:hAnsi="Arial" w:cs="Arial"/>
                <w:sz w:val="20"/>
                <w:szCs w:val="20"/>
                <w:lang w:val="en-GB"/>
              </w:rPr>
              <w:t>World Bank</w:t>
            </w:r>
          </w:p>
        </w:tc>
      </w:tr>
      <w:tr w:rsidR="00CD7D95" w:rsidRPr="002F4E29" w14:paraId="383A170D" w14:textId="77777777" w:rsidTr="00256298">
        <w:trPr>
          <w:trHeight w:hRule="exact" w:val="424"/>
        </w:trPr>
        <w:tc>
          <w:tcPr>
            <w:tcW w:w="5104" w:type="dxa"/>
            <w:shd w:val="clear" w:color="auto" w:fill="auto"/>
          </w:tcPr>
          <w:p w14:paraId="2DB8AF73"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Clearance for Archaeological Impact Assessment</w:t>
            </w:r>
          </w:p>
        </w:tc>
        <w:tc>
          <w:tcPr>
            <w:tcW w:w="5335" w:type="dxa"/>
            <w:shd w:val="clear" w:color="auto" w:fill="auto"/>
          </w:tcPr>
          <w:p w14:paraId="212F8CD2"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Department of National Museum and Monuments</w:t>
            </w:r>
          </w:p>
        </w:tc>
      </w:tr>
      <w:tr w:rsidR="00CD7D95" w:rsidRPr="002F4E29" w14:paraId="7CBC6BCA" w14:textId="77777777" w:rsidTr="00256298">
        <w:trPr>
          <w:trHeight w:hRule="exact" w:val="576"/>
        </w:trPr>
        <w:tc>
          <w:tcPr>
            <w:tcW w:w="5104" w:type="dxa"/>
            <w:shd w:val="clear" w:color="auto" w:fill="auto"/>
          </w:tcPr>
          <w:p w14:paraId="2793217F"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Clearance for Environmental Impact Assessment </w:t>
            </w:r>
          </w:p>
        </w:tc>
        <w:tc>
          <w:tcPr>
            <w:tcW w:w="5335" w:type="dxa"/>
            <w:shd w:val="clear" w:color="auto" w:fill="auto"/>
          </w:tcPr>
          <w:p w14:paraId="5278BB75"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Department of Environmental Affairs and the World Bank</w:t>
            </w:r>
          </w:p>
        </w:tc>
      </w:tr>
      <w:tr w:rsidR="00052918" w:rsidRPr="002F4E29" w14:paraId="1D2D09C5" w14:textId="77777777" w:rsidTr="00256298">
        <w:trPr>
          <w:trHeight w:hRule="exact" w:val="411"/>
        </w:trPr>
        <w:tc>
          <w:tcPr>
            <w:tcW w:w="5104" w:type="dxa"/>
            <w:shd w:val="clear" w:color="auto" w:fill="auto"/>
          </w:tcPr>
          <w:p w14:paraId="638020FD" w14:textId="77777777" w:rsidR="00052918" w:rsidRPr="002F4E29" w:rsidRDefault="005959EC" w:rsidP="00141687">
            <w:pPr>
              <w:jc w:val="left"/>
              <w:rPr>
                <w:rFonts w:ascii="Arial" w:hAnsi="Arial" w:cs="Arial"/>
                <w:sz w:val="20"/>
                <w:szCs w:val="20"/>
                <w:lang w:val="en-GB"/>
              </w:rPr>
            </w:pPr>
            <w:r w:rsidRPr="002F4E29">
              <w:rPr>
                <w:rFonts w:ascii="Arial" w:hAnsi="Arial" w:cs="Arial"/>
                <w:sz w:val="20"/>
                <w:szCs w:val="20"/>
                <w:lang w:val="en-GB"/>
              </w:rPr>
              <w:t>Clearance for felling of trees</w:t>
            </w:r>
          </w:p>
        </w:tc>
        <w:tc>
          <w:tcPr>
            <w:tcW w:w="5335" w:type="dxa"/>
            <w:shd w:val="clear" w:color="auto" w:fill="auto"/>
          </w:tcPr>
          <w:p w14:paraId="457E6672" w14:textId="77777777" w:rsidR="00052918" w:rsidRPr="002F4E29" w:rsidRDefault="005959EC" w:rsidP="00B7130E">
            <w:pPr>
              <w:rPr>
                <w:rFonts w:ascii="Arial" w:hAnsi="Arial" w:cs="Arial"/>
                <w:sz w:val="20"/>
                <w:szCs w:val="20"/>
                <w:lang w:val="en-GB"/>
              </w:rPr>
            </w:pPr>
            <w:r w:rsidRPr="002F4E29">
              <w:rPr>
                <w:rFonts w:ascii="Arial" w:hAnsi="Arial" w:cs="Arial"/>
                <w:sz w:val="20"/>
                <w:szCs w:val="20"/>
                <w:lang w:val="en-GB"/>
              </w:rPr>
              <w:t>Department of Forestry and Range Resources</w:t>
            </w:r>
          </w:p>
        </w:tc>
      </w:tr>
      <w:tr w:rsidR="00CD7D95" w:rsidRPr="002F4E29" w14:paraId="3F80B663" w14:textId="77777777" w:rsidTr="00256298">
        <w:trPr>
          <w:trHeight w:hRule="exact" w:val="431"/>
        </w:trPr>
        <w:tc>
          <w:tcPr>
            <w:tcW w:w="5104" w:type="dxa"/>
            <w:shd w:val="clear" w:color="auto" w:fill="auto"/>
          </w:tcPr>
          <w:p w14:paraId="6BE8BBB7" w14:textId="77777777" w:rsidR="00CD7D95" w:rsidRDefault="005959EC" w:rsidP="00141687">
            <w:pPr>
              <w:jc w:val="left"/>
              <w:rPr>
                <w:rFonts w:ascii="Arial" w:hAnsi="Arial" w:cs="Arial"/>
                <w:sz w:val="20"/>
                <w:szCs w:val="20"/>
                <w:lang w:val="en-GB"/>
              </w:rPr>
            </w:pPr>
            <w:r w:rsidRPr="002F4E29">
              <w:rPr>
                <w:rFonts w:ascii="Arial" w:hAnsi="Arial" w:cs="Arial"/>
                <w:sz w:val="20"/>
                <w:szCs w:val="20"/>
                <w:lang w:val="en-GB"/>
              </w:rPr>
              <w:t>Wayleave to cross the railway line and use their reserves</w:t>
            </w:r>
          </w:p>
          <w:p w14:paraId="08776809" w14:textId="77777777" w:rsidR="00141687" w:rsidRDefault="00141687" w:rsidP="00141687">
            <w:pPr>
              <w:jc w:val="left"/>
              <w:rPr>
                <w:rFonts w:ascii="Arial" w:hAnsi="Arial" w:cs="Arial"/>
                <w:sz w:val="20"/>
                <w:szCs w:val="20"/>
                <w:lang w:val="en-GB"/>
              </w:rPr>
            </w:pPr>
          </w:p>
          <w:p w14:paraId="63DC82B0" w14:textId="5A7653BD" w:rsidR="00141687" w:rsidRPr="002F4E29" w:rsidRDefault="00141687" w:rsidP="00141687">
            <w:pPr>
              <w:jc w:val="left"/>
              <w:rPr>
                <w:rFonts w:ascii="Arial" w:hAnsi="Arial" w:cs="Arial"/>
                <w:sz w:val="20"/>
                <w:szCs w:val="20"/>
                <w:lang w:val="en-GB"/>
              </w:rPr>
            </w:pPr>
          </w:p>
        </w:tc>
        <w:tc>
          <w:tcPr>
            <w:tcW w:w="5335" w:type="dxa"/>
            <w:shd w:val="clear" w:color="auto" w:fill="auto"/>
          </w:tcPr>
          <w:p w14:paraId="1D8E75A7"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Botswana Railways Authority </w:t>
            </w:r>
          </w:p>
          <w:p w14:paraId="7D4447BA" w14:textId="77777777" w:rsidR="00CD7D95" w:rsidRPr="002F4E29" w:rsidRDefault="00CD7D95" w:rsidP="00B7130E">
            <w:pPr>
              <w:rPr>
                <w:rFonts w:ascii="Arial" w:hAnsi="Arial" w:cs="Arial"/>
                <w:sz w:val="20"/>
                <w:szCs w:val="20"/>
                <w:lang w:val="en-GB"/>
              </w:rPr>
            </w:pPr>
          </w:p>
        </w:tc>
      </w:tr>
      <w:tr w:rsidR="00CD7D95" w:rsidRPr="002F4E29" w14:paraId="7E0EA4AD" w14:textId="77777777" w:rsidTr="00256298">
        <w:trPr>
          <w:trHeight w:hRule="exact" w:val="576"/>
        </w:trPr>
        <w:tc>
          <w:tcPr>
            <w:tcW w:w="5104" w:type="dxa"/>
            <w:shd w:val="clear" w:color="auto" w:fill="auto"/>
          </w:tcPr>
          <w:p w14:paraId="47E1CBB5" w14:textId="77777777" w:rsidR="00CD7D95" w:rsidRPr="002F4E29" w:rsidRDefault="005959EC" w:rsidP="00141687">
            <w:pPr>
              <w:jc w:val="left"/>
              <w:rPr>
                <w:rFonts w:ascii="Arial" w:hAnsi="Arial" w:cs="Arial"/>
                <w:sz w:val="20"/>
                <w:szCs w:val="20"/>
                <w:lang w:val="en-GB"/>
              </w:rPr>
            </w:pPr>
            <w:r w:rsidRPr="002F4E29">
              <w:rPr>
                <w:rFonts w:ascii="Arial" w:hAnsi="Arial" w:cs="Arial"/>
                <w:sz w:val="20"/>
                <w:szCs w:val="20"/>
                <w:lang w:val="en-GB"/>
              </w:rPr>
              <w:t xml:space="preserve">Wayleave to cross the national roads and use their reserves </w:t>
            </w:r>
          </w:p>
        </w:tc>
        <w:tc>
          <w:tcPr>
            <w:tcW w:w="5335" w:type="dxa"/>
            <w:shd w:val="clear" w:color="auto" w:fill="auto"/>
          </w:tcPr>
          <w:p w14:paraId="3C50AD21"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Roads Department</w:t>
            </w:r>
          </w:p>
        </w:tc>
      </w:tr>
      <w:tr w:rsidR="00CD7D95" w:rsidRPr="002F4E29" w14:paraId="45D87D0A" w14:textId="77777777" w:rsidTr="00256298">
        <w:trPr>
          <w:trHeight w:hRule="exact" w:val="576"/>
        </w:trPr>
        <w:tc>
          <w:tcPr>
            <w:tcW w:w="5104" w:type="dxa"/>
            <w:shd w:val="clear" w:color="auto" w:fill="auto"/>
          </w:tcPr>
          <w:p w14:paraId="12D06AF3"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Abstraction of water from boreholes and rivers and working within rivers.</w:t>
            </w:r>
          </w:p>
        </w:tc>
        <w:tc>
          <w:tcPr>
            <w:tcW w:w="5335" w:type="dxa"/>
            <w:shd w:val="clear" w:color="auto" w:fill="auto"/>
          </w:tcPr>
          <w:p w14:paraId="60A3A78B"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Water Apportionment Board (DWA)</w:t>
            </w:r>
          </w:p>
          <w:p w14:paraId="015F7357" w14:textId="77777777" w:rsidR="00CD7D95" w:rsidRPr="002F4E29" w:rsidRDefault="00CD7D95" w:rsidP="00B7130E">
            <w:pPr>
              <w:rPr>
                <w:rFonts w:ascii="Arial" w:hAnsi="Arial" w:cs="Arial"/>
                <w:sz w:val="20"/>
                <w:szCs w:val="20"/>
                <w:lang w:val="en-GB"/>
              </w:rPr>
            </w:pPr>
          </w:p>
        </w:tc>
      </w:tr>
      <w:tr w:rsidR="003D5EBB" w:rsidRPr="002F4E29" w14:paraId="7F999129" w14:textId="77777777" w:rsidTr="00256298">
        <w:trPr>
          <w:trHeight w:hRule="exact" w:val="411"/>
        </w:trPr>
        <w:tc>
          <w:tcPr>
            <w:tcW w:w="5104" w:type="dxa"/>
            <w:shd w:val="clear" w:color="auto" w:fill="auto"/>
          </w:tcPr>
          <w:p w14:paraId="1D41B776" w14:textId="77777777" w:rsidR="003D5EBB" w:rsidRPr="002F4E29" w:rsidRDefault="005959EC" w:rsidP="00B7130E">
            <w:pPr>
              <w:rPr>
                <w:rFonts w:ascii="Arial" w:hAnsi="Arial" w:cs="Arial"/>
                <w:sz w:val="20"/>
                <w:szCs w:val="20"/>
                <w:lang w:val="en-GB"/>
              </w:rPr>
            </w:pPr>
            <w:r w:rsidRPr="002F4E29">
              <w:rPr>
                <w:rFonts w:ascii="Arial" w:hAnsi="Arial" w:cs="Arial"/>
                <w:sz w:val="20"/>
                <w:szCs w:val="20"/>
                <w:lang w:val="en-GB"/>
              </w:rPr>
              <w:t>Water from main reticulation system</w:t>
            </w:r>
          </w:p>
        </w:tc>
        <w:tc>
          <w:tcPr>
            <w:tcW w:w="5335" w:type="dxa"/>
            <w:shd w:val="clear" w:color="auto" w:fill="auto"/>
          </w:tcPr>
          <w:p w14:paraId="7D27EC1A" w14:textId="77777777" w:rsidR="0077069E" w:rsidRPr="002F4E29" w:rsidRDefault="005959EC" w:rsidP="00B7130E">
            <w:pPr>
              <w:rPr>
                <w:rFonts w:ascii="Arial" w:hAnsi="Arial" w:cs="Arial"/>
                <w:sz w:val="20"/>
                <w:szCs w:val="20"/>
                <w:lang w:val="en-GB"/>
              </w:rPr>
            </w:pPr>
            <w:r w:rsidRPr="002F4E29">
              <w:rPr>
                <w:rFonts w:ascii="Arial" w:hAnsi="Arial" w:cs="Arial"/>
                <w:sz w:val="20"/>
                <w:szCs w:val="20"/>
                <w:lang w:val="en-GB"/>
              </w:rPr>
              <w:t>Water Utilities Corporation</w:t>
            </w:r>
          </w:p>
        </w:tc>
      </w:tr>
      <w:tr w:rsidR="00CD7D95" w:rsidRPr="00323707" w14:paraId="76FD70FE" w14:textId="77777777" w:rsidTr="00256298">
        <w:trPr>
          <w:trHeight w:hRule="exact" w:val="416"/>
        </w:trPr>
        <w:tc>
          <w:tcPr>
            <w:tcW w:w="5104" w:type="dxa"/>
            <w:shd w:val="clear" w:color="auto" w:fill="auto"/>
          </w:tcPr>
          <w:p w14:paraId="4162CB81"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Transport and machinery permits/road worthiness</w:t>
            </w:r>
          </w:p>
        </w:tc>
        <w:tc>
          <w:tcPr>
            <w:tcW w:w="5335" w:type="dxa"/>
            <w:shd w:val="clear" w:color="auto" w:fill="auto"/>
          </w:tcPr>
          <w:p w14:paraId="0625E637"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Department of Road Transport and Safety </w:t>
            </w:r>
          </w:p>
        </w:tc>
      </w:tr>
      <w:tr w:rsidR="00CD7D95" w:rsidRPr="00323707" w14:paraId="419D89B2" w14:textId="77777777" w:rsidTr="00256298">
        <w:trPr>
          <w:trHeight w:hRule="exact" w:val="576"/>
        </w:trPr>
        <w:tc>
          <w:tcPr>
            <w:tcW w:w="5104" w:type="dxa"/>
            <w:shd w:val="clear" w:color="auto" w:fill="auto"/>
          </w:tcPr>
          <w:p w14:paraId="73E4B622" w14:textId="77777777" w:rsidR="00BC7F6F"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Mining License for Borrow Pit </w:t>
            </w:r>
          </w:p>
        </w:tc>
        <w:tc>
          <w:tcPr>
            <w:tcW w:w="5335" w:type="dxa"/>
            <w:shd w:val="clear" w:color="auto" w:fill="auto"/>
          </w:tcPr>
          <w:p w14:paraId="282C2BEA"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Department of Mines </w:t>
            </w:r>
          </w:p>
        </w:tc>
      </w:tr>
      <w:tr w:rsidR="00BC7F6F" w:rsidRPr="00323707" w14:paraId="27CC2E00" w14:textId="77777777" w:rsidTr="00256298">
        <w:trPr>
          <w:trHeight w:val="1493"/>
        </w:trPr>
        <w:tc>
          <w:tcPr>
            <w:tcW w:w="5104" w:type="dxa"/>
            <w:shd w:val="clear" w:color="auto" w:fill="auto"/>
          </w:tcPr>
          <w:p w14:paraId="53B85BC3" w14:textId="77777777" w:rsidR="00BC7F6F"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Blasting </w:t>
            </w:r>
          </w:p>
        </w:tc>
        <w:tc>
          <w:tcPr>
            <w:tcW w:w="5335" w:type="dxa"/>
            <w:shd w:val="clear" w:color="auto" w:fill="auto"/>
          </w:tcPr>
          <w:p w14:paraId="62A52978" w14:textId="77777777" w:rsidR="00BC7F6F" w:rsidRPr="002F4E29" w:rsidRDefault="00631416" w:rsidP="00B7130E">
            <w:pPr>
              <w:rPr>
                <w:rFonts w:ascii="Arial" w:hAnsi="Arial" w:cs="Arial"/>
                <w:sz w:val="20"/>
                <w:szCs w:val="20"/>
                <w:lang w:val="en-GB"/>
              </w:rPr>
            </w:pPr>
            <w:r w:rsidRPr="002F4E29">
              <w:rPr>
                <w:rFonts w:ascii="Symbol" w:eastAsia="Symbol" w:hAnsi="Symbol" w:cs="Symbol"/>
                <w:sz w:val="20"/>
                <w:szCs w:val="20"/>
                <w:lang w:val="en-GB"/>
              </w:rPr>
              <w:t></w:t>
            </w:r>
            <w:r w:rsidR="009D4683" w:rsidRPr="002F4E29">
              <w:rPr>
                <w:rFonts w:ascii="Arial" w:hAnsi="Arial" w:cs="Arial"/>
                <w:sz w:val="20"/>
                <w:szCs w:val="20"/>
                <w:lang w:val="en-GB"/>
              </w:rPr>
              <w:t xml:space="preserve">   </w:t>
            </w:r>
            <w:r w:rsidRPr="002F4E29">
              <w:rPr>
                <w:rFonts w:ascii="Arial" w:hAnsi="Arial" w:cs="Arial"/>
                <w:sz w:val="20"/>
                <w:szCs w:val="20"/>
                <w:lang w:val="en-GB"/>
              </w:rPr>
              <w:t>Botswana Police</w:t>
            </w:r>
          </w:p>
          <w:p w14:paraId="7534D46E" w14:textId="77777777" w:rsidR="00BC7F6F" w:rsidRPr="002F4E29" w:rsidRDefault="00631416" w:rsidP="00B7130E">
            <w:pPr>
              <w:rPr>
                <w:rFonts w:ascii="Arial" w:hAnsi="Arial" w:cs="Arial"/>
                <w:sz w:val="20"/>
                <w:szCs w:val="20"/>
                <w:lang w:val="en-GB"/>
              </w:rPr>
            </w:pPr>
            <w:r w:rsidRPr="002F4E29">
              <w:rPr>
                <w:rFonts w:ascii="Symbol" w:eastAsia="Symbol" w:hAnsi="Symbol" w:cs="Symbol"/>
                <w:sz w:val="20"/>
                <w:szCs w:val="20"/>
                <w:lang w:val="en-GB"/>
              </w:rPr>
              <w:t></w:t>
            </w:r>
            <w:r w:rsidR="009D4683" w:rsidRPr="002F4E29">
              <w:rPr>
                <w:rFonts w:ascii="Arial" w:hAnsi="Arial" w:cs="Arial"/>
                <w:sz w:val="20"/>
                <w:szCs w:val="20"/>
                <w:lang w:val="en-GB"/>
              </w:rPr>
              <w:t xml:space="preserve">   </w:t>
            </w:r>
            <w:r w:rsidRPr="002F4E29">
              <w:rPr>
                <w:rFonts w:ascii="Arial" w:hAnsi="Arial" w:cs="Arial"/>
                <w:sz w:val="20"/>
                <w:szCs w:val="20"/>
                <w:lang w:val="en-GB"/>
              </w:rPr>
              <w:t>Departme</w:t>
            </w:r>
            <w:r w:rsidR="005959EC" w:rsidRPr="002F4E29">
              <w:rPr>
                <w:rFonts w:ascii="Arial" w:hAnsi="Arial" w:cs="Arial"/>
                <w:sz w:val="20"/>
                <w:szCs w:val="20"/>
                <w:lang w:val="en-GB"/>
              </w:rPr>
              <w:t xml:space="preserve">nt of Mines </w:t>
            </w:r>
          </w:p>
          <w:p w14:paraId="06C67920" w14:textId="77777777" w:rsidR="00BC7F6F" w:rsidRPr="002F4E29" w:rsidRDefault="00631416" w:rsidP="00B7130E">
            <w:pPr>
              <w:rPr>
                <w:rFonts w:ascii="Arial" w:hAnsi="Arial" w:cs="Arial"/>
                <w:sz w:val="20"/>
                <w:szCs w:val="20"/>
                <w:lang w:val="en-GB"/>
              </w:rPr>
            </w:pPr>
            <w:r w:rsidRPr="002F4E29">
              <w:rPr>
                <w:rFonts w:ascii="Symbol" w:eastAsia="Symbol" w:hAnsi="Symbol" w:cs="Symbol"/>
                <w:sz w:val="20"/>
                <w:szCs w:val="20"/>
                <w:lang w:val="en-GB"/>
              </w:rPr>
              <w:t></w:t>
            </w:r>
            <w:r w:rsidR="009D4683" w:rsidRPr="002F4E29">
              <w:rPr>
                <w:rFonts w:ascii="Arial" w:hAnsi="Arial" w:cs="Arial"/>
                <w:sz w:val="20"/>
                <w:szCs w:val="20"/>
                <w:lang w:val="en-GB"/>
              </w:rPr>
              <w:t xml:space="preserve">   </w:t>
            </w:r>
            <w:r w:rsidRPr="002F4E29">
              <w:rPr>
                <w:rFonts w:ascii="Arial" w:hAnsi="Arial" w:cs="Arial"/>
                <w:sz w:val="20"/>
                <w:szCs w:val="20"/>
                <w:lang w:val="en-GB"/>
              </w:rPr>
              <w:t>Respective Tribal Administration</w:t>
            </w:r>
          </w:p>
          <w:p w14:paraId="0721692A" w14:textId="3131B2D5" w:rsidR="00BC7F6F" w:rsidRPr="002F4E29" w:rsidRDefault="00631416" w:rsidP="00C34A8B">
            <w:pPr>
              <w:rPr>
                <w:rFonts w:ascii="Arial" w:hAnsi="Arial" w:cs="Arial"/>
                <w:sz w:val="20"/>
                <w:szCs w:val="20"/>
                <w:lang w:val="en-GB"/>
              </w:rPr>
            </w:pPr>
            <w:r w:rsidRPr="002F4E29">
              <w:rPr>
                <w:rFonts w:ascii="Symbol" w:eastAsia="Symbol" w:hAnsi="Symbol" w:cs="Symbol"/>
                <w:sz w:val="20"/>
                <w:szCs w:val="20"/>
                <w:lang w:val="en-GB"/>
              </w:rPr>
              <w:t></w:t>
            </w:r>
            <w:r w:rsidR="009D4683" w:rsidRPr="002F4E29">
              <w:rPr>
                <w:rFonts w:ascii="Arial" w:hAnsi="Arial" w:cs="Arial"/>
                <w:sz w:val="20"/>
                <w:szCs w:val="20"/>
                <w:lang w:val="en-GB"/>
              </w:rPr>
              <w:t xml:space="preserve"> </w:t>
            </w:r>
            <w:r w:rsidRPr="002F4E29">
              <w:rPr>
                <w:rFonts w:ascii="Arial" w:hAnsi="Arial" w:cs="Arial"/>
                <w:sz w:val="20"/>
                <w:szCs w:val="20"/>
                <w:lang w:val="en-GB"/>
              </w:rPr>
              <w:t xml:space="preserve">Respective Council: Bobirwa Sub District Council, Tonota Sub District Council and Palapye/ Serowe Administrative Authority </w:t>
            </w:r>
          </w:p>
        </w:tc>
      </w:tr>
      <w:tr w:rsidR="00CD7D95" w:rsidRPr="00323707" w14:paraId="20DFBA0E" w14:textId="77777777" w:rsidTr="00256298">
        <w:tc>
          <w:tcPr>
            <w:tcW w:w="5104" w:type="dxa"/>
            <w:shd w:val="clear" w:color="auto" w:fill="auto"/>
          </w:tcPr>
          <w:p w14:paraId="5F0D8340"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All Land Rights for expropriation, servitudes, camp site and acquisition </w:t>
            </w:r>
          </w:p>
        </w:tc>
        <w:tc>
          <w:tcPr>
            <w:tcW w:w="5335" w:type="dxa"/>
            <w:shd w:val="clear" w:color="auto" w:fill="auto"/>
          </w:tcPr>
          <w:p w14:paraId="24711282" w14:textId="5AA658BD" w:rsidR="00CD7D95" w:rsidRPr="002F4E29" w:rsidRDefault="005959EC" w:rsidP="00C34A8B">
            <w:pPr>
              <w:rPr>
                <w:rFonts w:ascii="Arial" w:hAnsi="Arial" w:cs="Arial"/>
                <w:sz w:val="20"/>
                <w:szCs w:val="20"/>
                <w:lang w:val="en-GB"/>
              </w:rPr>
            </w:pPr>
            <w:r w:rsidRPr="002F4E29">
              <w:rPr>
                <w:rFonts w:ascii="Arial" w:hAnsi="Arial" w:cs="Arial"/>
                <w:sz w:val="20"/>
                <w:szCs w:val="20"/>
                <w:lang w:val="en-GB"/>
              </w:rPr>
              <w:t xml:space="preserve">Respective Sub Land Boards being Tonota, Palapye and Mmadinare </w:t>
            </w:r>
          </w:p>
        </w:tc>
      </w:tr>
      <w:tr w:rsidR="00CD7D95" w:rsidRPr="00323707" w14:paraId="2A921AC4" w14:textId="77777777" w:rsidTr="00256298">
        <w:tc>
          <w:tcPr>
            <w:tcW w:w="5104" w:type="dxa"/>
            <w:shd w:val="clear" w:color="auto" w:fill="auto"/>
          </w:tcPr>
          <w:p w14:paraId="41F160BC"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 xml:space="preserve">Waste Disposal </w:t>
            </w:r>
          </w:p>
        </w:tc>
        <w:tc>
          <w:tcPr>
            <w:tcW w:w="5335" w:type="dxa"/>
            <w:shd w:val="clear" w:color="auto" w:fill="auto"/>
          </w:tcPr>
          <w:p w14:paraId="6418E83B" w14:textId="3AA72FD0" w:rsidR="00CD7D95" w:rsidRPr="002F4E29" w:rsidRDefault="005959EC" w:rsidP="00C34A8B">
            <w:pPr>
              <w:rPr>
                <w:rFonts w:ascii="Arial" w:hAnsi="Arial" w:cs="Arial"/>
                <w:sz w:val="20"/>
                <w:szCs w:val="20"/>
                <w:lang w:val="en-GB"/>
              </w:rPr>
            </w:pPr>
            <w:r w:rsidRPr="002F4E29">
              <w:rPr>
                <w:rFonts w:ascii="Arial" w:hAnsi="Arial" w:cs="Arial"/>
                <w:sz w:val="20"/>
                <w:szCs w:val="20"/>
                <w:lang w:val="en-GB"/>
              </w:rPr>
              <w:t xml:space="preserve">Department of Environmental Health of Bobirwa Sub District Council, Tonota Sub District Council and Palapye/ Serowe Administrative Authority </w:t>
            </w:r>
          </w:p>
        </w:tc>
      </w:tr>
      <w:tr w:rsidR="00CD7D95" w:rsidRPr="00323707" w14:paraId="0B6408DE" w14:textId="77777777" w:rsidTr="00256298">
        <w:tc>
          <w:tcPr>
            <w:tcW w:w="5104" w:type="dxa"/>
            <w:shd w:val="clear" w:color="auto" w:fill="auto"/>
          </w:tcPr>
          <w:p w14:paraId="4219AA4B"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Laboratory Operation (soil lab)</w:t>
            </w:r>
          </w:p>
        </w:tc>
        <w:tc>
          <w:tcPr>
            <w:tcW w:w="5335" w:type="dxa"/>
            <w:shd w:val="clear" w:color="auto" w:fill="auto"/>
          </w:tcPr>
          <w:p w14:paraId="6DA6D7F5" w14:textId="77777777" w:rsidR="00CD7D95" w:rsidRPr="002F4E29" w:rsidRDefault="005959EC" w:rsidP="00B7130E">
            <w:pPr>
              <w:rPr>
                <w:rFonts w:ascii="Arial" w:hAnsi="Arial" w:cs="Arial"/>
                <w:sz w:val="20"/>
                <w:szCs w:val="20"/>
                <w:lang w:val="en-GB"/>
              </w:rPr>
            </w:pPr>
            <w:r w:rsidRPr="002F4E29">
              <w:rPr>
                <w:rFonts w:ascii="Arial" w:hAnsi="Arial" w:cs="Arial"/>
                <w:sz w:val="20"/>
                <w:szCs w:val="20"/>
                <w:lang w:val="en-GB"/>
              </w:rPr>
              <w:t>Radiation Inspection Protectorate</w:t>
            </w:r>
          </w:p>
          <w:p w14:paraId="34B7D49B" w14:textId="77777777" w:rsidR="009D4683" w:rsidRPr="002F4E29" w:rsidRDefault="009D4683" w:rsidP="00B7130E">
            <w:pPr>
              <w:rPr>
                <w:rFonts w:ascii="Arial" w:hAnsi="Arial" w:cs="Arial"/>
                <w:sz w:val="20"/>
                <w:szCs w:val="20"/>
                <w:lang w:val="en-GB"/>
              </w:rPr>
            </w:pPr>
          </w:p>
        </w:tc>
      </w:tr>
    </w:tbl>
    <w:p w14:paraId="17B4D5DD" w14:textId="77777777" w:rsidR="00CB6ECF" w:rsidRPr="00DD7BFD" w:rsidRDefault="005959EC" w:rsidP="00B7130E">
      <w:pPr>
        <w:pStyle w:val="Heading1"/>
        <w:numPr>
          <w:ilvl w:val="0"/>
          <w:numId w:val="0"/>
        </w:numPr>
        <w:pBdr>
          <w:bottom w:val="triple" w:sz="4" w:space="1" w:color="auto"/>
        </w:pBdr>
        <w:spacing w:after="0"/>
        <w:rPr>
          <w:rFonts w:ascii="Arial" w:hAnsi="Arial" w:cs="Arial"/>
          <w:sz w:val="22"/>
          <w:szCs w:val="22"/>
        </w:rPr>
      </w:pPr>
      <w:r w:rsidRPr="00323707">
        <w:rPr>
          <w:rFonts w:ascii="Arial" w:hAnsi="Arial" w:cs="Arial"/>
          <w:sz w:val="22"/>
          <w:szCs w:val="22"/>
        </w:rPr>
        <w:br w:type="page"/>
      </w:r>
      <w:bookmarkStart w:id="559" w:name="_Toc493865406"/>
      <w:bookmarkStart w:id="560" w:name="_Toc496678901"/>
      <w:bookmarkStart w:id="561" w:name="_Toc529456573"/>
      <w:bookmarkStart w:id="562" w:name="_Toc7712944"/>
      <w:bookmarkStart w:id="563" w:name="_Toc8281889"/>
      <w:bookmarkStart w:id="564" w:name="_Toc12907780"/>
      <w:bookmarkStart w:id="565" w:name="_Toc32266095"/>
      <w:r w:rsidRPr="00DD7BFD">
        <w:rPr>
          <w:rFonts w:ascii="Arial" w:hAnsi="Arial" w:cs="Arial"/>
          <w:sz w:val="22"/>
          <w:szCs w:val="22"/>
        </w:rPr>
        <w:t>5.0 PUBLIC PARTICIPATION AND CONSULTATIONS</w:t>
      </w:r>
      <w:bookmarkEnd w:id="447"/>
      <w:bookmarkEnd w:id="559"/>
      <w:bookmarkEnd w:id="560"/>
      <w:bookmarkEnd w:id="561"/>
      <w:bookmarkEnd w:id="562"/>
      <w:bookmarkEnd w:id="563"/>
      <w:bookmarkEnd w:id="564"/>
      <w:bookmarkEnd w:id="565"/>
    </w:p>
    <w:p w14:paraId="0F7D2F05" w14:textId="77777777" w:rsidR="00400A14" w:rsidRDefault="00400A14" w:rsidP="00347A80">
      <w:pPr>
        <w:pStyle w:val="Heading2"/>
      </w:pPr>
      <w:bookmarkStart w:id="566" w:name="_Toc493865407"/>
      <w:bookmarkStart w:id="567" w:name="_Toc496678902"/>
      <w:bookmarkStart w:id="568" w:name="_Toc529456574"/>
      <w:bookmarkStart w:id="569" w:name="_Toc7712945"/>
      <w:bookmarkStart w:id="570" w:name="_Toc8281890"/>
      <w:bookmarkStart w:id="571" w:name="_Toc12907781"/>
    </w:p>
    <w:p w14:paraId="50817AFA" w14:textId="77777777" w:rsidR="00D075E8" w:rsidRPr="00A23089" w:rsidRDefault="006F47F5" w:rsidP="00347A80">
      <w:pPr>
        <w:pStyle w:val="Heading2"/>
      </w:pPr>
      <w:bookmarkStart w:id="572" w:name="_Toc32266096"/>
      <w:r w:rsidRPr="00A23089">
        <w:t>5.1 Introduction</w:t>
      </w:r>
      <w:bookmarkEnd w:id="566"/>
      <w:bookmarkEnd w:id="567"/>
      <w:bookmarkEnd w:id="568"/>
      <w:bookmarkEnd w:id="569"/>
      <w:bookmarkEnd w:id="570"/>
      <w:bookmarkEnd w:id="571"/>
      <w:bookmarkEnd w:id="572"/>
    </w:p>
    <w:p w14:paraId="1257B073" w14:textId="77777777" w:rsidR="00602986" w:rsidRPr="00DD7BFD" w:rsidRDefault="00602986" w:rsidP="00737C8D">
      <w:pPr>
        <w:rPr>
          <w:rFonts w:ascii="Arial" w:hAnsi="Arial"/>
        </w:rPr>
      </w:pPr>
    </w:p>
    <w:p w14:paraId="4918E745" w14:textId="77777777" w:rsidR="00CB6ECF" w:rsidRPr="00DD7BFD" w:rsidRDefault="006F47F5" w:rsidP="00B7130E">
      <w:pPr>
        <w:rPr>
          <w:rFonts w:ascii="Arial" w:hAnsi="Arial" w:cs="Arial"/>
        </w:rPr>
      </w:pPr>
      <w:r w:rsidRPr="00DD7BFD">
        <w:rPr>
          <w:rFonts w:ascii="Arial" w:hAnsi="Arial" w:cs="Arial"/>
        </w:rPr>
        <w:t xml:space="preserve">This chapter presents a summary of the outcome of public and institutional consultations that have been conducted. The consultations served several purposes which include informing the </w:t>
      </w:r>
      <w:r w:rsidR="0065164D">
        <w:rPr>
          <w:rFonts w:ascii="Arial" w:hAnsi="Arial" w:cs="Arial"/>
        </w:rPr>
        <w:t>beneficiary villages</w:t>
      </w:r>
      <w:r w:rsidRPr="00DD7BFD">
        <w:rPr>
          <w:rFonts w:ascii="Arial" w:hAnsi="Arial" w:cs="Arial"/>
        </w:rPr>
        <w:t xml:space="preserve"> and Interested and Affected Parties (including PAPs) about the project and obtaining their views and concerns about it. It provided a means of obtaining community opinion on anticipated impacts, as well as providing culturally appropriate mitigation measures.</w:t>
      </w:r>
    </w:p>
    <w:p w14:paraId="5B6D2472" w14:textId="77777777" w:rsidR="00A643FE" w:rsidRPr="00DD7BFD" w:rsidRDefault="00A643FE" w:rsidP="00B7130E">
      <w:pPr>
        <w:rPr>
          <w:rFonts w:ascii="Arial" w:hAnsi="Arial" w:cs="Arial"/>
        </w:rPr>
      </w:pPr>
    </w:p>
    <w:p w14:paraId="051C1637" w14:textId="77777777" w:rsidR="00D075E8" w:rsidRPr="00DD7BFD" w:rsidRDefault="006F47F5" w:rsidP="00347A80">
      <w:pPr>
        <w:pStyle w:val="Heading2"/>
      </w:pPr>
      <w:bookmarkStart w:id="573" w:name="_Toc322084199"/>
      <w:bookmarkStart w:id="574" w:name="_Toc326843289"/>
      <w:bookmarkStart w:id="575" w:name="_Toc493865408"/>
      <w:bookmarkStart w:id="576" w:name="_Toc496678903"/>
      <w:bookmarkStart w:id="577" w:name="_Toc529456575"/>
      <w:bookmarkStart w:id="578" w:name="_Toc7712946"/>
      <w:bookmarkStart w:id="579" w:name="_Toc8281891"/>
      <w:bookmarkStart w:id="580" w:name="_Toc12907782"/>
      <w:bookmarkStart w:id="581" w:name="_Toc32266097"/>
      <w:r w:rsidRPr="00DD7BFD">
        <w:t>5.2 Objectives of Consultations</w:t>
      </w:r>
      <w:bookmarkEnd w:id="573"/>
      <w:bookmarkEnd w:id="574"/>
      <w:bookmarkEnd w:id="575"/>
      <w:bookmarkEnd w:id="576"/>
      <w:bookmarkEnd w:id="577"/>
      <w:bookmarkEnd w:id="578"/>
      <w:bookmarkEnd w:id="579"/>
      <w:bookmarkEnd w:id="580"/>
      <w:bookmarkEnd w:id="581"/>
    </w:p>
    <w:p w14:paraId="218CE591" w14:textId="77777777" w:rsidR="00602986" w:rsidRPr="00DD7BFD" w:rsidRDefault="00602986" w:rsidP="00737C8D">
      <w:pPr>
        <w:rPr>
          <w:rFonts w:ascii="Arial" w:hAnsi="Arial"/>
        </w:rPr>
      </w:pPr>
    </w:p>
    <w:p w14:paraId="354FBE3F" w14:textId="77777777" w:rsidR="00CB6ECF" w:rsidRPr="00DD7BFD" w:rsidRDefault="006F47F5" w:rsidP="00B7130E">
      <w:pPr>
        <w:pBdr>
          <w:top w:val="single" w:sz="8" w:space="1" w:color="FFFFFF"/>
          <w:left w:val="single" w:sz="8" w:space="0" w:color="FFFFFF"/>
          <w:bottom w:val="single" w:sz="8" w:space="1" w:color="FFFFFF"/>
          <w:right w:val="single" w:sz="8" w:space="1" w:color="FFFFFF"/>
          <w:between w:val="single" w:sz="8" w:space="1" w:color="FFFFFF"/>
          <w:bar w:val="single" w:sz="8" w:color="FFFFFF"/>
        </w:pBdr>
        <w:shd w:val="clear" w:color="auto" w:fill="FFFFFF"/>
        <w:rPr>
          <w:rFonts w:ascii="Arial" w:hAnsi="Arial" w:cs="Arial"/>
        </w:rPr>
      </w:pPr>
      <w:r w:rsidRPr="00DD7BFD">
        <w:rPr>
          <w:rFonts w:ascii="Arial" w:hAnsi="Arial" w:cs="Arial"/>
        </w:rPr>
        <w:t xml:space="preserve">The objectives of the community consultation process were to: </w:t>
      </w:r>
    </w:p>
    <w:p w14:paraId="4F42572B" w14:textId="77777777" w:rsidR="00602986" w:rsidRPr="00DD7BFD" w:rsidRDefault="006F47F5" w:rsidP="00737C8D">
      <w:pPr>
        <w:numPr>
          <w:ilvl w:val="0"/>
          <w:numId w:val="1"/>
        </w:numPr>
        <w:pBdr>
          <w:top w:val="single" w:sz="8" w:space="1" w:color="FFFFFF"/>
          <w:left w:val="single" w:sz="8" w:space="1" w:color="FFFFFF"/>
          <w:bottom w:val="single" w:sz="8" w:space="1" w:color="FFFFFF"/>
          <w:right w:val="single" w:sz="8" w:space="1" w:color="FFFFFF"/>
          <w:between w:val="single" w:sz="8" w:space="1" w:color="FFFFFF"/>
          <w:bar w:val="single" w:sz="8" w:color="FFFFFF"/>
        </w:pBdr>
        <w:shd w:val="clear" w:color="auto" w:fill="FFFFFF"/>
        <w:tabs>
          <w:tab w:val="clear" w:pos="1170"/>
        </w:tabs>
        <w:ind w:left="720"/>
        <w:rPr>
          <w:rFonts w:ascii="Arial" w:hAnsi="Arial" w:cs="Arial"/>
        </w:rPr>
      </w:pPr>
      <w:r w:rsidRPr="00DD7BFD">
        <w:rPr>
          <w:rFonts w:ascii="Arial" w:hAnsi="Arial" w:cs="Arial"/>
        </w:rPr>
        <w:t>Inform the beneficiary community, relevant stakeholders, and affected and interested parties of the proposed project and to seek their views regarding significant impacts of the project</w:t>
      </w:r>
    </w:p>
    <w:p w14:paraId="3F16F61F" w14:textId="77777777" w:rsidR="00602986" w:rsidRPr="00DD7BFD" w:rsidRDefault="006F47F5" w:rsidP="00737C8D">
      <w:pPr>
        <w:numPr>
          <w:ilvl w:val="0"/>
          <w:numId w:val="1"/>
        </w:numPr>
        <w:pBdr>
          <w:top w:val="single" w:sz="8" w:space="1" w:color="FFFFFF"/>
          <w:left w:val="single" w:sz="8" w:space="1" w:color="FFFFFF"/>
          <w:bottom w:val="single" w:sz="8" w:space="1" w:color="FFFFFF"/>
          <w:right w:val="single" w:sz="8" w:space="1" w:color="FFFFFF"/>
          <w:between w:val="single" w:sz="8" w:space="1" w:color="FFFFFF"/>
          <w:bar w:val="single" w:sz="8" w:color="FFFFFF"/>
        </w:pBdr>
        <w:shd w:val="clear" w:color="auto" w:fill="FFFFFF"/>
        <w:tabs>
          <w:tab w:val="clear" w:pos="1170"/>
        </w:tabs>
        <w:ind w:left="720"/>
        <w:rPr>
          <w:rFonts w:ascii="Arial" w:hAnsi="Arial" w:cs="Arial"/>
        </w:rPr>
      </w:pPr>
      <w:r w:rsidRPr="00DD7BFD">
        <w:rPr>
          <w:rFonts w:ascii="Arial" w:hAnsi="Arial" w:cs="Arial"/>
        </w:rPr>
        <w:t>Ensure that important impacts are addressed, and benefits are maximized</w:t>
      </w:r>
    </w:p>
    <w:p w14:paraId="6EECD382" w14:textId="77777777" w:rsidR="00602986" w:rsidRPr="00DD7BFD" w:rsidRDefault="006F47F5" w:rsidP="00737C8D">
      <w:pPr>
        <w:numPr>
          <w:ilvl w:val="0"/>
          <w:numId w:val="1"/>
        </w:numPr>
        <w:pBdr>
          <w:top w:val="single" w:sz="8" w:space="1" w:color="FFFFFF"/>
          <w:left w:val="single" w:sz="8" w:space="1" w:color="FFFFFF"/>
          <w:bottom w:val="single" w:sz="8" w:space="1" w:color="FFFFFF"/>
          <w:right w:val="single" w:sz="8" w:space="1" w:color="FFFFFF"/>
          <w:between w:val="single" w:sz="8" w:space="1" w:color="FFFFFF"/>
          <w:bar w:val="single" w:sz="8" w:color="FFFFFF"/>
        </w:pBdr>
        <w:shd w:val="clear" w:color="auto" w:fill="FFFFFF"/>
        <w:tabs>
          <w:tab w:val="clear" w:pos="1170"/>
        </w:tabs>
        <w:ind w:left="720"/>
        <w:rPr>
          <w:rFonts w:ascii="Arial" w:hAnsi="Arial" w:cs="Arial"/>
        </w:rPr>
      </w:pPr>
      <w:r w:rsidRPr="00DD7BFD">
        <w:rPr>
          <w:rFonts w:ascii="Arial" w:hAnsi="Arial" w:cs="Arial"/>
        </w:rPr>
        <w:t>Reduce conflict through early identification of contentious issues</w:t>
      </w:r>
    </w:p>
    <w:p w14:paraId="0E7B10AD" w14:textId="77777777" w:rsidR="00602986" w:rsidRPr="00DD7BFD" w:rsidRDefault="006F47F5" w:rsidP="00737C8D">
      <w:pPr>
        <w:numPr>
          <w:ilvl w:val="0"/>
          <w:numId w:val="1"/>
        </w:numPr>
        <w:pBdr>
          <w:top w:val="single" w:sz="8" w:space="1" w:color="FFFFFF"/>
          <w:left w:val="single" w:sz="8" w:space="1" w:color="FFFFFF"/>
          <w:bottom w:val="single" w:sz="8" w:space="1" w:color="FFFFFF"/>
          <w:right w:val="single" w:sz="8" w:space="1" w:color="FFFFFF"/>
          <w:between w:val="single" w:sz="8" w:space="1" w:color="FFFFFF"/>
          <w:bar w:val="single" w:sz="8" w:color="FFFFFF"/>
        </w:pBdr>
        <w:shd w:val="clear" w:color="auto" w:fill="FFFFFF"/>
        <w:tabs>
          <w:tab w:val="clear" w:pos="1170"/>
        </w:tabs>
        <w:ind w:left="720"/>
        <w:rPr>
          <w:rFonts w:ascii="Arial" w:hAnsi="Arial" w:cs="Arial"/>
        </w:rPr>
      </w:pPr>
      <w:r w:rsidRPr="00DD7BFD">
        <w:rPr>
          <w:rFonts w:ascii="Arial" w:hAnsi="Arial" w:cs="Arial"/>
        </w:rPr>
        <w:t>Provide an opportunity for the public to influence project design in a positive manner (thereby creating a sense of ownership of the project)</w:t>
      </w:r>
    </w:p>
    <w:p w14:paraId="223B666F" w14:textId="77777777" w:rsidR="00602986" w:rsidRPr="00DD7BFD" w:rsidRDefault="006F47F5" w:rsidP="00737C8D">
      <w:pPr>
        <w:numPr>
          <w:ilvl w:val="0"/>
          <w:numId w:val="1"/>
        </w:numPr>
        <w:pBdr>
          <w:top w:val="single" w:sz="8" w:space="1" w:color="FFFFFF"/>
          <w:left w:val="single" w:sz="8" w:space="1" w:color="FFFFFF"/>
          <w:bottom w:val="single" w:sz="8" w:space="1" w:color="FFFFFF"/>
          <w:right w:val="single" w:sz="8" w:space="1" w:color="FFFFFF"/>
          <w:between w:val="single" w:sz="8" w:space="1" w:color="FFFFFF"/>
          <w:bar w:val="single" w:sz="8" w:color="FFFFFF"/>
        </w:pBdr>
        <w:shd w:val="clear" w:color="auto" w:fill="FFFFFF"/>
        <w:tabs>
          <w:tab w:val="clear" w:pos="1170"/>
        </w:tabs>
        <w:ind w:left="720"/>
        <w:rPr>
          <w:rFonts w:ascii="Arial" w:hAnsi="Arial" w:cs="Arial"/>
        </w:rPr>
      </w:pPr>
      <w:r w:rsidRPr="00DD7BFD">
        <w:rPr>
          <w:rFonts w:ascii="Arial" w:hAnsi="Arial" w:cs="Arial"/>
        </w:rPr>
        <w:t>Improve transparency and accountability of decision-making</w:t>
      </w:r>
    </w:p>
    <w:p w14:paraId="5BD582E5" w14:textId="77777777" w:rsidR="00602986" w:rsidRPr="00DD7BFD" w:rsidRDefault="006F47F5" w:rsidP="00737C8D">
      <w:pPr>
        <w:numPr>
          <w:ilvl w:val="0"/>
          <w:numId w:val="1"/>
        </w:numPr>
        <w:pBdr>
          <w:top w:val="single" w:sz="8" w:space="1" w:color="FFFFFF"/>
          <w:left w:val="single" w:sz="8" w:space="1" w:color="FFFFFF"/>
          <w:bottom w:val="single" w:sz="8" w:space="1" w:color="FFFFFF"/>
          <w:right w:val="single" w:sz="8" w:space="1" w:color="FFFFFF"/>
          <w:between w:val="single" w:sz="8" w:space="1" w:color="FFFFFF"/>
          <w:bar w:val="single" w:sz="8" w:color="FFFFFF"/>
        </w:pBdr>
        <w:shd w:val="clear" w:color="auto" w:fill="FFFFFF"/>
        <w:tabs>
          <w:tab w:val="clear" w:pos="1170"/>
        </w:tabs>
        <w:ind w:left="720"/>
        <w:rPr>
          <w:rFonts w:ascii="Arial" w:hAnsi="Arial" w:cs="Arial"/>
        </w:rPr>
      </w:pPr>
      <w:r w:rsidRPr="00DD7BFD">
        <w:rPr>
          <w:rFonts w:ascii="Arial" w:hAnsi="Arial" w:cs="Arial"/>
        </w:rPr>
        <w:t>Increase public confidence in the ESIA process and incorporate local and traditional knowledge that may be useful for decision-making</w:t>
      </w:r>
    </w:p>
    <w:p w14:paraId="290B6B7A" w14:textId="77777777" w:rsidR="00B814CD" w:rsidRPr="00DD7BFD" w:rsidRDefault="00B814CD" w:rsidP="00347A80">
      <w:pPr>
        <w:pStyle w:val="Heading2"/>
      </w:pPr>
      <w:bookmarkStart w:id="582" w:name="_Toc7712947"/>
      <w:bookmarkStart w:id="583" w:name="_Toc8281892"/>
      <w:bookmarkStart w:id="584" w:name="_Toc322084200"/>
      <w:bookmarkStart w:id="585" w:name="_Toc326843290"/>
      <w:bookmarkStart w:id="586" w:name="_Toc493865409"/>
      <w:bookmarkStart w:id="587" w:name="_Toc496678904"/>
      <w:bookmarkStart w:id="588" w:name="_Toc529456576"/>
    </w:p>
    <w:p w14:paraId="3626EA75" w14:textId="77777777" w:rsidR="00D075E8" w:rsidRPr="00A23089" w:rsidRDefault="006F47F5" w:rsidP="00347A80">
      <w:pPr>
        <w:pStyle w:val="Heading2"/>
      </w:pPr>
      <w:bookmarkStart w:id="589" w:name="_Toc12907783"/>
      <w:bookmarkStart w:id="590" w:name="_Toc32266098"/>
      <w:r w:rsidRPr="00A23089">
        <w:t>5.3 Methodology</w:t>
      </w:r>
      <w:bookmarkEnd w:id="582"/>
      <w:bookmarkEnd w:id="583"/>
      <w:bookmarkEnd w:id="589"/>
      <w:bookmarkEnd w:id="590"/>
    </w:p>
    <w:p w14:paraId="0DFD5AC1" w14:textId="77777777" w:rsidR="00602986" w:rsidRPr="00DD7BFD" w:rsidRDefault="00602986" w:rsidP="00737C8D">
      <w:pPr>
        <w:rPr>
          <w:rFonts w:ascii="Arial" w:hAnsi="Arial"/>
        </w:rPr>
      </w:pPr>
    </w:p>
    <w:p w14:paraId="4B8F6632" w14:textId="5CCE3E90" w:rsidR="00867AAE" w:rsidRPr="00DD7BFD" w:rsidRDefault="006F47F5" w:rsidP="00B7130E">
      <w:pPr>
        <w:rPr>
          <w:rFonts w:ascii="Arial" w:hAnsi="Arial" w:cs="Arial"/>
        </w:rPr>
      </w:pPr>
      <w:r w:rsidRPr="00DD7BFD">
        <w:rPr>
          <w:rFonts w:ascii="Arial" w:hAnsi="Arial" w:cs="Arial"/>
        </w:rPr>
        <w:t xml:space="preserve">The public was consulted in 2013 about the proposed project and EIA process. A notice of intent to consult with beneficiary communities within the entire project area and along the pipeline route was published in the </w:t>
      </w:r>
      <w:r w:rsidRPr="00DD7BFD">
        <w:rPr>
          <w:rFonts w:ascii="Arial" w:hAnsi="Arial" w:cs="Arial"/>
          <w:i/>
        </w:rPr>
        <w:t>Mmegi</w:t>
      </w:r>
      <w:r w:rsidRPr="00DD7BFD">
        <w:rPr>
          <w:rFonts w:ascii="Arial" w:hAnsi="Arial" w:cs="Arial"/>
        </w:rPr>
        <w:t xml:space="preserve"> Newspaper after consultation with the Dikgosi (Chief) of the </w:t>
      </w:r>
      <w:r w:rsidR="0065164D">
        <w:rPr>
          <w:rFonts w:ascii="Arial" w:hAnsi="Arial" w:cs="Arial"/>
        </w:rPr>
        <w:t>beneficiary villages</w:t>
      </w:r>
      <w:r w:rsidRPr="00DD7BFD">
        <w:rPr>
          <w:rFonts w:ascii="Arial" w:hAnsi="Arial" w:cs="Arial"/>
        </w:rPr>
        <w:t xml:space="preserve"> regarding the dates and time for the meetings. The notice invited all interested and was published both in English and Setswana (</w:t>
      </w:r>
      <w:r w:rsidR="00A84736" w:rsidRPr="00DD7BFD">
        <w:rPr>
          <w:rFonts w:ascii="Arial" w:hAnsi="Arial" w:cs="Arial"/>
          <w:b/>
        </w:rPr>
        <w:t>Annex D</w:t>
      </w:r>
      <w:r w:rsidRPr="00DD7BFD">
        <w:rPr>
          <w:rFonts w:ascii="Arial" w:hAnsi="Arial" w:cs="Arial"/>
        </w:rPr>
        <w:t xml:space="preserve">). Kgotla (Public/Community) meetings were held after the expiration of the mandatory 21 days notification period. This was in line with the principle of Free, Prior Informed Consultation </w:t>
      </w:r>
      <w:r w:rsidR="007D3653" w:rsidRPr="00DD7BFD">
        <w:rPr>
          <w:rFonts w:ascii="Arial" w:hAnsi="Arial" w:cs="Arial"/>
        </w:rPr>
        <w:t>for Vulnerable Communities under OP</w:t>
      </w:r>
      <w:r w:rsidR="00155998">
        <w:rPr>
          <w:rFonts w:ascii="Arial" w:hAnsi="Arial" w:cs="Arial"/>
        </w:rPr>
        <w:t xml:space="preserve"> </w:t>
      </w:r>
      <w:r w:rsidR="007D3653" w:rsidRPr="00DD7BFD">
        <w:rPr>
          <w:rFonts w:ascii="Arial" w:hAnsi="Arial" w:cs="Arial"/>
        </w:rPr>
        <w:t xml:space="preserve">4.10 </w:t>
      </w:r>
      <w:r w:rsidRPr="00DD7BFD">
        <w:rPr>
          <w:rFonts w:ascii="Arial" w:hAnsi="Arial" w:cs="Arial"/>
        </w:rPr>
        <w:t>and requirements of the Environmental Assessment Act (2011).</w:t>
      </w:r>
    </w:p>
    <w:p w14:paraId="57505BF6" w14:textId="77777777" w:rsidR="00867AAE" w:rsidRPr="00DD7BFD" w:rsidRDefault="00867AAE" w:rsidP="00B7130E">
      <w:pPr>
        <w:rPr>
          <w:rFonts w:ascii="Arial" w:hAnsi="Arial" w:cs="Arial"/>
        </w:rPr>
      </w:pPr>
    </w:p>
    <w:p w14:paraId="40E4D75D" w14:textId="0025D8E6" w:rsidR="00934B23" w:rsidRPr="00DD7BFD" w:rsidRDefault="006F47F5" w:rsidP="00B7130E">
      <w:pPr>
        <w:rPr>
          <w:rFonts w:ascii="Arial" w:hAnsi="Arial" w:cs="Arial"/>
        </w:rPr>
      </w:pPr>
      <w:r w:rsidRPr="00DD7BFD">
        <w:rPr>
          <w:rFonts w:ascii="Arial" w:hAnsi="Arial" w:cs="Arial"/>
        </w:rPr>
        <w:t>To update the ESIA, another round of public consultation was organized (</w:t>
      </w:r>
      <w:r w:rsidRPr="00DD7BFD">
        <w:rPr>
          <w:rFonts w:ascii="Arial" w:hAnsi="Arial" w:cs="Arial"/>
          <w:b/>
        </w:rPr>
        <w:t xml:space="preserve">Table </w:t>
      </w:r>
      <w:r w:rsidR="00431AE8" w:rsidRPr="00DD7BFD">
        <w:rPr>
          <w:rFonts w:ascii="Arial" w:hAnsi="Arial" w:cs="Arial"/>
          <w:b/>
        </w:rPr>
        <w:t>24</w:t>
      </w:r>
      <w:r w:rsidRPr="00DD7BFD">
        <w:rPr>
          <w:rFonts w:ascii="Arial" w:hAnsi="Arial" w:cs="Arial"/>
        </w:rPr>
        <w:t>).</w:t>
      </w:r>
      <w:bookmarkStart w:id="591" w:name="_Toc529536385"/>
      <w:bookmarkStart w:id="592" w:name="_Toc7713101"/>
    </w:p>
    <w:p w14:paraId="2626F350" w14:textId="77777777" w:rsidR="00450272" w:rsidRPr="00DD7BFD" w:rsidRDefault="00450272" w:rsidP="00F71F61">
      <w:pPr>
        <w:pStyle w:val="Table"/>
      </w:pPr>
    </w:p>
    <w:p w14:paraId="3F510673" w14:textId="77777777" w:rsidR="00450272" w:rsidRPr="00323707" w:rsidRDefault="006F47F5" w:rsidP="00F71F61">
      <w:pPr>
        <w:pStyle w:val="Table"/>
      </w:pPr>
      <w:bookmarkStart w:id="593" w:name="_Toc13544664"/>
      <w:bookmarkStart w:id="594" w:name="_Toc32905164"/>
      <w:r w:rsidRPr="00323707">
        <w:t xml:space="preserve">Table </w:t>
      </w:r>
      <w:r w:rsidR="00431AE8">
        <w:t>24:</w:t>
      </w:r>
      <w:r w:rsidR="00323707" w:rsidRPr="00323707">
        <w:t xml:space="preserve"> Meeting</w:t>
      </w:r>
      <w:r w:rsidRPr="00323707">
        <w:t xml:space="preserve"> Dates and Venues </w:t>
      </w:r>
      <w:r w:rsidR="00431AE8">
        <w:t>F</w:t>
      </w:r>
      <w:r w:rsidRPr="00323707">
        <w:t xml:space="preserve">or </w:t>
      </w:r>
      <w:r w:rsidR="00431AE8">
        <w:t>N</w:t>
      </w:r>
      <w:r w:rsidRPr="00323707">
        <w:t xml:space="preserve">ew </w:t>
      </w:r>
      <w:r w:rsidR="00431AE8">
        <w:t>C</w:t>
      </w:r>
      <w:r w:rsidRPr="00323707">
        <w:t>onsultations</w:t>
      </w:r>
      <w:bookmarkEnd w:id="591"/>
      <w:bookmarkEnd w:id="592"/>
      <w:bookmarkEnd w:id="593"/>
      <w:bookmarkEnd w:id="594"/>
    </w:p>
    <w:p w14:paraId="22714112" w14:textId="77777777" w:rsidR="007D3653" w:rsidRPr="00323707" w:rsidRDefault="007D3653" w:rsidP="00F71F61">
      <w:pPr>
        <w:pStyle w:val="Table"/>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
        <w:gridCol w:w="2622"/>
        <w:gridCol w:w="1691"/>
        <w:gridCol w:w="1011"/>
        <w:gridCol w:w="1413"/>
        <w:gridCol w:w="1025"/>
        <w:gridCol w:w="1096"/>
      </w:tblGrid>
      <w:tr w:rsidR="00564518" w:rsidRPr="002F4E29" w14:paraId="5BC3D0DE" w14:textId="77777777" w:rsidTr="00737C8D">
        <w:tc>
          <w:tcPr>
            <w:tcW w:w="364" w:type="dxa"/>
            <w:tcBorders>
              <w:right w:val="single" w:sz="4" w:space="0" w:color="auto"/>
            </w:tcBorders>
            <w:shd w:val="clear" w:color="auto" w:fill="auto"/>
          </w:tcPr>
          <w:p w14:paraId="6DDA1A77" w14:textId="77777777" w:rsidR="0049221B" w:rsidRPr="002F4E29" w:rsidRDefault="0049221B" w:rsidP="00B7130E">
            <w:pPr>
              <w:rPr>
                <w:rFonts w:ascii="Arial" w:hAnsi="Arial" w:cs="Arial"/>
                <w:sz w:val="20"/>
                <w:szCs w:val="20"/>
              </w:rPr>
            </w:pPr>
          </w:p>
        </w:tc>
        <w:tc>
          <w:tcPr>
            <w:tcW w:w="2631" w:type="dxa"/>
            <w:tcBorders>
              <w:left w:val="single" w:sz="4" w:space="0" w:color="auto"/>
            </w:tcBorders>
            <w:shd w:val="clear" w:color="auto" w:fill="EAF1DD" w:themeFill="accent3" w:themeFillTint="33"/>
          </w:tcPr>
          <w:p w14:paraId="633639A5" w14:textId="77777777" w:rsidR="0049221B" w:rsidRPr="002F4E29" w:rsidRDefault="005959EC" w:rsidP="00B7130E">
            <w:pPr>
              <w:rPr>
                <w:rFonts w:ascii="Arial" w:hAnsi="Arial" w:cs="Arial"/>
                <w:b/>
                <w:sz w:val="20"/>
                <w:szCs w:val="20"/>
              </w:rPr>
            </w:pPr>
            <w:r w:rsidRPr="002F4E29">
              <w:rPr>
                <w:rFonts w:ascii="Arial" w:hAnsi="Arial" w:cs="Arial"/>
                <w:b/>
                <w:sz w:val="20"/>
                <w:szCs w:val="20"/>
              </w:rPr>
              <w:t>Venue</w:t>
            </w:r>
          </w:p>
        </w:tc>
        <w:tc>
          <w:tcPr>
            <w:tcW w:w="1697" w:type="dxa"/>
            <w:shd w:val="clear" w:color="auto" w:fill="EAF1DD" w:themeFill="accent3" w:themeFillTint="33"/>
          </w:tcPr>
          <w:p w14:paraId="324E56DE" w14:textId="77777777" w:rsidR="0049221B" w:rsidRPr="002F4E29" w:rsidRDefault="005959EC" w:rsidP="00B7130E">
            <w:pPr>
              <w:rPr>
                <w:rFonts w:ascii="Arial" w:hAnsi="Arial" w:cs="Arial"/>
                <w:b/>
                <w:sz w:val="20"/>
                <w:szCs w:val="20"/>
              </w:rPr>
            </w:pPr>
            <w:r w:rsidRPr="002F4E29">
              <w:rPr>
                <w:rFonts w:ascii="Arial" w:hAnsi="Arial" w:cs="Arial"/>
                <w:b/>
                <w:sz w:val="20"/>
                <w:szCs w:val="20"/>
              </w:rPr>
              <w:t>Date</w:t>
            </w:r>
          </w:p>
        </w:tc>
        <w:tc>
          <w:tcPr>
            <w:tcW w:w="1012" w:type="dxa"/>
            <w:tcBorders>
              <w:right w:val="single" w:sz="4" w:space="0" w:color="auto"/>
            </w:tcBorders>
            <w:shd w:val="clear" w:color="auto" w:fill="EAF1DD" w:themeFill="accent3" w:themeFillTint="33"/>
          </w:tcPr>
          <w:p w14:paraId="02675A05" w14:textId="77777777" w:rsidR="0049221B" w:rsidRPr="002F4E29" w:rsidRDefault="005959EC" w:rsidP="00B7130E">
            <w:pPr>
              <w:rPr>
                <w:rFonts w:ascii="Arial" w:hAnsi="Arial" w:cs="Arial"/>
                <w:b/>
                <w:sz w:val="20"/>
                <w:szCs w:val="20"/>
              </w:rPr>
            </w:pPr>
            <w:r w:rsidRPr="002F4E29">
              <w:rPr>
                <w:rFonts w:ascii="Arial" w:hAnsi="Arial" w:cs="Arial"/>
                <w:b/>
                <w:sz w:val="20"/>
                <w:szCs w:val="20"/>
              </w:rPr>
              <w:t>Time</w:t>
            </w:r>
          </w:p>
        </w:tc>
        <w:tc>
          <w:tcPr>
            <w:tcW w:w="1414" w:type="dxa"/>
            <w:tcBorders>
              <w:left w:val="single" w:sz="4" w:space="0" w:color="auto"/>
              <w:bottom w:val="single" w:sz="4" w:space="0" w:color="auto"/>
            </w:tcBorders>
            <w:shd w:val="clear" w:color="auto" w:fill="EAF1DD" w:themeFill="accent3" w:themeFillTint="33"/>
          </w:tcPr>
          <w:p w14:paraId="51F51D59" w14:textId="77777777" w:rsidR="0049221B" w:rsidRPr="002F4E29" w:rsidRDefault="005959EC" w:rsidP="00B7130E">
            <w:pPr>
              <w:rPr>
                <w:rFonts w:ascii="Arial" w:hAnsi="Arial" w:cs="Arial"/>
                <w:b/>
                <w:sz w:val="20"/>
                <w:szCs w:val="20"/>
              </w:rPr>
            </w:pPr>
            <w:r w:rsidRPr="002F4E29">
              <w:rPr>
                <w:rFonts w:ascii="Arial" w:hAnsi="Arial" w:cs="Arial"/>
                <w:b/>
                <w:sz w:val="20"/>
                <w:szCs w:val="20"/>
              </w:rPr>
              <w:t>Attendance</w:t>
            </w:r>
          </w:p>
        </w:tc>
        <w:tc>
          <w:tcPr>
            <w:tcW w:w="1027" w:type="dxa"/>
            <w:tcBorders>
              <w:left w:val="single" w:sz="4" w:space="0" w:color="auto"/>
              <w:bottom w:val="single" w:sz="4" w:space="0" w:color="auto"/>
            </w:tcBorders>
            <w:shd w:val="clear" w:color="auto" w:fill="EAF1DD" w:themeFill="accent3" w:themeFillTint="33"/>
          </w:tcPr>
          <w:p w14:paraId="4373CDA1" w14:textId="77777777" w:rsidR="0049221B" w:rsidRPr="002F4E29" w:rsidRDefault="005959EC" w:rsidP="00B7130E">
            <w:pPr>
              <w:rPr>
                <w:rFonts w:ascii="Arial" w:hAnsi="Arial" w:cs="Arial"/>
                <w:b/>
                <w:sz w:val="20"/>
                <w:szCs w:val="20"/>
              </w:rPr>
            </w:pPr>
            <w:r w:rsidRPr="002F4E29">
              <w:rPr>
                <w:rFonts w:ascii="Arial" w:hAnsi="Arial" w:cs="Arial"/>
                <w:b/>
                <w:sz w:val="20"/>
                <w:szCs w:val="20"/>
              </w:rPr>
              <w:t xml:space="preserve">Males </w:t>
            </w:r>
          </w:p>
        </w:tc>
        <w:tc>
          <w:tcPr>
            <w:tcW w:w="1097" w:type="dxa"/>
            <w:tcBorders>
              <w:left w:val="single" w:sz="4" w:space="0" w:color="auto"/>
              <w:bottom w:val="single" w:sz="4" w:space="0" w:color="auto"/>
            </w:tcBorders>
            <w:shd w:val="clear" w:color="auto" w:fill="EAF1DD" w:themeFill="accent3" w:themeFillTint="33"/>
          </w:tcPr>
          <w:p w14:paraId="4CA4725A" w14:textId="77777777" w:rsidR="0049221B" w:rsidRPr="002F4E29" w:rsidRDefault="005959EC" w:rsidP="00B7130E">
            <w:pPr>
              <w:rPr>
                <w:rFonts w:ascii="Arial" w:hAnsi="Arial" w:cs="Arial"/>
                <w:b/>
                <w:sz w:val="20"/>
                <w:szCs w:val="20"/>
              </w:rPr>
            </w:pPr>
            <w:r w:rsidRPr="002F4E29">
              <w:rPr>
                <w:rFonts w:ascii="Arial" w:hAnsi="Arial" w:cs="Arial"/>
                <w:b/>
                <w:sz w:val="20"/>
                <w:szCs w:val="20"/>
              </w:rPr>
              <w:t>Females</w:t>
            </w:r>
          </w:p>
        </w:tc>
      </w:tr>
      <w:tr w:rsidR="003F7B73" w:rsidRPr="002F4E29" w14:paraId="073968DF" w14:textId="77777777" w:rsidTr="003F7B73">
        <w:tc>
          <w:tcPr>
            <w:tcW w:w="364" w:type="dxa"/>
            <w:tcBorders>
              <w:right w:val="single" w:sz="4" w:space="0" w:color="auto"/>
            </w:tcBorders>
            <w:shd w:val="clear" w:color="auto" w:fill="auto"/>
          </w:tcPr>
          <w:p w14:paraId="0230BD41" w14:textId="77777777" w:rsidR="0049221B" w:rsidRPr="002F4E29" w:rsidRDefault="005959EC" w:rsidP="00B7130E">
            <w:pPr>
              <w:rPr>
                <w:rFonts w:ascii="Arial" w:hAnsi="Arial" w:cs="Arial"/>
                <w:sz w:val="20"/>
                <w:szCs w:val="20"/>
              </w:rPr>
            </w:pPr>
            <w:r w:rsidRPr="002F4E29">
              <w:rPr>
                <w:rFonts w:ascii="Arial" w:hAnsi="Arial" w:cs="Arial"/>
                <w:sz w:val="20"/>
                <w:szCs w:val="20"/>
              </w:rPr>
              <w:t>1</w:t>
            </w:r>
            <w:r w:rsidR="00431AE8">
              <w:rPr>
                <w:rFonts w:ascii="Arial" w:hAnsi="Arial" w:cs="Arial"/>
                <w:sz w:val="20"/>
                <w:szCs w:val="20"/>
              </w:rPr>
              <w:t>.</w:t>
            </w:r>
          </w:p>
        </w:tc>
        <w:tc>
          <w:tcPr>
            <w:tcW w:w="2631" w:type="dxa"/>
            <w:tcBorders>
              <w:left w:val="single" w:sz="4" w:space="0" w:color="auto"/>
            </w:tcBorders>
            <w:shd w:val="clear" w:color="auto" w:fill="auto"/>
          </w:tcPr>
          <w:p w14:paraId="22D9099B" w14:textId="77777777" w:rsidR="0049221B" w:rsidRPr="002F4E29" w:rsidRDefault="005959EC" w:rsidP="00B7130E">
            <w:pPr>
              <w:rPr>
                <w:rFonts w:ascii="Arial" w:hAnsi="Arial" w:cs="Arial"/>
                <w:sz w:val="20"/>
                <w:szCs w:val="20"/>
              </w:rPr>
            </w:pPr>
            <w:r w:rsidRPr="002F4E29">
              <w:rPr>
                <w:rFonts w:ascii="Arial" w:hAnsi="Arial" w:cs="Arial"/>
                <w:sz w:val="20"/>
                <w:szCs w:val="20"/>
              </w:rPr>
              <w:t>Topisi Kgotla</w:t>
            </w:r>
          </w:p>
        </w:tc>
        <w:tc>
          <w:tcPr>
            <w:tcW w:w="1697" w:type="dxa"/>
            <w:shd w:val="clear" w:color="auto" w:fill="auto"/>
          </w:tcPr>
          <w:p w14:paraId="7B52527A" w14:textId="77777777" w:rsidR="0049221B" w:rsidRPr="002F4E29" w:rsidRDefault="005959EC" w:rsidP="00B7130E">
            <w:pPr>
              <w:jc w:val="left"/>
              <w:rPr>
                <w:rFonts w:ascii="Arial" w:hAnsi="Arial" w:cs="Arial"/>
                <w:sz w:val="20"/>
                <w:szCs w:val="20"/>
              </w:rPr>
            </w:pPr>
            <w:r w:rsidRPr="002F4E29">
              <w:rPr>
                <w:rFonts w:ascii="Arial" w:hAnsi="Arial" w:cs="Arial"/>
                <w:sz w:val="20"/>
                <w:szCs w:val="20"/>
              </w:rPr>
              <w:t>7 Aug 2017</w:t>
            </w:r>
          </w:p>
        </w:tc>
        <w:tc>
          <w:tcPr>
            <w:tcW w:w="1012" w:type="dxa"/>
            <w:tcBorders>
              <w:right w:val="single" w:sz="4" w:space="0" w:color="auto"/>
            </w:tcBorders>
            <w:shd w:val="clear" w:color="auto" w:fill="auto"/>
          </w:tcPr>
          <w:p w14:paraId="20331AFE" w14:textId="77777777" w:rsidR="0049221B" w:rsidRPr="002F4E29" w:rsidRDefault="005959EC" w:rsidP="00B7130E">
            <w:pPr>
              <w:rPr>
                <w:rFonts w:ascii="Arial" w:hAnsi="Arial" w:cs="Arial"/>
                <w:sz w:val="20"/>
                <w:szCs w:val="20"/>
              </w:rPr>
            </w:pPr>
            <w:r w:rsidRPr="002F4E29">
              <w:rPr>
                <w:rFonts w:ascii="Arial" w:hAnsi="Arial" w:cs="Arial"/>
                <w:sz w:val="20"/>
                <w:szCs w:val="20"/>
              </w:rPr>
              <w:t>0800hrs</w:t>
            </w:r>
          </w:p>
        </w:tc>
        <w:tc>
          <w:tcPr>
            <w:tcW w:w="1414" w:type="dxa"/>
            <w:tcBorders>
              <w:top w:val="single" w:sz="4" w:space="0" w:color="auto"/>
              <w:left w:val="single" w:sz="4" w:space="0" w:color="auto"/>
            </w:tcBorders>
            <w:shd w:val="clear" w:color="auto" w:fill="auto"/>
          </w:tcPr>
          <w:p w14:paraId="639F41BC" w14:textId="77777777" w:rsidR="0049221B" w:rsidRPr="002F4E29" w:rsidRDefault="005959EC" w:rsidP="00B7130E">
            <w:pPr>
              <w:rPr>
                <w:rFonts w:ascii="Arial" w:hAnsi="Arial" w:cs="Arial"/>
                <w:sz w:val="20"/>
                <w:szCs w:val="20"/>
              </w:rPr>
            </w:pPr>
            <w:r w:rsidRPr="002F4E29">
              <w:rPr>
                <w:rFonts w:ascii="Arial" w:hAnsi="Arial" w:cs="Arial"/>
                <w:sz w:val="20"/>
                <w:szCs w:val="20"/>
              </w:rPr>
              <w:t>109</w:t>
            </w:r>
          </w:p>
        </w:tc>
        <w:tc>
          <w:tcPr>
            <w:tcW w:w="1027" w:type="dxa"/>
            <w:tcBorders>
              <w:top w:val="single" w:sz="4" w:space="0" w:color="auto"/>
              <w:left w:val="single" w:sz="4" w:space="0" w:color="auto"/>
            </w:tcBorders>
          </w:tcPr>
          <w:p w14:paraId="6FA9C3BA" w14:textId="77777777" w:rsidR="0049221B" w:rsidRPr="002F4E29" w:rsidRDefault="005959EC" w:rsidP="00B7130E">
            <w:pPr>
              <w:rPr>
                <w:rFonts w:ascii="Arial" w:hAnsi="Arial" w:cs="Arial"/>
                <w:sz w:val="20"/>
                <w:szCs w:val="20"/>
              </w:rPr>
            </w:pPr>
            <w:r w:rsidRPr="002F4E29">
              <w:rPr>
                <w:rFonts w:ascii="Arial" w:hAnsi="Arial" w:cs="Arial"/>
                <w:sz w:val="20"/>
                <w:szCs w:val="20"/>
              </w:rPr>
              <w:t>41</w:t>
            </w:r>
          </w:p>
        </w:tc>
        <w:tc>
          <w:tcPr>
            <w:tcW w:w="1097" w:type="dxa"/>
            <w:tcBorders>
              <w:top w:val="single" w:sz="4" w:space="0" w:color="auto"/>
              <w:left w:val="single" w:sz="4" w:space="0" w:color="auto"/>
            </w:tcBorders>
          </w:tcPr>
          <w:p w14:paraId="5EC6AF21" w14:textId="77777777" w:rsidR="0049221B" w:rsidRPr="002F4E29" w:rsidRDefault="005959EC" w:rsidP="00B7130E">
            <w:pPr>
              <w:rPr>
                <w:rFonts w:ascii="Arial" w:hAnsi="Arial" w:cs="Arial"/>
                <w:sz w:val="20"/>
                <w:szCs w:val="20"/>
              </w:rPr>
            </w:pPr>
            <w:r w:rsidRPr="002F4E29">
              <w:rPr>
                <w:rFonts w:ascii="Arial" w:hAnsi="Arial" w:cs="Arial"/>
                <w:sz w:val="20"/>
                <w:szCs w:val="20"/>
              </w:rPr>
              <w:t>68</w:t>
            </w:r>
          </w:p>
        </w:tc>
      </w:tr>
      <w:tr w:rsidR="003F7B73" w:rsidRPr="002F4E29" w14:paraId="52B83F66" w14:textId="77777777" w:rsidTr="003F7B73">
        <w:tc>
          <w:tcPr>
            <w:tcW w:w="364" w:type="dxa"/>
            <w:tcBorders>
              <w:right w:val="single" w:sz="4" w:space="0" w:color="auto"/>
            </w:tcBorders>
            <w:shd w:val="clear" w:color="auto" w:fill="auto"/>
          </w:tcPr>
          <w:p w14:paraId="4078EB5C" w14:textId="77777777" w:rsidR="0049221B" w:rsidRPr="002F4E29" w:rsidRDefault="005959EC" w:rsidP="00B7130E">
            <w:pPr>
              <w:rPr>
                <w:rFonts w:ascii="Arial" w:hAnsi="Arial" w:cs="Arial"/>
                <w:sz w:val="20"/>
                <w:szCs w:val="20"/>
              </w:rPr>
            </w:pPr>
            <w:r w:rsidRPr="002F4E29">
              <w:rPr>
                <w:rFonts w:ascii="Arial" w:hAnsi="Arial" w:cs="Arial"/>
                <w:sz w:val="20"/>
                <w:szCs w:val="20"/>
              </w:rPr>
              <w:t>2</w:t>
            </w:r>
            <w:r w:rsidR="00431AE8">
              <w:rPr>
                <w:rFonts w:ascii="Arial" w:hAnsi="Arial" w:cs="Arial"/>
                <w:sz w:val="20"/>
                <w:szCs w:val="20"/>
              </w:rPr>
              <w:t>.</w:t>
            </w:r>
          </w:p>
        </w:tc>
        <w:tc>
          <w:tcPr>
            <w:tcW w:w="2631" w:type="dxa"/>
            <w:tcBorders>
              <w:left w:val="single" w:sz="4" w:space="0" w:color="auto"/>
            </w:tcBorders>
            <w:shd w:val="clear" w:color="auto" w:fill="auto"/>
          </w:tcPr>
          <w:p w14:paraId="79E9F2AC" w14:textId="77777777" w:rsidR="0049221B" w:rsidRPr="002F4E29" w:rsidRDefault="005959EC" w:rsidP="00B7130E">
            <w:pPr>
              <w:rPr>
                <w:rFonts w:ascii="Arial" w:hAnsi="Arial" w:cs="Arial"/>
                <w:sz w:val="20"/>
                <w:szCs w:val="20"/>
              </w:rPr>
            </w:pPr>
            <w:r w:rsidRPr="002F4E29">
              <w:rPr>
                <w:rFonts w:ascii="Arial" w:hAnsi="Arial" w:cs="Arial"/>
                <w:sz w:val="20"/>
                <w:szCs w:val="20"/>
              </w:rPr>
              <w:t>Moreomabele Kgotla</w:t>
            </w:r>
          </w:p>
        </w:tc>
        <w:tc>
          <w:tcPr>
            <w:tcW w:w="1697" w:type="dxa"/>
            <w:shd w:val="clear" w:color="auto" w:fill="auto"/>
          </w:tcPr>
          <w:p w14:paraId="1F0FB0EA" w14:textId="77777777" w:rsidR="0049221B" w:rsidRPr="002F4E29" w:rsidRDefault="005959EC" w:rsidP="00B7130E">
            <w:pPr>
              <w:jc w:val="left"/>
              <w:rPr>
                <w:rFonts w:ascii="Arial" w:hAnsi="Arial" w:cs="Arial"/>
                <w:sz w:val="20"/>
                <w:szCs w:val="20"/>
              </w:rPr>
            </w:pPr>
            <w:r w:rsidRPr="002F4E29">
              <w:rPr>
                <w:rFonts w:ascii="Arial" w:hAnsi="Arial" w:cs="Arial"/>
                <w:sz w:val="20"/>
                <w:szCs w:val="20"/>
              </w:rPr>
              <w:t>7 Aug 2017</w:t>
            </w:r>
          </w:p>
        </w:tc>
        <w:tc>
          <w:tcPr>
            <w:tcW w:w="1012" w:type="dxa"/>
            <w:tcBorders>
              <w:right w:val="single" w:sz="4" w:space="0" w:color="auto"/>
            </w:tcBorders>
            <w:shd w:val="clear" w:color="auto" w:fill="auto"/>
          </w:tcPr>
          <w:p w14:paraId="3802C15F" w14:textId="77777777" w:rsidR="0049221B" w:rsidRPr="002F4E29" w:rsidRDefault="005959EC" w:rsidP="00B7130E">
            <w:pPr>
              <w:rPr>
                <w:rFonts w:ascii="Arial" w:hAnsi="Arial" w:cs="Arial"/>
                <w:sz w:val="20"/>
                <w:szCs w:val="20"/>
              </w:rPr>
            </w:pPr>
            <w:r w:rsidRPr="002F4E29">
              <w:rPr>
                <w:rFonts w:ascii="Arial" w:hAnsi="Arial" w:cs="Arial"/>
                <w:sz w:val="20"/>
                <w:szCs w:val="20"/>
              </w:rPr>
              <w:t>1400hrs</w:t>
            </w:r>
          </w:p>
        </w:tc>
        <w:tc>
          <w:tcPr>
            <w:tcW w:w="1414" w:type="dxa"/>
            <w:tcBorders>
              <w:left w:val="single" w:sz="4" w:space="0" w:color="auto"/>
            </w:tcBorders>
            <w:shd w:val="clear" w:color="auto" w:fill="auto"/>
          </w:tcPr>
          <w:p w14:paraId="5CC13479" w14:textId="77777777" w:rsidR="0049221B" w:rsidRPr="002F4E29" w:rsidRDefault="005959EC" w:rsidP="00B7130E">
            <w:pPr>
              <w:rPr>
                <w:rFonts w:ascii="Arial" w:hAnsi="Arial" w:cs="Arial"/>
                <w:sz w:val="20"/>
                <w:szCs w:val="20"/>
              </w:rPr>
            </w:pPr>
            <w:r w:rsidRPr="002F4E29">
              <w:rPr>
                <w:rFonts w:ascii="Arial" w:hAnsi="Arial" w:cs="Arial"/>
                <w:sz w:val="20"/>
                <w:szCs w:val="20"/>
              </w:rPr>
              <w:t>98</w:t>
            </w:r>
          </w:p>
        </w:tc>
        <w:tc>
          <w:tcPr>
            <w:tcW w:w="1027" w:type="dxa"/>
            <w:tcBorders>
              <w:left w:val="single" w:sz="4" w:space="0" w:color="auto"/>
            </w:tcBorders>
          </w:tcPr>
          <w:p w14:paraId="7B06F36D" w14:textId="77777777" w:rsidR="0049221B" w:rsidRPr="002F4E29" w:rsidRDefault="005959EC" w:rsidP="00B7130E">
            <w:pPr>
              <w:rPr>
                <w:rFonts w:ascii="Arial" w:hAnsi="Arial" w:cs="Arial"/>
                <w:sz w:val="20"/>
                <w:szCs w:val="20"/>
              </w:rPr>
            </w:pPr>
            <w:r w:rsidRPr="002F4E29">
              <w:rPr>
                <w:rFonts w:ascii="Arial" w:hAnsi="Arial" w:cs="Arial"/>
                <w:sz w:val="20"/>
                <w:szCs w:val="20"/>
              </w:rPr>
              <w:t>45</w:t>
            </w:r>
          </w:p>
        </w:tc>
        <w:tc>
          <w:tcPr>
            <w:tcW w:w="1097" w:type="dxa"/>
            <w:tcBorders>
              <w:left w:val="single" w:sz="4" w:space="0" w:color="auto"/>
            </w:tcBorders>
          </w:tcPr>
          <w:p w14:paraId="54B584E6" w14:textId="77777777" w:rsidR="0049221B" w:rsidRPr="002F4E29" w:rsidRDefault="005959EC" w:rsidP="00B7130E">
            <w:pPr>
              <w:rPr>
                <w:rFonts w:ascii="Arial" w:hAnsi="Arial" w:cs="Arial"/>
                <w:sz w:val="20"/>
                <w:szCs w:val="20"/>
              </w:rPr>
            </w:pPr>
            <w:r w:rsidRPr="002F4E29">
              <w:rPr>
                <w:rFonts w:ascii="Arial" w:hAnsi="Arial" w:cs="Arial"/>
                <w:sz w:val="20"/>
                <w:szCs w:val="20"/>
              </w:rPr>
              <w:t>53</w:t>
            </w:r>
          </w:p>
        </w:tc>
      </w:tr>
      <w:tr w:rsidR="003F7B73" w:rsidRPr="002F4E29" w14:paraId="67AAFC3A" w14:textId="77777777" w:rsidTr="003F7B73">
        <w:tc>
          <w:tcPr>
            <w:tcW w:w="364" w:type="dxa"/>
            <w:tcBorders>
              <w:right w:val="single" w:sz="4" w:space="0" w:color="auto"/>
            </w:tcBorders>
            <w:shd w:val="clear" w:color="auto" w:fill="auto"/>
          </w:tcPr>
          <w:p w14:paraId="01650FB7" w14:textId="77777777" w:rsidR="0049221B" w:rsidRPr="002F4E29" w:rsidRDefault="005959EC" w:rsidP="00B7130E">
            <w:pPr>
              <w:rPr>
                <w:rFonts w:ascii="Arial" w:hAnsi="Arial" w:cs="Arial"/>
                <w:sz w:val="20"/>
                <w:szCs w:val="20"/>
              </w:rPr>
            </w:pPr>
            <w:r w:rsidRPr="002F4E29">
              <w:rPr>
                <w:rFonts w:ascii="Arial" w:hAnsi="Arial" w:cs="Arial"/>
                <w:sz w:val="20"/>
                <w:szCs w:val="20"/>
              </w:rPr>
              <w:t>3</w:t>
            </w:r>
            <w:r w:rsidR="00431AE8">
              <w:rPr>
                <w:rFonts w:ascii="Arial" w:hAnsi="Arial" w:cs="Arial"/>
                <w:sz w:val="20"/>
                <w:szCs w:val="20"/>
              </w:rPr>
              <w:t>.</w:t>
            </w:r>
          </w:p>
        </w:tc>
        <w:tc>
          <w:tcPr>
            <w:tcW w:w="2631" w:type="dxa"/>
            <w:tcBorders>
              <w:left w:val="single" w:sz="4" w:space="0" w:color="auto"/>
            </w:tcBorders>
            <w:shd w:val="clear" w:color="auto" w:fill="auto"/>
          </w:tcPr>
          <w:p w14:paraId="1D1882ED" w14:textId="77777777" w:rsidR="0049221B" w:rsidRPr="002F4E29" w:rsidRDefault="005959EC" w:rsidP="00B7130E">
            <w:pPr>
              <w:rPr>
                <w:rFonts w:ascii="Arial" w:hAnsi="Arial" w:cs="Arial"/>
                <w:sz w:val="20"/>
                <w:szCs w:val="20"/>
              </w:rPr>
            </w:pPr>
            <w:r w:rsidRPr="002F4E29">
              <w:rPr>
                <w:rFonts w:ascii="Arial" w:hAnsi="Arial" w:cs="Arial"/>
                <w:sz w:val="20"/>
                <w:szCs w:val="20"/>
              </w:rPr>
              <w:t>Serule</w:t>
            </w:r>
          </w:p>
        </w:tc>
        <w:tc>
          <w:tcPr>
            <w:tcW w:w="1697" w:type="dxa"/>
            <w:shd w:val="clear" w:color="auto" w:fill="auto"/>
          </w:tcPr>
          <w:p w14:paraId="50636E5A" w14:textId="77777777" w:rsidR="0049221B" w:rsidRPr="002F4E29" w:rsidRDefault="005959EC" w:rsidP="00B7130E">
            <w:pPr>
              <w:jc w:val="left"/>
              <w:rPr>
                <w:rFonts w:ascii="Arial" w:hAnsi="Arial" w:cs="Arial"/>
                <w:sz w:val="20"/>
                <w:szCs w:val="20"/>
              </w:rPr>
            </w:pPr>
            <w:r w:rsidRPr="002F4E29">
              <w:rPr>
                <w:rFonts w:ascii="Arial" w:hAnsi="Arial" w:cs="Arial"/>
                <w:sz w:val="20"/>
                <w:szCs w:val="20"/>
              </w:rPr>
              <w:t>8 Aug 2017</w:t>
            </w:r>
          </w:p>
        </w:tc>
        <w:tc>
          <w:tcPr>
            <w:tcW w:w="1012" w:type="dxa"/>
            <w:tcBorders>
              <w:right w:val="single" w:sz="4" w:space="0" w:color="auto"/>
            </w:tcBorders>
            <w:shd w:val="clear" w:color="auto" w:fill="auto"/>
          </w:tcPr>
          <w:p w14:paraId="118D5724" w14:textId="77777777" w:rsidR="0049221B" w:rsidRPr="002F4E29" w:rsidRDefault="005959EC" w:rsidP="00B7130E">
            <w:pPr>
              <w:rPr>
                <w:rFonts w:ascii="Arial" w:hAnsi="Arial" w:cs="Arial"/>
                <w:sz w:val="20"/>
                <w:szCs w:val="20"/>
              </w:rPr>
            </w:pPr>
            <w:r w:rsidRPr="002F4E29">
              <w:rPr>
                <w:rFonts w:ascii="Arial" w:hAnsi="Arial" w:cs="Arial"/>
                <w:sz w:val="20"/>
                <w:szCs w:val="20"/>
              </w:rPr>
              <w:t xml:space="preserve">0830hrs </w:t>
            </w:r>
          </w:p>
        </w:tc>
        <w:tc>
          <w:tcPr>
            <w:tcW w:w="1414" w:type="dxa"/>
            <w:tcBorders>
              <w:left w:val="single" w:sz="4" w:space="0" w:color="auto"/>
            </w:tcBorders>
            <w:shd w:val="clear" w:color="auto" w:fill="auto"/>
          </w:tcPr>
          <w:p w14:paraId="7654B32D" w14:textId="77777777" w:rsidR="0049221B" w:rsidRPr="002F4E29" w:rsidRDefault="005959EC" w:rsidP="00B7130E">
            <w:pPr>
              <w:rPr>
                <w:rFonts w:ascii="Arial" w:hAnsi="Arial" w:cs="Arial"/>
                <w:sz w:val="20"/>
                <w:szCs w:val="20"/>
              </w:rPr>
            </w:pPr>
            <w:r w:rsidRPr="002F4E29">
              <w:rPr>
                <w:rFonts w:ascii="Arial" w:hAnsi="Arial" w:cs="Arial"/>
                <w:sz w:val="20"/>
                <w:szCs w:val="20"/>
              </w:rPr>
              <w:t>146</w:t>
            </w:r>
          </w:p>
        </w:tc>
        <w:tc>
          <w:tcPr>
            <w:tcW w:w="1027" w:type="dxa"/>
            <w:tcBorders>
              <w:left w:val="single" w:sz="4" w:space="0" w:color="auto"/>
            </w:tcBorders>
          </w:tcPr>
          <w:p w14:paraId="2A6AC0E8" w14:textId="77777777" w:rsidR="0049221B" w:rsidRPr="002F4E29" w:rsidRDefault="005959EC" w:rsidP="00B7130E">
            <w:pPr>
              <w:rPr>
                <w:rFonts w:ascii="Arial" w:hAnsi="Arial" w:cs="Arial"/>
                <w:sz w:val="20"/>
                <w:szCs w:val="20"/>
              </w:rPr>
            </w:pPr>
            <w:r w:rsidRPr="002F4E29">
              <w:rPr>
                <w:rFonts w:ascii="Arial" w:hAnsi="Arial" w:cs="Arial"/>
                <w:sz w:val="20"/>
                <w:szCs w:val="20"/>
              </w:rPr>
              <w:t>62</w:t>
            </w:r>
          </w:p>
        </w:tc>
        <w:tc>
          <w:tcPr>
            <w:tcW w:w="1097" w:type="dxa"/>
            <w:tcBorders>
              <w:left w:val="single" w:sz="4" w:space="0" w:color="auto"/>
            </w:tcBorders>
          </w:tcPr>
          <w:p w14:paraId="5C774BFC" w14:textId="77777777" w:rsidR="0049221B" w:rsidRPr="002F4E29" w:rsidRDefault="005959EC" w:rsidP="00B7130E">
            <w:pPr>
              <w:rPr>
                <w:rFonts w:ascii="Arial" w:hAnsi="Arial" w:cs="Arial"/>
                <w:sz w:val="20"/>
                <w:szCs w:val="20"/>
              </w:rPr>
            </w:pPr>
            <w:r w:rsidRPr="002F4E29">
              <w:rPr>
                <w:rFonts w:ascii="Arial" w:hAnsi="Arial" w:cs="Arial"/>
                <w:sz w:val="20"/>
                <w:szCs w:val="20"/>
              </w:rPr>
              <w:t>84</w:t>
            </w:r>
          </w:p>
        </w:tc>
      </w:tr>
      <w:tr w:rsidR="003F7B73" w:rsidRPr="002F4E29" w14:paraId="581D2681" w14:textId="77777777" w:rsidTr="003F7B73">
        <w:tc>
          <w:tcPr>
            <w:tcW w:w="364" w:type="dxa"/>
            <w:tcBorders>
              <w:right w:val="single" w:sz="4" w:space="0" w:color="auto"/>
            </w:tcBorders>
            <w:shd w:val="clear" w:color="auto" w:fill="auto"/>
          </w:tcPr>
          <w:p w14:paraId="259B3CAD" w14:textId="77777777" w:rsidR="003F4473" w:rsidRPr="002F4E29" w:rsidRDefault="003F4473" w:rsidP="00B7130E">
            <w:pPr>
              <w:rPr>
                <w:rFonts w:ascii="Arial" w:hAnsi="Arial" w:cs="Arial"/>
                <w:sz w:val="20"/>
                <w:szCs w:val="20"/>
              </w:rPr>
            </w:pPr>
            <w:r w:rsidRPr="002F4E29">
              <w:rPr>
                <w:rFonts w:ascii="Arial" w:hAnsi="Arial" w:cs="Arial"/>
                <w:sz w:val="20"/>
                <w:szCs w:val="20"/>
              </w:rPr>
              <w:t>4</w:t>
            </w:r>
            <w:r w:rsidR="00431AE8">
              <w:rPr>
                <w:rFonts w:ascii="Arial" w:hAnsi="Arial" w:cs="Arial"/>
                <w:sz w:val="20"/>
                <w:szCs w:val="20"/>
              </w:rPr>
              <w:t>.</w:t>
            </w:r>
          </w:p>
        </w:tc>
        <w:tc>
          <w:tcPr>
            <w:tcW w:w="2631" w:type="dxa"/>
            <w:vMerge w:val="restart"/>
            <w:tcBorders>
              <w:left w:val="single" w:sz="4" w:space="0" w:color="auto"/>
            </w:tcBorders>
            <w:shd w:val="clear" w:color="auto" w:fill="auto"/>
          </w:tcPr>
          <w:p w14:paraId="4F737923" w14:textId="77777777" w:rsidR="003F4473" w:rsidRPr="002F4E29" w:rsidRDefault="003F4473" w:rsidP="00B7130E">
            <w:pPr>
              <w:rPr>
                <w:rFonts w:ascii="Arial" w:hAnsi="Arial" w:cs="Arial"/>
                <w:sz w:val="20"/>
                <w:szCs w:val="20"/>
              </w:rPr>
            </w:pPr>
            <w:r w:rsidRPr="002F4E29">
              <w:rPr>
                <w:rFonts w:ascii="Arial" w:hAnsi="Arial" w:cs="Arial"/>
                <w:sz w:val="20"/>
                <w:szCs w:val="20"/>
              </w:rPr>
              <w:t>Gojwane Kgotla</w:t>
            </w:r>
          </w:p>
        </w:tc>
        <w:tc>
          <w:tcPr>
            <w:tcW w:w="1697" w:type="dxa"/>
            <w:shd w:val="clear" w:color="auto" w:fill="auto"/>
          </w:tcPr>
          <w:p w14:paraId="1BFB07B6" w14:textId="77777777" w:rsidR="003F4473" w:rsidRPr="002F4E29" w:rsidRDefault="003F4473" w:rsidP="00B7130E">
            <w:pPr>
              <w:jc w:val="left"/>
              <w:rPr>
                <w:rFonts w:ascii="Arial" w:hAnsi="Arial" w:cs="Arial"/>
                <w:sz w:val="20"/>
                <w:szCs w:val="20"/>
              </w:rPr>
            </w:pPr>
            <w:r w:rsidRPr="002F4E29">
              <w:rPr>
                <w:rFonts w:ascii="Arial" w:hAnsi="Arial" w:cs="Arial"/>
                <w:sz w:val="20"/>
                <w:szCs w:val="20"/>
              </w:rPr>
              <w:t>9 Aug 2017</w:t>
            </w:r>
          </w:p>
        </w:tc>
        <w:tc>
          <w:tcPr>
            <w:tcW w:w="1012" w:type="dxa"/>
            <w:tcBorders>
              <w:right w:val="single" w:sz="4" w:space="0" w:color="auto"/>
            </w:tcBorders>
            <w:shd w:val="clear" w:color="auto" w:fill="auto"/>
          </w:tcPr>
          <w:p w14:paraId="08639C59" w14:textId="77777777" w:rsidR="003F4473" w:rsidRPr="002F4E29" w:rsidRDefault="003F4473" w:rsidP="00B7130E">
            <w:pPr>
              <w:rPr>
                <w:rFonts w:ascii="Arial" w:hAnsi="Arial" w:cs="Arial"/>
                <w:sz w:val="20"/>
                <w:szCs w:val="20"/>
              </w:rPr>
            </w:pPr>
            <w:r w:rsidRPr="002F4E29">
              <w:rPr>
                <w:rFonts w:ascii="Arial" w:hAnsi="Arial" w:cs="Arial"/>
                <w:sz w:val="20"/>
                <w:szCs w:val="20"/>
              </w:rPr>
              <w:t>0830hrs</w:t>
            </w:r>
          </w:p>
        </w:tc>
        <w:tc>
          <w:tcPr>
            <w:tcW w:w="1414" w:type="dxa"/>
            <w:tcBorders>
              <w:left w:val="single" w:sz="4" w:space="0" w:color="auto"/>
            </w:tcBorders>
            <w:shd w:val="clear" w:color="auto" w:fill="auto"/>
          </w:tcPr>
          <w:p w14:paraId="7071C3E4" w14:textId="77777777" w:rsidR="003F4473" w:rsidRPr="002F4E29" w:rsidRDefault="003F4473" w:rsidP="00B7130E">
            <w:pPr>
              <w:rPr>
                <w:rFonts w:ascii="Arial" w:hAnsi="Arial" w:cs="Arial"/>
                <w:sz w:val="20"/>
                <w:szCs w:val="20"/>
              </w:rPr>
            </w:pPr>
            <w:r w:rsidRPr="002F4E29">
              <w:rPr>
                <w:rFonts w:ascii="Arial" w:hAnsi="Arial" w:cs="Arial"/>
                <w:sz w:val="20"/>
                <w:szCs w:val="20"/>
              </w:rPr>
              <w:t>163</w:t>
            </w:r>
          </w:p>
        </w:tc>
        <w:tc>
          <w:tcPr>
            <w:tcW w:w="1027" w:type="dxa"/>
            <w:tcBorders>
              <w:left w:val="single" w:sz="4" w:space="0" w:color="auto"/>
            </w:tcBorders>
          </w:tcPr>
          <w:p w14:paraId="5774FF8F" w14:textId="77777777" w:rsidR="003F4473" w:rsidRPr="002F4E29" w:rsidRDefault="003F4473" w:rsidP="00B7130E">
            <w:pPr>
              <w:rPr>
                <w:rFonts w:ascii="Arial" w:hAnsi="Arial" w:cs="Arial"/>
                <w:sz w:val="20"/>
                <w:szCs w:val="20"/>
              </w:rPr>
            </w:pPr>
            <w:r w:rsidRPr="002F4E29">
              <w:rPr>
                <w:rFonts w:ascii="Arial" w:hAnsi="Arial" w:cs="Arial"/>
                <w:sz w:val="20"/>
                <w:szCs w:val="20"/>
              </w:rPr>
              <w:t>75</w:t>
            </w:r>
          </w:p>
        </w:tc>
        <w:tc>
          <w:tcPr>
            <w:tcW w:w="1097" w:type="dxa"/>
            <w:tcBorders>
              <w:left w:val="single" w:sz="4" w:space="0" w:color="auto"/>
            </w:tcBorders>
          </w:tcPr>
          <w:p w14:paraId="3E7CE2FF" w14:textId="77777777" w:rsidR="003F4473" w:rsidRPr="002F4E29" w:rsidRDefault="003F4473" w:rsidP="00B7130E">
            <w:pPr>
              <w:rPr>
                <w:rFonts w:ascii="Arial" w:hAnsi="Arial" w:cs="Arial"/>
                <w:sz w:val="20"/>
                <w:szCs w:val="20"/>
              </w:rPr>
            </w:pPr>
            <w:r w:rsidRPr="002F4E29">
              <w:rPr>
                <w:rFonts w:ascii="Arial" w:hAnsi="Arial" w:cs="Arial"/>
                <w:sz w:val="20"/>
                <w:szCs w:val="20"/>
              </w:rPr>
              <w:t>88</w:t>
            </w:r>
          </w:p>
        </w:tc>
      </w:tr>
      <w:tr w:rsidR="003F7B73" w:rsidRPr="002F4E29" w14:paraId="7367D7DD" w14:textId="77777777" w:rsidTr="003F7B73">
        <w:tc>
          <w:tcPr>
            <w:tcW w:w="364" w:type="dxa"/>
            <w:tcBorders>
              <w:right w:val="single" w:sz="4" w:space="0" w:color="auto"/>
            </w:tcBorders>
            <w:shd w:val="clear" w:color="auto" w:fill="auto"/>
          </w:tcPr>
          <w:p w14:paraId="715B02D8" w14:textId="77777777" w:rsidR="003F4473" w:rsidRPr="002F4E29" w:rsidRDefault="003F4473" w:rsidP="00B7130E">
            <w:pPr>
              <w:rPr>
                <w:rFonts w:ascii="Arial" w:hAnsi="Arial" w:cs="Arial"/>
                <w:sz w:val="20"/>
                <w:szCs w:val="20"/>
              </w:rPr>
            </w:pPr>
          </w:p>
        </w:tc>
        <w:tc>
          <w:tcPr>
            <w:tcW w:w="2631" w:type="dxa"/>
            <w:vMerge/>
            <w:tcBorders>
              <w:left w:val="single" w:sz="4" w:space="0" w:color="auto"/>
            </w:tcBorders>
            <w:shd w:val="clear" w:color="auto" w:fill="auto"/>
          </w:tcPr>
          <w:p w14:paraId="4B890C75" w14:textId="77777777" w:rsidR="003F4473" w:rsidRPr="002F4E29" w:rsidRDefault="003F4473" w:rsidP="00B7130E">
            <w:pPr>
              <w:rPr>
                <w:rFonts w:ascii="Arial" w:hAnsi="Arial" w:cs="Arial"/>
                <w:sz w:val="20"/>
                <w:szCs w:val="20"/>
              </w:rPr>
            </w:pPr>
          </w:p>
        </w:tc>
        <w:tc>
          <w:tcPr>
            <w:tcW w:w="1697" w:type="dxa"/>
            <w:shd w:val="clear" w:color="auto" w:fill="auto"/>
          </w:tcPr>
          <w:p w14:paraId="63AFC53C" w14:textId="77777777" w:rsidR="003F4473" w:rsidRPr="002F4E29" w:rsidRDefault="003F4473" w:rsidP="00B7130E">
            <w:pPr>
              <w:jc w:val="left"/>
              <w:rPr>
                <w:rFonts w:ascii="Arial" w:hAnsi="Arial" w:cs="Arial"/>
                <w:sz w:val="20"/>
                <w:szCs w:val="20"/>
              </w:rPr>
            </w:pPr>
            <w:r w:rsidRPr="002F4E29">
              <w:rPr>
                <w:rFonts w:ascii="Arial" w:hAnsi="Arial" w:cs="Arial"/>
                <w:sz w:val="20"/>
                <w:szCs w:val="20"/>
              </w:rPr>
              <w:t>20 Feb2019</w:t>
            </w:r>
          </w:p>
        </w:tc>
        <w:tc>
          <w:tcPr>
            <w:tcW w:w="1012" w:type="dxa"/>
            <w:tcBorders>
              <w:right w:val="single" w:sz="4" w:space="0" w:color="auto"/>
            </w:tcBorders>
            <w:shd w:val="clear" w:color="auto" w:fill="auto"/>
          </w:tcPr>
          <w:p w14:paraId="692E7BBE" w14:textId="77777777" w:rsidR="003F4473" w:rsidRPr="002F4E29" w:rsidRDefault="003F4473" w:rsidP="003F4473">
            <w:pPr>
              <w:rPr>
                <w:rFonts w:ascii="Arial" w:hAnsi="Arial" w:cs="Arial"/>
                <w:sz w:val="20"/>
                <w:szCs w:val="20"/>
              </w:rPr>
            </w:pPr>
            <w:r w:rsidRPr="002F4E29">
              <w:rPr>
                <w:rFonts w:ascii="Arial" w:hAnsi="Arial" w:cs="Arial"/>
                <w:sz w:val="20"/>
                <w:szCs w:val="20"/>
              </w:rPr>
              <w:t xml:space="preserve">0900hrs </w:t>
            </w:r>
          </w:p>
        </w:tc>
        <w:tc>
          <w:tcPr>
            <w:tcW w:w="1414" w:type="dxa"/>
            <w:tcBorders>
              <w:left w:val="single" w:sz="4" w:space="0" w:color="auto"/>
            </w:tcBorders>
            <w:shd w:val="clear" w:color="auto" w:fill="auto"/>
          </w:tcPr>
          <w:p w14:paraId="374E05E9" w14:textId="77777777" w:rsidR="003F4473" w:rsidRPr="002F4E29" w:rsidRDefault="003F4473" w:rsidP="00B7130E">
            <w:pPr>
              <w:rPr>
                <w:rFonts w:ascii="Arial" w:hAnsi="Arial" w:cs="Arial"/>
                <w:sz w:val="20"/>
                <w:szCs w:val="20"/>
              </w:rPr>
            </w:pPr>
            <w:r w:rsidRPr="002F4E29">
              <w:rPr>
                <w:rFonts w:ascii="Arial" w:hAnsi="Arial" w:cs="Arial"/>
                <w:sz w:val="20"/>
                <w:szCs w:val="20"/>
              </w:rPr>
              <w:t>63</w:t>
            </w:r>
          </w:p>
        </w:tc>
        <w:tc>
          <w:tcPr>
            <w:tcW w:w="1027" w:type="dxa"/>
            <w:tcBorders>
              <w:left w:val="single" w:sz="4" w:space="0" w:color="auto"/>
            </w:tcBorders>
          </w:tcPr>
          <w:p w14:paraId="474585F9" w14:textId="77777777" w:rsidR="003F4473" w:rsidRPr="002F4E29" w:rsidRDefault="003F4473" w:rsidP="00B7130E">
            <w:pPr>
              <w:rPr>
                <w:rFonts w:ascii="Arial" w:hAnsi="Arial" w:cs="Arial"/>
                <w:sz w:val="20"/>
                <w:szCs w:val="20"/>
              </w:rPr>
            </w:pPr>
            <w:r w:rsidRPr="002F4E29">
              <w:rPr>
                <w:rFonts w:ascii="Arial" w:hAnsi="Arial" w:cs="Arial"/>
                <w:sz w:val="20"/>
                <w:szCs w:val="20"/>
              </w:rPr>
              <w:t>27</w:t>
            </w:r>
          </w:p>
        </w:tc>
        <w:tc>
          <w:tcPr>
            <w:tcW w:w="1097" w:type="dxa"/>
            <w:tcBorders>
              <w:left w:val="single" w:sz="4" w:space="0" w:color="auto"/>
            </w:tcBorders>
          </w:tcPr>
          <w:p w14:paraId="5131827D" w14:textId="77777777" w:rsidR="003F4473" w:rsidRPr="002F4E29" w:rsidRDefault="003F4473" w:rsidP="00B7130E">
            <w:pPr>
              <w:rPr>
                <w:rFonts w:ascii="Arial" w:hAnsi="Arial" w:cs="Arial"/>
                <w:sz w:val="20"/>
                <w:szCs w:val="20"/>
              </w:rPr>
            </w:pPr>
            <w:r w:rsidRPr="002F4E29">
              <w:rPr>
                <w:rFonts w:ascii="Arial" w:hAnsi="Arial" w:cs="Arial"/>
                <w:sz w:val="20"/>
                <w:szCs w:val="20"/>
              </w:rPr>
              <w:t>36</w:t>
            </w:r>
          </w:p>
        </w:tc>
      </w:tr>
      <w:tr w:rsidR="003F7B73" w:rsidRPr="002F4E29" w14:paraId="179098B7" w14:textId="77777777" w:rsidTr="003F7B73">
        <w:tc>
          <w:tcPr>
            <w:tcW w:w="364" w:type="dxa"/>
            <w:tcBorders>
              <w:right w:val="single" w:sz="4" w:space="0" w:color="auto"/>
            </w:tcBorders>
            <w:shd w:val="clear" w:color="auto" w:fill="auto"/>
          </w:tcPr>
          <w:p w14:paraId="71D12D0C" w14:textId="77777777" w:rsidR="003F4473" w:rsidRPr="002F4E29" w:rsidRDefault="003F4473" w:rsidP="00B7130E">
            <w:pPr>
              <w:rPr>
                <w:rFonts w:ascii="Arial" w:hAnsi="Arial" w:cs="Arial"/>
                <w:sz w:val="20"/>
                <w:szCs w:val="20"/>
              </w:rPr>
            </w:pPr>
            <w:r w:rsidRPr="002F4E29">
              <w:rPr>
                <w:rFonts w:ascii="Arial" w:hAnsi="Arial" w:cs="Arial"/>
                <w:sz w:val="20"/>
                <w:szCs w:val="20"/>
              </w:rPr>
              <w:t>5</w:t>
            </w:r>
            <w:r w:rsidR="00431AE8">
              <w:rPr>
                <w:rFonts w:ascii="Arial" w:hAnsi="Arial" w:cs="Arial"/>
                <w:sz w:val="20"/>
                <w:szCs w:val="20"/>
              </w:rPr>
              <w:t>.</w:t>
            </w:r>
          </w:p>
        </w:tc>
        <w:tc>
          <w:tcPr>
            <w:tcW w:w="2631" w:type="dxa"/>
            <w:vMerge w:val="restart"/>
            <w:tcBorders>
              <w:left w:val="single" w:sz="4" w:space="0" w:color="auto"/>
            </w:tcBorders>
            <w:shd w:val="clear" w:color="auto" w:fill="auto"/>
          </w:tcPr>
          <w:p w14:paraId="00BA17A1" w14:textId="77777777" w:rsidR="003F4473" w:rsidRPr="002F4E29" w:rsidRDefault="003F4473" w:rsidP="00B7130E">
            <w:pPr>
              <w:rPr>
                <w:rFonts w:ascii="Arial" w:hAnsi="Arial" w:cs="Arial"/>
                <w:sz w:val="20"/>
                <w:szCs w:val="20"/>
              </w:rPr>
            </w:pPr>
            <w:r w:rsidRPr="002F4E29">
              <w:rPr>
                <w:rFonts w:ascii="Arial" w:hAnsi="Arial" w:cs="Arial"/>
                <w:sz w:val="20"/>
                <w:szCs w:val="20"/>
              </w:rPr>
              <w:t>Damuchojenaa Kgotla</w:t>
            </w:r>
          </w:p>
        </w:tc>
        <w:tc>
          <w:tcPr>
            <w:tcW w:w="1697" w:type="dxa"/>
            <w:shd w:val="clear" w:color="auto" w:fill="auto"/>
          </w:tcPr>
          <w:p w14:paraId="7E292F1C" w14:textId="77777777" w:rsidR="003F4473" w:rsidRPr="002F4E29" w:rsidRDefault="003F4473" w:rsidP="00B7130E">
            <w:pPr>
              <w:jc w:val="left"/>
              <w:rPr>
                <w:rFonts w:ascii="Arial" w:hAnsi="Arial" w:cs="Arial"/>
                <w:sz w:val="20"/>
                <w:szCs w:val="20"/>
              </w:rPr>
            </w:pPr>
            <w:r w:rsidRPr="002F4E29">
              <w:rPr>
                <w:rFonts w:ascii="Arial" w:hAnsi="Arial" w:cs="Arial"/>
                <w:sz w:val="20"/>
                <w:szCs w:val="20"/>
              </w:rPr>
              <w:t>10 Aug 2017</w:t>
            </w:r>
          </w:p>
        </w:tc>
        <w:tc>
          <w:tcPr>
            <w:tcW w:w="1012" w:type="dxa"/>
            <w:tcBorders>
              <w:right w:val="single" w:sz="4" w:space="0" w:color="auto"/>
            </w:tcBorders>
            <w:shd w:val="clear" w:color="auto" w:fill="auto"/>
          </w:tcPr>
          <w:p w14:paraId="0D014B26" w14:textId="77777777" w:rsidR="003F4473" w:rsidRPr="002F4E29" w:rsidRDefault="003F4473" w:rsidP="00B7130E">
            <w:pPr>
              <w:rPr>
                <w:rFonts w:ascii="Arial" w:hAnsi="Arial" w:cs="Arial"/>
                <w:sz w:val="20"/>
                <w:szCs w:val="20"/>
              </w:rPr>
            </w:pPr>
            <w:r w:rsidRPr="002F4E29">
              <w:rPr>
                <w:rFonts w:ascii="Arial" w:hAnsi="Arial" w:cs="Arial"/>
                <w:sz w:val="20"/>
                <w:szCs w:val="20"/>
              </w:rPr>
              <w:t>0900hrs</w:t>
            </w:r>
          </w:p>
        </w:tc>
        <w:tc>
          <w:tcPr>
            <w:tcW w:w="1414" w:type="dxa"/>
            <w:tcBorders>
              <w:left w:val="single" w:sz="4" w:space="0" w:color="auto"/>
            </w:tcBorders>
            <w:shd w:val="clear" w:color="auto" w:fill="auto"/>
          </w:tcPr>
          <w:p w14:paraId="05ACA722" w14:textId="77777777" w:rsidR="003F4473" w:rsidRPr="002F4E29" w:rsidRDefault="003F4473" w:rsidP="00B7130E">
            <w:pPr>
              <w:rPr>
                <w:rFonts w:ascii="Arial" w:hAnsi="Arial" w:cs="Arial"/>
                <w:sz w:val="20"/>
                <w:szCs w:val="20"/>
              </w:rPr>
            </w:pPr>
            <w:r w:rsidRPr="002F4E29">
              <w:rPr>
                <w:rFonts w:ascii="Arial" w:hAnsi="Arial" w:cs="Arial"/>
                <w:sz w:val="20"/>
                <w:szCs w:val="20"/>
              </w:rPr>
              <w:t>184</w:t>
            </w:r>
          </w:p>
        </w:tc>
        <w:tc>
          <w:tcPr>
            <w:tcW w:w="1027" w:type="dxa"/>
            <w:tcBorders>
              <w:left w:val="single" w:sz="4" w:space="0" w:color="auto"/>
            </w:tcBorders>
          </w:tcPr>
          <w:p w14:paraId="4B946AEA" w14:textId="77777777" w:rsidR="003F4473" w:rsidRPr="002F4E29" w:rsidRDefault="003F4473" w:rsidP="00B7130E">
            <w:pPr>
              <w:rPr>
                <w:rFonts w:ascii="Arial" w:hAnsi="Arial" w:cs="Arial"/>
                <w:sz w:val="20"/>
                <w:szCs w:val="20"/>
              </w:rPr>
            </w:pPr>
            <w:r w:rsidRPr="002F4E29">
              <w:rPr>
                <w:rFonts w:ascii="Arial" w:hAnsi="Arial" w:cs="Arial"/>
                <w:sz w:val="20"/>
                <w:szCs w:val="20"/>
              </w:rPr>
              <w:t>94</w:t>
            </w:r>
          </w:p>
        </w:tc>
        <w:tc>
          <w:tcPr>
            <w:tcW w:w="1097" w:type="dxa"/>
            <w:tcBorders>
              <w:left w:val="single" w:sz="4" w:space="0" w:color="auto"/>
            </w:tcBorders>
          </w:tcPr>
          <w:p w14:paraId="17D66941" w14:textId="77777777" w:rsidR="003F4473" w:rsidRPr="002F4E29" w:rsidRDefault="003F4473" w:rsidP="00B7130E">
            <w:pPr>
              <w:rPr>
                <w:rFonts w:ascii="Arial" w:hAnsi="Arial" w:cs="Arial"/>
                <w:sz w:val="20"/>
                <w:szCs w:val="20"/>
              </w:rPr>
            </w:pPr>
            <w:r w:rsidRPr="002F4E29">
              <w:rPr>
                <w:rFonts w:ascii="Arial" w:hAnsi="Arial" w:cs="Arial"/>
                <w:sz w:val="20"/>
                <w:szCs w:val="20"/>
              </w:rPr>
              <w:t>90</w:t>
            </w:r>
          </w:p>
        </w:tc>
      </w:tr>
      <w:tr w:rsidR="003F7B73" w:rsidRPr="002F4E29" w14:paraId="10E79C39" w14:textId="77777777" w:rsidTr="003F7B73">
        <w:tc>
          <w:tcPr>
            <w:tcW w:w="364" w:type="dxa"/>
            <w:tcBorders>
              <w:right w:val="single" w:sz="4" w:space="0" w:color="auto"/>
            </w:tcBorders>
            <w:shd w:val="clear" w:color="auto" w:fill="auto"/>
          </w:tcPr>
          <w:p w14:paraId="213F5D81" w14:textId="77777777" w:rsidR="003F4473" w:rsidRPr="002F4E29" w:rsidRDefault="003F4473" w:rsidP="00B7130E">
            <w:pPr>
              <w:rPr>
                <w:rFonts w:ascii="Arial" w:hAnsi="Arial" w:cs="Arial"/>
                <w:sz w:val="20"/>
                <w:szCs w:val="20"/>
              </w:rPr>
            </w:pPr>
          </w:p>
        </w:tc>
        <w:tc>
          <w:tcPr>
            <w:tcW w:w="2631" w:type="dxa"/>
            <w:vMerge/>
            <w:tcBorders>
              <w:left w:val="single" w:sz="4" w:space="0" w:color="auto"/>
            </w:tcBorders>
            <w:shd w:val="clear" w:color="auto" w:fill="auto"/>
          </w:tcPr>
          <w:p w14:paraId="16F2DA1C" w14:textId="77777777" w:rsidR="003F4473" w:rsidRPr="002F4E29" w:rsidRDefault="003F4473" w:rsidP="00B7130E">
            <w:pPr>
              <w:rPr>
                <w:rFonts w:ascii="Arial" w:hAnsi="Arial" w:cs="Arial"/>
                <w:sz w:val="20"/>
                <w:szCs w:val="20"/>
              </w:rPr>
            </w:pPr>
          </w:p>
        </w:tc>
        <w:tc>
          <w:tcPr>
            <w:tcW w:w="1697" w:type="dxa"/>
            <w:shd w:val="clear" w:color="auto" w:fill="auto"/>
          </w:tcPr>
          <w:p w14:paraId="7DA61925" w14:textId="77777777" w:rsidR="003F4473" w:rsidRPr="002F4E29" w:rsidRDefault="00155F3C" w:rsidP="00B7130E">
            <w:pPr>
              <w:jc w:val="left"/>
              <w:rPr>
                <w:rFonts w:ascii="Arial" w:hAnsi="Arial" w:cs="Arial"/>
                <w:sz w:val="20"/>
                <w:szCs w:val="20"/>
              </w:rPr>
            </w:pPr>
            <w:r>
              <w:rPr>
                <w:rFonts w:ascii="Arial" w:hAnsi="Arial" w:cs="Arial"/>
                <w:sz w:val="20"/>
                <w:szCs w:val="20"/>
              </w:rPr>
              <w:t>20</w:t>
            </w:r>
            <w:r w:rsidRPr="002F4E29">
              <w:rPr>
                <w:rFonts w:ascii="Arial" w:hAnsi="Arial" w:cs="Arial"/>
                <w:sz w:val="20"/>
                <w:szCs w:val="20"/>
              </w:rPr>
              <w:t xml:space="preserve"> </w:t>
            </w:r>
            <w:r w:rsidR="003F4473" w:rsidRPr="002F4E29">
              <w:rPr>
                <w:rFonts w:ascii="Arial" w:hAnsi="Arial" w:cs="Arial"/>
                <w:sz w:val="20"/>
                <w:szCs w:val="20"/>
              </w:rPr>
              <w:t>Feb 2019</w:t>
            </w:r>
          </w:p>
        </w:tc>
        <w:tc>
          <w:tcPr>
            <w:tcW w:w="1012" w:type="dxa"/>
            <w:tcBorders>
              <w:right w:val="single" w:sz="4" w:space="0" w:color="auto"/>
            </w:tcBorders>
            <w:shd w:val="clear" w:color="auto" w:fill="auto"/>
          </w:tcPr>
          <w:p w14:paraId="681F8A63" w14:textId="77777777" w:rsidR="003F4473" w:rsidRPr="002F4E29" w:rsidRDefault="003F4473" w:rsidP="00B7130E">
            <w:pPr>
              <w:rPr>
                <w:rFonts w:ascii="Arial" w:hAnsi="Arial" w:cs="Arial"/>
                <w:sz w:val="20"/>
                <w:szCs w:val="20"/>
              </w:rPr>
            </w:pPr>
            <w:r w:rsidRPr="002F4E29">
              <w:rPr>
                <w:rFonts w:ascii="Arial" w:hAnsi="Arial" w:cs="Arial"/>
                <w:sz w:val="20"/>
                <w:szCs w:val="20"/>
              </w:rPr>
              <w:t>0900hrs</w:t>
            </w:r>
          </w:p>
        </w:tc>
        <w:tc>
          <w:tcPr>
            <w:tcW w:w="1414" w:type="dxa"/>
            <w:tcBorders>
              <w:left w:val="single" w:sz="4" w:space="0" w:color="auto"/>
            </w:tcBorders>
            <w:shd w:val="clear" w:color="auto" w:fill="auto"/>
          </w:tcPr>
          <w:p w14:paraId="1D0CF22D" w14:textId="77777777" w:rsidR="003F4473" w:rsidRPr="002F4E29" w:rsidRDefault="003F4473" w:rsidP="00B7130E">
            <w:pPr>
              <w:rPr>
                <w:rFonts w:ascii="Arial" w:hAnsi="Arial" w:cs="Arial"/>
                <w:sz w:val="20"/>
                <w:szCs w:val="20"/>
              </w:rPr>
            </w:pPr>
            <w:r w:rsidRPr="002F4E29">
              <w:rPr>
                <w:rFonts w:ascii="Arial" w:hAnsi="Arial" w:cs="Arial"/>
                <w:sz w:val="20"/>
                <w:szCs w:val="20"/>
              </w:rPr>
              <w:t xml:space="preserve"> 70</w:t>
            </w:r>
          </w:p>
        </w:tc>
        <w:tc>
          <w:tcPr>
            <w:tcW w:w="1027" w:type="dxa"/>
            <w:tcBorders>
              <w:left w:val="single" w:sz="4" w:space="0" w:color="auto"/>
            </w:tcBorders>
          </w:tcPr>
          <w:p w14:paraId="14B365A4" w14:textId="77777777" w:rsidR="003F4473" w:rsidRPr="002F4E29" w:rsidRDefault="003F4473" w:rsidP="00B7130E">
            <w:pPr>
              <w:rPr>
                <w:rFonts w:ascii="Arial" w:hAnsi="Arial" w:cs="Arial"/>
                <w:sz w:val="20"/>
                <w:szCs w:val="20"/>
              </w:rPr>
            </w:pPr>
            <w:r w:rsidRPr="002F4E29">
              <w:rPr>
                <w:rFonts w:ascii="Arial" w:hAnsi="Arial" w:cs="Arial"/>
                <w:sz w:val="20"/>
                <w:szCs w:val="20"/>
              </w:rPr>
              <w:t>20</w:t>
            </w:r>
          </w:p>
        </w:tc>
        <w:tc>
          <w:tcPr>
            <w:tcW w:w="1097" w:type="dxa"/>
            <w:tcBorders>
              <w:left w:val="single" w:sz="4" w:space="0" w:color="auto"/>
            </w:tcBorders>
          </w:tcPr>
          <w:p w14:paraId="414F0E62" w14:textId="77777777" w:rsidR="003F4473" w:rsidRPr="002F4E29" w:rsidRDefault="003F4473" w:rsidP="00B7130E">
            <w:pPr>
              <w:rPr>
                <w:rFonts w:ascii="Arial" w:hAnsi="Arial" w:cs="Arial"/>
                <w:sz w:val="20"/>
                <w:szCs w:val="20"/>
              </w:rPr>
            </w:pPr>
            <w:r w:rsidRPr="002F4E29">
              <w:rPr>
                <w:rFonts w:ascii="Arial" w:hAnsi="Arial" w:cs="Arial"/>
                <w:sz w:val="20"/>
                <w:szCs w:val="20"/>
              </w:rPr>
              <w:t>50</w:t>
            </w:r>
          </w:p>
        </w:tc>
      </w:tr>
      <w:tr w:rsidR="003F7B73" w:rsidRPr="002F4E29" w14:paraId="03EBC930" w14:textId="77777777" w:rsidTr="003F7B73">
        <w:trPr>
          <w:trHeight w:val="260"/>
        </w:trPr>
        <w:tc>
          <w:tcPr>
            <w:tcW w:w="364" w:type="dxa"/>
            <w:tcBorders>
              <w:right w:val="single" w:sz="4" w:space="0" w:color="auto"/>
            </w:tcBorders>
            <w:shd w:val="clear" w:color="auto" w:fill="auto"/>
          </w:tcPr>
          <w:p w14:paraId="2060E949" w14:textId="77777777" w:rsidR="004870D1" w:rsidRPr="002F4E29" w:rsidRDefault="004870D1" w:rsidP="00B7130E">
            <w:pPr>
              <w:rPr>
                <w:rFonts w:ascii="Arial" w:hAnsi="Arial" w:cs="Arial"/>
                <w:sz w:val="20"/>
                <w:szCs w:val="20"/>
              </w:rPr>
            </w:pPr>
            <w:r w:rsidRPr="002F4E29">
              <w:rPr>
                <w:rFonts w:ascii="Arial" w:hAnsi="Arial" w:cs="Arial"/>
                <w:sz w:val="20"/>
                <w:szCs w:val="20"/>
              </w:rPr>
              <w:t>6</w:t>
            </w:r>
            <w:r w:rsidR="00431AE8">
              <w:rPr>
                <w:rFonts w:ascii="Arial" w:hAnsi="Arial" w:cs="Arial"/>
                <w:sz w:val="20"/>
                <w:szCs w:val="20"/>
              </w:rPr>
              <w:t>.</w:t>
            </w:r>
          </w:p>
        </w:tc>
        <w:tc>
          <w:tcPr>
            <w:tcW w:w="2631" w:type="dxa"/>
            <w:tcBorders>
              <w:left w:val="single" w:sz="4" w:space="0" w:color="auto"/>
            </w:tcBorders>
            <w:shd w:val="clear" w:color="auto" w:fill="auto"/>
          </w:tcPr>
          <w:p w14:paraId="40E2604C" w14:textId="77777777" w:rsidR="004870D1" w:rsidRPr="002F4E29" w:rsidRDefault="004870D1" w:rsidP="00B7130E">
            <w:pPr>
              <w:rPr>
                <w:rFonts w:ascii="Arial" w:hAnsi="Arial" w:cs="Arial"/>
                <w:sz w:val="20"/>
                <w:szCs w:val="20"/>
              </w:rPr>
            </w:pPr>
            <w:r w:rsidRPr="002F4E29">
              <w:rPr>
                <w:rFonts w:ascii="Arial" w:hAnsi="Arial" w:cs="Arial"/>
                <w:sz w:val="20"/>
                <w:szCs w:val="20"/>
              </w:rPr>
              <w:t>Mmadinare Kgotla</w:t>
            </w:r>
          </w:p>
        </w:tc>
        <w:tc>
          <w:tcPr>
            <w:tcW w:w="1697" w:type="dxa"/>
            <w:shd w:val="clear" w:color="auto" w:fill="auto"/>
          </w:tcPr>
          <w:p w14:paraId="47952817" w14:textId="77777777" w:rsidR="004870D1" w:rsidRPr="002F4E29" w:rsidRDefault="004870D1" w:rsidP="00B7130E">
            <w:pPr>
              <w:rPr>
                <w:rFonts w:ascii="Arial" w:hAnsi="Arial" w:cs="Arial"/>
                <w:sz w:val="20"/>
                <w:szCs w:val="20"/>
              </w:rPr>
            </w:pPr>
            <w:r w:rsidRPr="002F4E29">
              <w:rPr>
                <w:rFonts w:ascii="Arial" w:hAnsi="Arial" w:cs="Arial"/>
                <w:sz w:val="20"/>
                <w:szCs w:val="20"/>
              </w:rPr>
              <w:t>16 Aug 2017</w:t>
            </w:r>
          </w:p>
        </w:tc>
        <w:tc>
          <w:tcPr>
            <w:tcW w:w="1012" w:type="dxa"/>
            <w:tcBorders>
              <w:right w:val="single" w:sz="4" w:space="0" w:color="auto"/>
            </w:tcBorders>
            <w:shd w:val="clear" w:color="auto" w:fill="auto"/>
          </w:tcPr>
          <w:p w14:paraId="402FC416" w14:textId="77777777" w:rsidR="004870D1" w:rsidRPr="002F4E29" w:rsidRDefault="004870D1" w:rsidP="00B7130E">
            <w:pPr>
              <w:rPr>
                <w:rFonts w:ascii="Arial" w:hAnsi="Arial" w:cs="Arial"/>
                <w:sz w:val="20"/>
                <w:szCs w:val="20"/>
              </w:rPr>
            </w:pPr>
            <w:r w:rsidRPr="002F4E29">
              <w:rPr>
                <w:rFonts w:ascii="Arial" w:hAnsi="Arial" w:cs="Arial"/>
                <w:sz w:val="20"/>
                <w:szCs w:val="20"/>
              </w:rPr>
              <w:t>0900hrs</w:t>
            </w:r>
          </w:p>
        </w:tc>
        <w:tc>
          <w:tcPr>
            <w:tcW w:w="1414" w:type="dxa"/>
            <w:tcBorders>
              <w:left w:val="single" w:sz="4" w:space="0" w:color="auto"/>
            </w:tcBorders>
            <w:shd w:val="clear" w:color="auto" w:fill="auto"/>
          </w:tcPr>
          <w:p w14:paraId="03824FA5" w14:textId="77777777" w:rsidR="004870D1" w:rsidRPr="002F4E29" w:rsidRDefault="004870D1" w:rsidP="00B7130E">
            <w:pPr>
              <w:rPr>
                <w:rFonts w:ascii="Arial" w:hAnsi="Arial" w:cs="Arial"/>
                <w:sz w:val="20"/>
                <w:szCs w:val="20"/>
              </w:rPr>
            </w:pPr>
            <w:r w:rsidRPr="002F4E29">
              <w:rPr>
                <w:rFonts w:ascii="Arial" w:hAnsi="Arial" w:cs="Arial"/>
                <w:sz w:val="20"/>
                <w:szCs w:val="20"/>
              </w:rPr>
              <w:t>218</w:t>
            </w:r>
          </w:p>
        </w:tc>
        <w:tc>
          <w:tcPr>
            <w:tcW w:w="1027" w:type="dxa"/>
            <w:tcBorders>
              <w:left w:val="single" w:sz="4" w:space="0" w:color="auto"/>
            </w:tcBorders>
          </w:tcPr>
          <w:p w14:paraId="393623A4" w14:textId="77777777" w:rsidR="004870D1" w:rsidRPr="002F4E29" w:rsidRDefault="004870D1" w:rsidP="00B7130E">
            <w:pPr>
              <w:rPr>
                <w:rFonts w:ascii="Arial" w:hAnsi="Arial" w:cs="Arial"/>
                <w:sz w:val="20"/>
                <w:szCs w:val="20"/>
              </w:rPr>
            </w:pPr>
            <w:r w:rsidRPr="002F4E29">
              <w:rPr>
                <w:rFonts w:ascii="Arial" w:hAnsi="Arial" w:cs="Arial"/>
                <w:sz w:val="20"/>
                <w:szCs w:val="20"/>
              </w:rPr>
              <w:t>111</w:t>
            </w:r>
          </w:p>
        </w:tc>
        <w:tc>
          <w:tcPr>
            <w:tcW w:w="1097" w:type="dxa"/>
            <w:tcBorders>
              <w:left w:val="single" w:sz="4" w:space="0" w:color="auto"/>
            </w:tcBorders>
          </w:tcPr>
          <w:p w14:paraId="6D0214FB" w14:textId="77777777" w:rsidR="004870D1" w:rsidRPr="002F4E29" w:rsidRDefault="004870D1" w:rsidP="00B7130E">
            <w:pPr>
              <w:rPr>
                <w:rFonts w:ascii="Arial" w:hAnsi="Arial" w:cs="Arial"/>
                <w:sz w:val="20"/>
                <w:szCs w:val="20"/>
              </w:rPr>
            </w:pPr>
            <w:r w:rsidRPr="002F4E29">
              <w:rPr>
                <w:rFonts w:ascii="Arial" w:hAnsi="Arial" w:cs="Arial"/>
                <w:sz w:val="20"/>
                <w:szCs w:val="20"/>
              </w:rPr>
              <w:t>107</w:t>
            </w:r>
          </w:p>
        </w:tc>
      </w:tr>
    </w:tbl>
    <w:p w14:paraId="0791EE6A" w14:textId="77777777" w:rsidR="00450272" w:rsidRPr="002F4E29" w:rsidRDefault="00450272" w:rsidP="00F71F61">
      <w:pPr>
        <w:pStyle w:val="Table"/>
      </w:pPr>
    </w:p>
    <w:p w14:paraId="0473FFED" w14:textId="77777777" w:rsidR="001B591D" w:rsidRPr="002F4E29" w:rsidRDefault="001B591D" w:rsidP="00F71F61">
      <w:pPr>
        <w:pStyle w:val="Table"/>
      </w:pPr>
      <w:bookmarkStart w:id="595" w:name="_Toc529536386"/>
      <w:bookmarkStart w:id="596" w:name="_Toc7713102"/>
      <w:bookmarkStart w:id="597" w:name="_Toc13544665"/>
    </w:p>
    <w:p w14:paraId="712DC90A" w14:textId="77777777" w:rsidR="001B591D" w:rsidRDefault="001B591D" w:rsidP="00F71F61">
      <w:pPr>
        <w:pStyle w:val="Table"/>
      </w:pPr>
    </w:p>
    <w:p w14:paraId="04866957" w14:textId="77777777" w:rsidR="00431AE8" w:rsidRPr="002F4E29" w:rsidRDefault="00431AE8" w:rsidP="00F71F61">
      <w:pPr>
        <w:pStyle w:val="Table"/>
      </w:pPr>
    </w:p>
    <w:p w14:paraId="3383E6E1" w14:textId="77777777" w:rsidR="00450272" w:rsidRPr="002F4E29" w:rsidRDefault="00C735F3" w:rsidP="00F71F61">
      <w:pPr>
        <w:pStyle w:val="Table"/>
      </w:pPr>
      <w:bookmarkStart w:id="598" w:name="_Toc16224274"/>
      <w:bookmarkStart w:id="599" w:name="_Toc32905165"/>
      <w:r>
        <w:t xml:space="preserve">Table 25: </w:t>
      </w:r>
      <w:r w:rsidR="006F47F5" w:rsidRPr="002F4E29">
        <w:t xml:space="preserve">Meeting Dates and Venues </w:t>
      </w:r>
      <w:r w:rsidR="00D25171">
        <w:t>f</w:t>
      </w:r>
      <w:r w:rsidR="006F47F5" w:rsidRPr="002F4E29">
        <w:t xml:space="preserve">or </w:t>
      </w:r>
      <w:r>
        <w:t>P</w:t>
      </w:r>
      <w:r w:rsidR="006F47F5" w:rsidRPr="002F4E29">
        <w:t xml:space="preserve">revious (2013) </w:t>
      </w:r>
      <w:r>
        <w:t>C</w:t>
      </w:r>
      <w:r w:rsidR="006F47F5" w:rsidRPr="002F4E29">
        <w:t>onsultations</w:t>
      </w:r>
      <w:bookmarkEnd w:id="595"/>
      <w:bookmarkEnd w:id="596"/>
      <w:bookmarkEnd w:id="597"/>
      <w:bookmarkEnd w:id="598"/>
      <w:bookmarkEnd w:id="599"/>
    </w:p>
    <w:p w14:paraId="663D0906" w14:textId="77777777" w:rsidR="00A85FB0" w:rsidRPr="002F4E29" w:rsidRDefault="00A85FB0" w:rsidP="00F71F61">
      <w:pPr>
        <w:pStyle w:val="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661"/>
        <w:gridCol w:w="1521"/>
        <w:gridCol w:w="1498"/>
        <w:gridCol w:w="2267"/>
      </w:tblGrid>
      <w:tr w:rsidR="00564518" w:rsidRPr="002F4E29" w14:paraId="71F16F35" w14:textId="77777777" w:rsidTr="00737C8D">
        <w:tc>
          <w:tcPr>
            <w:tcW w:w="2093" w:type="dxa"/>
            <w:shd w:val="clear" w:color="auto" w:fill="EAF1DD" w:themeFill="accent3" w:themeFillTint="33"/>
          </w:tcPr>
          <w:p w14:paraId="4E90095D" w14:textId="77777777" w:rsidR="0049221B" w:rsidRPr="002F4E29" w:rsidRDefault="00C626BA" w:rsidP="00B7130E">
            <w:pPr>
              <w:rPr>
                <w:rFonts w:ascii="Arial" w:hAnsi="Arial" w:cs="Arial"/>
                <w:b/>
                <w:sz w:val="20"/>
                <w:szCs w:val="20"/>
                <w:lang w:val="en-US"/>
              </w:rPr>
            </w:pPr>
            <w:r>
              <w:rPr>
                <w:rFonts w:ascii="Arial" w:hAnsi="Arial" w:cs="Arial"/>
                <w:b/>
                <w:sz w:val="20"/>
                <w:szCs w:val="20"/>
                <w:lang w:val="en-US"/>
              </w:rPr>
              <w:t>Settlement</w:t>
            </w:r>
          </w:p>
        </w:tc>
        <w:tc>
          <w:tcPr>
            <w:tcW w:w="1705" w:type="dxa"/>
            <w:shd w:val="clear" w:color="auto" w:fill="EAF1DD" w:themeFill="accent3" w:themeFillTint="33"/>
          </w:tcPr>
          <w:p w14:paraId="06C41AFE" w14:textId="77777777" w:rsidR="0049221B" w:rsidRPr="002F4E29" w:rsidRDefault="005959EC" w:rsidP="00B7130E">
            <w:pPr>
              <w:rPr>
                <w:rFonts w:ascii="Arial" w:hAnsi="Arial" w:cs="Arial"/>
                <w:b/>
                <w:sz w:val="20"/>
                <w:szCs w:val="20"/>
                <w:lang w:val="en-US"/>
              </w:rPr>
            </w:pPr>
            <w:r w:rsidRPr="002F4E29">
              <w:rPr>
                <w:rFonts w:ascii="Arial" w:hAnsi="Arial" w:cs="Arial"/>
                <w:b/>
                <w:sz w:val="20"/>
                <w:szCs w:val="20"/>
                <w:lang w:val="en-US"/>
              </w:rPr>
              <w:t>Date</w:t>
            </w:r>
          </w:p>
        </w:tc>
        <w:tc>
          <w:tcPr>
            <w:tcW w:w="1530" w:type="dxa"/>
            <w:shd w:val="clear" w:color="auto" w:fill="EAF1DD" w:themeFill="accent3" w:themeFillTint="33"/>
          </w:tcPr>
          <w:p w14:paraId="2C4C2C76" w14:textId="77777777" w:rsidR="0049221B" w:rsidRPr="002F4E29" w:rsidRDefault="005959EC" w:rsidP="00B7130E">
            <w:pPr>
              <w:rPr>
                <w:rFonts w:ascii="Arial" w:hAnsi="Arial" w:cs="Arial"/>
                <w:b/>
                <w:sz w:val="20"/>
                <w:szCs w:val="20"/>
                <w:lang w:val="en-US"/>
              </w:rPr>
            </w:pPr>
            <w:r w:rsidRPr="002F4E29">
              <w:rPr>
                <w:rFonts w:ascii="Arial" w:hAnsi="Arial" w:cs="Arial"/>
                <w:b/>
                <w:sz w:val="20"/>
                <w:szCs w:val="20"/>
                <w:lang w:val="en-US"/>
              </w:rPr>
              <w:t>Attendance</w:t>
            </w:r>
          </w:p>
        </w:tc>
        <w:tc>
          <w:tcPr>
            <w:tcW w:w="1530" w:type="dxa"/>
            <w:shd w:val="clear" w:color="auto" w:fill="EAF1DD" w:themeFill="accent3" w:themeFillTint="33"/>
          </w:tcPr>
          <w:p w14:paraId="01526876" w14:textId="77777777" w:rsidR="0049221B" w:rsidRPr="002F4E29" w:rsidRDefault="005959EC" w:rsidP="00B7130E">
            <w:pPr>
              <w:rPr>
                <w:rFonts w:ascii="Arial" w:hAnsi="Arial" w:cs="Arial"/>
                <w:b/>
                <w:sz w:val="20"/>
                <w:szCs w:val="20"/>
                <w:lang w:val="en-US"/>
              </w:rPr>
            </w:pPr>
            <w:r w:rsidRPr="002F4E29">
              <w:rPr>
                <w:rFonts w:ascii="Arial" w:hAnsi="Arial" w:cs="Arial"/>
                <w:b/>
                <w:sz w:val="20"/>
                <w:szCs w:val="20"/>
                <w:lang w:val="en-US"/>
              </w:rPr>
              <w:t xml:space="preserve">Males </w:t>
            </w:r>
          </w:p>
        </w:tc>
        <w:tc>
          <w:tcPr>
            <w:tcW w:w="2322" w:type="dxa"/>
            <w:shd w:val="clear" w:color="auto" w:fill="EAF1DD" w:themeFill="accent3" w:themeFillTint="33"/>
          </w:tcPr>
          <w:p w14:paraId="517E362E" w14:textId="77777777" w:rsidR="0049221B" w:rsidRPr="002F4E29" w:rsidRDefault="005959EC" w:rsidP="00B7130E">
            <w:pPr>
              <w:rPr>
                <w:rFonts w:ascii="Arial" w:hAnsi="Arial" w:cs="Arial"/>
                <w:b/>
                <w:sz w:val="20"/>
                <w:szCs w:val="20"/>
                <w:lang w:val="en-US"/>
              </w:rPr>
            </w:pPr>
            <w:r w:rsidRPr="002F4E29">
              <w:rPr>
                <w:rFonts w:ascii="Arial" w:hAnsi="Arial" w:cs="Arial"/>
                <w:b/>
                <w:sz w:val="20"/>
                <w:szCs w:val="20"/>
                <w:lang w:val="en-US"/>
              </w:rPr>
              <w:t xml:space="preserve">Females </w:t>
            </w:r>
          </w:p>
        </w:tc>
      </w:tr>
      <w:tr w:rsidR="0049221B" w:rsidRPr="002F4E29" w14:paraId="55258529" w14:textId="77777777" w:rsidTr="003F7B73">
        <w:tc>
          <w:tcPr>
            <w:tcW w:w="2093" w:type="dxa"/>
            <w:shd w:val="clear" w:color="auto" w:fill="auto"/>
          </w:tcPr>
          <w:p w14:paraId="56442A28"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Mmadinare</w:t>
            </w:r>
          </w:p>
        </w:tc>
        <w:tc>
          <w:tcPr>
            <w:tcW w:w="1705" w:type="dxa"/>
            <w:shd w:val="clear" w:color="auto" w:fill="auto"/>
          </w:tcPr>
          <w:p w14:paraId="10121B93"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10 June 2013</w:t>
            </w:r>
          </w:p>
        </w:tc>
        <w:tc>
          <w:tcPr>
            <w:tcW w:w="1530" w:type="dxa"/>
            <w:shd w:val="clear" w:color="auto" w:fill="auto"/>
          </w:tcPr>
          <w:p w14:paraId="21B87E1E"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98</w:t>
            </w:r>
          </w:p>
        </w:tc>
        <w:tc>
          <w:tcPr>
            <w:tcW w:w="1530" w:type="dxa"/>
          </w:tcPr>
          <w:p w14:paraId="3DCB02B7"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41</w:t>
            </w:r>
          </w:p>
        </w:tc>
        <w:tc>
          <w:tcPr>
            <w:tcW w:w="2322" w:type="dxa"/>
          </w:tcPr>
          <w:p w14:paraId="3033FAB3"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57</w:t>
            </w:r>
          </w:p>
        </w:tc>
      </w:tr>
      <w:tr w:rsidR="0049221B" w:rsidRPr="002F4E29" w14:paraId="27B5D8E7" w14:textId="77777777" w:rsidTr="003F7B73">
        <w:tc>
          <w:tcPr>
            <w:tcW w:w="2093" w:type="dxa"/>
            <w:shd w:val="clear" w:color="auto" w:fill="auto"/>
          </w:tcPr>
          <w:p w14:paraId="1B725176"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Damuchojenaa</w:t>
            </w:r>
          </w:p>
        </w:tc>
        <w:tc>
          <w:tcPr>
            <w:tcW w:w="1705" w:type="dxa"/>
            <w:shd w:val="clear" w:color="auto" w:fill="auto"/>
          </w:tcPr>
          <w:p w14:paraId="0BABCDFF"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10 June 2013</w:t>
            </w:r>
          </w:p>
        </w:tc>
        <w:tc>
          <w:tcPr>
            <w:tcW w:w="1530" w:type="dxa"/>
            <w:shd w:val="clear" w:color="auto" w:fill="auto"/>
          </w:tcPr>
          <w:p w14:paraId="590A76F8"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135</w:t>
            </w:r>
          </w:p>
        </w:tc>
        <w:tc>
          <w:tcPr>
            <w:tcW w:w="1530" w:type="dxa"/>
          </w:tcPr>
          <w:p w14:paraId="0182DEF1"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59</w:t>
            </w:r>
          </w:p>
        </w:tc>
        <w:tc>
          <w:tcPr>
            <w:tcW w:w="2322" w:type="dxa"/>
          </w:tcPr>
          <w:p w14:paraId="14AF64AC"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76</w:t>
            </w:r>
          </w:p>
        </w:tc>
      </w:tr>
      <w:tr w:rsidR="0049221B" w:rsidRPr="002F4E29" w14:paraId="67E509D6" w14:textId="77777777" w:rsidTr="003F7B73">
        <w:tc>
          <w:tcPr>
            <w:tcW w:w="2093" w:type="dxa"/>
            <w:shd w:val="clear" w:color="auto" w:fill="auto"/>
          </w:tcPr>
          <w:p w14:paraId="064EE0AA"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Serule</w:t>
            </w:r>
          </w:p>
        </w:tc>
        <w:tc>
          <w:tcPr>
            <w:tcW w:w="1705" w:type="dxa"/>
            <w:shd w:val="clear" w:color="auto" w:fill="auto"/>
          </w:tcPr>
          <w:p w14:paraId="1B0D8136"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11 June 2013</w:t>
            </w:r>
          </w:p>
        </w:tc>
        <w:tc>
          <w:tcPr>
            <w:tcW w:w="1530" w:type="dxa"/>
            <w:shd w:val="clear" w:color="auto" w:fill="auto"/>
          </w:tcPr>
          <w:p w14:paraId="7022AD39"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101</w:t>
            </w:r>
          </w:p>
        </w:tc>
        <w:tc>
          <w:tcPr>
            <w:tcW w:w="1530" w:type="dxa"/>
          </w:tcPr>
          <w:p w14:paraId="7D5C5987"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40</w:t>
            </w:r>
          </w:p>
        </w:tc>
        <w:tc>
          <w:tcPr>
            <w:tcW w:w="2322" w:type="dxa"/>
          </w:tcPr>
          <w:p w14:paraId="5AE39557"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61</w:t>
            </w:r>
          </w:p>
        </w:tc>
      </w:tr>
      <w:tr w:rsidR="0049221B" w:rsidRPr="002F4E29" w14:paraId="29DD22A7" w14:textId="77777777" w:rsidTr="003F7B73">
        <w:tc>
          <w:tcPr>
            <w:tcW w:w="2093" w:type="dxa"/>
            <w:shd w:val="clear" w:color="auto" w:fill="auto"/>
          </w:tcPr>
          <w:p w14:paraId="58B751C6"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Gojwane</w:t>
            </w:r>
          </w:p>
        </w:tc>
        <w:tc>
          <w:tcPr>
            <w:tcW w:w="1705" w:type="dxa"/>
            <w:shd w:val="clear" w:color="auto" w:fill="auto"/>
          </w:tcPr>
          <w:p w14:paraId="0BC8FC83"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11 June 2013</w:t>
            </w:r>
          </w:p>
        </w:tc>
        <w:tc>
          <w:tcPr>
            <w:tcW w:w="1530" w:type="dxa"/>
            <w:shd w:val="clear" w:color="auto" w:fill="auto"/>
          </w:tcPr>
          <w:p w14:paraId="388BF06D"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83</w:t>
            </w:r>
          </w:p>
        </w:tc>
        <w:tc>
          <w:tcPr>
            <w:tcW w:w="1530" w:type="dxa"/>
          </w:tcPr>
          <w:p w14:paraId="6B936055"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33</w:t>
            </w:r>
          </w:p>
        </w:tc>
        <w:tc>
          <w:tcPr>
            <w:tcW w:w="2322" w:type="dxa"/>
          </w:tcPr>
          <w:p w14:paraId="0FE39BD0"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50</w:t>
            </w:r>
          </w:p>
        </w:tc>
      </w:tr>
      <w:tr w:rsidR="0049221B" w:rsidRPr="002F4E29" w14:paraId="46B48FBF" w14:textId="77777777" w:rsidTr="003F7B73">
        <w:tc>
          <w:tcPr>
            <w:tcW w:w="2093" w:type="dxa"/>
            <w:shd w:val="clear" w:color="auto" w:fill="auto"/>
          </w:tcPr>
          <w:p w14:paraId="23871AF7"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Moreomabele</w:t>
            </w:r>
          </w:p>
        </w:tc>
        <w:tc>
          <w:tcPr>
            <w:tcW w:w="1705" w:type="dxa"/>
            <w:shd w:val="clear" w:color="auto" w:fill="auto"/>
          </w:tcPr>
          <w:p w14:paraId="11223559"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12 June 2013</w:t>
            </w:r>
          </w:p>
        </w:tc>
        <w:tc>
          <w:tcPr>
            <w:tcW w:w="1530" w:type="dxa"/>
            <w:shd w:val="clear" w:color="auto" w:fill="auto"/>
          </w:tcPr>
          <w:p w14:paraId="686552F9"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74</w:t>
            </w:r>
          </w:p>
        </w:tc>
        <w:tc>
          <w:tcPr>
            <w:tcW w:w="1530" w:type="dxa"/>
          </w:tcPr>
          <w:p w14:paraId="122D0AC7"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44</w:t>
            </w:r>
          </w:p>
        </w:tc>
        <w:tc>
          <w:tcPr>
            <w:tcW w:w="2322" w:type="dxa"/>
          </w:tcPr>
          <w:p w14:paraId="6503327B"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30</w:t>
            </w:r>
          </w:p>
        </w:tc>
      </w:tr>
      <w:tr w:rsidR="0049221B" w:rsidRPr="002F4E29" w14:paraId="79B9D391" w14:textId="77777777" w:rsidTr="003F7B73">
        <w:tc>
          <w:tcPr>
            <w:tcW w:w="2093" w:type="dxa"/>
            <w:shd w:val="clear" w:color="auto" w:fill="auto"/>
          </w:tcPr>
          <w:p w14:paraId="17FB5DEB"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Topisi</w:t>
            </w:r>
          </w:p>
        </w:tc>
        <w:tc>
          <w:tcPr>
            <w:tcW w:w="1705" w:type="dxa"/>
            <w:shd w:val="clear" w:color="auto" w:fill="auto"/>
          </w:tcPr>
          <w:p w14:paraId="214EB772"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12 June 2013</w:t>
            </w:r>
          </w:p>
        </w:tc>
        <w:tc>
          <w:tcPr>
            <w:tcW w:w="1530" w:type="dxa"/>
            <w:shd w:val="clear" w:color="auto" w:fill="auto"/>
          </w:tcPr>
          <w:p w14:paraId="63E0574B"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86</w:t>
            </w:r>
          </w:p>
        </w:tc>
        <w:tc>
          <w:tcPr>
            <w:tcW w:w="1530" w:type="dxa"/>
          </w:tcPr>
          <w:p w14:paraId="3081D201"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38</w:t>
            </w:r>
          </w:p>
        </w:tc>
        <w:tc>
          <w:tcPr>
            <w:tcW w:w="2322" w:type="dxa"/>
          </w:tcPr>
          <w:p w14:paraId="7F625091" w14:textId="77777777" w:rsidR="0049221B" w:rsidRPr="002F4E29" w:rsidRDefault="005959EC" w:rsidP="00B7130E">
            <w:pPr>
              <w:rPr>
                <w:rFonts w:ascii="Arial" w:hAnsi="Arial" w:cs="Arial"/>
                <w:sz w:val="20"/>
                <w:szCs w:val="20"/>
                <w:lang w:val="en-US"/>
              </w:rPr>
            </w:pPr>
            <w:r w:rsidRPr="002F4E29">
              <w:rPr>
                <w:rFonts w:ascii="Arial" w:hAnsi="Arial" w:cs="Arial"/>
                <w:sz w:val="20"/>
                <w:szCs w:val="20"/>
                <w:lang w:val="en-US"/>
              </w:rPr>
              <w:t>48</w:t>
            </w:r>
          </w:p>
        </w:tc>
      </w:tr>
    </w:tbl>
    <w:p w14:paraId="68F65C7B" w14:textId="77777777" w:rsidR="00F1508D" w:rsidRPr="00323707" w:rsidRDefault="00F1508D" w:rsidP="00B7130E">
      <w:pPr>
        <w:rPr>
          <w:rFonts w:ascii="Arial" w:hAnsi="Arial" w:cs="Arial"/>
        </w:rPr>
      </w:pPr>
    </w:p>
    <w:p w14:paraId="4E46CFCC" w14:textId="77777777" w:rsidR="0049221B" w:rsidRPr="0016339A" w:rsidRDefault="006F47F5" w:rsidP="0016339A">
      <w:pPr>
        <w:rPr>
          <w:rFonts w:ascii="Arial" w:hAnsi="Arial"/>
        </w:rPr>
      </w:pPr>
      <w:r w:rsidRPr="0016339A">
        <w:rPr>
          <w:rFonts w:ascii="Arial" w:hAnsi="Arial"/>
        </w:rPr>
        <w:t>In addition to the community consultations, relevant Government and quasi-</w:t>
      </w:r>
      <w:r w:rsidR="00F1508D">
        <w:rPr>
          <w:rFonts w:ascii="Arial" w:hAnsi="Arial"/>
        </w:rPr>
        <w:t>g</w:t>
      </w:r>
      <w:r w:rsidRPr="0016339A">
        <w:rPr>
          <w:rFonts w:ascii="Arial" w:hAnsi="Arial"/>
        </w:rPr>
        <w:t>overnment</w:t>
      </w:r>
      <w:r w:rsidR="0034636F" w:rsidRPr="0016339A">
        <w:rPr>
          <w:rFonts w:ascii="Arial" w:hAnsi="Arial"/>
        </w:rPr>
        <w:t xml:space="preserve">, </w:t>
      </w:r>
      <w:r w:rsidRPr="0016339A">
        <w:rPr>
          <w:rFonts w:ascii="Arial" w:hAnsi="Arial"/>
        </w:rPr>
        <w:t xml:space="preserve"> </w:t>
      </w:r>
      <w:r w:rsidR="00F1508D">
        <w:rPr>
          <w:rFonts w:ascii="Arial" w:hAnsi="Arial"/>
        </w:rPr>
        <w:t>n</w:t>
      </w:r>
      <w:r w:rsidR="0034636F" w:rsidRPr="0016339A">
        <w:rPr>
          <w:rFonts w:ascii="Arial" w:hAnsi="Arial"/>
        </w:rPr>
        <w:t>on</w:t>
      </w:r>
      <w:r w:rsidR="00F1508D">
        <w:rPr>
          <w:rFonts w:ascii="Arial" w:hAnsi="Arial"/>
        </w:rPr>
        <w:t>-g</w:t>
      </w:r>
      <w:r w:rsidR="0034636F" w:rsidRPr="0016339A">
        <w:rPr>
          <w:rFonts w:ascii="Arial" w:hAnsi="Arial"/>
        </w:rPr>
        <w:t xml:space="preserve">overnmental </w:t>
      </w:r>
      <w:r w:rsidR="00F1508D">
        <w:rPr>
          <w:rFonts w:ascii="Arial" w:hAnsi="Arial"/>
        </w:rPr>
        <w:t>o</w:t>
      </w:r>
      <w:r w:rsidR="0034636F" w:rsidRPr="0016339A">
        <w:rPr>
          <w:rFonts w:ascii="Arial" w:hAnsi="Arial"/>
        </w:rPr>
        <w:t xml:space="preserve">rganisations </w:t>
      </w:r>
      <w:r w:rsidRPr="0016339A">
        <w:rPr>
          <w:rFonts w:ascii="Arial" w:hAnsi="Arial"/>
        </w:rPr>
        <w:t xml:space="preserve">and private institutions were consulted. </w:t>
      </w:r>
    </w:p>
    <w:p w14:paraId="0D9E9B48" w14:textId="77777777" w:rsidR="00D25171" w:rsidRDefault="00D25171" w:rsidP="002F4E29">
      <w:pPr>
        <w:rPr>
          <w:rFonts w:ascii="Arial" w:hAnsi="Arial" w:cs="Arial"/>
        </w:rPr>
      </w:pPr>
    </w:p>
    <w:p w14:paraId="18B7C84A" w14:textId="77777777" w:rsidR="0049221B" w:rsidRPr="00323707" w:rsidRDefault="006F47F5" w:rsidP="002F4E29">
      <w:pPr>
        <w:rPr>
          <w:rFonts w:ascii="Arial" w:hAnsi="Arial" w:cs="Arial"/>
        </w:rPr>
      </w:pPr>
      <w:r w:rsidRPr="00323707">
        <w:rPr>
          <w:rFonts w:ascii="Arial" w:hAnsi="Arial" w:cs="Arial"/>
        </w:rPr>
        <w:t xml:space="preserve">The </w:t>
      </w:r>
      <w:r w:rsidR="00F1508D">
        <w:rPr>
          <w:rFonts w:ascii="Arial" w:hAnsi="Arial" w:cs="Arial"/>
        </w:rPr>
        <w:t>methods of</w:t>
      </w:r>
      <w:r w:rsidRPr="00323707">
        <w:rPr>
          <w:rFonts w:ascii="Arial" w:hAnsi="Arial" w:cs="Arial"/>
        </w:rPr>
        <w:t xml:space="preserve"> consultation included the following</w:t>
      </w:r>
      <w:r w:rsidR="00DD7BFD">
        <w:rPr>
          <w:rFonts w:ascii="Arial" w:hAnsi="Arial" w:cs="Arial"/>
        </w:rPr>
        <w:t>:</w:t>
      </w:r>
    </w:p>
    <w:p w14:paraId="5D8B7C06" w14:textId="77777777" w:rsidR="00450272" w:rsidRPr="00323707" w:rsidRDefault="006F47F5" w:rsidP="00911681">
      <w:pPr>
        <w:pStyle w:val="ListParagraph"/>
        <w:numPr>
          <w:ilvl w:val="0"/>
          <w:numId w:val="93"/>
        </w:numPr>
        <w:spacing w:line="240" w:lineRule="auto"/>
        <w:ind w:left="720"/>
        <w:rPr>
          <w:rFonts w:ascii="Arial" w:hAnsi="Arial"/>
          <w:szCs w:val="22"/>
        </w:rPr>
      </w:pPr>
      <w:r w:rsidRPr="00323707">
        <w:rPr>
          <w:rFonts w:ascii="Arial" w:hAnsi="Arial"/>
          <w:szCs w:val="22"/>
        </w:rPr>
        <w:t>Questionnaires for individual interviews</w:t>
      </w:r>
      <w:r w:rsidR="00A9104B" w:rsidRPr="00323707">
        <w:rPr>
          <w:rFonts w:ascii="Arial" w:hAnsi="Arial"/>
          <w:szCs w:val="22"/>
        </w:rPr>
        <w:t xml:space="preserve">. These were either faxed or administered in person. </w:t>
      </w:r>
    </w:p>
    <w:p w14:paraId="4B21D469" w14:textId="77777777" w:rsidR="00450272" w:rsidRPr="00323707" w:rsidRDefault="006F47F5" w:rsidP="00911681">
      <w:pPr>
        <w:pStyle w:val="ListParagraph"/>
        <w:numPr>
          <w:ilvl w:val="0"/>
          <w:numId w:val="93"/>
        </w:numPr>
        <w:spacing w:line="240" w:lineRule="auto"/>
        <w:ind w:left="720"/>
        <w:rPr>
          <w:rFonts w:ascii="Arial" w:hAnsi="Arial"/>
          <w:szCs w:val="22"/>
        </w:rPr>
      </w:pPr>
      <w:r w:rsidRPr="00323707">
        <w:rPr>
          <w:rFonts w:ascii="Arial" w:hAnsi="Arial"/>
          <w:szCs w:val="22"/>
        </w:rPr>
        <w:t>Public (kgotla) meetings</w:t>
      </w:r>
    </w:p>
    <w:p w14:paraId="6BDE9F00" w14:textId="333CAA82" w:rsidR="00450272" w:rsidRPr="00323707" w:rsidRDefault="00D35935" w:rsidP="00911681">
      <w:pPr>
        <w:pStyle w:val="ListParagraph"/>
        <w:numPr>
          <w:ilvl w:val="0"/>
          <w:numId w:val="93"/>
        </w:numPr>
        <w:spacing w:line="240" w:lineRule="auto"/>
        <w:ind w:left="720"/>
        <w:rPr>
          <w:rFonts w:ascii="Arial" w:hAnsi="Arial"/>
          <w:szCs w:val="22"/>
        </w:rPr>
      </w:pPr>
      <w:r>
        <w:rPr>
          <w:rFonts w:ascii="Arial" w:hAnsi="Arial"/>
          <w:szCs w:val="22"/>
        </w:rPr>
        <w:t>Focused</w:t>
      </w:r>
      <w:r w:rsidR="006F47F5" w:rsidRPr="00323707">
        <w:rPr>
          <w:rFonts w:ascii="Arial" w:hAnsi="Arial"/>
          <w:szCs w:val="22"/>
        </w:rPr>
        <w:t xml:space="preserve"> </w:t>
      </w:r>
      <w:r w:rsidR="00155998">
        <w:rPr>
          <w:rFonts w:ascii="Arial" w:hAnsi="Arial"/>
          <w:szCs w:val="22"/>
        </w:rPr>
        <w:t>g</w:t>
      </w:r>
      <w:r w:rsidR="006F47F5" w:rsidRPr="00323707">
        <w:rPr>
          <w:rFonts w:ascii="Arial" w:hAnsi="Arial"/>
          <w:szCs w:val="22"/>
        </w:rPr>
        <w:t xml:space="preserve">roup discussions with </w:t>
      </w:r>
      <w:r w:rsidR="00155998">
        <w:rPr>
          <w:rFonts w:ascii="Arial" w:hAnsi="Arial"/>
          <w:szCs w:val="22"/>
        </w:rPr>
        <w:t>s</w:t>
      </w:r>
      <w:r w:rsidR="00C626BA">
        <w:rPr>
          <w:rFonts w:ascii="Arial" w:hAnsi="Arial"/>
          <w:szCs w:val="22"/>
        </w:rPr>
        <w:t>ettlement</w:t>
      </w:r>
      <w:r w:rsidR="006F47F5" w:rsidRPr="00323707">
        <w:rPr>
          <w:rFonts w:ascii="Arial" w:hAnsi="Arial"/>
          <w:szCs w:val="22"/>
        </w:rPr>
        <w:t xml:space="preserve"> leaders and community based organisations.</w:t>
      </w:r>
    </w:p>
    <w:p w14:paraId="5686C18E" w14:textId="39661E1C" w:rsidR="00450272" w:rsidRPr="00323707" w:rsidRDefault="006F47F5" w:rsidP="00911681">
      <w:pPr>
        <w:pStyle w:val="ListParagraph"/>
        <w:numPr>
          <w:ilvl w:val="0"/>
          <w:numId w:val="93"/>
        </w:numPr>
        <w:spacing w:line="240" w:lineRule="auto"/>
        <w:ind w:left="720"/>
        <w:rPr>
          <w:rFonts w:ascii="Arial" w:hAnsi="Arial"/>
          <w:szCs w:val="22"/>
        </w:rPr>
      </w:pPr>
      <w:r w:rsidRPr="00323707">
        <w:rPr>
          <w:rFonts w:ascii="Arial" w:hAnsi="Arial"/>
          <w:szCs w:val="22"/>
        </w:rPr>
        <w:t>Semi-structured interviews with stakeholder institutions</w:t>
      </w:r>
      <w:r w:rsidR="0034636F">
        <w:rPr>
          <w:rFonts w:ascii="Arial" w:hAnsi="Arial"/>
          <w:szCs w:val="22"/>
        </w:rPr>
        <w:t xml:space="preserve"> and Non</w:t>
      </w:r>
      <w:r w:rsidR="00155998">
        <w:rPr>
          <w:rFonts w:ascii="Arial" w:hAnsi="Arial"/>
          <w:szCs w:val="22"/>
        </w:rPr>
        <w:t>-</w:t>
      </w:r>
      <w:r w:rsidR="0034636F">
        <w:rPr>
          <w:rFonts w:ascii="Arial" w:hAnsi="Arial"/>
          <w:szCs w:val="22"/>
        </w:rPr>
        <w:t>Governmental Organisations</w:t>
      </w:r>
      <w:r w:rsidRPr="00323707">
        <w:rPr>
          <w:rFonts w:ascii="Arial" w:hAnsi="Arial"/>
          <w:szCs w:val="22"/>
        </w:rPr>
        <w:t>.</w:t>
      </w:r>
    </w:p>
    <w:p w14:paraId="0ABC367C" w14:textId="1D9DECB2" w:rsidR="00450272" w:rsidRPr="00323707" w:rsidRDefault="006F47F5" w:rsidP="00911681">
      <w:pPr>
        <w:pStyle w:val="ListParagraph"/>
        <w:numPr>
          <w:ilvl w:val="0"/>
          <w:numId w:val="93"/>
        </w:numPr>
        <w:spacing w:line="240" w:lineRule="auto"/>
        <w:ind w:left="720"/>
        <w:rPr>
          <w:rFonts w:ascii="Arial" w:hAnsi="Arial"/>
          <w:szCs w:val="22"/>
        </w:rPr>
      </w:pPr>
      <w:r w:rsidRPr="00323707">
        <w:rPr>
          <w:rFonts w:ascii="Arial" w:hAnsi="Arial"/>
          <w:szCs w:val="22"/>
        </w:rPr>
        <w:t xml:space="preserve">Telephonic </w:t>
      </w:r>
      <w:r w:rsidR="00155998">
        <w:rPr>
          <w:rFonts w:ascii="Arial" w:hAnsi="Arial"/>
          <w:szCs w:val="22"/>
        </w:rPr>
        <w:t>c</w:t>
      </w:r>
      <w:r w:rsidRPr="00323707">
        <w:rPr>
          <w:rFonts w:ascii="Arial" w:hAnsi="Arial"/>
          <w:szCs w:val="22"/>
        </w:rPr>
        <w:t xml:space="preserve">onversation </w:t>
      </w:r>
    </w:p>
    <w:p w14:paraId="7182FAFA" w14:textId="77777777" w:rsidR="00450272" w:rsidRPr="00323707" w:rsidRDefault="006F47F5" w:rsidP="00911681">
      <w:pPr>
        <w:pStyle w:val="ListParagraph"/>
        <w:numPr>
          <w:ilvl w:val="0"/>
          <w:numId w:val="93"/>
        </w:numPr>
        <w:spacing w:line="240" w:lineRule="auto"/>
        <w:ind w:left="720"/>
        <w:rPr>
          <w:rFonts w:ascii="Arial" w:hAnsi="Arial"/>
          <w:szCs w:val="22"/>
        </w:rPr>
      </w:pPr>
      <w:r w:rsidRPr="00323707">
        <w:rPr>
          <w:rFonts w:ascii="Arial" w:hAnsi="Arial"/>
          <w:szCs w:val="22"/>
        </w:rPr>
        <w:t>Email</w:t>
      </w:r>
      <w:r w:rsidR="00F1508D">
        <w:rPr>
          <w:rFonts w:ascii="Arial" w:hAnsi="Arial"/>
          <w:szCs w:val="22"/>
        </w:rPr>
        <w:t xml:space="preserve"> communication</w:t>
      </w:r>
    </w:p>
    <w:p w14:paraId="48E3310C" w14:textId="77777777" w:rsidR="00820733" w:rsidRPr="00323707" w:rsidRDefault="00820733" w:rsidP="00F71F61">
      <w:pPr>
        <w:pStyle w:val="Table"/>
      </w:pPr>
      <w:bookmarkStart w:id="600" w:name="_Toc529536384"/>
      <w:bookmarkStart w:id="601" w:name="_Toc7713100"/>
      <w:bookmarkStart w:id="602" w:name="_Toc7748833"/>
    </w:p>
    <w:p w14:paraId="4EDD664F" w14:textId="77777777" w:rsidR="00450272" w:rsidRDefault="00820733" w:rsidP="002F4E29">
      <w:pPr>
        <w:rPr>
          <w:rFonts w:ascii="Arial" w:hAnsi="Arial" w:cs="Arial"/>
        </w:rPr>
      </w:pPr>
      <w:r w:rsidRPr="00C72692">
        <w:rPr>
          <w:rFonts w:ascii="Arial" w:hAnsi="Arial" w:cs="Arial"/>
        </w:rPr>
        <w:t>The response rate was 100 percent.</w:t>
      </w:r>
    </w:p>
    <w:p w14:paraId="1EAAD372" w14:textId="77777777" w:rsidR="007033AA" w:rsidRPr="00597F5C" w:rsidRDefault="007033AA" w:rsidP="002F4E29"/>
    <w:p w14:paraId="1A7E81BA" w14:textId="77777777" w:rsidR="00934B23" w:rsidRPr="00661802" w:rsidRDefault="00661802" w:rsidP="00347A80">
      <w:pPr>
        <w:pStyle w:val="Heading2"/>
        <w:rPr>
          <w:rStyle w:val="Headding2Char"/>
          <w:rFonts w:ascii="Arial" w:hAnsi="Arial" w:cs="Arial"/>
          <w:b/>
          <w:lang w:val="en-ZA"/>
        </w:rPr>
      </w:pPr>
      <w:bookmarkStart w:id="603" w:name="_Toc13544666"/>
      <w:bookmarkStart w:id="604" w:name="_Toc32266099"/>
      <w:r w:rsidRPr="00661802">
        <w:rPr>
          <w:rStyle w:val="Headding2Char"/>
          <w:rFonts w:ascii="Arial" w:hAnsi="Arial" w:cs="Arial"/>
          <w:b/>
        </w:rPr>
        <w:t xml:space="preserve">5.4 </w:t>
      </w:r>
      <w:r w:rsidRPr="00C72692">
        <w:rPr>
          <w:rStyle w:val="Headding2Char"/>
          <w:rFonts w:ascii="Arial" w:hAnsi="Arial" w:cs="Arial"/>
          <w:b/>
        </w:rPr>
        <w:t>STAKEHOLDERS CONSULTED</w:t>
      </w:r>
      <w:bookmarkEnd w:id="600"/>
      <w:bookmarkEnd w:id="601"/>
      <w:bookmarkEnd w:id="602"/>
      <w:r w:rsidRPr="00C72692">
        <w:rPr>
          <w:rStyle w:val="Headding2Char"/>
          <w:rFonts w:ascii="Arial" w:hAnsi="Arial" w:cs="Arial"/>
          <w:b/>
        </w:rPr>
        <w:t xml:space="preserve"> (GOVERNMENT AND CORPORATE ENTITIES)</w:t>
      </w:r>
      <w:r w:rsidRPr="00661802">
        <w:rPr>
          <w:rStyle w:val="Headding2Char"/>
          <w:rFonts w:ascii="Arial" w:hAnsi="Arial" w:cs="Arial"/>
          <w:b/>
        </w:rPr>
        <w:t xml:space="preserve"> AND NON</w:t>
      </w:r>
      <w:r w:rsidR="00F1508D">
        <w:rPr>
          <w:rStyle w:val="Headding2Char"/>
          <w:rFonts w:ascii="Arial" w:hAnsi="Arial" w:cs="Arial"/>
          <w:b/>
        </w:rPr>
        <w:t>-</w:t>
      </w:r>
      <w:r w:rsidRPr="00661802">
        <w:rPr>
          <w:rStyle w:val="Headding2Char"/>
          <w:rFonts w:ascii="Arial" w:hAnsi="Arial" w:cs="Arial"/>
          <w:b/>
        </w:rPr>
        <w:t>GOVERNMENTAL ORGANISATIONS</w:t>
      </w:r>
      <w:r w:rsidRPr="00C72692">
        <w:rPr>
          <w:rStyle w:val="Headding2Char"/>
          <w:rFonts w:ascii="Arial" w:hAnsi="Arial" w:cs="Arial"/>
          <w:b/>
        </w:rPr>
        <w:t>:</w:t>
      </w:r>
      <w:bookmarkEnd w:id="603"/>
      <w:bookmarkEnd w:id="604"/>
    </w:p>
    <w:p w14:paraId="024370B9" w14:textId="77777777" w:rsidR="00450272" w:rsidRPr="00323707" w:rsidRDefault="00450272" w:rsidP="00F71F61">
      <w:pPr>
        <w:pStyle w:val="Table"/>
      </w:pPr>
    </w:p>
    <w:tbl>
      <w:tblPr>
        <w:tblW w:w="9837" w:type="dxa"/>
        <w:tblInd w:w="18" w:type="dxa"/>
        <w:tblLook w:val="04A0" w:firstRow="1" w:lastRow="0" w:firstColumn="1" w:lastColumn="0" w:noHBand="0" w:noVBand="1"/>
      </w:tblPr>
      <w:tblGrid>
        <w:gridCol w:w="9837"/>
      </w:tblGrid>
      <w:tr w:rsidR="0049221B" w:rsidRPr="00323707" w14:paraId="1D1A3BA3" w14:textId="77777777" w:rsidTr="003F7B73">
        <w:trPr>
          <w:trHeight w:val="2240"/>
        </w:trPr>
        <w:tc>
          <w:tcPr>
            <w:tcW w:w="9837" w:type="dxa"/>
            <w:shd w:val="clear" w:color="auto" w:fill="auto"/>
          </w:tcPr>
          <w:p w14:paraId="70482CDD"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 xml:space="preserve">Botswana Railways Corporation </w:t>
            </w:r>
          </w:p>
          <w:p w14:paraId="1BEE1B51"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Roads Department</w:t>
            </w:r>
          </w:p>
          <w:p w14:paraId="189AB4BD"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Botswana Power Corporation</w:t>
            </w:r>
          </w:p>
          <w:p w14:paraId="021486FD"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Botswana Telecommunications Corporation Limited</w:t>
            </w:r>
          </w:p>
          <w:p w14:paraId="688B4098"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Department of Radiation Protection Inspectorate</w:t>
            </w:r>
          </w:p>
          <w:p w14:paraId="4139F943"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BoFinet</w:t>
            </w:r>
          </w:p>
          <w:p w14:paraId="681C5B5A"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Orange</w:t>
            </w:r>
          </w:p>
          <w:p w14:paraId="22E967A2"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Mascom</w:t>
            </w:r>
          </w:p>
          <w:p w14:paraId="6F3986D1" w14:textId="64FB8323" w:rsidR="00450272" w:rsidRPr="00323707" w:rsidRDefault="00730429" w:rsidP="00911681">
            <w:pPr>
              <w:pStyle w:val="ListParagraph"/>
              <w:numPr>
                <w:ilvl w:val="0"/>
                <w:numId w:val="92"/>
              </w:numPr>
              <w:spacing w:line="240" w:lineRule="auto"/>
              <w:ind w:left="696"/>
              <w:rPr>
                <w:rFonts w:ascii="Arial" w:hAnsi="Arial"/>
                <w:szCs w:val="22"/>
              </w:rPr>
            </w:pPr>
            <w:r>
              <w:rPr>
                <w:rFonts w:ascii="Arial" w:hAnsi="Arial"/>
                <w:szCs w:val="22"/>
              </w:rPr>
              <w:t>Selebi-Phikwe</w:t>
            </w:r>
            <w:r w:rsidR="005959EC" w:rsidRPr="00323707">
              <w:rPr>
                <w:rFonts w:ascii="Arial" w:hAnsi="Arial"/>
                <w:szCs w:val="22"/>
              </w:rPr>
              <w:t xml:space="preserve"> Town Council</w:t>
            </w:r>
          </w:p>
          <w:p w14:paraId="0CF5FF62"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 xml:space="preserve">Bobirwa Sub-district Council </w:t>
            </w:r>
            <w:r w:rsidR="00B67A80" w:rsidRPr="00323707">
              <w:rPr>
                <w:rFonts w:ascii="Arial" w:hAnsi="Arial"/>
                <w:szCs w:val="22"/>
              </w:rPr>
              <w:t>(includ</w:t>
            </w:r>
            <w:r w:rsidR="00956F83" w:rsidRPr="00323707">
              <w:rPr>
                <w:rFonts w:ascii="Arial" w:hAnsi="Arial"/>
                <w:szCs w:val="22"/>
              </w:rPr>
              <w:t>ing the Social and Community Develpopment Officer)</w:t>
            </w:r>
          </w:p>
          <w:p w14:paraId="54530507"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Tonota sub-district Council (including the Social and Commun ity Develpopment Officer)</w:t>
            </w:r>
          </w:p>
          <w:p w14:paraId="0FF4C0C0"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 xml:space="preserve">Palapye/Serowe Administrative Authority </w:t>
            </w:r>
          </w:p>
          <w:p w14:paraId="3B934C1C"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Mmadinare Sub-land board</w:t>
            </w:r>
          </w:p>
          <w:p w14:paraId="1CDB9728"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Tonota  Sub-land board</w:t>
            </w:r>
          </w:p>
          <w:p w14:paraId="2F4289DD"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Palapye Sub land board</w:t>
            </w:r>
          </w:p>
          <w:p w14:paraId="26AF9CD5"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Department of Lands</w:t>
            </w:r>
          </w:p>
          <w:p w14:paraId="3A205E09"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Department of Forestry and Rangeland Resources</w:t>
            </w:r>
          </w:p>
          <w:p w14:paraId="06C46420"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Department of Fisheries</w:t>
            </w:r>
          </w:p>
          <w:p w14:paraId="3741E5D5"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Department of Water Affairs</w:t>
            </w:r>
          </w:p>
          <w:p w14:paraId="761AFDC8"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Selebi-Phikwe Town Council</w:t>
            </w:r>
          </w:p>
          <w:p w14:paraId="0486E6F5"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Bobirwa Sub District Council</w:t>
            </w:r>
          </w:p>
          <w:p w14:paraId="4656FDE0"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 xml:space="preserve">Palapye/ Serowe  Administrative Authority </w:t>
            </w:r>
          </w:p>
          <w:p w14:paraId="12564F0C" w14:textId="77777777" w:rsidR="00450272" w:rsidRPr="00323707" w:rsidRDefault="005959EC" w:rsidP="00911681">
            <w:pPr>
              <w:pStyle w:val="ListParagraph"/>
              <w:numPr>
                <w:ilvl w:val="0"/>
                <w:numId w:val="92"/>
              </w:numPr>
              <w:spacing w:line="240" w:lineRule="auto"/>
              <w:ind w:left="696"/>
              <w:rPr>
                <w:rFonts w:ascii="Arial" w:hAnsi="Arial"/>
                <w:szCs w:val="22"/>
              </w:rPr>
            </w:pPr>
            <w:r w:rsidRPr="00323707">
              <w:rPr>
                <w:rFonts w:ascii="Arial" w:hAnsi="Arial"/>
                <w:szCs w:val="22"/>
              </w:rPr>
              <w:t>A-Cap Resources</w:t>
            </w:r>
          </w:p>
          <w:p w14:paraId="14233C94" w14:textId="77777777" w:rsidR="00D35935" w:rsidRDefault="00883FCC" w:rsidP="003D732B">
            <w:pPr>
              <w:pStyle w:val="ListParagraph"/>
              <w:numPr>
                <w:ilvl w:val="0"/>
                <w:numId w:val="92"/>
              </w:numPr>
              <w:spacing w:line="240" w:lineRule="auto"/>
              <w:ind w:left="696"/>
              <w:rPr>
                <w:rFonts w:ascii="Arial" w:hAnsi="Arial"/>
                <w:szCs w:val="22"/>
              </w:rPr>
            </w:pPr>
            <w:r w:rsidRPr="00323707">
              <w:rPr>
                <w:rFonts w:ascii="Arial" w:hAnsi="Arial"/>
                <w:szCs w:val="22"/>
              </w:rPr>
              <w:t>Ministry of Youth Empowerment, Sport and Culture Developm</w:t>
            </w:r>
            <w:r w:rsidR="00D66574" w:rsidRPr="00323707">
              <w:rPr>
                <w:rFonts w:ascii="Arial" w:hAnsi="Arial"/>
                <w:szCs w:val="22"/>
              </w:rPr>
              <w:t>en</w:t>
            </w:r>
            <w:r w:rsidRPr="00323707">
              <w:rPr>
                <w:rFonts w:ascii="Arial" w:hAnsi="Arial"/>
                <w:szCs w:val="22"/>
              </w:rPr>
              <w:t>t</w:t>
            </w:r>
          </w:p>
          <w:p w14:paraId="26D7BC9B" w14:textId="77777777" w:rsidR="003D732B" w:rsidRDefault="003D732B" w:rsidP="003D732B">
            <w:pPr>
              <w:pStyle w:val="ListParagraph"/>
              <w:spacing w:line="240" w:lineRule="auto"/>
              <w:ind w:left="696"/>
              <w:rPr>
                <w:rFonts w:ascii="Arial" w:hAnsi="Arial"/>
                <w:szCs w:val="22"/>
              </w:rPr>
            </w:pPr>
          </w:p>
          <w:p w14:paraId="3D6B3AAF" w14:textId="77777777" w:rsidR="004B336F" w:rsidRPr="003D732B" w:rsidRDefault="004B336F" w:rsidP="003D732B">
            <w:pPr>
              <w:pStyle w:val="ListParagraph"/>
              <w:spacing w:line="240" w:lineRule="auto"/>
              <w:ind w:left="696"/>
              <w:rPr>
                <w:rFonts w:ascii="Arial" w:hAnsi="Arial"/>
                <w:szCs w:val="22"/>
              </w:rPr>
            </w:pPr>
          </w:p>
          <w:p w14:paraId="55B72423" w14:textId="77777777" w:rsidR="006C300C" w:rsidRDefault="00DD7BFD" w:rsidP="006C300C">
            <w:pPr>
              <w:pStyle w:val="ListParagraph"/>
              <w:spacing w:line="240" w:lineRule="auto"/>
              <w:ind w:left="696"/>
              <w:rPr>
                <w:rFonts w:ascii="Arial" w:hAnsi="Arial"/>
                <w:b/>
                <w:szCs w:val="22"/>
                <w:u w:val="single"/>
              </w:rPr>
            </w:pPr>
            <w:r w:rsidRPr="006C300C">
              <w:rPr>
                <w:rFonts w:ascii="Arial" w:hAnsi="Arial"/>
                <w:b/>
                <w:szCs w:val="22"/>
                <w:u w:val="single"/>
              </w:rPr>
              <w:t>N</w:t>
            </w:r>
            <w:r>
              <w:rPr>
                <w:rFonts w:ascii="Arial" w:hAnsi="Arial"/>
                <w:b/>
                <w:szCs w:val="22"/>
                <w:u w:val="single"/>
              </w:rPr>
              <w:t xml:space="preserve">ON </w:t>
            </w:r>
            <w:r w:rsidRPr="006C300C">
              <w:rPr>
                <w:rFonts w:ascii="Arial" w:hAnsi="Arial"/>
                <w:b/>
                <w:szCs w:val="22"/>
                <w:u w:val="single"/>
              </w:rPr>
              <w:t>G</w:t>
            </w:r>
            <w:r>
              <w:rPr>
                <w:rFonts w:ascii="Arial" w:hAnsi="Arial"/>
                <w:b/>
                <w:szCs w:val="22"/>
                <w:u w:val="single"/>
              </w:rPr>
              <w:t xml:space="preserve">OVERNMENTAL </w:t>
            </w:r>
            <w:r w:rsidRPr="006C300C">
              <w:rPr>
                <w:rFonts w:ascii="Arial" w:hAnsi="Arial"/>
                <w:b/>
                <w:szCs w:val="22"/>
                <w:u w:val="single"/>
              </w:rPr>
              <w:t>O</w:t>
            </w:r>
            <w:r>
              <w:rPr>
                <w:rFonts w:ascii="Arial" w:hAnsi="Arial"/>
                <w:b/>
                <w:szCs w:val="22"/>
                <w:u w:val="single"/>
              </w:rPr>
              <w:t>RGANISATION</w:t>
            </w:r>
            <w:r w:rsidRPr="006C300C">
              <w:rPr>
                <w:rFonts w:ascii="Arial" w:hAnsi="Arial"/>
                <w:b/>
                <w:szCs w:val="22"/>
                <w:u w:val="single"/>
              </w:rPr>
              <w:t>S</w:t>
            </w:r>
            <w:r>
              <w:rPr>
                <w:rFonts w:ascii="Arial" w:hAnsi="Arial"/>
                <w:b/>
                <w:szCs w:val="22"/>
                <w:u w:val="single"/>
              </w:rPr>
              <w:t xml:space="preserve"> (NGOS)</w:t>
            </w:r>
          </w:p>
          <w:p w14:paraId="6DF24760" w14:textId="77777777" w:rsidR="007033AA" w:rsidRPr="006C300C" w:rsidRDefault="007033AA" w:rsidP="006C300C">
            <w:pPr>
              <w:pStyle w:val="ListParagraph"/>
              <w:spacing w:line="240" w:lineRule="auto"/>
              <w:ind w:left="696"/>
              <w:rPr>
                <w:rFonts w:ascii="Arial" w:hAnsi="Arial"/>
                <w:b/>
                <w:szCs w:val="22"/>
                <w:u w:val="single"/>
              </w:rPr>
            </w:pPr>
          </w:p>
          <w:p w14:paraId="02A926F7" w14:textId="77777777" w:rsidR="006C300C" w:rsidRPr="00323707" w:rsidRDefault="006C300C" w:rsidP="00911681">
            <w:pPr>
              <w:pStyle w:val="ListParagraph"/>
              <w:numPr>
                <w:ilvl w:val="0"/>
                <w:numId w:val="163"/>
              </w:numPr>
              <w:spacing w:line="240" w:lineRule="auto"/>
              <w:rPr>
                <w:rFonts w:ascii="Arial" w:hAnsi="Arial"/>
                <w:szCs w:val="22"/>
                <w:lang w:val="en-ZW"/>
              </w:rPr>
            </w:pPr>
            <w:r w:rsidRPr="00737C8D">
              <w:rPr>
                <w:rFonts w:ascii="Arial" w:hAnsi="Arial"/>
                <w:i/>
                <w:szCs w:val="22"/>
                <w:lang w:val="en-ZW"/>
              </w:rPr>
              <w:t>Gender Links</w:t>
            </w:r>
            <w:r w:rsidRPr="00323707">
              <w:rPr>
                <w:rFonts w:ascii="Arial" w:hAnsi="Arial"/>
                <w:szCs w:val="22"/>
                <w:lang w:val="en-ZW"/>
              </w:rPr>
              <w:t xml:space="preserve"> : Deals with gender and development  issues</w:t>
            </w:r>
          </w:p>
          <w:p w14:paraId="2E48733A" w14:textId="77777777" w:rsidR="006C300C" w:rsidRPr="00323707" w:rsidRDefault="006C300C" w:rsidP="00911681">
            <w:pPr>
              <w:pStyle w:val="ListParagraph"/>
              <w:numPr>
                <w:ilvl w:val="0"/>
                <w:numId w:val="163"/>
              </w:numPr>
              <w:spacing w:line="240" w:lineRule="auto"/>
              <w:rPr>
                <w:rFonts w:ascii="Arial" w:hAnsi="Arial"/>
                <w:szCs w:val="22"/>
                <w:lang w:val="en-ZW"/>
              </w:rPr>
            </w:pPr>
            <w:r w:rsidRPr="00737C8D">
              <w:rPr>
                <w:rFonts w:ascii="Arial" w:hAnsi="Arial"/>
                <w:i/>
                <w:szCs w:val="22"/>
                <w:lang w:val="en-ZW"/>
              </w:rPr>
              <w:t>Tebelopele Voluntary Counselling and Testing</w:t>
            </w:r>
            <w:r w:rsidRPr="00323707">
              <w:rPr>
                <w:rFonts w:ascii="Arial" w:hAnsi="Arial"/>
                <w:szCs w:val="22"/>
                <w:lang w:val="en-ZW"/>
              </w:rPr>
              <w:t xml:space="preserve">: Deals with HIV prevention, testing and counselling </w:t>
            </w:r>
          </w:p>
          <w:p w14:paraId="2C7932F8" w14:textId="77777777" w:rsidR="006C300C" w:rsidRPr="00323707" w:rsidRDefault="006C300C" w:rsidP="00911681">
            <w:pPr>
              <w:pStyle w:val="ListParagraph"/>
              <w:numPr>
                <w:ilvl w:val="0"/>
                <w:numId w:val="163"/>
              </w:numPr>
              <w:spacing w:line="240" w:lineRule="auto"/>
              <w:rPr>
                <w:rFonts w:ascii="Arial" w:hAnsi="Arial"/>
                <w:szCs w:val="22"/>
                <w:lang w:val="en-ZW"/>
              </w:rPr>
            </w:pPr>
            <w:r w:rsidRPr="00737C8D">
              <w:rPr>
                <w:rFonts w:ascii="Arial" w:hAnsi="Arial"/>
                <w:i/>
                <w:szCs w:val="22"/>
                <w:lang w:val="en-ZW"/>
              </w:rPr>
              <w:t>Permaculture Botswana</w:t>
            </w:r>
            <w:r w:rsidRPr="00323707">
              <w:rPr>
                <w:rFonts w:ascii="Arial" w:hAnsi="Arial"/>
                <w:szCs w:val="22"/>
                <w:lang w:val="en-ZW"/>
              </w:rPr>
              <w:t>: Assists in poverty alleviation by promoting food security through backyard farming.</w:t>
            </w:r>
          </w:p>
          <w:p w14:paraId="40A515BB" w14:textId="77777777" w:rsidR="006C300C" w:rsidRPr="00323707" w:rsidRDefault="006C300C" w:rsidP="00911681">
            <w:pPr>
              <w:pStyle w:val="ListParagraph"/>
              <w:numPr>
                <w:ilvl w:val="0"/>
                <w:numId w:val="163"/>
              </w:numPr>
              <w:spacing w:line="240" w:lineRule="auto"/>
              <w:textAlignment w:val="baseline"/>
              <w:rPr>
                <w:rFonts w:ascii="Arial" w:hAnsi="Arial"/>
                <w:b/>
                <w:szCs w:val="22"/>
                <w:lang w:val="en-ZW"/>
              </w:rPr>
            </w:pPr>
            <w:r w:rsidRPr="00737C8D">
              <w:rPr>
                <w:rFonts w:ascii="Arial" w:hAnsi="Arial"/>
                <w:i/>
                <w:szCs w:val="22"/>
                <w:lang w:val="en-ZW"/>
              </w:rPr>
              <w:t>San Youth Network (SYNet):</w:t>
            </w:r>
            <w:r w:rsidRPr="00323707">
              <w:rPr>
                <w:rFonts w:ascii="Arial" w:hAnsi="Arial"/>
                <w:szCs w:val="22"/>
                <w:lang w:val="en-ZW"/>
              </w:rPr>
              <w:t xml:space="preserve"> Promotes the culture  and development of San/ Barsarwa Youth in and around Botswana.  </w:t>
            </w:r>
          </w:p>
          <w:p w14:paraId="183F8545" w14:textId="3C3969FE" w:rsidR="006C300C" w:rsidRPr="00737C8D" w:rsidRDefault="006C300C" w:rsidP="00911681">
            <w:pPr>
              <w:pStyle w:val="ListParagraph"/>
              <w:numPr>
                <w:ilvl w:val="0"/>
                <w:numId w:val="163"/>
              </w:numPr>
              <w:spacing w:line="240" w:lineRule="auto"/>
              <w:textAlignment w:val="baseline"/>
              <w:rPr>
                <w:rFonts w:ascii="Arial" w:hAnsi="Arial"/>
                <w:szCs w:val="22"/>
                <w:lang w:val="en-ZW"/>
              </w:rPr>
            </w:pPr>
            <w:r w:rsidRPr="00737C8D">
              <w:rPr>
                <w:rFonts w:ascii="Arial" w:hAnsi="Arial"/>
                <w:i/>
                <w:szCs w:val="22"/>
                <w:shd w:val="clear" w:color="auto" w:fill="FFFFFF"/>
                <w:lang w:val="en-ZW"/>
              </w:rPr>
              <w:t>Gender Innovation and Development (GIDA</w:t>
            </w:r>
            <w:r w:rsidRPr="00323707">
              <w:rPr>
                <w:rFonts w:ascii="Arial" w:hAnsi="Arial"/>
                <w:szCs w:val="22"/>
                <w:shd w:val="clear" w:color="auto" w:fill="FFFFFF"/>
                <w:lang w:val="en-ZW"/>
              </w:rPr>
              <w:t>):</w:t>
            </w:r>
            <w:r>
              <w:rPr>
                <w:rFonts w:ascii="Arial" w:hAnsi="Arial"/>
                <w:szCs w:val="22"/>
                <w:shd w:val="clear" w:color="auto" w:fill="FFFFFF"/>
                <w:lang w:val="en-ZW"/>
              </w:rPr>
              <w:t xml:space="preserve"> </w:t>
            </w:r>
            <w:r w:rsidRPr="00323707">
              <w:rPr>
                <w:rFonts w:ascii="Arial" w:hAnsi="Arial"/>
                <w:szCs w:val="22"/>
                <w:shd w:val="clear" w:color="auto" w:fill="FFFFFF"/>
                <w:lang w:val="en-ZW"/>
              </w:rPr>
              <w:t xml:space="preserve">Advocates against GBVs, VAC and </w:t>
            </w:r>
            <w:r w:rsidR="00D01370">
              <w:rPr>
                <w:rFonts w:ascii="Arial" w:hAnsi="Arial"/>
                <w:szCs w:val="22"/>
                <w:shd w:val="clear" w:color="auto" w:fill="FFFFFF"/>
                <w:lang w:val="en-ZW"/>
              </w:rPr>
              <w:t>SHEA</w:t>
            </w:r>
            <w:r w:rsidRPr="00323707">
              <w:rPr>
                <w:rFonts w:ascii="Arial" w:hAnsi="Arial"/>
                <w:szCs w:val="22"/>
                <w:shd w:val="clear" w:color="auto" w:fill="FFFFFF"/>
                <w:lang w:val="en-ZW"/>
              </w:rPr>
              <w:t>. Promotes women/ girl child empowerment.</w:t>
            </w:r>
          </w:p>
          <w:p w14:paraId="57E875D7" w14:textId="77777777" w:rsidR="006C300C" w:rsidRPr="00DD7BFD" w:rsidRDefault="006C300C" w:rsidP="00911681">
            <w:pPr>
              <w:pStyle w:val="ListParagraph"/>
              <w:numPr>
                <w:ilvl w:val="0"/>
                <w:numId w:val="163"/>
              </w:numPr>
              <w:spacing w:line="240" w:lineRule="auto"/>
              <w:textAlignment w:val="baseline"/>
              <w:rPr>
                <w:rFonts w:ascii="Arial" w:hAnsi="Arial"/>
                <w:szCs w:val="22"/>
                <w:lang w:val="en-ZW"/>
              </w:rPr>
            </w:pPr>
            <w:r w:rsidRPr="00323707">
              <w:rPr>
                <w:rFonts w:ascii="Arial" w:hAnsi="Arial"/>
                <w:i/>
                <w:szCs w:val="22"/>
                <w:shd w:val="clear" w:color="auto" w:fill="FFFFFF"/>
                <w:lang w:val="en-ZW"/>
              </w:rPr>
              <w:t xml:space="preserve">Khwedom Council: </w:t>
            </w:r>
            <w:r w:rsidRPr="00737C8D">
              <w:rPr>
                <w:rFonts w:ascii="Arial" w:hAnsi="Arial"/>
                <w:szCs w:val="22"/>
                <w:shd w:val="clear" w:color="auto" w:fill="FFFFFF"/>
                <w:lang w:val="en-ZW"/>
              </w:rPr>
              <w:t>An</w:t>
            </w:r>
            <w:r w:rsidRPr="00323707">
              <w:rPr>
                <w:rFonts w:ascii="Arial" w:hAnsi="Arial"/>
                <w:szCs w:val="22"/>
                <w:shd w:val="clear" w:color="auto" w:fill="FFFFFF"/>
                <w:lang w:val="en-ZW"/>
              </w:rPr>
              <w:t xml:space="preserve"> umberella organisation representing the San in Botswana </w:t>
            </w:r>
            <w:r w:rsidR="00F1508D">
              <w:rPr>
                <w:rFonts w:ascii="Arial" w:hAnsi="Arial"/>
                <w:szCs w:val="22"/>
                <w:shd w:val="clear" w:color="auto" w:fill="FFFFFF"/>
                <w:lang w:val="en-ZW"/>
              </w:rPr>
              <w:t>for the promotion of</w:t>
            </w:r>
            <w:r w:rsidRPr="00323707">
              <w:rPr>
                <w:rFonts w:ascii="Arial" w:hAnsi="Arial"/>
                <w:szCs w:val="22"/>
                <w:shd w:val="clear" w:color="auto" w:fill="FFFFFF"/>
                <w:lang w:val="en-ZW"/>
              </w:rPr>
              <w:t xml:space="preserve"> their right</w:t>
            </w:r>
            <w:r w:rsidR="00F1508D">
              <w:rPr>
                <w:rFonts w:ascii="Arial" w:hAnsi="Arial"/>
                <w:szCs w:val="22"/>
                <w:shd w:val="clear" w:color="auto" w:fill="FFFFFF"/>
                <w:lang w:val="en-ZW"/>
              </w:rPr>
              <w:t>s</w:t>
            </w:r>
            <w:r w:rsidRPr="00323707">
              <w:rPr>
                <w:rFonts w:ascii="Arial" w:hAnsi="Arial"/>
                <w:szCs w:val="22"/>
                <w:shd w:val="clear" w:color="auto" w:fill="FFFFFF"/>
                <w:lang w:val="en-ZW"/>
              </w:rPr>
              <w:t xml:space="preserve"> and welfare. </w:t>
            </w:r>
          </w:p>
          <w:p w14:paraId="0BFDA7C7" w14:textId="77777777" w:rsidR="006C300C" w:rsidRPr="00323707" w:rsidRDefault="006C300C" w:rsidP="006C300C">
            <w:pPr>
              <w:textAlignment w:val="baseline"/>
              <w:rPr>
                <w:rFonts w:ascii="Arial" w:hAnsi="Arial"/>
              </w:rPr>
            </w:pPr>
          </w:p>
        </w:tc>
      </w:tr>
    </w:tbl>
    <w:p w14:paraId="126E947D" w14:textId="77777777" w:rsidR="00FD692E" w:rsidRPr="00323707" w:rsidRDefault="006C300C" w:rsidP="00347A80">
      <w:pPr>
        <w:pStyle w:val="Heading2"/>
      </w:pPr>
      <w:bookmarkStart w:id="605" w:name="_Toc32266100"/>
      <w:r>
        <w:t>5.5 OUTcome of CONSULTATIONS</w:t>
      </w:r>
      <w:bookmarkEnd w:id="605"/>
    </w:p>
    <w:p w14:paraId="374342B2" w14:textId="77777777" w:rsidR="006C300C" w:rsidRPr="00DD7BFD" w:rsidRDefault="006C300C" w:rsidP="00B7130E">
      <w:pPr>
        <w:rPr>
          <w:rFonts w:ascii="Arial" w:hAnsi="Arial" w:cs="Arial"/>
          <w:u w:val="single"/>
        </w:rPr>
      </w:pPr>
      <w:bookmarkStart w:id="606" w:name="_Toc8281893"/>
      <w:bookmarkStart w:id="607" w:name="_Toc493865411"/>
      <w:bookmarkStart w:id="608" w:name="_Toc496678906"/>
      <w:bookmarkStart w:id="609" w:name="_Toc529456578"/>
      <w:bookmarkStart w:id="610" w:name="_Toc7712950"/>
    </w:p>
    <w:p w14:paraId="2A6284DA" w14:textId="77777777" w:rsidR="008F61A7" w:rsidRPr="00A23089" w:rsidRDefault="006C300C" w:rsidP="00B7130E">
      <w:pPr>
        <w:rPr>
          <w:rFonts w:ascii="Arial" w:hAnsi="Arial" w:cs="Arial"/>
          <w:b/>
          <w:i/>
        </w:rPr>
      </w:pPr>
      <w:r w:rsidRPr="00A23089">
        <w:rPr>
          <w:rFonts w:ascii="Arial" w:hAnsi="Arial" w:cs="Arial"/>
          <w:b/>
          <w:i/>
        </w:rPr>
        <w:t>5.5</w:t>
      </w:r>
      <w:r w:rsidR="006F47F5" w:rsidRPr="00A23089">
        <w:rPr>
          <w:rFonts w:ascii="Arial" w:hAnsi="Arial" w:cs="Arial"/>
          <w:b/>
          <w:i/>
        </w:rPr>
        <w:t>.1 Public Consultations</w:t>
      </w:r>
      <w:bookmarkEnd w:id="606"/>
      <w:r w:rsidR="006F47F5" w:rsidRPr="00A23089">
        <w:rPr>
          <w:rFonts w:ascii="Arial" w:hAnsi="Arial" w:cs="Arial"/>
          <w:b/>
          <w:i/>
        </w:rPr>
        <w:t xml:space="preserve"> (Kgotla </w:t>
      </w:r>
      <w:bookmarkEnd w:id="607"/>
      <w:bookmarkEnd w:id="608"/>
      <w:bookmarkEnd w:id="609"/>
      <w:bookmarkEnd w:id="610"/>
      <w:r w:rsidR="006F47F5" w:rsidRPr="00A23089">
        <w:rPr>
          <w:rFonts w:ascii="Arial" w:hAnsi="Arial" w:cs="Arial"/>
          <w:b/>
          <w:i/>
        </w:rPr>
        <w:t>Meeting)</w:t>
      </w:r>
    </w:p>
    <w:p w14:paraId="208F5F09" w14:textId="77777777" w:rsidR="00867AAE" w:rsidRPr="00DD7BFD" w:rsidRDefault="00867AAE" w:rsidP="00B7130E">
      <w:pPr>
        <w:rPr>
          <w:rFonts w:ascii="Arial" w:hAnsi="Arial" w:cs="Arial"/>
        </w:rPr>
      </w:pPr>
    </w:p>
    <w:p w14:paraId="373DACD1" w14:textId="77777777" w:rsidR="0049221B" w:rsidRPr="00DD7BFD" w:rsidRDefault="006F47F5" w:rsidP="00B7130E">
      <w:pPr>
        <w:rPr>
          <w:rFonts w:ascii="Arial" w:hAnsi="Arial" w:cs="Arial"/>
        </w:rPr>
      </w:pPr>
      <w:r w:rsidRPr="00DD7BFD">
        <w:rPr>
          <w:rFonts w:ascii="Arial" w:hAnsi="Arial" w:cs="Arial"/>
        </w:rPr>
        <w:t xml:space="preserve">Generally, the communities of the project </w:t>
      </w:r>
      <w:r w:rsidR="00C626BA">
        <w:rPr>
          <w:rFonts w:ascii="Arial" w:hAnsi="Arial" w:cs="Arial"/>
        </w:rPr>
        <w:t>settlement</w:t>
      </w:r>
      <w:r w:rsidRPr="00DD7BFD">
        <w:rPr>
          <w:rFonts w:ascii="Arial" w:hAnsi="Arial" w:cs="Arial"/>
        </w:rPr>
        <w:t xml:space="preserve">s welcomed the proposed water transfer scheme and suggested that unskilled </w:t>
      </w:r>
      <w:r w:rsidR="008D2DEF">
        <w:rPr>
          <w:rFonts w:ascii="Arial" w:hAnsi="Arial" w:cs="Arial"/>
        </w:rPr>
        <w:t>labor</w:t>
      </w:r>
      <w:r w:rsidRPr="00DD7BFD">
        <w:rPr>
          <w:rFonts w:ascii="Arial" w:hAnsi="Arial" w:cs="Arial"/>
        </w:rPr>
        <w:t xml:space="preserve"> should be sourced from their </w:t>
      </w:r>
      <w:r w:rsidR="00C626BA">
        <w:rPr>
          <w:rFonts w:ascii="Arial" w:hAnsi="Arial" w:cs="Arial"/>
        </w:rPr>
        <w:t>settlement</w:t>
      </w:r>
      <w:r w:rsidRPr="00DD7BFD">
        <w:rPr>
          <w:rFonts w:ascii="Arial" w:hAnsi="Arial" w:cs="Arial"/>
        </w:rPr>
        <w:t>s.</w:t>
      </w:r>
      <w:r w:rsidR="00052A42" w:rsidRPr="00DD7BFD">
        <w:rPr>
          <w:rFonts w:ascii="Arial" w:hAnsi="Arial" w:cs="Arial"/>
        </w:rPr>
        <w:t xml:space="preserve"> However, they also articulated some concerns especially related to community safety</w:t>
      </w:r>
      <w:r w:rsidR="003F4473" w:rsidRPr="00DD7BFD">
        <w:rPr>
          <w:rFonts w:ascii="Arial" w:hAnsi="Arial" w:cs="Arial"/>
        </w:rPr>
        <w:t xml:space="preserve"> and exacerbating social issues like alcoholism and teenage pregnancies</w:t>
      </w:r>
      <w:r w:rsidR="00052A42" w:rsidRPr="00DD7BFD">
        <w:rPr>
          <w:rFonts w:ascii="Arial" w:hAnsi="Arial" w:cs="Arial"/>
        </w:rPr>
        <w:t xml:space="preserve"> due to </w:t>
      </w:r>
      <w:r w:rsidR="008D2DEF">
        <w:rPr>
          <w:rFonts w:ascii="Arial" w:hAnsi="Arial" w:cs="Arial"/>
        </w:rPr>
        <w:t>labor</w:t>
      </w:r>
      <w:r w:rsidR="00323707" w:rsidRPr="00DD7BFD">
        <w:rPr>
          <w:rFonts w:ascii="Arial" w:hAnsi="Arial" w:cs="Arial"/>
        </w:rPr>
        <w:t xml:space="preserve"> influx</w:t>
      </w:r>
      <w:r w:rsidR="00052A42" w:rsidRPr="00DD7BFD">
        <w:rPr>
          <w:rFonts w:ascii="Arial" w:hAnsi="Arial" w:cs="Arial"/>
        </w:rPr>
        <w:t xml:space="preserve">. </w:t>
      </w:r>
      <w:r w:rsidRPr="00DD7BFD">
        <w:rPr>
          <w:rFonts w:ascii="Arial" w:hAnsi="Arial" w:cs="Arial"/>
        </w:rPr>
        <w:t xml:space="preserve">Summary of </w:t>
      </w:r>
      <w:r w:rsidR="007D3190">
        <w:rPr>
          <w:rFonts w:ascii="Arial" w:hAnsi="Arial" w:cs="Arial"/>
        </w:rPr>
        <w:t>all</w:t>
      </w:r>
      <w:r w:rsidR="007D3190" w:rsidRPr="00DD7BFD">
        <w:rPr>
          <w:rFonts w:ascii="Arial" w:hAnsi="Arial" w:cs="Arial"/>
        </w:rPr>
        <w:t xml:space="preserve"> </w:t>
      </w:r>
      <w:r w:rsidR="00EE11AF">
        <w:rPr>
          <w:rFonts w:ascii="Arial" w:hAnsi="Arial" w:cs="Arial"/>
        </w:rPr>
        <w:t xml:space="preserve">consultation </w:t>
      </w:r>
      <w:r w:rsidRPr="00DD7BFD">
        <w:rPr>
          <w:rFonts w:ascii="Arial" w:hAnsi="Arial" w:cs="Arial"/>
        </w:rPr>
        <w:t xml:space="preserve">meetings </w:t>
      </w:r>
      <w:r w:rsidR="00EE11AF">
        <w:rPr>
          <w:rFonts w:ascii="Arial" w:hAnsi="Arial" w:cs="Arial"/>
        </w:rPr>
        <w:t xml:space="preserve">held for the project </w:t>
      </w:r>
      <w:r w:rsidRPr="00DD7BFD">
        <w:rPr>
          <w:rFonts w:ascii="Arial" w:hAnsi="Arial" w:cs="Arial"/>
        </w:rPr>
        <w:t xml:space="preserve">are presented in </w:t>
      </w:r>
      <w:r w:rsidRPr="00A23089">
        <w:rPr>
          <w:rFonts w:ascii="Arial" w:hAnsi="Arial" w:cs="Arial"/>
          <w:b/>
        </w:rPr>
        <w:t>Annex E</w:t>
      </w:r>
      <w:r w:rsidRPr="00DD7BFD">
        <w:rPr>
          <w:rFonts w:ascii="Arial" w:hAnsi="Arial" w:cs="Arial"/>
        </w:rPr>
        <w:t>.</w:t>
      </w:r>
    </w:p>
    <w:p w14:paraId="541BB1E1" w14:textId="77777777" w:rsidR="0049221B" w:rsidRPr="00DD7BFD" w:rsidRDefault="0049221B" w:rsidP="00B7130E">
      <w:pPr>
        <w:rPr>
          <w:rFonts w:ascii="Arial" w:hAnsi="Arial" w:cs="Arial"/>
        </w:rPr>
      </w:pPr>
    </w:p>
    <w:p w14:paraId="4583EA6A" w14:textId="77777777" w:rsidR="0049221B" w:rsidRPr="00DD7BFD" w:rsidRDefault="006F47F5" w:rsidP="00B7130E">
      <w:pPr>
        <w:rPr>
          <w:rFonts w:ascii="Arial" w:hAnsi="Arial" w:cs="Arial"/>
        </w:rPr>
      </w:pPr>
      <w:r w:rsidRPr="00DD7BFD">
        <w:rPr>
          <w:rFonts w:ascii="Arial" w:hAnsi="Arial" w:cs="Arial"/>
        </w:rPr>
        <w:t xml:space="preserve">The communities </w:t>
      </w:r>
      <w:r w:rsidR="003F4473" w:rsidRPr="00DD7BFD">
        <w:rPr>
          <w:rFonts w:ascii="Arial" w:hAnsi="Arial" w:cs="Arial"/>
        </w:rPr>
        <w:t xml:space="preserve">as well </w:t>
      </w:r>
      <w:r w:rsidRPr="00DD7BFD">
        <w:rPr>
          <w:rFonts w:ascii="Arial" w:hAnsi="Arial" w:cs="Arial"/>
        </w:rPr>
        <w:t>raised the following issues and concerns:</w:t>
      </w:r>
    </w:p>
    <w:p w14:paraId="70C4D100" w14:textId="77777777" w:rsidR="00602986" w:rsidRPr="00DD7BFD" w:rsidRDefault="00A84736" w:rsidP="00911681">
      <w:pPr>
        <w:pStyle w:val="ListParagraph"/>
        <w:numPr>
          <w:ilvl w:val="0"/>
          <w:numId w:val="106"/>
        </w:numPr>
        <w:spacing w:line="240" w:lineRule="auto"/>
        <w:rPr>
          <w:rFonts w:ascii="Arial" w:hAnsi="Arial"/>
          <w:szCs w:val="22"/>
        </w:rPr>
      </w:pPr>
      <w:r w:rsidRPr="00DD7BFD">
        <w:rPr>
          <w:rFonts w:ascii="Arial" w:hAnsi="Arial"/>
          <w:i/>
          <w:szCs w:val="22"/>
        </w:rPr>
        <w:t>Employment</w:t>
      </w:r>
      <w:r w:rsidR="006F47F5" w:rsidRPr="00DD7BFD">
        <w:rPr>
          <w:rFonts w:ascii="Arial" w:hAnsi="Arial"/>
          <w:szCs w:val="22"/>
        </w:rPr>
        <w:t>:  Local people should be employed during construction. Hiring practices should be fair and transparent, including opportunities for women</w:t>
      </w:r>
      <w:r w:rsidR="003F20DC" w:rsidRPr="00DD7BFD">
        <w:rPr>
          <w:rFonts w:ascii="Arial" w:hAnsi="Arial"/>
          <w:szCs w:val="22"/>
        </w:rPr>
        <w:t>.</w:t>
      </w:r>
    </w:p>
    <w:p w14:paraId="4992EDCD" w14:textId="3161F31F" w:rsidR="00602986" w:rsidRPr="00DD7BFD" w:rsidRDefault="00A84736" w:rsidP="00911681">
      <w:pPr>
        <w:pStyle w:val="ListParagraph"/>
        <w:numPr>
          <w:ilvl w:val="0"/>
          <w:numId w:val="106"/>
        </w:numPr>
        <w:spacing w:line="240" w:lineRule="auto"/>
        <w:rPr>
          <w:rFonts w:ascii="Arial" w:hAnsi="Arial"/>
          <w:szCs w:val="22"/>
        </w:rPr>
      </w:pPr>
      <w:r w:rsidRPr="00DD7BFD">
        <w:rPr>
          <w:rFonts w:ascii="Arial" w:hAnsi="Arial"/>
          <w:i/>
          <w:szCs w:val="22"/>
        </w:rPr>
        <w:t>Impacts to property</w:t>
      </w:r>
      <w:r w:rsidR="006F47F5" w:rsidRPr="00DD7BFD">
        <w:rPr>
          <w:rFonts w:ascii="Arial" w:hAnsi="Arial"/>
          <w:szCs w:val="22"/>
        </w:rPr>
        <w:t xml:space="preserve">:  Number of the properties </w:t>
      </w:r>
      <w:r w:rsidR="007B3BD5" w:rsidRPr="00DD7BFD">
        <w:rPr>
          <w:rFonts w:ascii="Arial" w:hAnsi="Arial"/>
          <w:szCs w:val="22"/>
        </w:rPr>
        <w:t>to be affected should be specified</w:t>
      </w:r>
      <w:r w:rsidR="00155998">
        <w:rPr>
          <w:rFonts w:ascii="Arial" w:hAnsi="Arial"/>
          <w:szCs w:val="22"/>
        </w:rPr>
        <w:t>.</w:t>
      </w:r>
    </w:p>
    <w:p w14:paraId="24B9B49B" w14:textId="77777777" w:rsidR="00602986" w:rsidRPr="00DD7BFD" w:rsidRDefault="00A84736" w:rsidP="00911681">
      <w:pPr>
        <w:pStyle w:val="ListParagraph"/>
        <w:numPr>
          <w:ilvl w:val="0"/>
          <w:numId w:val="106"/>
        </w:numPr>
        <w:spacing w:line="240" w:lineRule="auto"/>
        <w:rPr>
          <w:rFonts w:ascii="Arial" w:hAnsi="Arial"/>
          <w:szCs w:val="22"/>
        </w:rPr>
      </w:pPr>
      <w:r w:rsidRPr="00DD7BFD">
        <w:rPr>
          <w:rFonts w:ascii="Arial" w:hAnsi="Arial"/>
          <w:i/>
          <w:szCs w:val="22"/>
        </w:rPr>
        <w:t>Water availability:</w:t>
      </w:r>
      <w:r w:rsidR="006F47F5" w:rsidRPr="00DD7BFD">
        <w:rPr>
          <w:rFonts w:ascii="Arial" w:hAnsi="Arial"/>
          <w:szCs w:val="22"/>
        </w:rPr>
        <w:t xml:space="preserve"> Will there be provision of adequate water supply</w:t>
      </w:r>
      <w:r w:rsidR="00BD5758" w:rsidRPr="00DD7BFD">
        <w:rPr>
          <w:rFonts w:ascii="Arial" w:hAnsi="Arial"/>
          <w:szCs w:val="22"/>
        </w:rPr>
        <w:t>?</w:t>
      </w:r>
      <w:r w:rsidR="006F47F5" w:rsidRPr="00DD7BFD">
        <w:rPr>
          <w:rFonts w:ascii="Arial" w:hAnsi="Arial"/>
          <w:szCs w:val="22"/>
        </w:rPr>
        <w:t xml:space="preserve"> Water scarcity was cited as a key concern</w:t>
      </w:r>
      <w:r w:rsidR="003F20DC" w:rsidRPr="00DD7BFD">
        <w:rPr>
          <w:rFonts w:ascii="Arial" w:hAnsi="Arial"/>
          <w:szCs w:val="22"/>
        </w:rPr>
        <w:t>.</w:t>
      </w:r>
    </w:p>
    <w:p w14:paraId="03525DB4" w14:textId="01A40F44" w:rsidR="00602986" w:rsidRPr="00DD7BFD" w:rsidRDefault="00A84736" w:rsidP="00911681">
      <w:pPr>
        <w:pStyle w:val="ListParagraph"/>
        <w:numPr>
          <w:ilvl w:val="0"/>
          <w:numId w:val="106"/>
        </w:numPr>
        <w:spacing w:line="240" w:lineRule="auto"/>
        <w:rPr>
          <w:rFonts w:ascii="Arial" w:hAnsi="Arial"/>
          <w:szCs w:val="22"/>
        </w:rPr>
      </w:pPr>
      <w:r w:rsidRPr="00DD7BFD">
        <w:rPr>
          <w:rFonts w:ascii="Arial" w:hAnsi="Arial"/>
          <w:i/>
          <w:szCs w:val="22"/>
        </w:rPr>
        <w:t>Cultural Heritage and Sacred Sites</w:t>
      </w:r>
      <w:r w:rsidR="006F47F5" w:rsidRPr="00DD7BFD">
        <w:rPr>
          <w:rFonts w:ascii="Arial" w:hAnsi="Arial"/>
          <w:szCs w:val="22"/>
        </w:rPr>
        <w:t>: All graves located near the proposed water pipeline should be avoided.</w:t>
      </w:r>
    </w:p>
    <w:p w14:paraId="09E16922" w14:textId="77777777" w:rsidR="00602986" w:rsidRPr="00DD7BFD" w:rsidRDefault="00A84736" w:rsidP="00911681">
      <w:pPr>
        <w:pStyle w:val="ListParagraph"/>
        <w:numPr>
          <w:ilvl w:val="0"/>
          <w:numId w:val="106"/>
        </w:numPr>
        <w:spacing w:line="240" w:lineRule="auto"/>
        <w:rPr>
          <w:rFonts w:ascii="Arial" w:hAnsi="Arial"/>
          <w:szCs w:val="22"/>
        </w:rPr>
      </w:pPr>
      <w:r w:rsidRPr="00DD7BFD">
        <w:rPr>
          <w:rFonts w:ascii="Arial" w:hAnsi="Arial"/>
          <w:i/>
          <w:szCs w:val="22"/>
        </w:rPr>
        <w:t>Resettlement/Compenstion</w:t>
      </w:r>
      <w:r w:rsidR="006F47F5" w:rsidRPr="00DD7BFD">
        <w:rPr>
          <w:rFonts w:ascii="Arial" w:hAnsi="Arial"/>
          <w:szCs w:val="22"/>
        </w:rPr>
        <w:t>: Expropriation of properties to be affected should be specified.</w:t>
      </w:r>
    </w:p>
    <w:p w14:paraId="278AED4F" w14:textId="77777777" w:rsidR="00602986" w:rsidRPr="00DD7BFD" w:rsidRDefault="00A84736" w:rsidP="00911681">
      <w:pPr>
        <w:pStyle w:val="ListParagraph"/>
        <w:numPr>
          <w:ilvl w:val="0"/>
          <w:numId w:val="106"/>
        </w:numPr>
        <w:spacing w:line="240" w:lineRule="auto"/>
        <w:rPr>
          <w:rFonts w:ascii="Arial" w:hAnsi="Arial"/>
          <w:szCs w:val="22"/>
        </w:rPr>
      </w:pPr>
      <w:r w:rsidRPr="00DD7BFD">
        <w:rPr>
          <w:rFonts w:ascii="Arial" w:hAnsi="Arial"/>
          <w:i/>
          <w:szCs w:val="22"/>
        </w:rPr>
        <w:t>Regular consultation and community engagement</w:t>
      </w:r>
      <w:r w:rsidR="006F47F5" w:rsidRPr="00DD7BFD">
        <w:rPr>
          <w:rFonts w:ascii="Arial" w:hAnsi="Arial"/>
          <w:szCs w:val="22"/>
        </w:rPr>
        <w:t>: The project should cooperate with the community and consult progressively, including as it pertains to old graves and project updates.</w:t>
      </w:r>
    </w:p>
    <w:p w14:paraId="17BEC3C3" w14:textId="77777777" w:rsidR="00602986" w:rsidRPr="00DD7BFD" w:rsidRDefault="00A84736" w:rsidP="00911681">
      <w:pPr>
        <w:pStyle w:val="ListParagraph"/>
        <w:numPr>
          <w:ilvl w:val="0"/>
          <w:numId w:val="106"/>
        </w:numPr>
        <w:spacing w:line="240" w:lineRule="auto"/>
        <w:rPr>
          <w:rFonts w:ascii="Arial" w:hAnsi="Arial"/>
          <w:szCs w:val="22"/>
        </w:rPr>
      </w:pPr>
      <w:r w:rsidRPr="00DD7BFD">
        <w:rPr>
          <w:rFonts w:ascii="Arial" w:hAnsi="Arial"/>
          <w:i/>
          <w:szCs w:val="22"/>
        </w:rPr>
        <w:t>Environmental concerns</w:t>
      </w:r>
      <w:r w:rsidR="006F47F5" w:rsidRPr="00DD7BFD">
        <w:rPr>
          <w:rFonts w:ascii="Arial" w:hAnsi="Arial"/>
          <w:szCs w:val="22"/>
        </w:rPr>
        <w:t>: Earth materials should be sourced from the local and licensed sand and pit miners to empower them and minimize borrow pits in the area.</w:t>
      </w:r>
    </w:p>
    <w:p w14:paraId="0C68D2CB" w14:textId="77777777" w:rsidR="0092577F" w:rsidRPr="00DD7BFD" w:rsidRDefault="0092577F" w:rsidP="00B7130E">
      <w:pPr>
        <w:rPr>
          <w:rFonts w:ascii="Arial" w:hAnsi="Arial" w:cs="Arial"/>
        </w:rPr>
      </w:pPr>
    </w:p>
    <w:p w14:paraId="2C6B6165" w14:textId="77777777" w:rsidR="003D3894" w:rsidRPr="00A23089" w:rsidRDefault="006C300C" w:rsidP="00B7130E">
      <w:pPr>
        <w:rPr>
          <w:rFonts w:ascii="Arial" w:hAnsi="Arial" w:cs="Arial"/>
          <w:b/>
          <w:i/>
        </w:rPr>
      </w:pPr>
      <w:r w:rsidRPr="00A23089">
        <w:rPr>
          <w:rFonts w:ascii="Arial" w:hAnsi="Arial" w:cs="Arial"/>
          <w:b/>
          <w:i/>
        </w:rPr>
        <w:t>5.5</w:t>
      </w:r>
      <w:r w:rsidR="006F47F5" w:rsidRPr="00A23089">
        <w:rPr>
          <w:rFonts w:ascii="Arial" w:hAnsi="Arial" w:cs="Arial"/>
          <w:b/>
          <w:i/>
        </w:rPr>
        <w:t>.2 Institutions and Interested Parties and Project Affected People (PAPs)</w:t>
      </w:r>
    </w:p>
    <w:p w14:paraId="2E841EE5" w14:textId="77777777" w:rsidR="00396B58" w:rsidRPr="00DD7BFD" w:rsidRDefault="00396B58" w:rsidP="00B7130E">
      <w:pPr>
        <w:rPr>
          <w:rFonts w:ascii="Arial" w:hAnsi="Arial" w:cs="Arial"/>
          <w:i/>
          <w:u w:val="single"/>
        </w:rPr>
      </w:pPr>
    </w:p>
    <w:bookmarkEnd w:id="584"/>
    <w:bookmarkEnd w:id="585"/>
    <w:bookmarkEnd w:id="586"/>
    <w:bookmarkEnd w:id="587"/>
    <w:bookmarkEnd w:id="588"/>
    <w:p w14:paraId="1DA2060E" w14:textId="0AC75C7D" w:rsidR="00B52ADC" w:rsidRPr="00DD7BFD" w:rsidRDefault="006F47F5" w:rsidP="00B7130E">
      <w:pPr>
        <w:rPr>
          <w:rFonts w:ascii="Arial" w:hAnsi="Arial" w:cs="Arial"/>
        </w:rPr>
      </w:pPr>
      <w:r w:rsidRPr="00DD7BFD">
        <w:rPr>
          <w:rFonts w:ascii="Arial" w:hAnsi="Arial" w:cs="Arial"/>
        </w:rPr>
        <w:t xml:space="preserve">All institutions consulted by use of letters and questionnaires responded. Minutes of the consultations </w:t>
      </w:r>
      <w:r w:rsidR="007B3BD5" w:rsidRPr="00DD7BFD">
        <w:rPr>
          <w:rFonts w:ascii="Arial" w:hAnsi="Arial" w:cs="Arial"/>
        </w:rPr>
        <w:t>with Stakehold</w:t>
      </w:r>
      <w:r w:rsidRPr="00DD7BFD">
        <w:rPr>
          <w:rFonts w:ascii="Arial" w:hAnsi="Arial" w:cs="Arial"/>
        </w:rPr>
        <w:t>ers and IAP are appended to the report (</w:t>
      </w:r>
      <w:r w:rsidRPr="00DD7BFD">
        <w:rPr>
          <w:rFonts w:ascii="Arial" w:hAnsi="Arial" w:cs="Arial"/>
          <w:b/>
        </w:rPr>
        <w:t>Annex</w:t>
      </w:r>
      <w:r w:rsidR="00F66CF5" w:rsidRPr="00DD7BFD">
        <w:rPr>
          <w:rFonts w:ascii="Arial" w:hAnsi="Arial" w:cs="Arial"/>
          <w:b/>
        </w:rPr>
        <w:t>es</w:t>
      </w:r>
      <w:r w:rsidRPr="00DD7BFD">
        <w:rPr>
          <w:rFonts w:ascii="Arial" w:hAnsi="Arial" w:cs="Arial"/>
          <w:b/>
        </w:rPr>
        <w:t xml:space="preserve"> E</w:t>
      </w:r>
      <w:r w:rsidR="00436F74">
        <w:rPr>
          <w:rFonts w:ascii="Arial" w:hAnsi="Arial" w:cs="Arial"/>
          <w:b/>
        </w:rPr>
        <w:t>.</w:t>
      </w:r>
      <w:r w:rsidRPr="00DD7BFD">
        <w:rPr>
          <w:rFonts w:ascii="Arial" w:hAnsi="Arial" w:cs="Arial"/>
        </w:rPr>
        <w:t xml:space="preserve">). </w:t>
      </w:r>
    </w:p>
    <w:p w14:paraId="6BCF1486" w14:textId="77777777" w:rsidR="00B52ADC" w:rsidRPr="00DD7BFD" w:rsidRDefault="00B52ADC" w:rsidP="00B7130E">
      <w:pPr>
        <w:rPr>
          <w:rFonts w:ascii="Arial" w:hAnsi="Arial" w:cs="Arial"/>
        </w:rPr>
      </w:pPr>
    </w:p>
    <w:p w14:paraId="02533B2D" w14:textId="77777777" w:rsidR="000B0E06" w:rsidRPr="00AB1B82" w:rsidRDefault="00323707" w:rsidP="007D3653">
      <w:pPr>
        <w:rPr>
          <w:rFonts w:ascii="Arial" w:hAnsi="Arial" w:cs="Arial"/>
        </w:rPr>
      </w:pPr>
      <w:r w:rsidRPr="00AB1B82">
        <w:rPr>
          <w:rFonts w:ascii="Arial" w:hAnsi="Arial" w:cs="Arial"/>
        </w:rPr>
        <w:t>The key issues/suggestions raised from those consulted include the following:</w:t>
      </w:r>
    </w:p>
    <w:p w14:paraId="4E11EB2A" w14:textId="77777777" w:rsidR="003F20DC" w:rsidRPr="00AB1B82" w:rsidRDefault="003F20DC" w:rsidP="007D3653">
      <w:pPr>
        <w:rPr>
          <w:rFonts w:ascii="Arial" w:hAnsi="Arial" w:cs="Arial"/>
        </w:rPr>
      </w:pPr>
    </w:p>
    <w:p w14:paraId="20777E7B" w14:textId="6AD1596B" w:rsidR="00602986" w:rsidRPr="00DD7BFD" w:rsidRDefault="006F47F5" w:rsidP="00911681">
      <w:pPr>
        <w:numPr>
          <w:ilvl w:val="0"/>
          <w:numId w:val="107"/>
        </w:numPr>
        <w:ind w:left="720"/>
        <w:rPr>
          <w:rFonts w:ascii="Arial" w:hAnsi="Arial" w:cs="Arial"/>
        </w:rPr>
      </w:pPr>
      <w:r w:rsidRPr="00DD7BFD">
        <w:rPr>
          <w:rFonts w:ascii="Arial" w:hAnsi="Arial" w:cs="Arial"/>
        </w:rPr>
        <w:t xml:space="preserve">Set back distance from the road fence </w:t>
      </w:r>
      <w:r w:rsidR="00027590">
        <w:rPr>
          <w:rFonts w:ascii="Arial" w:hAnsi="Arial" w:cs="Arial"/>
        </w:rPr>
        <w:t>should be</w:t>
      </w:r>
      <w:r w:rsidR="00027590" w:rsidRPr="00DD7BFD">
        <w:rPr>
          <w:rFonts w:ascii="Arial" w:hAnsi="Arial" w:cs="Arial"/>
        </w:rPr>
        <w:t xml:space="preserve"> </w:t>
      </w:r>
      <w:r w:rsidRPr="00DD7BFD">
        <w:rPr>
          <w:rFonts w:ascii="Arial" w:hAnsi="Arial" w:cs="Arial"/>
        </w:rPr>
        <w:t>10</w:t>
      </w:r>
      <w:r w:rsidR="00155998">
        <w:rPr>
          <w:rFonts w:ascii="Arial" w:hAnsi="Arial" w:cs="Arial"/>
        </w:rPr>
        <w:t xml:space="preserve"> </w:t>
      </w:r>
      <w:r w:rsidRPr="00DD7BFD">
        <w:rPr>
          <w:rFonts w:ascii="Arial" w:hAnsi="Arial" w:cs="Arial"/>
        </w:rPr>
        <w:t>m.</w:t>
      </w:r>
    </w:p>
    <w:p w14:paraId="233C0575" w14:textId="77777777" w:rsidR="00602986" w:rsidRPr="00DD7BFD" w:rsidRDefault="006F47F5" w:rsidP="00911681">
      <w:pPr>
        <w:numPr>
          <w:ilvl w:val="0"/>
          <w:numId w:val="107"/>
        </w:numPr>
        <w:ind w:left="720"/>
        <w:rPr>
          <w:rFonts w:ascii="Arial" w:hAnsi="Arial" w:cs="Arial"/>
        </w:rPr>
      </w:pPr>
      <w:r w:rsidRPr="00DD7BFD">
        <w:rPr>
          <w:rFonts w:ascii="Arial" w:hAnsi="Arial" w:cs="Arial"/>
        </w:rPr>
        <w:t>Identify affected property owners and compile and submit land acquisition report to the land board for assessment on compensations before expropriation of land.</w:t>
      </w:r>
    </w:p>
    <w:p w14:paraId="50AA2C00" w14:textId="77777777" w:rsidR="00602986" w:rsidRPr="00DD7BFD" w:rsidRDefault="00027590" w:rsidP="00911681">
      <w:pPr>
        <w:pStyle w:val="ListParagraph"/>
        <w:numPr>
          <w:ilvl w:val="0"/>
          <w:numId w:val="107"/>
        </w:numPr>
        <w:spacing w:line="240" w:lineRule="auto"/>
        <w:ind w:left="720"/>
        <w:rPr>
          <w:rFonts w:ascii="Arial" w:hAnsi="Arial"/>
          <w:szCs w:val="22"/>
        </w:rPr>
      </w:pPr>
      <w:r>
        <w:rPr>
          <w:rFonts w:ascii="Arial" w:hAnsi="Arial"/>
          <w:szCs w:val="22"/>
        </w:rPr>
        <w:t>Ensure all</w:t>
      </w:r>
      <w:r w:rsidR="006F47F5" w:rsidRPr="00DD7BFD">
        <w:rPr>
          <w:rFonts w:ascii="Arial" w:hAnsi="Arial"/>
          <w:szCs w:val="22"/>
        </w:rPr>
        <w:t>service providers whose services might be affected by the project, particularly within the road reserve</w:t>
      </w:r>
      <w:r>
        <w:rPr>
          <w:rFonts w:ascii="Arial" w:hAnsi="Arial"/>
          <w:szCs w:val="22"/>
        </w:rPr>
        <w:t xml:space="preserve"> are consulted</w:t>
      </w:r>
      <w:r w:rsidR="006F47F5" w:rsidRPr="00DD7BFD">
        <w:rPr>
          <w:rFonts w:ascii="Arial" w:hAnsi="Arial"/>
          <w:szCs w:val="22"/>
        </w:rPr>
        <w:t>.</w:t>
      </w:r>
    </w:p>
    <w:p w14:paraId="2B66D551" w14:textId="01B2A586" w:rsidR="00F66CF5" w:rsidRPr="00DD7BFD" w:rsidRDefault="00D04124" w:rsidP="00911681">
      <w:pPr>
        <w:pStyle w:val="ListParagraph"/>
        <w:numPr>
          <w:ilvl w:val="0"/>
          <w:numId w:val="107"/>
        </w:numPr>
        <w:spacing w:line="240" w:lineRule="auto"/>
        <w:ind w:left="720"/>
        <w:rPr>
          <w:rFonts w:ascii="Arial" w:hAnsi="Arial"/>
          <w:szCs w:val="22"/>
        </w:rPr>
      </w:pPr>
      <w:r w:rsidRPr="00DD7BFD">
        <w:rPr>
          <w:rFonts w:ascii="Arial" w:hAnsi="Arial"/>
          <w:szCs w:val="22"/>
        </w:rPr>
        <w:t>The service or utility provders also cautioned WUC that i</w:t>
      </w:r>
      <w:r w:rsidR="006F47F5" w:rsidRPr="00DD7BFD">
        <w:rPr>
          <w:rFonts w:ascii="Arial" w:hAnsi="Arial"/>
          <w:szCs w:val="22"/>
        </w:rPr>
        <w:t>t is standard pr</w:t>
      </w:r>
      <w:r w:rsidRPr="00DD7BFD">
        <w:rPr>
          <w:rFonts w:ascii="Arial" w:hAnsi="Arial"/>
          <w:szCs w:val="22"/>
        </w:rPr>
        <w:t xml:space="preserve">actice </w:t>
      </w:r>
      <w:r w:rsidR="006F47F5" w:rsidRPr="00DD7BFD">
        <w:rPr>
          <w:rFonts w:ascii="Arial" w:hAnsi="Arial"/>
          <w:szCs w:val="22"/>
        </w:rPr>
        <w:t>that when a developer affects</w:t>
      </w:r>
      <w:r w:rsidRPr="00DD7BFD">
        <w:rPr>
          <w:rFonts w:ascii="Arial" w:hAnsi="Arial"/>
          <w:szCs w:val="22"/>
        </w:rPr>
        <w:t xml:space="preserve">/damages the infrasttructure for service provision </w:t>
      </w:r>
      <w:r w:rsidR="003F4473" w:rsidRPr="00DD7BFD">
        <w:rPr>
          <w:rFonts w:ascii="Arial" w:hAnsi="Arial"/>
          <w:szCs w:val="22"/>
        </w:rPr>
        <w:t>such as electricity poles and cables, telephone lines, water supply pipes etc</w:t>
      </w:r>
      <w:r w:rsidR="00F66CF5" w:rsidRPr="00DD7BFD">
        <w:rPr>
          <w:rFonts w:ascii="Arial" w:hAnsi="Arial"/>
          <w:szCs w:val="22"/>
        </w:rPr>
        <w:t>.</w:t>
      </w:r>
      <w:r w:rsidR="003F4473" w:rsidRPr="00DD7BFD">
        <w:rPr>
          <w:rFonts w:ascii="Arial" w:hAnsi="Arial"/>
          <w:szCs w:val="22"/>
        </w:rPr>
        <w:t xml:space="preserve"> </w:t>
      </w:r>
    </w:p>
    <w:p w14:paraId="23124BAF" w14:textId="77777777" w:rsidR="00602986" w:rsidRPr="00DD7BFD" w:rsidRDefault="003F4473" w:rsidP="00911681">
      <w:pPr>
        <w:pStyle w:val="ListParagraph"/>
        <w:numPr>
          <w:ilvl w:val="0"/>
          <w:numId w:val="107"/>
        </w:numPr>
        <w:spacing w:line="240" w:lineRule="auto"/>
        <w:ind w:left="720"/>
        <w:rPr>
          <w:rFonts w:ascii="Arial" w:hAnsi="Arial"/>
          <w:szCs w:val="22"/>
        </w:rPr>
      </w:pPr>
      <w:r w:rsidRPr="00DD7BFD">
        <w:rPr>
          <w:rFonts w:ascii="Arial" w:hAnsi="Arial"/>
          <w:szCs w:val="22"/>
        </w:rPr>
        <w:t xml:space="preserve">The developer </w:t>
      </w:r>
      <w:r w:rsidR="00F66CF5" w:rsidRPr="00DD7BFD">
        <w:rPr>
          <w:rFonts w:ascii="Arial" w:hAnsi="Arial"/>
          <w:szCs w:val="22"/>
        </w:rPr>
        <w:t>must pay</w:t>
      </w:r>
      <w:r w:rsidR="006F47F5" w:rsidRPr="00DD7BFD">
        <w:rPr>
          <w:rFonts w:ascii="Arial" w:hAnsi="Arial"/>
          <w:szCs w:val="22"/>
        </w:rPr>
        <w:t xml:space="preserve"> for the cost of relocation or damage</w:t>
      </w:r>
      <w:r w:rsidR="00D04124" w:rsidRPr="00DD7BFD">
        <w:rPr>
          <w:rFonts w:ascii="Arial" w:hAnsi="Arial"/>
          <w:szCs w:val="22"/>
        </w:rPr>
        <w:t>s</w:t>
      </w:r>
      <w:r w:rsidR="00F66CF5" w:rsidRPr="00DD7BFD">
        <w:rPr>
          <w:rFonts w:ascii="Arial" w:hAnsi="Arial"/>
          <w:szCs w:val="22"/>
        </w:rPr>
        <w:t>.</w:t>
      </w:r>
    </w:p>
    <w:p w14:paraId="0FEE4873" w14:textId="77777777" w:rsidR="00F66CF5" w:rsidRPr="00DD7BFD" w:rsidRDefault="006F47F5" w:rsidP="006C300C">
      <w:pPr>
        <w:pStyle w:val="ListParagraph"/>
        <w:spacing w:after="240" w:line="240" w:lineRule="auto"/>
        <w:ind w:left="720"/>
        <w:rPr>
          <w:rFonts w:ascii="Arial" w:hAnsi="Arial"/>
          <w:szCs w:val="22"/>
        </w:rPr>
      </w:pPr>
      <w:r w:rsidRPr="00DD7BFD">
        <w:rPr>
          <w:rFonts w:ascii="Arial" w:hAnsi="Arial"/>
          <w:szCs w:val="22"/>
        </w:rPr>
        <w:t>The developer needs to provide a map showing all services to be affected and submit i</w:t>
      </w:r>
      <w:r w:rsidR="003F4473" w:rsidRPr="00DD7BFD">
        <w:rPr>
          <w:rFonts w:ascii="Arial" w:hAnsi="Arial"/>
          <w:szCs w:val="22"/>
        </w:rPr>
        <w:t>t</w:t>
      </w:r>
      <w:r w:rsidRPr="00DD7BFD">
        <w:rPr>
          <w:rFonts w:ascii="Arial" w:hAnsi="Arial"/>
          <w:szCs w:val="22"/>
        </w:rPr>
        <w:t xml:space="preserve"> to the service provider.</w:t>
      </w:r>
      <w:r w:rsidR="00F66CF5" w:rsidRPr="00DD7BFD">
        <w:rPr>
          <w:rFonts w:ascii="Arial" w:hAnsi="Arial"/>
          <w:szCs w:val="22"/>
        </w:rPr>
        <w:t xml:space="preserve"> </w:t>
      </w:r>
      <w:r w:rsidRPr="00DD7BFD">
        <w:rPr>
          <w:rFonts w:ascii="Arial" w:hAnsi="Arial"/>
          <w:szCs w:val="22"/>
        </w:rPr>
        <w:t xml:space="preserve">The service provider will, in turn, assess the services to be affected and provide a quotation to the developer for moving the services from the way of the project.Roads Department and Botswana </w:t>
      </w:r>
      <w:r w:rsidR="00323707" w:rsidRPr="00DD7BFD">
        <w:rPr>
          <w:rFonts w:ascii="Arial" w:hAnsi="Arial"/>
          <w:szCs w:val="22"/>
        </w:rPr>
        <w:t>Railways</w:t>
      </w:r>
      <w:r w:rsidRPr="00DD7BFD">
        <w:rPr>
          <w:rFonts w:ascii="Arial" w:hAnsi="Arial"/>
          <w:szCs w:val="22"/>
        </w:rPr>
        <w:t xml:space="preserve"> </w:t>
      </w:r>
      <w:r w:rsidR="00D04124" w:rsidRPr="00DD7BFD">
        <w:rPr>
          <w:rFonts w:ascii="Arial" w:hAnsi="Arial"/>
          <w:szCs w:val="22"/>
        </w:rPr>
        <w:t>indicated that</w:t>
      </w:r>
      <w:r w:rsidRPr="00DD7BFD">
        <w:rPr>
          <w:rFonts w:ascii="Arial" w:hAnsi="Arial"/>
          <w:szCs w:val="22"/>
        </w:rPr>
        <w:t xml:space="preserve"> the project is located within the road or rail reserve, </w:t>
      </w:r>
      <w:r w:rsidR="00323707" w:rsidRPr="00DD7BFD">
        <w:rPr>
          <w:rFonts w:ascii="Arial" w:hAnsi="Arial"/>
          <w:szCs w:val="22"/>
        </w:rPr>
        <w:t>and then</w:t>
      </w:r>
      <w:r w:rsidRPr="00DD7BFD">
        <w:rPr>
          <w:rFonts w:ascii="Arial" w:hAnsi="Arial"/>
          <w:szCs w:val="22"/>
        </w:rPr>
        <w:t xml:space="preserve"> the developer should apply for way leave and provide a sketch map showing the position of the service in relationship with the road or rail to facilitate processing of wayleave.</w:t>
      </w:r>
    </w:p>
    <w:p w14:paraId="435E2F61" w14:textId="77777777" w:rsidR="00F66CF5" w:rsidRPr="00DD7BFD" w:rsidRDefault="006F47F5" w:rsidP="00911681">
      <w:pPr>
        <w:pStyle w:val="ListParagraph"/>
        <w:numPr>
          <w:ilvl w:val="0"/>
          <w:numId w:val="161"/>
        </w:numPr>
        <w:spacing w:after="240" w:line="240" w:lineRule="auto"/>
        <w:rPr>
          <w:rFonts w:ascii="Arial" w:hAnsi="Arial"/>
          <w:szCs w:val="22"/>
        </w:rPr>
      </w:pPr>
      <w:r w:rsidRPr="00DD7BFD">
        <w:rPr>
          <w:rFonts w:ascii="Arial" w:hAnsi="Arial"/>
          <w:szCs w:val="22"/>
        </w:rPr>
        <w:t xml:space="preserve">Ownership of the earth road from the railway line to Gojwane could not be established, as none of the road authorities neither national nor district could declare ownership. It is suspected </w:t>
      </w:r>
      <w:r w:rsidR="00D04124" w:rsidRPr="00DD7BFD">
        <w:rPr>
          <w:rFonts w:ascii="Arial" w:hAnsi="Arial"/>
          <w:szCs w:val="22"/>
        </w:rPr>
        <w:t xml:space="preserve"> to be a </w:t>
      </w:r>
      <w:r w:rsidRPr="00DD7BFD">
        <w:rPr>
          <w:rFonts w:ascii="Arial" w:hAnsi="Arial"/>
          <w:szCs w:val="22"/>
        </w:rPr>
        <w:t xml:space="preserve"> community initiative as the road was constructed according to the Kgosi of Gojwane to gain access to a water collecting point for their livestock which is found along the road. </w:t>
      </w:r>
    </w:p>
    <w:p w14:paraId="0F4C80A5" w14:textId="3D84BAF4" w:rsidR="00602986" w:rsidRPr="00DD7BFD" w:rsidRDefault="006F47F5" w:rsidP="00911681">
      <w:pPr>
        <w:pStyle w:val="ListParagraph"/>
        <w:numPr>
          <w:ilvl w:val="0"/>
          <w:numId w:val="161"/>
        </w:numPr>
        <w:spacing w:after="240" w:line="240" w:lineRule="auto"/>
        <w:rPr>
          <w:rFonts w:ascii="Arial" w:hAnsi="Arial"/>
          <w:szCs w:val="22"/>
          <w:lang w:val="en-US"/>
        </w:rPr>
      </w:pPr>
      <w:r w:rsidRPr="00DD7BFD">
        <w:rPr>
          <w:rFonts w:ascii="Arial" w:hAnsi="Arial"/>
          <w:szCs w:val="22"/>
          <w:lang w:val="en-US"/>
        </w:rPr>
        <w:t xml:space="preserve">The project </w:t>
      </w:r>
      <w:r w:rsidR="00E54B81">
        <w:rPr>
          <w:rFonts w:ascii="Arial" w:hAnsi="Arial"/>
          <w:szCs w:val="22"/>
          <w:lang w:val="en-US"/>
        </w:rPr>
        <w:t>should</w:t>
      </w:r>
      <w:r w:rsidR="00E54B81" w:rsidRPr="00DD7BFD">
        <w:rPr>
          <w:rFonts w:ascii="Arial" w:hAnsi="Arial"/>
          <w:szCs w:val="22"/>
          <w:lang w:val="en-US"/>
        </w:rPr>
        <w:t xml:space="preserve"> </w:t>
      </w:r>
      <w:r w:rsidRPr="00DD7BFD">
        <w:rPr>
          <w:rFonts w:ascii="Arial" w:hAnsi="Arial"/>
          <w:szCs w:val="22"/>
          <w:lang w:val="en-US"/>
        </w:rPr>
        <w:t>assist in getting relevant personnel to</w:t>
      </w:r>
      <w:r w:rsidR="00323707" w:rsidRPr="00DD7BFD">
        <w:rPr>
          <w:rFonts w:ascii="Arial" w:hAnsi="Arial"/>
          <w:szCs w:val="22"/>
          <w:lang w:val="en-US"/>
        </w:rPr>
        <w:t> train the</w:t>
      </w:r>
      <w:r w:rsidR="00D66574" w:rsidRPr="00DD7BFD">
        <w:rPr>
          <w:rFonts w:ascii="Arial" w:hAnsi="Arial"/>
          <w:szCs w:val="22"/>
          <w:lang w:val="en-US"/>
        </w:rPr>
        <w:t xml:space="preserve"> vulnerable commun</w:t>
      </w:r>
      <w:r w:rsidRPr="00DD7BFD">
        <w:rPr>
          <w:rFonts w:ascii="Arial" w:hAnsi="Arial"/>
          <w:szCs w:val="22"/>
          <w:lang w:val="en-US"/>
        </w:rPr>
        <w:t>ities</w:t>
      </w:r>
      <w:r w:rsidR="00D04124" w:rsidRPr="00DD7BFD">
        <w:rPr>
          <w:rFonts w:ascii="Arial" w:hAnsi="Arial"/>
          <w:szCs w:val="22"/>
          <w:lang w:val="en-US"/>
        </w:rPr>
        <w:t xml:space="preserve"> on </w:t>
      </w:r>
      <w:r w:rsidR="00D04124" w:rsidRPr="00DD7BFD">
        <w:rPr>
          <w:rFonts w:ascii="Arial" w:hAnsi="Arial"/>
          <w:szCs w:val="22"/>
        </w:rPr>
        <w:t>skills development and financial management capacity training to enable VC’s to properly budget and al</w:t>
      </w:r>
      <w:r w:rsidR="00A9104B" w:rsidRPr="00DD7BFD">
        <w:rPr>
          <w:rFonts w:ascii="Arial" w:hAnsi="Arial"/>
          <w:szCs w:val="22"/>
        </w:rPr>
        <w:t xml:space="preserve">locate funds received </w:t>
      </w:r>
      <w:r w:rsidR="00323707" w:rsidRPr="00DD7BFD">
        <w:rPr>
          <w:rFonts w:ascii="Arial" w:hAnsi="Arial"/>
          <w:szCs w:val="22"/>
        </w:rPr>
        <w:t>from constituency</w:t>
      </w:r>
      <w:r w:rsidR="00A9104B" w:rsidRPr="00DD7BFD">
        <w:rPr>
          <w:rFonts w:ascii="Arial" w:hAnsi="Arial"/>
          <w:szCs w:val="22"/>
        </w:rPr>
        <w:t xml:space="preserve"> sports and </w:t>
      </w:r>
      <w:r w:rsidR="00323707" w:rsidRPr="00DD7BFD">
        <w:rPr>
          <w:rFonts w:ascii="Arial" w:hAnsi="Arial"/>
          <w:szCs w:val="22"/>
        </w:rPr>
        <w:t>choral competitions</w:t>
      </w:r>
      <w:r w:rsidR="00D04124" w:rsidRPr="00DD7BFD">
        <w:rPr>
          <w:rFonts w:ascii="Arial" w:hAnsi="Arial"/>
          <w:szCs w:val="22"/>
        </w:rPr>
        <w:t xml:space="preserve"> </w:t>
      </w:r>
      <w:r w:rsidR="00A9104B" w:rsidRPr="00DD7BFD">
        <w:rPr>
          <w:rFonts w:ascii="Arial" w:hAnsi="Arial"/>
          <w:szCs w:val="22"/>
        </w:rPr>
        <w:t>on their priority needs</w:t>
      </w:r>
      <w:r w:rsidR="00D66574" w:rsidRPr="00DD7BFD">
        <w:rPr>
          <w:rFonts w:ascii="Arial" w:hAnsi="Arial"/>
          <w:szCs w:val="22"/>
          <w:lang w:val="en-US"/>
        </w:rPr>
        <w:t>.</w:t>
      </w:r>
      <w:r w:rsidRPr="00DD7BFD">
        <w:rPr>
          <w:rFonts w:ascii="Arial" w:hAnsi="Arial"/>
          <w:szCs w:val="22"/>
          <w:lang w:val="en-US"/>
        </w:rPr>
        <w:t xml:space="preserve"> </w:t>
      </w:r>
    </w:p>
    <w:p w14:paraId="04EFFCB5" w14:textId="632E79A8" w:rsidR="00602986" w:rsidRPr="00DD7BFD" w:rsidRDefault="006F47F5" w:rsidP="00911681">
      <w:pPr>
        <w:pStyle w:val="ListParagraph"/>
        <w:numPr>
          <w:ilvl w:val="0"/>
          <w:numId w:val="107"/>
        </w:numPr>
        <w:shd w:val="clear" w:color="auto" w:fill="FFFFFF"/>
        <w:spacing w:line="240" w:lineRule="auto"/>
        <w:ind w:left="720"/>
        <w:rPr>
          <w:rFonts w:ascii="Arial" w:hAnsi="Arial"/>
          <w:szCs w:val="22"/>
          <w:lang w:val="en-US"/>
        </w:rPr>
      </w:pPr>
      <w:r w:rsidRPr="00DD7BFD">
        <w:rPr>
          <w:rFonts w:ascii="Arial" w:hAnsi="Arial"/>
          <w:szCs w:val="22"/>
          <w:lang w:val="en-US"/>
        </w:rPr>
        <w:t>The project can   engage with Local  Enterprise Authorities (LEA) to assist</w:t>
      </w:r>
      <w:r w:rsidR="00D66574" w:rsidRPr="00DD7BFD">
        <w:rPr>
          <w:rFonts w:ascii="Arial" w:hAnsi="Arial"/>
          <w:szCs w:val="22"/>
          <w:lang w:val="en-US"/>
        </w:rPr>
        <w:t xml:space="preserve"> the vulnerable communities </w:t>
      </w:r>
      <w:r w:rsidRPr="00DD7BFD">
        <w:rPr>
          <w:rFonts w:ascii="Arial" w:hAnsi="Arial"/>
          <w:szCs w:val="22"/>
          <w:lang w:val="en-US"/>
        </w:rPr>
        <w:t>with writing business   proposal to ensure that youth from the vulnerable communities stand a better chance in benefiting from Youth Development Funding.</w:t>
      </w:r>
    </w:p>
    <w:p w14:paraId="05BE592A" w14:textId="77777777" w:rsidR="00D66574" w:rsidRPr="00DD7BFD" w:rsidRDefault="00D66574" w:rsidP="00B7130E">
      <w:pPr>
        <w:rPr>
          <w:rFonts w:ascii="Arial" w:hAnsi="Arial" w:cs="Arial"/>
        </w:rPr>
      </w:pPr>
    </w:p>
    <w:p w14:paraId="726F5694" w14:textId="77777777" w:rsidR="000B0E06" w:rsidRPr="00DD7BFD" w:rsidRDefault="006F47F5" w:rsidP="00B7130E">
      <w:pPr>
        <w:rPr>
          <w:rFonts w:ascii="Arial" w:hAnsi="Arial" w:cs="Arial"/>
        </w:rPr>
      </w:pPr>
      <w:r w:rsidRPr="00DD7BFD">
        <w:rPr>
          <w:rFonts w:ascii="Arial" w:hAnsi="Arial" w:cs="Arial"/>
        </w:rPr>
        <w:t xml:space="preserve">A consultation matrix of the institutional consultations </w:t>
      </w:r>
      <w:r w:rsidR="007B3BD5" w:rsidRPr="00DD7BFD">
        <w:rPr>
          <w:rFonts w:ascii="Arial" w:hAnsi="Arial" w:cs="Arial"/>
        </w:rPr>
        <w:t xml:space="preserve">is presented in </w:t>
      </w:r>
      <w:r w:rsidR="00A84736" w:rsidRPr="00DD7BFD">
        <w:rPr>
          <w:rFonts w:ascii="Arial" w:hAnsi="Arial" w:cs="Arial"/>
          <w:b/>
        </w:rPr>
        <w:t>Annex E</w:t>
      </w:r>
      <w:r w:rsidRPr="00DD7BFD">
        <w:rPr>
          <w:rFonts w:ascii="Arial" w:hAnsi="Arial" w:cs="Arial"/>
        </w:rPr>
        <w:t>.</w:t>
      </w:r>
    </w:p>
    <w:p w14:paraId="3459600E" w14:textId="77777777" w:rsidR="003522F9" w:rsidRPr="00DD7BFD" w:rsidRDefault="003522F9" w:rsidP="00B7130E">
      <w:pPr>
        <w:rPr>
          <w:rFonts w:ascii="Arial" w:hAnsi="Arial" w:cs="Arial"/>
        </w:rPr>
      </w:pPr>
    </w:p>
    <w:p w14:paraId="63C6CF54" w14:textId="16B3BDA5" w:rsidR="00D2038C" w:rsidRPr="00A23089" w:rsidRDefault="008A0361" w:rsidP="00B7130E">
      <w:pPr>
        <w:rPr>
          <w:rFonts w:ascii="Arial" w:hAnsi="Arial" w:cs="Arial"/>
          <w:b/>
          <w:i/>
        </w:rPr>
      </w:pPr>
      <w:r w:rsidRPr="00A23089">
        <w:rPr>
          <w:rFonts w:ascii="Arial" w:hAnsi="Arial" w:cs="Arial"/>
          <w:b/>
          <w:i/>
        </w:rPr>
        <w:t>5.5.</w:t>
      </w:r>
      <w:r w:rsidR="006C300C" w:rsidRPr="00A23089">
        <w:rPr>
          <w:rFonts w:ascii="Arial" w:hAnsi="Arial" w:cs="Arial"/>
          <w:b/>
          <w:i/>
        </w:rPr>
        <w:t xml:space="preserve">3 </w:t>
      </w:r>
      <w:r w:rsidR="00F1508D" w:rsidRPr="00A23089">
        <w:rPr>
          <w:rFonts w:ascii="Arial" w:hAnsi="Arial" w:cs="Arial"/>
          <w:b/>
          <w:i/>
          <w:lang w:val="en-ZW"/>
        </w:rPr>
        <w:t>Non-Governmental Organisations (</w:t>
      </w:r>
      <w:r w:rsidR="006C300C" w:rsidRPr="00A23089">
        <w:rPr>
          <w:rFonts w:ascii="Arial" w:hAnsi="Arial" w:cs="Arial"/>
          <w:b/>
          <w:i/>
        </w:rPr>
        <w:t>NGOs</w:t>
      </w:r>
      <w:r w:rsidR="00F1508D" w:rsidRPr="00A23089">
        <w:rPr>
          <w:rFonts w:ascii="Arial" w:hAnsi="Arial" w:cs="Arial"/>
          <w:b/>
          <w:i/>
        </w:rPr>
        <w:t>)</w:t>
      </w:r>
    </w:p>
    <w:p w14:paraId="5D0CA5FA" w14:textId="77777777" w:rsidR="006C300C" w:rsidRPr="00A23089" w:rsidRDefault="006C300C" w:rsidP="00B7130E">
      <w:pPr>
        <w:rPr>
          <w:rFonts w:ascii="Arial" w:hAnsi="Arial" w:cs="Arial"/>
          <w:b/>
          <w:i/>
        </w:rPr>
      </w:pPr>
    </w:p>
    <w:p w14:paraId="49484734" w14:textId="77777777" w:rsidR="006C300C" w:rsidRPr="00DD7BFD" w:rsidRDefault="006C300C" w:rsidP="006C300C">
      <w:pPr>
        <w:rPr>
          <w:rFonts w:ascii="Arial" w:hAnsi="Arial" w:cs="Arial"/>
          <w:lang w:val="en-ZW"/>
        </w:rPr>
      </w:pPr>
      <w:r w:rsidRPr="00DD7BFD">
        <w:rPr>
          <w:rFonts w:ascii="Arial" w:hAnsi="Arial" w:cs="Arial"/>
          <w:lang w:val="en-ZW"/>
        </w:rPr>
        <w:t xml:space="preserve">The following </w:t>
      </w:r>
      <w:r w:rsidR="00F1508D">
        <w:rPr>
          <w:rFonts w:ascii="Arial" w:hAnsi="Arial" w:cs="Arial"/>
          <w:lang w:val="en-ZW"/>
        </w:rPr>
        <w:t>NGOs</w:t>
      </w:r>
      <w:r w:rsidRPr="00DD7BFD">
        <w:rPr>
          <w:rFonts w:ascii="Arial" w:hAnsi="Arial" w:cs="Arial"/>
          <w:lang w:val="en-ZW"/>
        </w:rPr>
        <w:t xml:space="preserve"> operating country wide were consulted with regards to the project and particularly with the Vulnerable Communities. </w:t>
      </w:r>
    </w:p>
    <w:p w14:paraId="74E0787E" w14:textId="77777777" w:rsidR="006C300C" w:rsidRPr="00DD7BFD" w:rsidRDefault="006C300C" w:rsidP="006C300C">
      <w:pPr>
        <w:textAlignment w:val="baseline"/>
        <w:rPr>
          <w:rFonts w:ascii="Arial" w:hAnsi="Arial" w:cs="Arial"/>
          <w:shd w:val="clear" w:color="auto" w:fill="FFFFFF"/>
          <w:lang w:val="en-ZW"/>
        </w:rPr>
      </w:pPr>
    </w:p>
    <w:p w14:paraId="627B7B79" w14:textId="087F330B" w:rsidR="006C300C" w:rsidRPr="00DD7BFD" w:rsidRDefault="006C300C" w:rsidP="00911681">
      <w:pPr>
        <w:pStyle w:val="ListParagraph"/>
        <w:numPr>
          <w:ilvl w:val="0"/>
          <w:numId w:val="123"/>
        </w:numPr>
        <w:spacing w:line="240" w:lineRule="auto"/>
        <w:rPr>
          <w:rFonts w:ascii="Arial" w:hAnsi="Arial"/>
          <w:szCs w:val="22"/>
        </w:rPr>
      </w:pPr>
      <w:r w:rsidRPr="00DD7BFD">
        <w:rPr>
          <w:rFonts w:ascii="Arial" w:hAnsi="Arial"/>
          <w:szCs w:val="22"/>
        </w:rPr>
        <w:t xml:space="preserve">The NGOs indicated that they are willing to work with the project when their assistance is needed. </w:t>
      </w:r>
    </w:p>
    <w:p w14:paraId="363CBAFB" w14:textId="5500E3B2" w:rsidR="006C300C" w:rsidRPr="00DD7BFD" w:rsidRDefault="006C300C" w:rsidP="00911681">
      <w:pPr>
        <w:pStyle w:val="ListParagraph"/>
        <w:numPr>
          <w:ilvl w:val="0"/>
          <w:numId w:val="123"/>
        </w:numPr>
        <w:spacing w:line="240" w:lineRule="auto"/>
        <w:rPr>
          <w:rFonts w:ascii="Arial" w:hAnsi="Arial"/>
          <w:szCs w:val="22"/>
        </w:rPr>
      </w:pPr>
      <w:r w:rsidRPr="00DD7BFD">
        <w:rPr>
          <w:rFonts w:ascii="Arial" w:hAnsi="Arial"/>
          <w:szCs w:val="22"/>
        </w:rPr>
        <w:t xml:space="preserve">lSYNet indicated that the San/Barsawa’s located in the eastern part of the country or in the Central Region have their culture modernised through intermarriages. The chairman reported that most of the youth even feel shy to speak their Indigenous  language in public as they feel their friends of different ethnicity look down upon it and see the language as backward. The organisation is however trying to preserve the language through education of the youth. This highlights the perception of disrcrimination and marginalization </w:t>
      </w:r>
      <w:r w:rsidR="000762B8">
        <w:rPr>
          <w:rFonts w:ascii="Arial" w:hAnsi="Arial"/>
          <w:szCs w:val="22"/>
        </w:rPr>
        <w:t>Basarwa</w:t>
      </w:r>
      <w:r w:rsidRPr="00DD7BFD">
        <w:rPr>
          <w:rFonts w:ascii="Arial" w:hAnsi="Arial"/>
          <w:szCs w:val="22"/>
        </w:rPr>
        <w:t xml:space="preserve"> continue face.</w:t>
      </w:r>
    </w:p>
    <w:p w14:paraId="52DE09D9" w14:textId="1BB6EC5C" w:rsidR="006C300C" w:rsidRPr="00DD7BFD" w:rsidRDefault="006C300C" w:rsidP="00911681">
      <w:pPr>
        <w:pStyle w:val="ListParagraph"/>
        <w:numPr>
          <w:ilvl w:val="0"/>
          <w:numId w:val="123"/>
        </w:numPr>
        <w:spacing w:line="240" w:lineRule="auto"/>
        <w:rPr>
          <w:rFonts w:ascii="Arial" w:hAnsi="Arial"/>
          <w:szCs w:val="22"/>
        </w:rPr>
      </w:pPr>
      <w:r w:rsidRPr="00DD7BFD">
        <w:rPr>
          <w:rFonts w:ascii="Arial" w:hAnsi="Arial"/>
          <w:szCs w:val="22"/>
        </w:rPr>
        <w:t>GIDA  indicated that, GBV is not  a new social problem in Botswana but is occurs at the domestic level mostly in the rural areas. This however, it is often unreported due to traditional beliefs that men are superior to women whether in a relationship or not. There is however a recent awakening in Botswana on this problem. More awareness is to be raised on this particulalrly in the rural areas and the vulnerablre communities where GBV, VAC and affray are rampant.</w:t>
      </w:r>
    </w:p>
    <w:p w14:paraId="2B2C9B6E" w14:textId="77777777" w:rsidR="006C300C" w:rsidRPr="00DD7BFD" w:rsidRDefault="006C300C" w:rsidP="00911681">
      <w:pPr>
        <w:pStyle w:val="ListParagraph"/>
        <w:numPr>
          <w:ilvl w:val="0"/>
          <w:numId w:val="123"/>
        </w:numPr>
        <w:spacing w:after="160" w:line="259" w:lineRule="auto"/>
        <w:jc w:val="left"/>
        <w:rPr>
          <w:rFonts w:ascii="Arial" w:hAnsi="Arial"/>
          <w:szCs w:val="22"/>
        </w:rPr>
      </w:pPr>
      <w:r w:rsidRPr="00DD7BFD">
        <w:rPr>
          <w:rFonts w:ascii="Arial" w:hAnsi="Arial"/>
          <w:szCs w:val="22"/>
        </w:rPr>
        <w:t xml:space="preserve">Khwedom Council: </w:t>
      </w:r>
    </w:p>
    <w:p w14:paraId="69539D61" w14:textId="5396566B" w:rsidR="006C300C" w:rsidRPr="00DD7BFD" w:rsidRDefault="006C300C" w:rsidP="00911681">
      <w:pPr>
        <w:pStyle w:val="ListParagraph"/>
        <w:numPr>
          <w:ilvl w:val="1"/>
          <w:numId w:val="123"/>
        </w:numPr>
        <w:spacing w:after="160" w:line="259" w:lineRule="auto"/>
        <w:jc w:val="left"/>
        <w:rPr>
          <w:rFonts w:ascii="Arial" w:hAnsi="Arial"/>
          <w:szCs w:val="22"/>
        </w:rPr>
      </w:pPr>
      <w:r w:rsidRPr="00DD7BFD">
        <w:rPr>
          <w:rFonts w:ascii="Arial" w:hAnsi="Arial"/>
          <w:szCs w:val="22"/>
        </w:rPr>
        <w:t xml:space="preserve"> Indicated that the name ‘Basarwa’ is demeaning and so they would like the San in Botswana to be called Bakhwe/Mokhwe (Singular).</w:t>
      </w:r>
      <w:r w:rsidRPr="00DD7BFD">
        <w:rPr>
          <w:rStyle w:val="FootnoteReference"/>
          <w:rFonts w:ascii="Arial" w:hAnsi="Arial"/>
          <w:szCs w:val="22"/>
        </w:rPr>
        <w:footnoteReference w:id="30"/>
      </w:r>
      <w:r w:rsidRPr="00DD7BFD">
        <w:rPr>
          <w:rFonts w:ascii="Arial" w:hAnsi="Arial"/>
          <w:szCs w:val="22"/>
        </w:rPr>
        <w:t xml:space="preserve"> </w:t>
      </w:r>
    </w:p>
    <w:p w14:paraId="47C98AF3" w14:textId="77777777" w:rsidR="006C300C" w:rsidRPr="00DD7BFD" w:rsidRDefault="006C300C" w:rsidP="00911681">
      <w:pPr>
        <w:pStyle w:val="ListParagraph"/>
        <w:numPr>
          <w:ilvl w:val="1"/>
          <w:numId w:val="123"/>
        </w:numPr>
        <w:spacing w:after="160" w:line="259" w:lineRule="auto"/>
        <w:jc w:val="left"/>
        <w:rPr>
          <w:rFonts w:ascii="Arial" w:hAnsi="Arial"/>
          <w:szCs w:val="22"/>
        </w:rPr>
      </w:pPr>
      <w:r w:rsidRPr="00DD7BFD">
        <w:rPr>
          <w:rFonts w:ascii="Arial" w:hAnsi="Arial"/>
          <w:szCs w:val="22"/>
        </w:rPr>
        <w:t>The Council also requested that the project documents should be shared with the Khwedom Council during disclosure and they would be able to give feedback on the document.</w:t>
      </w:r>
    </w:p>
    <w:p w14:paraId="19E457A8" w14:textId="497E2E46" w:rsidR="006C300C" w:rsidRPr="00DD7BFD" w:rsidRDefault="006C300C" w:rsidP="00911681">
      <w:pPr>
        <w:pStyle w:val="ListParagraph"/>
        <w:numPr>
          <w:ilvl w:val="1"/>
          <w:numId w:val="123"/>
        </w:numPr>
        <w:spacing w:after="160" w:line="259" w:lineRule="auto"/>
        <w:jc w:val="left"/>
        <w:rPr>
          <w:rFonts w:ascii="Arial" w:hAnsi="Arial"/>
          <w:szCs w:val="22"/>
        </w:rPr>
      </w:pPr>
      <w:r w:rsidRPr="00DD7BFD">
        <w:rPr>
          <w:rFonts w:ascii="Arial" w:hAnsi="Arial"/>
          <w:szCs w:val="22"/>
        </w:rPr>
        <w:t>Ensure that the“Bakhwe people are the main priority during all stages of the project the project</w:t>
      </w:r>
      <w:r w:rsidR="00155998">
        <w:rPr>
          <w:rFonts w:ascii="Arial" w:hAnsi="Arial"/>
          <w:szCs w:val="22"/>
        </w:rPr>
        <w:t>.</w:t>
      </w:r>
      <w:r w:rsidRPr="00DD7BFD">
        <w:rPr>
          <w:rFonts w:ascii="Arial" w:hAnsi="Arial"/>
          <w:szCs w:val="22"/>
        </w:rPr>
        <w:t xml:space="preserve"> </w:t>
      </w:r>
    </w:p>
    <w:p w14:paraId="68039787" w14:textId="7D344DA7" w:rsidR="006C300C" w:rsidRPr="00DD7BFD" w:rsidRDefault="006C300C" w:rsidP="00911681">
      <w:pPr>
        <w:pStyle w:val="ListParagraph"/>
        <w:numPr>
          <w:ilvl w:val="1"/>
          <w:numId w:val="123"/>
        </w:numPr>
        <w:spacing w:after="160" w:line="259" w:lineRule="auto"/>
        <w:jc w:val="left"/>
        <w:rPr>
          <w:rFonts w:ascii="Arial" w:hAnsi="Arial"/>
          <w:szCs w:val="22"/>
        </w:rPr>
      </w:pPr>
      <w:r w:rsidRPr="00DD7BFD">
        <w:rPr>
          <w:rFonts w:ascii="Arial" w:hAnsi="Arial"/>
          <w:szCs w:val="22"/>
        </w:rPr>
        <w:t>Indicated that they would  help with the implementation of the project when called upon</w:t>
      </w:r>
      <w:r w:rsidR="00155998">
        <w:rPr>
          <w:rFonts w:ascii="Arial" w:hAnsi="Arial"/>
          <w:szCs w:val="22"/>
        </w:rPr>
        <w:t>.</w:t>
      </w:r>
    </w:p>
    <w:p w14:paraId="6CD90B87" w14:textId="08C20062" w:rsidR="006C300C" w:rsidRPr="00DD7BFD" w:rsidRDefault="006C300C" w:rsidP="00911681">
      <w:pPr>
        <w:pStyle w:val="ListParagraph"/>
        <w:numPr>
          <w:ilvl w:val="0"/>
          <w:numId w:val="123"/>
        </w:numPr>
        <w:spacing w:line="240" w:lineRule="auto"/>
        <w:rPr>
          <w:rFonts w:ascii="Arial" w:hAnsi="Arial"/>
          <w:szCs w:val="22"/>
        </w:rPr>
      </w:pPr>
      <w:r w:rsidRPr="00DD7BFD">
        <w:rPr>
          <w:rFonts w:ascii="Arial" w:hAnsi="Arial"/>
          <w:szCs w:val="22"/>
        </w:rPr>
        <w:t xml:space="preserve">All the NGOs indicated that the </w:t>
      </w:r>
      <w:r w:rsidR="0065164D">
        <w:rPr>
          <w:rFonts w:ascii="Arial" w:hAnsi="Arial"/>
          <w:szCs w:val="22"/>
        </w:rPr>
        <w:t>beneficiary villages</w:t>
      </w:r>
      <w:r w:rsidRPr="00DD7BFD">
        <w:rPr>
          <w:rFonts w:ascii="Arial" w:hAnsi="Arial"/>
          <w:szCs w:val="22"/>
        </w:rPr>
        <w:t xml:space="preserve"> should gain from the project by employing the youth and women in particular, especially V</w:t>
      </w:r>
      <w:r w:rsidR="00155998">
        <w:rPr>
          <w:rFonts w:ascii="Arial" w:hAnsi="Arial"/>
          <w:szCs w:val="22"/>
        </w:rPr>
        <w:t>C</w:t>
      </w:r>
      <w:r w:rsidRPr="00DD7BFD">
        <w:rPr>
          <w:rFonts w:ascii="Arial" w:hAnsi="Arial"/>
          <w:szCs w:val="22"/>
        </w:rPr>
        <w:t xml:space="preserve"> members who are among the most impoverished.</w:t>
      </w:r>
    </w:p>
    <w:p w14:paraId="5D9C330D" w14:textId="159577FC" w:rsidR="006C300C" w:rsidRPr="00DD7BFD" w:rsidRDefault="006C300C" w:rsidP="00911681">
      <w:pPr>
        <w:pStyle w:val="ListParagraph"/>
        <w:numPr>
          <w:ilvl w:val="0"/>
          <w:numId w:val="123"/>
        </w:numPr>
        <w:spacing w:line="240" w:lineRule="auto"/>
        <w:rPr>
          <w:rFonts w:ascii="Arial" w:hAnsi="Arial"/>
          <w:szCs w:val="22"/>
        </w:rPr>
      </w:pPr>
      <w:r w:rsidRPr="00DD7BFD">
        <w:rPr>
          <w:rFonts w:ascii="Arial" w:hAnsi="Arial"/>
          <w:szCs w:val="22"/>
        </w:rPr>
        <w:t xml:space="preserve">They also indicated that the host </w:t>
      </w:r>
      <w:r w:rsidR="00C626BA">
        <w:rPr>
          <w:rFonts w:ascii="Arial" w:hAnsi="Arial"/>
          <w:szCs w:val="22"/>
        </w:rPr>
        <w:t>settlement</w:t>
      </w:r>
      <w:r w:rsidRPr="00DD7BFD">
        <w:rPr>
          <w:rFonts w:ascii="Arial" w:hAnsi="Arial"/>
          <w:szCs w:val="22"/>
        </w:rPr>
        <w:t xml:space="preserve">s and workers should be educated on emerging social problems such as GBVs, VAC, </w:t>
      </w:r>
      <w:r w:rsidR="00D01370">
        <w:rPr>
          <w:rFonts w:ascii="Arial" w:hAnsi="Arial"/>
          <w:szCs w:val="22"/>
        </w:rPr>
        <w:t>SHEA</w:t>
      </w:r>
      <w:r w:rsidRPr="00DD7BFD">
        <w:rPr>
          <w:rFonts w:ascii="Arial" w:hAnsi="Arial"/>
          <w:szCs w:val="22"/>
        </w:rPr>
        <w:t xml:space="preserve"> and alcohol abuse, and that labor camps should not be located near the community.</w:t>
      </w:r>
    </w:p>
    <w:p w14:paraId="4C5F610C" w14:textId="77777777" w:rsidR="006C300C" w:rsidRPr="00DD7BFD" w:rsidRDefault="006C300C" w:rsidP="006C300C">
      <w:pPr>
        <w:rPr>
          <w:rFonts w:ascii="Arial" w:hAnsi="Arial" w:cs="Arial"/>
          <w:lang w:val="en-ZW"/>
        </w:rPr>
      </w:pPr>
    </w:p>
    <w:p w14:paraId="021AF5B6" w14:textId="77777777" w:rsidR="00D2038C" w:rsidRPr="00A23089" w:rsidRDefault="00D2038C" w:rsidP="000E0C8F">
      <w:pPr>
        <w:rPr>
          <w:rFonts w:ascii="Arial" w:hAnsi="Arial" w:cs="Arial"/>
          <w:b/>
        </w:rPr>
      </w:pPr>
      <w:bookmarkStart w:id="611" w:name="_Toc3990005"/>
      <w:bookmarkStart w:id="612" w:name="_Toc4044426"/>
      <w:bookmarkStart w:id="613" w:name="_Toc4045441"/>
      <w:bookmarkStart w:id="614" w:name="_Toc4045628"/>
      <w:bookmarkStart w:id="615" w:name="_Toc4045817"/>
      <w:bookmarkStart w:id="616" w:name="_Toc12280974"/>
      <w:bookmarkStart w:id="617" w:name="_Toc12907784"/>
      <w:r w:rsidRPr="00A23089">
        <w:rPr>
          <w:rFonts w:ascii="Arial" w:hAnsi="Arial" w:cs="Arial"/>
          <w:b/>
        </w:rPr>
        <w:t>5.5</w:t>
      </w:r>
      <w:r w:rsidR="000E0C8F" w:rsidRPr="00A23089">
        <w:rPr>
          <w:rFonts w:ascii="Arial" w:hAnsi="Arial" w:cs="Arial"/>
          <w:b/>
        </w:rPr>
        <w:t xml:space="preserve">.4 </w:t>
      </w:r>
      <w:r w:rsidRPr="00A23089">
        <w:rPr>
          <w:rFonts w:ascii="Arial" w:hAnsi="Arial" w:cs="Arial"/>
          <w:b/>
        </w:rPr>
        <w:t>The Focus Group Discussions</w:t>
      </w:r>
      <w:bookmarkEnd w:id="611"/>
      <w:bookmarkEnd w:id="612"/>
      <w:bookmarkEnd w:id="613"/>
      <w:bookmarkEnd w:id="614"/>
      <w:bookmarkEnd w:id="615"/>
      <w:r w:rsidR="006F47F5" w:rsidRPr="00A23089">
        <w:rPr>
          <w:rFonts w:ascii="Arial" w:hAnsi="Arial" w:cs="Arial"/>
          <w:b/>
        </w:rPr>
        <w:t xml:space="preserve"> </w:t>
      </w:r>
      <w:r w:rsidR="000E0C8F" w:rsidRPr="00A23089">
        <w:rPr>
          <w:rFonts w:ascii="Arial" w:hAnsi="Arial" w:cs="Arial"/>
          <w:b/>
        </w:rPr>
        <w:t xml:space="preserve">and </w:t>
      </w:r>
      <w:r w:rsidR="006F47F5" w:rsidRPr="00A23089">
        <w:rPr>
          <w:rFonts w:ascii="Arial" w:hAnsi="Arial" w:cs="Arial"/>
          <w:b/>
        </w:rPr>
        <w:t>Household</w:t>
      </w:r>
      <w:r w:rsidR="000E0C8F" w:rsidRPr="00A23089">
        <w:rPr>
          <w:rFonts w:ascii="Arial" w:hAnsi="Arial" w:cs="Arial"/>
          <w:b/>
        </w:rPr>
        <w:t xml:space="preserve"> Interviews</w:t>
      </w:r>
      <w:r w:rsidR="00323707" w:rsidRPr="00A23089">
        <w:rPr>
          <w:rFonts w:ascii="Arial" w:hAnsi="Arial" w:cs="Arial"/>
          <w:b/>
        </w:rPr>
        <w:t xml:space="preserve"> </w:t>
      </w:r>
      <w:r w:rsidR="000E0C8F" w:rsidRPr="00A23089">
        <w:rPr>
          <w:rFonts w:ascii="Arial" w:hAnsi="Arial" w:cs="Arial"/>
          <w:b/>
        </w:rPr>
        <w:t>at</w:t>
      </w:r>
      <w:r w:rsidR="006F47F5" w:rsidRPr="00A23089">
        <w:rPr>
          <w:rFonts w:ascii="Arial" w:hAnsi="Arial" w:cs="Arial"/>
          <w:b/>
        </w:rPr>
        <w:t xml:space="preserve"> Gojwane </w:t>
      </w:r>
      <w:r w:rsidR="00C626BA">
        <w:rPr>
          <w:rFonts w:ascii="Arial" w:hAnsi="Arial" w:cs="Arial"/>
          <w:b/>
        </w:rPr>
        <w:t>Settlement</w:t>
      </w:r>
      <w:bookmarkEnd w:id="616"/>
      <w:bookmarkEnd w:id="617"/>
    </w:p>
    <w:p w14:paraId="5F50ED41" w14:textId="77777777" w:rsidR="00602986" w:rsidRPr="00A23089" w:rsidRDefault="00602986" w:rsidP="00737C8D">
      <w:pPr>
        <w:rPr>
          <w:rFonts w:ascii="Arial" w:hAnsi="Arial" w:cs="Arial"/>
          <w:b/>
        </w:rPr>
      </w:pPr>
    </w:p>
    <w:p w14:paraId="3EAAC1EA" w14:textId="77777777" w:rsidR="00D2038C" w:rsidRPr="00A23089" w:rsidRDefault="006F47F5" w:rsidP="00B7130E">
      <w:pPr>
        <w:rPr>
          <w:rFonts w:ascii="Arial" w:hAnsi="Arial" w:cs="Arial"/>
          <w:b/>
          <w:i/>
          <w:lang w:val="en-GB"/>
        </w:rPr>
      </w:pPr>
      <w:r w:rsidRPr="00A23089">
        <w:rPr>
          <w:rFonts w:ascii="Arial" w:hAnsi="Arial" w:cs="Arial"/>
          <w:b/>
          <w:i/>
          <w:lang w:val="en-GB"/>
        </w:rPr>
        <w:t>5.5.</w:t>
      </w:r>
      <w:r w:rsidR="000E0C8F" w:rsidRPr="00A23089">
        <w:rPr>
          <w:rFonts w:ascii="Arial" w:hAnsi="Arial" w:cs="Arial"/>
          <w:b/>
          <w:i/>
          <w:lang w:val="en-GB"/>
        </w:rPr>
        <w:t>4.</w:t>
      </w:r>
      <w:r w:rsidRPr="00A23089">
        <w:rPr>
          <w:rFonts w:ascii="Arial" w:hAnsi="Arial" w:cs="Arial"/>
          <w:b/>
          <w:i/>
          <w:lang w:val="en-GB"/>
        </w:rPr>
        <w:t>1 Focus Group Discussions</w:t>
      </w:r>
    </w:p>
    <w:p w14:paraId="37DDFCAF" w14:textId="77777777" w:rsidR="007D3653" w:rsidRPr="00DD7BFD" w:rsidRDefault="007D3653" w:rsidP="00B7130E">
      <w:pPr>
        <w:rPr>
          <w:rFonts w:ascii="Arial" w:hAnsi="Arial" w:cs="Arial"/>
          <w:i/>
          <w:u w:val="single"/>
          <w:lang w:val="en-GB"/>
        </w:rPr>
      </w:pPr>
    </w:p>
    <w:p w14:paraId="5A3394C6" w14:textId="6076496A" w:rsidR="00EF7937" w:rsidRPr="00DD7BFD" w:rsidRDefault="006F47F5" w:rsidP="00EF7937">
      <w:pPr>
        <w:rPr>
          <w:rFonts w:ascii="Arial" w:hAnsi="Arial" w:cs="Arial"/>
          <w:lang w:val="en-GB"/>
        </w:rPr>
      </w:pPr>
      <w:r w:rsidRPr="00DD7BFD">
        <w:rPr>
          <w:rFonts w:ascii="Arial" w:hAnsi="Arial" w:cs="Arial"/>
          <w:lang w:val="en-GB"/>
        </w:rPr>
        <w:t>On 5</w:t>
      </w:r>
      <w:r w:rsidR="008033F6" w:rsidRPr="00AB1B82">
        <w:rPr>
          <w:rFonts w:ascii="Arial" w:hAnsi="Arial" w:cs="Arial"/>
          <w:vertAlign w:val="superscript"/>
          <w:lang w:val="en-GB"/>
        </w:rPr>
        <w:t>th</w:t>
      </w:r>
      <w:r w:rsidR="008725D1" w:rsidRPr="00DD7BFD">
        <w:rPr>
          <w:rFonts w:ascii="Arial" w:hAnsi="Arial" w:cs="Arial"/>
          <w:lang w:val="en-GB"/>
        </w:rPr>
        <w:t xml:space="preserve"> </w:t>
      </w:r>
      <w:r w:rsidRPr="00DD7BFD">
        <w:rPr>
          <w:rFonts w:ascii="Arial" w:hAnsi="Arial" w:cs="Arial"/>
          <w:lang w:val="en-GB"/>
        </w:rPr>
        <w:t xml:space="preserve">September 2018, a focus group discussion with key informants of the </w:t>
      </w:r>
      <w:r w:rsidR="00C626BA">
        <w:rPr>
          <w:rFonts w:ascii="Arial" w:hAnsi="Arial" w:cs="Arial"/>
          <w:lang w:val="en-GB"/>
        </w:rPr>
        <w:t>settlement</w:t>
      </w:r>
      <w:r w:rsidRPr="00DD7BFD">
        <w:rPr>
          <w:rFonts w:ascii="Arial" w:hAnsi="Arial" w:cs="Arial"/>
          <w:lang w:val="en-GB"/>
        </w:rPr>
        <w:t xml:space="preserve"> was undertaken in Gojwane. The list of all attendees is attached at </w:t>
      </w:r>
      <w:r w:rsidR="00A84736" w:rsidRPr="00DD7BFD">
        <w:rPr>
          <w:rFonts w:ascii="Arial" w:hAnsi="Arial" w:cs="Arial"/>
          <w:b/>
          <w:lang w:val="en-GB"/>
        </w:rPr>
        <w:t>Annex E</w:t>
      </w:r>
      <w:r w:rsidRPr="00DD7BFD">
        <w:rPr>
          <w:rFonts w:ascii="Arial" w:hAnsi="Arial" w:cs="Arial"/>
          <w:lang w:val="en-GB"/>
        </w:rPr>
        <w:t>. The main aim of the focus group discussion was to find out key details about the V</w:t>
      </w:r>
      <w:r w:rsidR="00155998">
        <w:rPr>
          <w:rFonts w:ascii="Arial" w:hAnsi="Arial" w:cs="Arial"/>
          <w:lang w:val="en-GB"/>
        </w:rPr>
        <w:t>C</w:t>
      </w:r>
      <w:r w:rsidRPr="00DD7BFD">
        <w:rPr>
          <w:rFonts w:ascii="Arial" w:hAnsi="Arial" w:cs="Arial"/>
          <w:lang w:val="en-GB"/>
        </w:rPr>
        <w:t xml:space="preserve"> </w:t>
      </w:r>
      <w:r w:rsidR="00A57C24" w:rsidRPr="00DD7BFD">
        <w:rPr>
          <w:rFonts w:ascii="Arial" w:hAnsi="Arial" w:cs="Arial"/>
          <w:lang w:val="en-GB"/>
        </w:rPr>
        <w:t xml:space="preserve">and </w:t>
      </w:r>
      <w:r w:rsidR="00A93DB3">
        <w:rPr>
          <w:rFonts w:ascii="Arial" w:hAnsi="Arial" w:cs="Arial"/>
          <w:lang w:val="en-GB"/>
        </w:rPr>
        <w:t>gain</w:t>
      </w:r>
      <w:r w:rsidR="00A93DB3" w:rsidRPr="00DD7BFD">
        <w:rPr>
          <w:rFonts w:ascii="Arial" w:hAnsi="Arial" w:cs="Arial"/>
          <w:lang w:val="en-GB"/>
        </w:rPr>
        <w:t xml:space="preserve"> </w:t>
      </w:r>
      <w:r w:rsidR="00A57C24" w:rsidRPr="00DD7BFD">
        <w:rPr>
          <w:rFonts w:ascii="Arial" w:hAnsi="Arial" w:cs="Arial"/>
          <w:lang w:val="en-GB"/>
        </w:rPr>
        <w:t>a better understanding of the</w:t>
      </w:r>
      <w:r w:rsidRPr="00DD7BFD">
        <w:rPr>
          <w:rFonts w:ascii="Arial" w:hAnsi="Arial" w:cs="Arial"/>
          <w:lang w:val="en-GB"/>
        </w:rPr>
        <w:t xml:space="preserve"> origins </w:t>
      </w:r>
      <w:r w:rsidR="00A57C24" w:rsidRPr="00DD7BFD">
        <w:rPr>
          <w:rFonts w:ascii="Arial" w:hAnsi="Arial" w:cs="Arial"/>
          <w:lang w:val="en-GB"/>
        </w:rPr>
        <w:t xml:space="preserve">of </w:t>
      </w:r>
      <w:r w:rsidRPr="00DD7BFD">
        <w:rPr>
          <w:rFonts w:ascii="Arial" w:hAnsi="Arial" w:cs="Arial"/>
          <w:lang w:val="en-GB"/>
        </w:rPr>
        <w:t xml:space="preserve">the problems affecting the </w:t>
      </w:r>
      <w:r w:rsidR="00C626BA">
        <w:rPr>
          <w:rFonts w:ascii="Arial" w:hAnsi="Arial" w:cs="Arial"/>
          <w:lang w:val="en-GB"/>
        </w:rPr>
        <w:t>settlement</w:t>
      </w:r>
      <w:r w:rsidRPr="00DD7BFD">
        <w:rPr>
          <w:rFonts w:ascii="Arial" w:hAnsi="Arial" w:cs="Arial"/>
          <w:lang w:val="en-GB"/>
        </w:rPr>
        <w:t xml:space="preserve"> in general and </w:t>
      </w:r>
      <w:r w:rsidR="00A57C24" w:rsidRPr="00DD7BFD">
        <w:rPr>
          <w:rFonts w:ascii="Arial" w:hAnsi="Arial" w:cs="Arial"/>
          <w:lang w:val="en-GB"/>
        </w:rPr>
        <w:t xml:space="preserve">with the </w:t>
      </w:r>
      <w:r w:rsidRPr="00DD7BFD">
        <w:rPr>
          <w:rFonts w:ascii="Arial" w:hAnsi="Arial" w:cs="Arial"/>
          <w:lang w:val="en-GB"/>
        </w:rPr>
        <w:t xml:space="preserve">VC in particular. </w:t>
      </w:r>
      <w:r w:rsidR="00EF7937" w:rsidRPr="00DD7BFD">
        <w:rPr>
          <w:rFonts w:ascii="Arial" w:hAnsi="Arial" w:cs="Arial"/>
          <w:lang w:val="en-GB"/>
        </w:rPr>
        <w:t xml:space="preserve">This is captured and reflected in Chapter 3 </w:t>
      </w:r>
      <w:r w:rsidR="008033F6">
        <w:rPr>
          <w:rFonts w:ascii="Arial" w:hAnsi="Arial" w:cs="Arial"/>
          <w:lang w:val="en-GB"/>
        </w:rPr>
        <w:t xml:space="preserve">within the section covering the </w:t>
      </w:r>
      <w:r w:rsidR="00EF7937" w:rsidRPr="00DD7BFD">
        <w:rPr>
          <w:rFonts w:ascii="Arial" w:hAnsi="Arial" w:cs="Arial"/>
          <w:lang w:val="en-GB"/>
        </w:rPr>
        <w:t>social baseline for Gojwane.</w:t>
      </w:r>
    </w:p>
    <w:p w14:paraId="07DF498C" w14:textId="77777777" w:rsidR="00EF7937" w:rsidRPr="00DD7BFD" w:rsidRDefault="00EF7937" w:rsidP="00EF7937">
      <w:pPr>
        <w:ind w:left="720"/>
        <w:rPr>
          <w:rFonts w:ascii="Arial" w:hAnsi="Arial" w:cs="Arial"/>
        </w:rPr>
      </w:pPr>
    </w:p>
    <w:p w14:paraId="1C153CA1" w14:textId="77777777" w:rsidR="00721E2B" w:rsidRPr="006E5A3A" w:rsidRDefault="00D63CF9" w:rsidP="00EF7937">
      <w:pPr>
        <w:rPr>
          <w:rFonts w:ascii="Arial" w:hAnsi="Arial" w:cs="Arial"/>
          <w:lang w:val="en-GB"/>
        </w:rPr>
      </w:pPr>
      <w:r>
        <w:rPr>
          <w:rFonts w:ascii="Arial" w:hAnsi="Arial" w:cs="Arial"/>
          <w:lang w:val="en-GB"/>
        </w:rPr>
        <w:t>The v</w:t>
      </w:r>
      <w:r w:rsidR="00D35935" w:rsidRPr="006E5A3A">
        <w:rPr>
          <w:rFonts w:ascii="Arial" w:hAnsi="Arial" w:cs="Arial"/>
          <w:lang w:val="en-GB"/>
        </w:rPr>
        <w:t xml:space="preserve">ulnerable </w:t>
      </w:r>
      <w:r>
        <w:rPr>
          <w:rFonts w:ascii="Arial" w:hAnsi="Arial" w:cs="Arial"/>
          <w:lang w:val="en-GB"/>
        </w:rPr>
        <w:t>c</w:t>
      </w:r>
      <w:r w:rsidR="00D35935" w:rsidRPr="006E5A3A">
        <w:rPr>
          <w:rFonts w:ascii="Arial" w:hAnsi="Arial" w:cs="Arial"/>
          <w:lang w:val="en-GB"/>
        </w:rPr>
        <w:t>ommunity w</w:t>
      </w:r>
      <w:r w:rsidR="00EF7937" w:rsidRPr="006E5A3A">
        <w:rPr>
          <w:rFonts w:ascii="Arial" w:hAnsi="Arial" w:cs="Arial"/>
          <w:lang w:val="en-GB"/>
        </w:rPr>
        <w:t>as</w:t>
      </w:r>
      <w:r w:rsidR="00D35935" w:rsidRPr="006E5A3A">
        <w:rPr>
          <w:rFonts w:ascii="Arial" w:hAnsi="Arial" w:cs="Arial"/>
          <w:lang w:val="en-GB"/>
        </w:rPr>
        <w:t xml:space="preserve"> not consulted separately from the rest of the group because Kgosi and some </w:t>
      </w:r>
      <w:r w:rsidR="00EF7937" w:rsidRPr="006E5A3A">
        <w:rPr>
          <w:rFonts w:ascii="Arial" w:hAnsi="Arial" w:cs="Arial"/>
          <w:lang w:val="en-GB"/>
        </w:rPr>
        <w:t>members</w:t>
      </w:r>
      <w:r w:rsidR="00D35935" w:rsidRPr="006E5A3A">
        <w:rPr>
          <w:rFonts w:ascii="Arial" w:hAnsi="Arial" w:cs="Arial"/>
          <w:lang w:val="en-GB"/>
        </w:rPr>
        <w:t xml:space="preserve"> </w:t>
      </w:r>
      <w:r w:rsidR="00EF7937" w:rsidRPr="006E5A3A">
        <w:rPr>
          <w:rFonts w:ascii="Arial" w:hAnsi="Arial" w:cs="Arial"/>
          <w:lang w:val="en-GB"/>
        </w:rPr>
        <w:t xml:space="preserve">of the </w:t>
      </w:r>
      <w:r w:rsidR="00D35935" w:rsidRPr="006E5A3A">
        <w:rPr>
          <w:rFonts w:ascii="Arial" w:hAnsi="Arial" w:cs="Arial"/>
          <w:lang w:val="en-GB"/>
        </w:rPr>
        <w:t>vulnerable community</w:t>
      </w:r>
      <w:r w:rsidR="00EF7937" w:rsidRPr="006E5A3A">
        <w:rPr>
          <w:rFonts w:ascii="Arial" w:hAnsi="Arial" w:cs="Arial"/>
          <w:lang w:val="en-GB"/>
        </w:rPr>
        <w:t xml:space="preserve"> </w:t>
      </w:r>
      <w:r w:rsidR="00D35935" w:rsidRPr="006E5A3A">
        <w:rPr>
          <w:rFonts w:ascii="Arial" w:hAnsi="Arial" w:cs="Arial"/>
          <w:lang w:val="en-GB"/>
        </w:rPr>
        <w:t xml:space="preserve">had expressed their discomfort in being singled out and explained that they did not want their social harmony and peace </w:t>
      </w:r>
      <w:r w:rsidR="00EF7937" w:rsidRPr="006E5A3A">
        <w:rPr>
          <w:rFonts w:ascii="Arial" w:hAnsi="Arial" w:cs="Arial"/>
          <w:lang w:val="en-GB"/>
        </w:rPr>
        <w:t xml:space="preserve">in their </w:t>
      </w:r>
      <w:r w:rsidR="00C626BA">
        <w:rPr>
          <w:rFonts w:ascii="Arial" w:hAnsi="Arial" w:cs="Arial"/>
          <w:lang w:val="en-GB"/>
        </w:rPr>
        <w:t>settlement</w:t>
      </w:r>
      <w:r w:rsidR="00EF7937" w:rsidRPr="006E5A3A">
        <w:rPr>
          <w:rFonts w:ascii="Arial" w:hAnsi="Arial" w:cs="Arial"/>
          <w:lang w:val="en-GB"/>
        </w:rPr>
        <w:t xml:space="preserve"> </w:t>
      </w:r>
      <w:r w:rsidR="00D35935" w:rsidRPr="006E5A3A">
        <w:rPr>
          <w:rFonts w:ascii="Arial" w:hAnsi="Arial" w:cs="Arial"/>
          <w:lang w:val="en-GB"/>
        </w:rPr>
        <w:t>to be disturbed by the consultations</w:t>
      </w:r>
      <w:r w:rsidR="00EF7937" w:rsidRPr="006E5A3A">
        <w:rPr>
          <w:rFonts w:ascii="Arial" w:hAnsi="Arial" w:cs="Arial"/>
          <w:lang w:val="en-GB"/>
        </w:rPr>
        <w:t xml:space="preserve"> for this project. During Kgotla meetings in Gojwane, the B</w:t>
      </w:r>
      <w:r w:rsidR="00721E2B" w:rsidRPr="006E5A3A">
        <w:rPr>
          <w:rFonts w:ascii="Arial" w:hAnsi="Arial" w:cs="Arial"/>
          <w:lang w:val="en-GB"/>
        </w:rPr>
        <w:t>a</w:t>
      </w:r>
      <w:r w:rsidR="00EF7937" w:rsidRPr="006E5A3A">
        <w:rPr>
          <w:rFonts w:ascii="Arial" w:hAnsi="Arial" w:cs="Arial"/>
          <w:lang w:val="en-GB"/>
        </w:rPr>
        <w:t>sarwa attendance was 37</w:t>
      </w:r>
      <w:r w:rsidR="00721E2B" w:rsidRPr="006E5A3A">
        <w:rPr>
          <w:rFonts w:ascii="Arial" w:hAnsi="Arial" w:cs="Arial"/>
          <w:lang w:val="en-GB"/>
        </w:rPr>
        <w:t xml:space="preserve">% </w:t>
      </w:r>
      <w:r>
        <w:rPr>
          <w:rFonts w:ascii="Arial" w:hAnsi="Arial" w:cs="Arial"/>
          <w:lang w:val="en-GB"/>
        </w:rPr>
        <w:t>on average</w:t>
      </w:r>
      <w:r w:rsidR="00B55B2E" w:rsidRPr="006E5A3A">
        <w:rPr>
          <w:rFonts w:ascii="Arial" w:hAnsi="Arial" w:cs="Arial"/>
          <w:lang w:val="en-GB"/>
        </w:rPr>
        <w:t xml:space="preserve">. </w:t>
      </w:r>
      <w:r w:rsidR="00721E2B" w:rsidRPr="006E5A3A">
        <w:rPr>
          <w:rFonts w:ascii="Arial" w:hAnsi="Arial" w:cs="Arial"/>
          <w:lang w:val="en-GB"/>
        </w:rPr>
        <w:t xml:space="preserve">Women and </w:t>
      </w:r>
      <w:r w:rsidR="00746369">
        <w:rPr>
          <w:rFonts w:ascii="Arial" w:hAnsi="Arial" w:cs="Arial"/>
          <w:lang w:val="en-GB"/>
        </w:rPr>
        <w:t>y</w:t>
      </w:r>
      <w:r w:rsidR="00721E2B" w:rsidRPr="006E5A3A">
        <w:rPr>
          <w:rFonts w:ascii="Arial" w:hAnsi="Arial" w:cs="Arial"/>
          <w:lang w:val="en-GB"/>
        </w:rPr>
        <w:t>outh focus groups were held and the</w:t>
      </w:r>
      <w:r w:rsidR="00001508">
        <w:rPr>
          <w:rFonts w:ascii="Arial" w:hAnsi="Arial" w:cs="Arial"/>
          <w:lang w:val="en-GB"/>
        </w:rPr>
        <w:t>re</w:t>
      </w:r>
      <w:r w:rsidR="00721E2B" w:rsidRPr="006E5A3A">
        <w:rPr>
          <w:rFonts w:ascii="Arial" w:hAnsi="Arial" w:cs="Arial"/>
          <w:lang w:val="en-GB"/>
        </w:rPr>
        <w:t xml:space="preserve"> were 50% average attendance </w:t>
      </w:r>
      <w:r w:rsidR="00001508">
        <w:rPr>
          <w:rFonts w:ascii="Arial" w:hAnsi="Arial" w:cs="Arial"/>
          <w:lang w:val="en-GB"/>
        </w:rPr>
        <w:t>by</w:t>
      </w:r>
      <w:r w:rsidR="00721E2B" w:rsidRPr="006E5A3A">
        <w:rPr>
          <w:rFonts w:ascii="Arial" w:hAnsi="Arial" w:cs="Arial"/>
          <w:lang w:val="en-GB"/>
        </w:rPr>
        <w:t xml:space="preserve"> Basarwa</w:t>
      </w:r>
      <w:r w:rsidR="00001508">
        <w:rPr>
          <w:rFonts w:ascii="Arial" w:hAnsi="Arial" w:cs="Arial"/>
          <w:lang w:val="en-GB"/>
        </w:rPr>
        <w:t xml:space="preserve"> for both focus group meetings</w:t>
      </w:r>
      <w:r w:rsidR="00721E2B" w:rsidRPr="006E5A3A">
        <w:rPr>
          <w:rFonts w:ascii="Arial" w:hAnsi="Arial" w:cs="Arial"/>
          <w:lang w:val="en-GB"/>
        </w:rPr>
        <w:t>.</w:t>
      </w:r>
    </w:p>
    <w:p w14:paraId="75C3ABE0" w14:textId="77777777" w:rsidR="00EE11AF" w:rsidRPr="006E5A3A" w:rsidRDefault="00EE11AF" w:rsidP="00EF7937">
      <w:pPr>
        <w:rPr>
          <w:rFonts w:ascii="Arial" w:hAnsi="Arial" w:cs="Arial"/>
          <w:lang w:val="en-GB"/>
        </w:rPr>
      </w:pPr>
    </w:p>
    <w:p w14:paraId="6EA5A3D6" w14:textId="7F088474" w:rsidR="00EE11AF" w:rsidRPr="006E5A3A" w:rsidRDefault="00EE11AF" w:rsidP="00EF7937">
      <w:pPr>
        <w:rPr>
          <w:rFonts w:ascii="Arial" w:hAnsi="Arial" w:cs="Arial"/>
          <w:lang w:val="en-GB"/>
        </w:rPr>
      </w:pPr>
      <w:r w:rsidRPr="006E5A3A">
        <w:rPr>
          <w:rFonts w:ascii="Arial" w:hAnsi="Arial" w:cs="Arial"/>
          <w:lang w:val="en-GB"/>
        </w:rPr>
        <w:t>Validation workshops</w:t>
      </w:r>
      <w:r w:rsidR="0031364B">
        <w:rPr>
          <w:rFonts w:ascii="Arial" w:hAnsi="Arial" w:cs="Arial"/>
          <w:lang w:val="en-GB"/>
        </w:rPr>
        <w:t xml:space="preserve"> for vulnerable communities plans</w:t>
      </w:r>
      <w:r w:rsidRPr="006E5A3A">
        <w:rPr>
          <w:rFonts w:ascii="Arial" w:hAnsi="Arial" w:cs="Arial"/>
          <w:lang w:val="en-GB"/>
        </w:rPr>
        <w:t xml:space="preserve"> </w:t>
      </w:r>
      <w:r w:rsidR="0031364B">
        <w:rPr>
          <w:rFonts w:ascii="Arial" w:hAnsi="Arial" w:cs="Arial"/>
          <w:lang w:val="en-GB"/>
        </w:rPr>
        <w:t xml:space="preserve">were held on the 11 March, 2020 in all the four (4) wards in Damuchojenaa and the three (3) wards Gojwane </w:t>
      </w:r>
      <w:r w:rsidRPr="006E5A3A">
        <w:rPr>
          <w:rFonts w:ascii="Arial" w:hAnsi="Arial" w:cs="Arial"/>
          <w:lang w:val="en-GB"/>
        </w:rPr>
        <w:t xml:space="preserve"> </w:t>
      </w:r>
      <w:r w:rsidR="00C626BA">
        <w:rPr>
          <w:rFonts w:ascii="Arial" w:hAnsi="Arial" w:cs="Arial"/>
          <w:lang w:val="en-GB"/>
        </w:rPr>
        <w:t>settlement</w:t>
      </w:r>
      <w:r w:rsidRPr="006E5A3A">
        <w:rPr>
          <w:rFonts w:ascii="Arial" w:hAnsi="Arial" w:cs="Arial"/>
          <w:lang w:val="en-GB"/>
        </w:rPr>
        <w:t xml:space="preserve">s </w:t>
      </w:r>
      <w:r w:rsidR="0031364B">
        <w:rPr>
          <w:rFonts w:ascii="Arial" w:hAnsi="Arial" w:cs="Arial"/>
          <w:lang w:val="en-GB"/>
        </w:rPr>
        <w:t xml:space="preserve">respectively before </w:t>
      </w:r>
      <w:r w:rsidRPr="006E5A3A">
        <w:rPr>
          <w:rFonts w:ascii="Arial" w:hAnsi="Arial" w:cs="Arial"/>
          <w:lang w:val="en-GB"/>
        </w:rPr>
        <w:t xml:space="preserve">the documents </w:t>
      </w:r>
      <w:r w:rsidR="0031364B">
        <w:rPr>
          <w:rFonts w:ascii="Arial" w:hAnsi="Arial" w:cs="Arial"/>
          <w:lang w:val="en-GB"/>
        </w:rPr>
        <w:t>were</w:t>
      </w:r>
      <w:r w:rsidR="0031364B" w:rsidRPr="006E5A3A">
        <w:rPr>
          <w:rFonts w:ascii="Arial" w:hAnsi="Arial" w:cs="Arial"/>
          <w:lang w:val="en-GB"/>
        </w:rPr>
        <w:t xml:space="preserve"> </w:t>
      </w:r>
      <w:r w:rsidRPr="006E5A3A">
        <w:rPr>
          <w:rFonts w:ascii="Arial" w:hAnsi="Arial" w:cs="Arial"/>
          <w:lang w:val="en-GB"/>
        </w:rPr>
        <w:t xml:space="preserve">disclosed to further confirm and document the community’s support for the project. </w:t>
      </w:r>
    </w:p>
    <w:p w14:paraId="638B457F" w14:textId="77777777" w:rsidR="00721E2B" w:rsidRPr="006E5A3A" w:rsidRDefault="00721E2B" w:rsidP="00EF7937">
      <w:pPr>
        <w:rPr>
          <w:rFonts w:ascii="Arial" w:hAnsi="Arial" w:cs="Arial"/>
        </w:rPr>
      </w:pPr>
    </w:p>
    <w:p w14:paraId="70F6039B" w14:textId="34EB604B" w:rsidR="00721E2B" w:rsidRDefault="00E62D05" w:rsidP="00737C8D">
      <w:pPr>
        <w:ind w:hanging="10"/>
        <w:rPr>
          <w:rFonts w:ascii="Arial" w:hAnsi="Arial" w:cs="Arial"/>
        </w:rPr>
      </w:pPr>
      <w:r w:rsidRPr="00DD7BFD">
        <w:rPr>
          <w:rFonts w:ascii="Arial" w:hAnsi="Arial" w:cs="Arial"/>
        </w:rPr>
        <w:t xml:space="preserve">The </w:t>
      </w:r>
      <w:r w:rsidR="00024A2E">
        <w:rPr>
          <w:rFonts w:ascii="Arial" w:hAnsi="Arial" w:cs="Arial"/>
        </w:rPr>
        <w:t>f</w:t>
      </w:r>
      <w:r w:rsidRPr="00DD7BFD">
        <w:rPr>
          <w:rFonts w:ascii="Arial" w:hAnsi="Arial" w:cs="Arial"/>
        </w:rPr>
        <w:t>ocus group</w:t>
      </w:r>
      <w:r w:rsidR="00024A2E">
        <w:rPr>
          <w:rFonts w:ascii="Arial" w:hAnsi="Arial" w:cs="Arial"/>
        </w:rPr>
        <w:t>s</w:t>
      </w:r>
      <w:r w:rsidRPr="00DD7BFD">
        <w:rPr>
          <w:rFonts w:ascii="Arial" w:hAnsi="Arial" w:cs="Arial"/>
        </w:rPr>
        <w:t xml:space="preserve"> requested for assistance in terms of funding for the development of these community projects</w:t>
      </w:r>
      <w:r w:rsidR="0010426E">
        <w:rPr>
          <w:rFonts w:ascii="Arial" w:hAnsi="Arial" w:cs="Arial"/>
        </w:rPr>
        <w:t>:</w:t>
      </w:r>
    </w:p>
    <w:p w14:paraId="28F555C9" w14:textId="77777777" w:rsidR="00602986" w:rsidRPr="00721E2B" w:rsidRDefault="00721E2B" w:rsidP="00911681">
      <w:pPr>
        <w:pStyle w:val="ListParagraph"/>
        <w:numPr>
          <w:ilvl w:val="0"/>
          <w:numId w:val="121"/>
        </w:numPr>
        <w:ind w:left="630" w:hanging="346"/>
        <w:rPr>
          <w:rFonts w:ascii="Arial" w:hAnsi="Arial"/>
        </w:rPr>
      </w:pPr>
      <w:r>
        <w:rPr>
          <w:rFonts w:ascii="Arial" w:hAnsi="Arial"/>
        </w:rPr>
        <w:t>A</w:t>
      </w:r>
      <w:r w:rsidR="006F47F5" w:rsidRPr="00721E2B">
        <w:rPr>
          <w:rFonts w:ascii="Arial" w:hAnsi="Arial"/>
        </w:rPr>
        <w:t>ssistance in developing a sports complex</w:t>
      </w:r>
    </w:p>
    <w:p w14:paraId="66E8B8E3" w14:textId="77777777" w:rsidR="00602986" w:rsidRPr="00DD7BFD" w:rsidRDefault="006F47F5" w:rsidP="00911681">
      <w:pPr>
        <w:numPr>
          <w:ilvl w:val="0"/>
          <w:numId w:val="121"/>
        </w:numPr>
        <w:ind w:left="630"/>
        <w:rPr>
          <w:rFonts w:ascii="Arial" w:hAnsi="Arial" w:cs="Arial"/>
        </w:rPr>
      </w:pPr>
      <w:r w:rsidRPr="00DD7BFD">
        <w:rPr>
          <w:rFonts w:ascii="Arial" w:hAnsi="Arial" w:cs="Arial"/>
        </w:rPr>
        <w:t>Assistance with the communal pond for irrigation and provision of water for livestock</w:t>
      </w:r>
    </w:p>
    <w:p w14:paraId="0909D780" w14:textId="77777777" w:rsidR="00602986" w:rsidRPr="00DD7BFD" w:rsidRDefault="006F47F5" w:rsidP="00911681">
      <w:pPr>
        <w:numPr>
          <w:ilvl w:val="0"/>
          <w:numId w:val="121"/>
        </w:numPr>
        <w:ind w:left="630"/>
        <w:rPr>
          <w:rFonts w:ascii="Arial" w:hAnsi="Arial" w:cs="Arial"/>
        </w:rPr>
      </w:pPr>
      <w:r w:rsidRPr="00DD7BFD">
        <w:rPr>
          <w:rFonts w:ascii="Arial" w:hAnsi="Arial" w:cs="Arial"/>
        </w:rPr>
        <w:t>Construction of a library</w:t>
      </w:r>
    </w:p>
    <w:p w14:paraId="599D06B7" w14:textId="77777777" w:rsidR="00602986" w:rsidRDefault="006F47F5" w:rsidP="00911681">
      <w:pPr>
        <w:numPr>
          <w:ilvl w:val="0"/>
          <w:numId w:val="121"/>
        </w:numPr>
        <w:ind w:left="630"/>
        <w:rPr>
          <w:rFonts w:ascii="Arial" w:hAnsi="Arial" w:cs="Arial"/>
        </w:rPr>
      </w:pPr>
      <w:r w:rsidRPr="00DD7BFD">
        <w:rPr>
          <w:rFonts w:ascii="Arial" w:hAnsi="Arial" w:cs="Arial"/>
        </w:rPr>
        <w:t>Improvement of the preschool</w:t>
      </w:r>
    </w:p>
    <w:p w14:paraId="781783AD" w14:textId="77777777" w:rsidR="00721E2B" w:rsidRDefault="00721E2B" w:rsidP="00721E2B">
      <w:pPr>
        <w:rPr>
          <w:rFonts w:ascii="Arial" w:hAnsi="Arial" w:cs="Arial"/>
        </w:rPr>
      </w:pPr>
    </w:p>
    <w:p w14:paraId="392384F3" w14:textId="77C96598" w:rsidR="00721E2B" w:rsidRPr="006E5A3A" w:rsidRDefault="00EE11AF" w:rsidP="00721E2B">
      <w:pPr>
        <w:rPr>
          <w:rFonts w:ascii="Arial" w:hAnsi="Arial" w:cs="Arial"/>
        </w:rPr>
      </w:pPr>
      <w:r w:rsidRPr="006E5A3A">
        <w:rPr>
          <w:rFonts w:ascii="Arial" w:hAnsi="Arial" w:cs="Arial"/>
        </w:rPr>
        <w:t xml:space="preserve">The community was informed that the budget for the project was limited and therefore it would not be possible to provide for their proposed community projects under the scope of the </w:t>
      </w:r>
      <w:r w:rsidR="00155998">
        <w:rPr>
          <w:rFonts w:ascii="Arial" w:hAnsi="Arial" w:cs="Arial"/>
        </w:rPr>
        <w:t>sub-</w:t>
      </w:r>
      <w:r w:rsidRPr="006E5A3A">
        <w:rPr>
          <w:rFonts w:ascii="Arial" w:hAnsi="Arial" w:cs="Arial"/>
        </w:rPr>
        <w:t xml:space="preserve">project. They were however, informed that these proposed community project lists will be shared with the </w:t>
      </w:r>
      <w:r w:rsidR="00155998">
        <w:rPr>
          <w:rFonts w:ascii="Arial" w:hAnsi="Arial" w:cs="Arial"/>
        </w:rPr>
        <w:t>sub-p</w:t>
      </w:r>
      <w:r w:rsidRPr="006E5A3A">
        <w:rPr>
          <w:rFonts w:ascii="Arial" w:hAnsi="Arial" w:cs="Arial"/>
        </w:rPr>
        <w:t xml:space="preserve">roject </w:t>
      </w:r>
      <w:r w:rsidR="00155998">
        <w:rPr>
          <w:rFonts w:ascii="Arial" w:hAnsi="Arial" w:cs="Arial"/>
        </w:rPr>
        <w:t>c</w:t>
      </w:r>
      <w:r w:rsidR="001770FF">
        <w:rPr>
          <w:rFonts w:ascii="Arial" w:hAnsi="Arial" w:cs="Arial"/>
        </w:rPr>
        <w:t>ontractor</w:t>
      </w:r>
      <w:r w:rsidRPr="006E5A3A">
        <w:rPr>
          <w:rFonts w:ascii="Arial" w:hAnsi="Arial" w:cs="Arial"/>
        </w:rPr>
        <w:t xml:space="preserve"> so that in the event that he wants to do a Corporate Social Responsibility project for the community, he may pick from the list but no promises were made. Even without the inclusion of these activities in the </w:t>
      </w:r>
      <w:r w:rsidR="00155998">
        <w:rPr>
          <w:rFonts w:ascii="Arial" w:hAnsi="Arial" w:cs="Arial"/>
        </w:rPr>
        <w:t>sub-</w:t>
      </w:r>
      <w:r w:rsidRPr="006E5A3A">
        <w:rPr>
          <w:rFonts w:ascii="Arial" w:hAnsi="Arial" w:cs="Arial"/>
        </w:rPr>
        <w:t xml:space="preserve">project scope, </w:t>
      </w:r>
      <w:r w:rsidR="00CE1588">
        <w:rPr>
          <w:rFonts w:ascii="Arial" w:hAnsi="Arial" w:cs="Arial"/>
        </w:rPr>
        <w:t xml:space="preserve">when asked by the </w:t>
      </w:r>
      <w:r w:rsidR="00B9796D">
        <w:rPr>
          <w:rFonts w:ascii="Arial" w:hAnsi="Arial" w:cs="Arial"/>
        </w:rPr>
        <w:t>facilitators</w:t>
      </w:r>
      <w:r w:rsidR="00CE1588">
        <w:rPr>
          <w:rFonts w:ascii="Arial" w:hAnsi="Arial" w:cs="Arial"/>
        </w:rPr>
        <w:t xml:space="preserve">, </w:t>
      </w:r>
      <w:r w:rsidRPr="006E5A3A">
        <w:rPr>
          <w:rFonts w:ascii="Arial" w:hAnsi="Arial" w:cs="Arial"/>
        </w:rPr>
        <w:t xml:space="preserve">the groups expressed their support for the </w:t>
      </w:r>
      <w:r w:rsidR="00155998">
        <w:rPr>
          <w:rFonts w:ascii="Arial" w:hAnsi="Arial" w:cs="Arial"/>
        </w:rPr>
        <w:t>sub-</w:t>
      </w:r>
      <w:r w:rsidRPr="006E5A3A">
        <w:rPr>
          <w:rFonts w:ascii="Arial" w:hAnsi="Arial" w:cs="Arial"/>
        </w:rPr>
        <w:t>project given how central improved water services are to their livelihoods.</w:t>
      </w:r>
    </w:p>
    <w:p w14:paraId="22B036EB" w14:textId="77777777" w:rsidR="00450272" w:rsidRDefault="00450272" w:rsidP="00B7130E">
      <w:pPr>
        <w:rPr>
          <w:rFonts w:ascii="Arial" w:hAnsi="Arial" w:cs="Arial"/>
          <w:lang w:val="en-GB"/>
        </w:rPr>
      </w:pPr>
    </w:p>
    <w:p w14:paraId="236AC0F2" w14:textId="77777777" w:rsidR="00A23089" w:rsidRPr="00DD7BFD" w:rsidRDefault="00A23089" w:rsidP="00B7130E">
      <w:pPr>
        <w:rPr>
          <w:rFonts w:ascii="Arial" w:hAnsi="Arial" w:cs="Arial"/>
          <w:lang w:val="en-GB"/>
        </w:rPr>
      </w:pPr>
    </w:p>
    <w:p w14:paraId="5178BB49" w14:textId="77777777" w:rsidR="00955485" w:rsidRPr="00DD7BFD" w:rsidRDefault="00D2038C" w:rsidP="00A23089">
      <w:pPr>
        <w:pStyle w:val="Heading3"/>
      </w:pPr>
      <w:bookmarkStart w:id="618" w:name="_Toc3990001"/>
      <w:bookmarkStart w:id="619" w:name="_Toc4044422"/>
      <w:bookmarkStart w:id="620" w:name="_Toc4045437"/>
      <w:bookmarkStart w:id="621" w:name="_Toc4045624"/>
      <w:bookmarkStart w:id="622" w:name="_Toc4045813"/>
      <w:r w:rsidRPr="00DD7BFD">
        <w:t>5.</w:t>
      </w:r>
      <w:r w:rsidR="000E0C8F" w:rsidRPr="00DD7BFD">
        <w:t>5.4.2</w:t>
      </w:r>
      <w:r w:rsidRPr="00DD7BFD">
        <w:t xml:space="preserve"> </w:t>
      </w:r>
      <w:r w:rsidR="006F47F5" w:rsidRPr="00DD7BFD">
        <w:t xml:space="preserve">Challenges Faced by Vulnerable </w:t>
      </w:r>
      <w:r w:rsidR="004B30EB" w:rsidRPr="00DD7BFD">
        <w:t xml:space="preserve">Community </w:t>
      </w:r>
      <w:r w:rsidR="006F47F5" w:rsidRPr="00DD7BFD">
        <w:t>and  Solut</w:t>
      </w:r>
      <w:r w:rsidR="00C74F4D" w:rsidRPr="00DD7BFD">
        <w:t>i</w:t>
      </w:r>
      <w:r w:rsidR="006F47F5" w:rsidRPr="00DD7BFD">
        <w:t>on</w:t>
      </w:r>
      <w:r w:rsidR="00544FC5">
        <w:t>s Proposed by Community</w:t>
      </w:r>
      <w:r w:rsidR="006F47F5" w:rsidRPr="00DD7BFD">
        <w:t xml:space="preserve"> </w:t>
      </w:r>
    </w:p>
    <w:bookmarkEnd w:id="618"/>
    <w:bookmarkEnd w:id="619"/>
    <w:bookmarkEnd w:id="620"/>
    <w:bookmarkEnd w:id="621"/>
    <w:bookmarkEnd w:id="622"/>
    <w:p w14:paraId="1FB5C247" w14:textId="77777777" w:rsidR="00D2038C" w:rsidRPr="00DD7BFD" w:rsidRDefault="00D2038C" w:rsidP="00A23089">
      <w:pPr>
        <w:pStyle w:val="Heading3"/>
      </w:pPr>
    </w:p>
    <w:p w14:paraId="1AEAE0B5" w14:textId="6F9FA0A1" w:rsidR="00D2038C" w:rsidRPr="00DD7BFD" w:rsidRDefault="006F47F5" w:rsidP="00B7130E">
      <w:pPr>
        <w:rPr>
          <w:rFonts w:ascii="Arial" w:hAnsi="Arial" w:cs="Arial"/>
        </w:rPr>
      </w:pPr>
      <w:r w:rsidRPr="00DD7BFD">
        <w:rPr>
          <w:rFonts w:ascii="Arial" w:hAnsi="Arial" w:cs="Arial"/>
        </w:rPr>
        <w:t xml:space="preserve">The vulnerable </w:t>
      </w:r>
      <w:r w:rsidR="004B30EB" w:rsidRPr="00DD7BFD">
        <w:rPr>
          <w:rFonts w:ascii="Arial" w:hAnsi="Arial" w:cs="Arial"/>
        </w:rPr>
        <w:t xml:space="preserve">community expressed </w:t>
      </w:r>
      <w:r w:rsidRPr="00DD7BFD">
        <w:rPr>
          <w:rFonts w:ascii="Arial" w:hAnsi="Arial" w:cs="Arial"/>
        </w:rPr>
        <w:t xml:space="preserve">through household surveys </w:t>
      </w:r>
      <w:r w:rsidR="004B30EB" w:rsidRPr="00DD7BFD">
        <w:rPr>
          <w:rFonts w:ascii="Arial" w:hAnsi="Arial" w:cs="Arial"/>
        </w:rPr>
        <w:t>that they face the</w:t>
      </w:r>
      <w:r w:rsidRPr="00DD7BFD">
        <w:rPr>
          <w:rFonts w:ascii="Arial" w:hAnsi="Arial" w:cs="Arial"/>
        </w:rPr>
        <w:t xml:space="preserve"> following </w:t>
      </w:r>
      <w:r w:rsidR="004B30EB" w:rsidRPr="00DD7BFD">
        <w:rPr>
          <w:rFonts w:ascii="Arial" w:hAnsi="Arial" w:cs="Arial"/>
        </w:rPr>
        <w:t xml:space="preserve">challenges. They </w:t>
      </w:r>
      <w:r w:rsidR="00323707" w:rsidRPr="00DD7BFD">
        <w:rPr>
          <w:rFonts w:ascii="Arial" w:hAnsi="Arial" w:cs="Arial"/>
        </w:rPr>
        <w:t xml:space="preserve">also </w:t>
      </w:r>
      <w:r w:rsidRPr="00DD7BFD">
        <w:rPr>
          <w:rFonts w:ascii="Arial" w:hAnsi="Arial" w:cs="Arial"/>
        </w:rPr>
        <w:t xml:space="preserve">recommended resolution </w:t>
      </w:r>
      <w:r w:rsidR="004B30EB" w:rsidRPr="00DD7BFD">
        <w:rPr>
          <w:rFonts w:ascii="Arial" w:hAnsi="Arial" w:cs="Arial"/>
        </w:rPr>
        <w:t>to address them.</w:t>
      </w:r>
      <w:r w:rsidRPr="00DD7BFD">
        <w:rPr>
          <w:rFonts w:ascii="Arial" w:hAnsi="Arial" w:cs="Arial"/>
        </w:rPr>
        <w:t xml:space="preserve"> The </w:t>
      </w:r>
      <w:r w:rsidR="00F66CF5" w:rsidRPr="00DD7BFD">
        <w:rPr>
          <w:rFonts w:ascii="Arial" w:hAnsi="Arial" w:cs="Arial"/>
        </w:rPr>
        <w:t xml:space="preserve">challenges they have cited </w:t>
      </w:r>
      <w:r w:rsidRPr="00DD7BFD">
        <w:rPr>
          <w:rFonts w:ascii="Arial" w:hAnsi="Arial" w:cs="Arial"/>
        </w:rPr>
        <w:t xml:space="preserve">in order of importance or priority are listed below and shown in </w:t>
      </w:r>
      <w:r w:rsidRPr="00AB1B82">
        <w:rPr>
          <w:rFonts w:ascii="Arial" w:hAnsi="Arial" w:cs="Arial"/>
          <w:b/>
        </w:rPr>
        <w:t xml:space="preserve">Figure </w:t>
      </w:r>
      <w:r w:rsidR="00155998" w:rsidRPr="00AB1B82">
        <w:rPr>
          <w:rFonts w:ascii="Arial" w:hAnsi="Arial" w:cs="Arial"/>
          <w:b/>
        </w:rPr>
        <w:t>7</w:t>
      </w:r>
      <w:r w:rsidRPr="00DD7BFD">
        <w:rPr>
          <w:rFonts w:ascii="Arial" w:hAnsi="Arial" w:cs="Arial"/>
        </w:rPr>
        <w:t xml:space="preserve"> and perception of resolution in </w:t>
      </w:r>
      <w:r w:rsidRPr="00AB1B82">
        <w:rPr>
          <w:rFonts w:ascii="Arial" w:hAnsi="Arial" w:cs="Arial"/>
          <w:b/>
        </w:rPr>
        <w:t xml:space="preserve">Figure </w:t>
      </w:r>
      <w:r w:rsidR="00155998" w:rsidRPr="00AB1B82">
        <w:rPr>
          <w:rFonts w:ascii="Arial" w:hAnsi="Arial" w:cs="Arial"/>
          <w:b/>
        </w:rPr>
        <w:t>8</w:t>
      </w:r>
      <w:r w:rsidRPr="00DD7BFD">
        <w:rPr>
          <w:rFonts w:ascii="Arial" w:hAnsi="Arial" w:cs="Arial"/>
        </w:rPr>
        <w:t>.</w:t>
      </w:r>
    </w:p>
    <w:p w14:paraId="3FBB3B19" w14:textId="77777777" w:rsidR="00602986" w:rsidRPr="00DD7BFD" w:rsidRDefault="00602986" w:rsidP="00737C8D">
      <w:pPr>
        <w:ind w:left="720"/>
        <w:rPr>
          <w:rFonts w:ascii="Arial" w:hAnsi="Arial" w:cs="Arial"/>
        </w:rPr>
      </w:pPr>
    </w:p>
    <w:p w14:paraId="0CD70288" w14:textId="59E2239E" w:rsidR="00602986" w:rsidRPr="00DD7BFD" w:rsidRDefault="006F47F5" w:rsidP="00911681">
      <w:pPr>
        <w:pStyle w:val="ListParagraph"/>
        <w:numPr>
          <w:ilvl w:val="0"/>
          <w:numId w:val="124"/>
        </w:numPr>
        <w:spacing w:line="240" w:lineRule="auto"/>
        <w:rPr>
          <w:rFonts w:ascii="Arial" w:hAnsi="Arial"/>
          <w:szCs w:val="22"/>
        </w:rPr>
      </w:pPr>
      <w:r w:rsidRPr="00DD7BFD">
        <w:rPr>
          <w:rFonts w:ascii="Arial" w:hAnsi="Arial"/>
          <w:szCs w:val="22"/>
        </w:rPr>
        <w:t>Water shortages</w:t>
      </w:r>
    </w:p>
    <w:p w14:paraId="2F88C3B8" w14:textId="537D4A3A" w:rsidR="00450272" w:rsidRPr="00DD7BFD" w:rsidRDefault="00955485" w:rsidP="00911681">
      <w:pPr>
        <w:pStyle w:val="ListParagraph"/>
        <w:numPr>
          <w:ilvl w:val="0"/>
          <w:numId w:val="124"/>
        </w:numPr>
        <w:spacing w:line="240" w:lineRule="auto"/>
        <w:rPr>
          <w:rFonts w:ascii="Arial" w:hAnsi="Arial"/>
          <w:szCs w:val="22"/>
        </w:rPr>
      </w:pPr>
      <w:r w:rsidRPr="00DD7BFD">
        <w:rPr>
          <w:rFonts w:ascii="Arial" w:hAnsi="Arial"/>
          <w:szCs w:val="22"/>
        </w:rPr>
        <w:t>U</w:t>
      </w:r>
      <w:r w:rsidR="006F47F5" w:rsidRPr="00DD7BFD">
        <w:rPr>
          <w:rFonts w:ascii="Arial" w:hAnsi="Arial"/>
          <w:szCs w:val="22"/>
        </w:rPr>
        <w:t>nemployment</w:t>
      </w:r>
    </w:p>
    <w:p w14:paraId="2CC9390B" w14:textId="77777777" w:rsidR="00602986" w:rsidRPr="00DD7BFD" w:rsidRDefault="004B30EB" w:rsidP="00911681">
      <w:pPr>
        <w:pStyle w:val="ListParagraph"/>
        <w:numPr>
          <w:ilvl w:val="0"/>
          <w:numId w:val="124"/>
        </w:numPr>
        <w:spacing w:line="240" w:lineRule="auto"/>
        <w:rPr>
          <w:rFonts w:ascii="Arial" w:hAnsi="Arial"/>
          <w:szCs w:val="22"/>
        </w:rPr>
      </w:pPr>
      <w:r w:rsidRPr="00DD7BFD">
        <w:rPr>
          <w:rFonts w:ascii="Arial" w:hAnsi="Arial"/>
          <w:szCs w:val="22"/>
        </w:rPr>
        <w:t>Poverty</w:t>
      </w:r>
    </w:p>
    <w:p w14:paraId="3E9E349C" w14:textId="77777777" w:rsidR="00602986" w:rsidRPr="00DD7BFD" w:rsidRDefault="006F47F5" w:rsidP="00911681">
      <w:pPr>
        <w:pStyle w:val="ListParagraph"/>
        <w:numPr>
          <w:ilvl w:val="0"/>
          <w:numId w:val="124"/>
        </w:numPr>
        <w:spacing w:line="240" w:lineRule="auto"/>
        <w:rPr>
          <w:rFonts w:ascii="Arial" w:hAnsi="Arial"/>
          <w:szCs w:val="22"/>
        </w:rPr>
      </w:pPr>
      <w:r w:rsidRPr="00DD7BFD">
        <w:rPr>
          <w:rFonts w:ascii="Arial" w:hAnsi="Arial"/>
          <w:szCs w:val="22"/>
        </w:rPr>
        <w:t>Substance abuse</w:t>
      </w:r>
    </w:p>
    <w:p w14:paraId="565527CD" w14:textId="77777777" w:rsidR="00602986" w:rsidRPr="00DD7BFD" w:rsidRDefault="007D3653" w:rsidP="00911681">
      <w:pPr>
        <w:pStyle w:val="ListParagraph"/>
        <w:numPr>
          <w:ilvl w:val="0"/>
          <w:numId w:val="124"/>
        </w:numPr>
        <w:spacing w:line="240" w:lineRule="auto"/>
        <w:rPr>
          <w:rFonts w:ascii="Arial" w:hAnsi="Arial"/>
          <w:szCs w:val="22"/>
        </w:rPr>
      </w:pPr>
      <w:r w:rsidRPr="00DD7BFD">
        <w:rPr>
          <w:rFonts w:ascii="Arial" w:hAnsi="Arial"/>
          <w:szCs w:val="22"/>
        </w:rPr>
        <w:t>C</w:t>
      </w:r>
      <w:r w:rsidR="006F47F5" w:rsidRPr="00DD7BFD">
        <w:rPr>
          <w:rFonts w:ascii="Arial" w:hAnsi="Arial"/>
          <w:szCs w:val="22"/>
        </w:rPr>
        <w:t>rime</w:t>
      </w:r>
      <w:r w:rsidR="00E62D05" w:rsidRPr="00DD7BFD">
        <w:rPr>
          <w:rFonts w:ascii="Arial" w:hAnsi="Arial"/>
          <w:szCs w:val="22"/>
        </w:rPr>
        <w:t xml:space="preserve"> (stealing, substance abuse, etc) and civil cases (</w:t>
      </w:r>
      <w:r w:rsidR="00FB3BD5">
        <w:rPr>
          <w:rFonts w:ascii="Arial" w:hAnsi="Arial"/>
          <w:szCs w:val="22"/>
        </w:rPr>
        <w:t>a</w:t>
      </w:r>
      <w:r w:rsidR="00E62D05" w:rsidRPr="00DD7BFD">
        <w:rPr>
          <w:rFonts w:ascii="Arial" w:hAnsi="Arial"/>
          <w:szCs w:val="22"/>
        </w:rPr>
        <w:t>ffray)</w:t>
      </w:r>
    </w:p>
    <w:p w14:paraId="1BE4C93A" w14:textId="77777777" w:rsidR="00D2038C" w:rsidRPr="00DD7BFD" w:rsidRDefault="00D2038C" w:rsidP="00B7130E">
      <w:pPr>
        <w:rPr>
          <w:rFonts w:ascii="Arial" w:hAnsi="Arial" w:cs="Arial"/>
        </w:rPr>
      </w:pPr>
    </w:p>
    <w:p w14:paraId="3308832C" w14:textId="77777777" w:rsidR="00F77192" w:rsidRDefault="00F66CF5" w:rsidP="00C72692">
      <w:pPr>
        <w:jc w:val="left"/>
        <w:rPr>
          <w:rStyle w:val="FigureChar"/>
        </w:rPr>
      </w:pPr>
      <w:bookmarkStart w:id="623" w:name="_Toc16224029"/>
      <w:r w:rsidRPr="00F77192">
        <w:rPr>
          <w:rStyle w:val="FigureChar"/>
          <w:sz w:val="20"/>
          <w:szCs w:val="20"/>
        </w:rPr>
        <w:t xml:space="preserve">Figure </w:t>
      </w:r>
      <w:r w:rsidR="00EE2E24">
        <w:rPr>
          <w:rStyle w:val="FigureChar"/>
          <w:sz w:val="20"/>
          <w:szCs w:val="20"/>
        </w:rPr>
        <w:t>7</w:t>
      </w:r>
      <w:r w:rsidR="00F77192" w:rsidRPr="00F77192">
        <w:rPr>
          <w:rStyle w:val="FigureChar"/>
          <w:sz w:val="20"/>
          <w:szCs w:val="20"/>
        </w:rPr>
        <w:t>:</w:t>
      </w:r>
      <w:r w:rsidRPr="00F77192">
        <w:rPr>
          <w:rStyle w:val="FigureChar"/>
          <w:sz w:val="20"/>
          <w:szCs w:val="20"/>
        </w:rPr>
        <w:t xml:space="preserve"> Problems </w:t>
      </w:r>
      <w:r w:rsidR="00EE2E24">
        <w:rPr>
          <w:rStyle w:val="FigureChar"/>
          <w:sz w:val="20"/>
          <w:szCs w:val="20"/>
        </w:rPr>
        <w:t>F</w:t>
      </w:r>
      <w:r w:rsidRPr="00F77192">
        <w:rPr>
          <w:rStyle w:val="FigureChar"/>
          <w:sz w:val="20"/>
          <w:szCs w:val="20"/>
        </w:rPr>
        <w:t xml:space="preserve">aced by </w:t>
      </w:r>
      <w:r w:rsidR="00EE2E24">
        <w:rPr>
          <w:rStyle w:val="FigureChar"/>
          <w:sz w:val="20"/>
          <w:szCs w:val="20"/>
        </w:rPr>
        <w:t>P</w:t>
      </w:r>
      <w:r w:rsidRPr="00F77192">
        <w:rPr>
          <w:rStyle w:val="FigureChar"/>
          <w:sz w:val="20"/>
          <w:szCs w:val="20"/>
        </w:rPr>
        <w:t xml:space="preserve">articipants in Gojwane </w:t>
      </w:r>
      <w:r w:rsidR="00C626BA">
        <w:rPr>
          <w:rStyle w:val="FigureChar"/>
          <w:sz w:val="20"/>
          <w:szCs w:val="20"/>
        </w:rPr>
        <w:t>Settlement</w:t>
      </w:r>
      <w:bookmarkEnd w:id="623"/>
      <w:r w:rsidRPr="00C72692">
        <w:rPr>
          <w:rStyle w:val="FigureChar"/>
        </w:rPr>
        <w:t xml:space="preserve"> </w:t>
      </w:r>
    </w:p>
    <w:p w14:paraId="689D054D" w14:textId="77777777" w:rsidR="00F77192" w:rsidRDefault="00F77192" w:rsidP="00C72692">
      <w:pPr>
        <w:jc w:val="left"/>
        <w:rPr>
          <w:rFonts w:ascii="Arial" w:hAnsi="Arial" w:cs="Arial"/>
          <w:noProof/>
          <w:lang w:val="en-US"/>
        </w:rPr>
      </w:pPr>
    </w:p>
    <w:p w14:paraId="6AE13E66" w14:textId="77777777" w:rsidR="00D2038C" w:rsidRPr="00323707" w:rsidRDefault="00450272" w:rsidP="00C72692">
      <w:pPr>
        <w:jc w:val="left"/>
        <w:rPr>
          <w:rFonts w:ascii="Arial" w:hAnsi="Arial" w:cs="Arial"/>
          <w:lang w:val="en-ZW"/>
        </w:rPr>
      </w:pPr>
      <w:r w:rsidRPr="00323707">
        <w:rPr>
          <w:rFonts w:ascii="Arial" w:hAnsi="Arial" w:cs="Arial"/>
          <w:noProof/>
          <w:lang w:eastAsia="en-ZA"/>
        </w:rPr>
        <w:drawing>
          <wp:inline distT="0" distB="0" distL="0" distR="0" wp14:anchorId="150B4646" wp14:editId="6C93AF8A">
            <wp:extent cx="4936603" cy="1673828"/>
            <wp:effectExtent l="0" t="0" r="0" b="3175"/>
            <wp:docPr id="37" name="Chart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2"/>
                    <pic:cNvPicPr>
                      <a:picLocks noChangeArrowheads="1"/>
                    </pic:cNvPicPr>
                  </pic:nvPicPr>
                  <pic:blipFill>
                    <a:blip r:embed="rId32" cstate="print"/>
                    <a:srcRect/>
                    <a:stretch>
                      <a:fillRect/>
                    </a:stretch>
                  </pic:blipFill>
                  <pic:spPr bwMode="auto">
                    <a:xfrm>
                      <a:off x="0" y="0"/>
                      <a:ext cx="5069693" cy="1718954"/>
                    </a:xfrm>
                    <a:prstGeom prst="rect">
                      <a:avLst/>
                    </a:prstGeom>
                    <a:noFill/>
                    <a:ln w="9525">
                      <a:noFill/>
                      <a:miter lim="800000"/>
                      <a:headEnd/>
                      <a:tailEnd/>
                    </a:ln>
                  </pic:spPr>
                </pic:pic>
              </a:graphicData>
            </a:graphic>
          </wp:inline>
        </w:drawing>
      </w:r>
    </w:p>
    <w:p w14:paraId="5E23D0AE" w14:textId="77777777" w:rsidR="00D2038C" w:rsidRPr="00F1508D" w:rsidRDefault="00A84736" w:rsidP="00B7130E">
      <w:pPr>
        <w:rPr>
          <w:rFonts w:ascii="Arial" w:hAnsi="Arial" w:cs="Arial"/>
          <w:i/>
          <w:sz w:val="18"/>
        </w:rPr>
      </w:pPr>
      <w:r w:rsidRPr="00F1508D">
        <w:rPr>
          <w:rFonts w:ascii="Arial" w:hAnsi="Arial" w:cs="Arial"/>
          <w:i/>
          <w:sz w:val="18"/>
        </w:rPr>
        <w:t>Source: Field Survey, Septembe</w:t>
      </w:r>
      <w:r w:rsidR="00F66CF5" w:rsidRPr="00F1508D">
        <w:rPr>
          <w:rFonts w:ascii="Arial" w:hAnsi="Arial" w:cs="Arial"/>
          <w:i/>
          <w:sz w:val="18"/>
        </w:rPr>
        <w:t>r</w:t>
      </w:r>
      <w:r w:rsidRPr="00F1508D">
        <w:rPr>
          <w:rFonts w:ascii="Arial" w:hAnsi="Arial" w:cs="Arial"/>
          <w:i/>
          <w:sz w:val="18"/>
        </w:rPr>
        <w:t xml:space="preserve"> 2018</w:t>
      </w:r>
    </w:p>
    <w:p w14:paraId="1F098658" w14:textId="77777777" w:rsidR="00D2038C" w:rsidRPr="00323707" w:rsidRDefault="00D2038C" w:rsidP="00B7130E">
      <w:pPr>
        <w:rPr>
          <w:rFonts w:ascii="Arial" w:hAnsi="Arial" w:cs="Arial"/>
          <w:b/>
        </w:rPr>
      </w:pPr>
    </w:p>
    <w:p w14:paraId="4B739D5C" w14:textId="08956725" w:rsidR="00D2038C" w:rsidRPr="00323707" w:rsidRDefault="006F47F5" w:rsidP="00B7130E">
      <w:pPr>
        <w:rPr>
          <w:rFonts w:ascii="Arial" w:hAnsi="Arial" w:cs="Arial"/>
        </w:rPr>
      </w:pPr>
      <w:r w:rsidRPr="00323707">
        <w:rPr>
          <w:rFonts w:ascii="Arial" w:hAnsi="Arial" w:cs="Arial"/>
        </w:rPr>
        <w:t xml:space="preserve">In resolving the identified problems of Gojwane the VC members </w:t>
      </w:r>
      <w:r w:rsidR="00373F18">
        <w:rPr>
          <w:rFonts w:ascii="Arial" w:hAnsi="Arial" w:cs="Arial"/>
        </w:rPr>
        <w:t xml:space="preserve">stated </w:t>
      </w:r>
      <w:r w:rsidRPr="00323707">
        <w:rPr>
          <w:rFonts w:ascii="Arial" w:hAnsi="Arial" w:cs="Arial"/>
        </w:rPr>
        <w:t xml:space="preserve">that people from the </w:t>
      </w:r>
      <w:r w:rsidR="00C626BA">
        <w:rPr>
          <w:rFonts w:ascii="Arial" w:hAnsi="Arial" w:cs="Arial"/>
        </w:rPr>
        <w:t>settlement</w:t>
      </w:r>
      <w:r w:rsidRPr="00323707">
        <w:rPr>
          <w:rFonts w:ascii="Arial" w:hAnsi="Arial" w:cs="Arial"/>
        </w:rPr>
        <w:t xml:space="preserve"> should be given </w:t>
      </w:r>
      <w:r w:rsidR="00955485" w:rsidRPr="00323707">
        <w:rPr>
          <w:rFonts w:ascii="Arial" w:hAnsi="Arial" w:cs="Arial"/>
        </w:rPr>
        <w:t>priority</w:t>
      </w:r>
      <w:r w:rsidRPr="00323707">
        <w:rPr>
          <w:rFonts w:ascii="Arial" w:hAnsi="Arial" w:cs="Arial"/>
        </w:rPr>
        <w:t xml:space="preserve"> during hiring </w:t>
      </w:r>
      <w:r w:rsidR="004B30EB" w:rsidRPr="00323707">
        <w:rPr>
          <w:rFonts w:ascii="Arial" w:hAnsi="Arial" w:cs="Arial"/>
        </w:rPr>
        <w:t>in</w:t>
      </w:r>
      <w:r w:rsidRPr="00323707">
        <w:rPr>
          <w:rFonts w:ascii="Arial" w:hAnsi="Arial" w:cs="Arial"/>
        </w:rPr>
        <w:t xml:space="preserve"> all phases of project </w:t>
      </w:r>
      <w:r w:rsidR="00955485" w:rsidRPr="00323707">
        <w:rPr>
          <w:rFonts w:ascii="Arial" w:hAnsi="Arial" w:cs="Arial"/>
        </w:rPr>
        <w:t>implementation</w:t>
      </w:r>
      <w:r w:rsidRPr="00323707">
        <w:rPr>
          <w:rFonts w:ascii="Arial" w:hAnsi="Arial" w:cs="Arial"/>
        </w:rPr>
        <w:t xml:space="preserve">. Another solution to the problem of water shortage was that of connecting water to individual </w:t>
      </w:r>
      <w:r w:rsidR="00955485" w:rsidRPr="00323707">
        <w:rPr>
          <w:rFonts w:ascii="Arial" w:hAnsi="Arial" w:cs="Arial"/>
        </w:rPr>
        <w:t>households</w:t>
      </w:r>
      <w:r w:rsidRPr="00323707">
        <w:rPr>
          <w:rFonts w:ascii="Arial" w:hAnsi="Arial" w:cs="Arial"/>
        </w:rPr>
        <w:t xml:space="preserve"> to avoid </w:t>
      </w:r>
      <w:r w:rsidR="008F4449">
        <w:rPr>
          <w:rFonts w:ascii="Arial" w:hAnsi="Arial" w:cs="Arial"/>
        </w:rPr>
        <w:t>queueing</w:t>
      </w:r>
      <w:r w:rsidRPr="00323707">
        <w:rPr>
          <w:rFonts w:ascii="Arial" w:hAnsi="Arial" w:cs="Arial"/>
        </w:rPr>
        <w:t xml:space="preserve"> for water at public standpipes. They also indicated that the water pressure should be adequate so that water goes to all parts of the </w:t>
      </w:r>
      <w:r w:rsidR="00C626BA">
        <w:rPr>
          <w:rFonts w:ascii="Arial" w:hAnsi="Arial" w:cs="Arial"/>
        </w:rPr>
        <w:t>settlement</w:t>
      </w:r>
      <w:r w:rsidR="00F66CF5">
        <w:rPr>
          <w:rFonts w:ascii="Arial" w:hAnsi="Arial" w:cs="Arial"/>
        </w:rPr>
        <w:t>.</w:t>
      </w:r>
    </w:p>
    <w:p w14:paraId="2D689F86" w14:textId="77777777" w:rsidR="00D2038C" w:rsidRDefault="006F47F5" w:rsidP="00B7130E">
      <w:pPr>
        <w:rPr>
          <w:rFonts w:ascii="Arial" w:hAnsi="Arial" w:cs="Arial"/>
        </w:rPr>
      </w:pPr>
      <w:r w:rsidRPr="00323707">
        <w:rPr>
          <w:rFonts w:ascii="Arial" w:hAnsi="Arial" w:cs="Arial"/>
        </w:rPr>
        <w:t xml:space="preserve">  </w:t>
      </w:r>
    </w:p>
    <w:p w14:paraId="21BCAE00" w14:textId="77777777" w:rsidR="00F66CF5" w:rsidRDefault="00F66CF5" w:rsidP="00053CC3">
      <w:pPr>
        <w:pStyle w:val="Figure"/>
      </w:pPr>
      <w:bookmarkStart w:id="624" w:name="_Toc16224030"/>
      <w:r w:rsidRPr="00661802">
        <w:t xml:space="preserve">Figure </w:t>
      </w:r>
      <w:r w:rsidR="00EE2E24">
        <w:t>8</w:t>
      </w:r>
      <w:r w:rsidR="00F77192">
        <w:t>:</w:t>
      </w:r>
      <w:r w:rsidRPr="00661802">
        <w:t xml:space="preserve"> Suggested </w:t>
      </w:r>
      <w:r w:rsidR="00F77192">
        <w:t>S</w:t>
      </w:r>
      <w:r w:rsidRPr="00661802">
        <w:t xml:space="preserve">olutions to </w:t>
      </w:r>
      <w:r w:rsidR="00F77192">
        <w:t>P</w:t>
      </w:r>
      <w:r w:rsidRPr="00661802">
        <w:t xml:space="preserve">roblems </w:t>
      </w:r>
      <w:r w:rsidR="00F77192">
        <w:t>F</w:t>
      </w:r>
      <w:r w:rsidRPr="00661802">
        <w:t>aced by VC</w:t>
      </w:r>
      <w:bookmarkEnd w:id="624"/>
      <w:r w:rsidR="00F77192">
        <w:t>s</w:t>
      </w:r>
    </w:p>
    <w:p w14:paraId="5E6BF311" w14:textId="77777777" w:rsidR="00DD7BFD" w:rsidRPr="00661802" w:rsidRDefault="00F47BD5" w:rsidP="00053CC3">
      <w:pPr>
        <w:pStyle w:val="Figure"/>
      </w:pPr>
      <w:r w:rsidRPr="00323707">
        <w:rPr>
          <w:lang w:eastAsia="en-ZA"/>
        </w:rPr>
        <w:drawing>
          <wp:anchor distT="0" distB="0" distL="114300" distR="114300" simplePos="0" relativeHeight="251658241" behindDoc="0" locked="0" layoutInCell="1" allowOverlap="1" wp14:anchorId="78C21F3D" wp14:editId="4A356CC2">
            <wp:simplePos x="0" y="0"/>
            <wp:positionH relativeFrom="margin">
              <wp:align>left</wp:align>
            </wp:positionH>
            <wp:positionV relativeFrom="paragraph">
              <wp:posOffset>146050</wp:posOffset>
            </wp:positionV>
            <wp:extent cx="5074920" cy="2466340"/>
            <wp:effectExtent l="0" t="0" r="0" b="0"/>
            <wp:wrapSquare wrapText="bothSides"/>
            <wp:docPr id="36" name="Chart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3"/>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4920" cy="2466340"/>
                    </a:xfrm>
                    <a:prstGeom prst="rect">
                      <a:avLst/>
                    </a:prstGeom>
                    <a:noFill/>
                    <a:ln w="9525">
                      <a:noFill/>
                      <a:miter lim="800000"/>
                      <a:headEnd/>
                      <a:tailEnd/>
                    </a:ln>
                  </pic:spPr>
                </pic:pic>
              </a:graphicData>
            </a:graphic>
          </wp:anchor>
        </w:drawing>
      </w:r>
    </w:p>
    <w:p w14:paraId="6E58AE70" w14:textId="77777777" w:rsidR="00D2038C" w:rsidRPr="00323707" w:rsidRDefault="00F47BD5" w:rsidP="00B7130E">
      <w:pPr>
        <w:rPr>
          <w:rFonts w:ascii="Arial" w:hAnsi="Arial" w:cs="Arial"/>
          <w:lang w:val="en-ZW"/>
        </w:rPr>
      </w:pPr>
      <w:r>
        <w:rPr>
          <w:rFonts w:ascii="Arial" w:hAnsi="Arial" w:cs="Arial"/>
          <w:lang w:val="en-ZW"/>
        </w:rPr>
        <w:br w:type="textWrapping" w:clear="all"/>
      </w:r>
    </w:p>
    <w:p w14:paraId="5B28E1AB" w14:textId="77777777" w:rsidR="00D2038C" w:rsidRPr="00F1508D" w:rsidRDefault="00A84736" w:rsidP="00B7130E">
      <w:pPr>
        <w:rPr>
          <w:rFonts w:ascii="Arial" w:hAnsi="Arial" w:cs="Arial"/>
          <w:i/>
          <w:sz w:val="18"/>
        </w:rPr>
      </w:pPr>
      <w:r w:rsidRPr="00F1508D">
        <w:rPr>
          <w:rFonts w:ascii="Arial" w:hAnsi="Arial" w:cs="Arial"/>
          <w:i/>
          <w:sz w:val="18"/>
        </w:rPr>
        <w:t>Source: Field Survey, September 2018</w:t>
      </w:r>
    </w:p>
    <w:p w14:paraId="530C90DD" w14:textId="77777777" w:rsidR="00D2038C" w:rsidRPr="00A23089" w:rsidRDefault="000E0C8F" w:rsidP="000E0C8F">
      <w:pPr>
        <w:rPr>
          <w:rFonts w:ascii="Arial" w:hAnsi="Arial" w:cs="Arial"/>
          <w:b/>
        </w:rPr>
      </w:pPr>
      <w:bookmarkStart w:id="625" w:name="_Toc12280975"/>
      <w:bookmarkStart w:id="626" w:name="_Toc12907785"/>
      <w:r w:rsidRPr="00A23089">
        <w:rPr>
          <w:rFonts w:ascii="Arial" w:hAnsi="Arial" w:cs="Arial"/>
          <w:b/>
        </w:rPr>
        <w:t>5.5.5 The</w:t>
      </w:r>
      <w:r w:rsidR="006F47F5" w:rsidRPr="00A23089">
        <w:rPr>
          <w:rFonts w:ascii="Arial" w:hAnsi="Arial" w:cs="Arial"/>
          <w:b/>
        </w:rPr>
        <w:t xml:space="preserve"> Focus Group Discussions </w:t>
      </w:r>
      <w:r w:rsidRPr="00A23089">
        <w:rPr>
          <w:rFonts w:ascii="Arial" w:hAnsi="Arial" w:cs="Arial"/>
          <w:b/>
        </w:rPr>
        <w:t xml:space="preserve">and </w:t>
      </w:r>
      <w:r w:rsidR="006F47F5" w:rsidRPr="00A23089">
        <w:rPr>
          <w:rFonts w:ascii="Arial" w:hAnsi="Arial" w:cs="Arial"/>
          <w:b/>
        </w:rPr>
        <w:t xml:space="preserve">Household Interviews </w:t>
      </w:r>
      <w:r w:rsidRPr="00A23089">
        <w:rPr>
          <w:rFonts w:ascii="Arial" w:hAnsi="Arial" w:cs="Arial"/>
          <w:b/>
        </w:rPr>
        <w:t xml:space="preserve">at </w:t>
      </w:r>
      <w:bookmarkEnd w:id="625"/>
      <w:bookmarkEnd w:id="626"/>
      <w:r w:rsidRPr="00A23089">
        <w:rPr>
          <w:rFonts w:ascii="Arial" w:hAnsi="Arial" w:cs="Arial"/>
          <w:b/>
        </w:rPr>
        <w:t xml:space="preserve">Damuchojenaa </w:t>
      </w:r>
      <w:r w:rsidR="00C626BA">
        <w:rPr>
          <w:rFonts w:ascii="Arial" w:hAnsi="Arial" w:cs="Arial"/>
          <w:b/>
        </w:rPr>
        <w:t>Settlement</w:t>
      </w:r>
    </w:p>
    <w:p w14:paraId="241E5923" w14:textId="77777777" w:rsidR="00602986" w:rsidRPr="00A23089" w:rsidRDefault="00602986" w:rsidP="00737C8D">
      <w:pPr>
        <w:rPr>
          <w:rFonts w:ascii="Arial" w:hAnsi="Arial"/>
          <w:b/>
        </w:rPr>
      </w:pPr>
    </w:p>
    <w:p w14:paraId="3B4E47F1" w14:textId="77777777" w:rsidR="00D2038C" w:rsidRPr="00A23089" w:rsidRDefault="000E0C8F" w:rsidP="00B7130E">
      <w:pPr>
        <w:rPr>
          <w:rFonts w:ascii="Arial" w:hAnsi="Arial" w:cs="Arial"/>
          <w:b/>
          <w:i/>
          <w:lang w:val="en-GB"/>
        </w:rPr>
      </w:pPr>
      <w:r w:rsidRPr="00A23089">
        <w:rPr>
          <w:rFonts w:ascii="Arial" w:hAnsi="Arial" w:cs="Arial"/>
          <w:b/>
          <w:i/>
          <w:lang w:val="en-GB"/>
        </w:rPr>
        <w:t>5.5.5</w:t>
      </w:r>
      <w:r w:rsidR="006F47F5" w:rsidRPr="00A23089">
        <w:rPr>
          <w:rFonts w:ascii="Arial" w:hAnsi="Arial" w:cs="Arial"/>
          <w:b/>
          <w:i/>
          <w:lang w:val="en-GB"/>
        </w:rPr>
        <w:t>.1 Focus Group Discussions</w:t>
      </w:r>
    </w:p>
    <w:p w14:paraId="452AB32E" w14:textId="77777777" w:rsidR="004B30EB" w:rsidRPr="00323707" w:rsidRDefault="004B30EB" w:rsidP="00B7130E">
      <w:pPr>
        <w:rPr>
          <w:rFonts w:ascii="Arial" w:hAnsi="Arial" w:cs="Arial"/>
          <w:i/>
          <w:u w:val="single"/>
          <w:lang w:val="en-GB"/>
        </w:rPr>
      </w:pPr>
    </w:p>
    <w:p w14:paraId="1228C242" w14:textId="70454489" w:rsidR="00FC4AAA" w:rsidRDefault="006F47F5" w:rsidP="00B7130E">
      <w:pPr>
        <w:rPr>
          <w:rFonts w:ascii="Arial" w:hAnsi="Arial" w:cs="Arial"/>
          <w:lang w:val="en-GB"/>
        </w:rPr>
      </w:pPr>
      <w:r w:rsidRPr="00323707">
        <w:rPr>
          <w:rFonts w:ascii="Arial" w:hAnsi="Arial" w:cs="Arial"/>
          <w:lang w:val="en-GB"/>
        </w:rPr>
        <w:t xml:space="preserve">On the </w:t>
      </w:r>
      <w:r w:rsidR="00323707" w:rsidRPr="00323707">
        <w:rPr>
          <w:rFonts w:ascii="Arial" w:hAnsi="Arial" w:cs="Arial"/>
          <w:lang w:val="en-GB"/>
        </w:rPr>
        <w:t>5</w:t>
      </w:r>
      <w:r w:rsidR="00323707" w:rsidRPr="00AB1B82">
        <w:rPr>
          <w:rFonts w:ascii="Arial" w:hAnsi="Arial" w:cs="Arial"/>
          <w:vertAlign w:val="superscript"/>
          <w:lang w:val="en-GB"/>
        </w:rPr>
        <w:t>th</w:t>
      </w:r>
      <w:r w:rsidR="00323707">
        <w:rPr>
          <w:rFonts w:ascii="Arial" w:hAnsi="Arial" w:cs="Arial"/>
          <w:lang w:val="en-GB"/>
        </w:rPr>
        <w:t xml:space="preserve"> </w:t>
      </w:r>
      <w:r w:rsidR="00323707" w:rsidRPr="00323707">
        <w:rPr>
          <w:rFonts w:ascii="Arial" w:hAnsi="Arial" w:cs="Arial"/>
          <w:lang w:val="en-GB"/>
        </w:rPr>
        <w:t>September</w:t>
      </w:r>
      <w:r w:rsidRPr="00323707">
        <w:rPr>
          <w:rFonts w:ascii="Arial" w:hAnsi="Arial" w:cs="Arial"/>
          <w:lang w:val="en-GB"/>
        </w:rPr>
        <w:t xml:space="preserve"> 2018, a focus group discussion with key informants of the </w:t>
      </w:r>
      <w:r w:rsidR="00C626BA">
        <w:rPr>
          <w:rFonts w:ascii="Arial" w:hAnsi="Arial" w:cs="Arial"/>
          <w:lang w:val="en-GB"/>
        </w:rPr>
        <w:t>settlement</w:t>
      </w:r>
      <w:r w:rsidRPr="00323707">
        <w:rPr>
          <w:rFonts w:ascii="Arial" w:hAnsi="Arial" w:cs="Arial"/>
          <w:lang w:val="en-GB"/>
        </w:rPr>
        <w:t xml:space="preserve"> was undertaken in Damuchojenaa</w:t>
      </w:r>
      <w:r w:rsidR="00FC4AAA" w:rsidRPr="00323707">
        <w:rPr>
          <w:rFonts w:ascii="Arial" w:hAnsi="Arial" w:cs="Arial"/>
          <w:lang w:val="en-GB"/>
        </w:rPr>
        <w:t xml:space="preserve"> to learn about the history of the </w:t>
      </w:r>
      <w:r w:rsidR="00C626BA">
        <w:rPr>
          <w:rFonts w:ascii="Arial" w:hAnsi="Arial" w:cs="Arial"/>
          <w:lang w:val="en-GB"/>
        </w:rPr>
        <w:t>settlement</w:t>
      </w:r>
      <w:r w:rsidR="00FC4AAA" w:rsidRPr="00323707">
        <w:rPr>
          <w:rFonts w:ascii="Arial" w:hAnsi="Arial" w:cs="Arial"/>
          <w:lang w:val="en-GB"/>
        </w:rPr>
        <w:t xml:space="preserve"> and understand key challenges they experience, especially among the Vulnerable Community.</w:t>
      </w:r>
      <w:r w:rsidR="0059185E" w:rsidRPr="00323707">
        <w:rPr>
          <w:rFonts w:ascii="Arial" w:hAnsi="Arial" w:cs="Arial"/>
          <w:lang w:val="en-GB"/>
        </w:rPr>
        <w:t xml:space="preserve"> This was captured in the </w:t>
      </w:r>
      <w:r w:rsidR="00E62D05" w:rsidRPr="00323707">
        <w:rPr>
          <w:rFonts w:ascii="Arial" w:hAnsi="Arial" w:cs="Arial"/>
          <w:lang w:val="en-GB"/>
        </w:rPr>
        <w:t>C</w:t>
      </w:r>
      <w:r w:rsidR="0059185E" w:rsidRPr="00323707">
        <w:rPr>
          <w:rFonts w:ascii="Arial" w:hAnsi="Arial" w:cs="Arial"/>
          <w:lang w:val="en-GB"/>
        </w:rPr>
        <w:t>hapter</w:t>
      </w:r>
      <w:r w:rsidR="00E62D05" w:rsidRPr="00323707">
        <w:rPr>
          <w:rFonts w:ascii="Arial" w:hAnsi="Arial" w:cs="Arial"/>
          <w:lang w:val="en-GB"/>
        </w:rPr>
        <w:t xml:space="preserve"> </w:t>
      </w:r>
      <w:r w:rsidR="00323707" w:rsidRPr="00323707">
        <w:rPr>
          <w:rFonts w:ascii="Arial" w:hAnsi="Arial" w:cs="Arial"/>
          <w:lang w:val="en-GB"/>
        </w:rPr>
        <w:t xml:space="preserve">3 </w:t>
      </w:r>
      <w:r w:rsidR="00F314CF">
        <w:rPr>
          <w:rFonts w:ascii="Arial" w:hAnsi="Arial" w:cs="Arial"/>
          <w:lang w:val="en-GB"/>
        </w:rPr>
        <w:t xml:space="preserve">within the section covering the </w:t>
      </w:r>
      <w:r w:rsidR="0059185E" w:rsidRPr="00323707">
        <w:rPr>
          <w:rFonts w:ascii="Arial" w:hAnsi="Arial" w:cs="Arial"/>
          <w:lang w:val="en-GB"/>
        </w:rPr>
        <w:t>social baseline.</w:t>
      </w:r>
    </w:p>
    <w:p w14:paraId="40B10996" w14:textId="77777777" w:rsidR="00B55B2E" w:rsidRPr="00323707" w:rsidRDefault="00B55B2E" w:rsidP="00B7130E">
      <w:pPr>
        <w:rPr>
          <w:rFonts w:ascii="Arial" w:hAnsi="Arial" w:cs="Arial"/>
          <w:lang w:val="en-GB"/>
        </w:rPr>
      </w:pPr>
    </w:p>
    <w:p w14:paraId="62C98E64" w14:textId="1D33E4C7" w:rsidR="00B55B2E" w:rsidRPr="006E5A3A" w:rsidRDefault="00B55B2E" w:rsidP="00B55B2E">
      <w:pPr>
        <w:rPr>
          <w:rFonts w:ascii="Arial" w:hAnsi="Arial" w:cs="Arial"/>
          <w:lang w:val="en-GB"/>
        </w:rPr>
      </w:pPr>
      <w:r w:rsidRPr="006E5A3A">
        <w:rPr>
          <w:rFonts w:ascii="Arial" w:hAnsi="Arial" w:cs="Arial"/>
          <w:lang w:val="en-GB"/>
        </w:rPr>
        <w:t xml:space="preserve">The Vulnerable Community was not consulted separately from the rest of the group because </w:t>
      </w:r>
      <w:r w:rsidR="00F314CF">
        <w:rPr>
          <w:rFonts w:ascii="Arial" w:hAnsi="Arial" w:cs="Arial"/>
          <w:lang w:val="en-GB"/>
        </w:rPr>
        <w:t xml:space="preserve">the </w:t>
      </w:r>
      <w:r w:rsidRPr="006E5A3A">
        <w:rPr>
          <w:rFonts w:ascii="Arial" w:hAnsi="Arial" w:cs="Arial"/>
          <w:lang w:val="en-GB"/>
        </w:rPr>
        <w:t xml:space="preserve">Kgosi and some members of the vulnerable community had expressed their discomfort in being singled out and explained that they did not want their social harmony and peace in their </w:t>
      </w:r>
      <w:r w:rsidR="00C626BA">
        <w:rPr>
          <w:rFonts w:ascii="Arial" w:hAnsi="Arial" w:cs="Arial"/>
          <w:lang w:val="en-GB"/>
        </w:rPr>
        <w:t>settlement</w:t>
      </w:r>
      <w:r w:rsidRPr="006E5A3A">
        <w:rPr>
          <w:rFonts w:ascii="Arial" w:hAnsi="Arial" w:cs="Arial"/>
          <w:lang w:val="en-GB"/>
        </w:rPr>
        <w:t xml:space="preserve"> to be disturbed by the consultations for this </w:t>
      </w:r>
      <w:r w:rsidR="00F314CF">
        <w:rPr>
          <w:rFonts w:ascii="Arial" w:hAnsi="Arial" w:cs="Arial"/>
          <w:lang w:val="en-GB"/>
        </w:rPr>
        <w:t>sub-</w:t>
      </w:r>
      <w:r w:rsidRPr="006E5A3A">
        <w:rPr>
          <w:rFonts w:ascii="Arial" w:hAnsi="Arial" w:cs="Arial"/>
          <w:lang w:val="en-GB"/>
        </w:rPr>
        <w:t xml:space="preserve">project. During Kgotla meetings in Damuchojenaa the Basarwa attendance was 46% averagely. </w:t>
      </w:r>
      <w:r w:rsidR="00F966E8">
        <w:rPr>
          <w:rFonts w:ascii="Arial" w:hAnsi="Arial" w:cs="Arial"/>
          <w:lang w:val="en-GB"/>
        </w:rPr>
        <w:t>Separate w</w:t>
      </w:r>
      <w:r w:rsidRPr="006E5A3A">
        <w:rPr>
          <w:rFonts w:ascii="Arial" w:hAnsi="Arial" w:cs="Arial"/>
          <w:lang w:val="en-GB"/>
        </w:rPr>
        <w:t xml:space="preserve">omen and </w:t>
      </w:r>
      <w:r w:rsidR="00F966E8">
        <w:rPr>
          <w:rFonts w:ascii="Arial" w:hAnsi="Arial" w:cs="Arial"/>
          <w:lang w:val="en-GB"/>
        </w:rPr>
        <w:t>y</w:t>
      </w:r>
      <w:r w:rsidRPr="006E5A3A">
        <w:rPr>
          <w:rFonts w:ascii="Arial" w:hAnsi="Arial" w:cs="Arial"/>
          <w:lang w:val="en-GB"/>
        </w:rPr>
        <w:t xml:space="preserve">outh focus groups were </w:t>
      </w:r>
      <w:r w:rsidR="00C63709" w:rsidRPr="006E5A3A">
        <w:rPr>
          <w:rFonts w:ascii="Arial" w:hAnsi="Arial" w:cs="Arial"/>
          <w:lang w:val="en-GB"/>
        </w:rPr>
        <w:t>held,</w:t>
      </w:r>
      <w:r w:rsidRPr="006E5A3A">
        <w:rPr>
          <w:rFonts w:ascii="Arial" w:hAnsi="Arial" w:cs="Arial"/>
          <w:lang w:val="en-GB"/>
        </w:rPr>
        <w:t xml:space="preserve"> and they were 50% average attendance for Basarwa</w:t>
      </w:r>
      <w:r w:rsidR="00F966E8">
        <w:rPr>
          <w:rFonts w:ascii="Arial" w:hAnsi="Arial" w:cs="Arial"/>
          <w:lang w:val="en-GB"/>
        </w:rPr>
        <w:t xml:space="preserve"> in each</w:t>
      </w:r>
      <w:r w:rsidRPr="006E5A3A">
        <w:rPr>
          <w:rFonts w:ascii="Arial" w:hAnsi="Arial" w:cs="Arial"/>
          <w:lang w:val="en-GB"/>
        </w:rPr>
        <w:t>.</w:t>
      </w:r>
    </w:p>
    <w:p w14:paraId="6968766E" w14:textId="77777777" w:rsidR="00D2038C" w:rsidRPr="00323707" w:rsidRDefault="00D2038C" w:rsidP="00B7130E">
      <w:pPr>
        <w:rPr>
          <w:rFonts w:ascii="Arial" w:hAnsi="Arial" w:cs="Arial"/>
          <w:lang w:val="en-GB"/>
        </w:rPr>
      </w:pPr>
    </w:p>
    <w:p w14:paraId="67944D93" w14:textId="0C5384CE" w:rsidR="00955485" w:rsidRPr="00323707" w:rsidRDefault="006F47F5" w:rsidP="00B7130E">
      <w:pPr>
        <w:rPr>
          <w:rFonts w:ascii="Arial" w:hAnsi="Arial" w:cs="Arial"/>
          <w:lang w:val="en-GB"/>
        </w:rPr>
      </w:pPr>
      <w:r w:rsidRPr="00323707">
        <w:rPr>
          <w:rFonts w:ascii="Arial" w:hAnsi="Arial" w:cs="Arial"/>
          <w:lang w:val="en-GB"/>
        </w:rPr>
        <w:t xml:space="preserve">During the discussion, it was said that the </w:t>
      </w:r>
      <w:r w:rsidR="00F314CF">
        <w:rPr>
          <w:rFonts w:ascii="Arial" w:hAnsi="Arial" w:cs="Arial"/>
          <w:lang w:val="en-GB"/>
        </w:rPr>
        <w:t>sub-</w:t>
      </w:r>
      <w:r w:rsidRPr="00323707">
        <w:rPr>
          <w:rFonts w:ascii="Arial" w:hAnsi="Arial" w:cs="Arial"/>
          <w:lang w:val="en-GB"/>
        </w:rPr>
        <w:t xml:space="preserve">project is likely to bring positive impacts into the </w:t>
      </w:r>
      <w:r w:rsidR="00C626BA">
        <w:rPr>
          <w:rFonts w:ascii="Arial" w:hAnsi="Arial" w:cs="Arial"/>
          <w:lang w:val="en-GB"/>
        </w:rPr>
        <w:t>settlement</w:t>
      </w:r>
      <w:r w:rsidRPr="00323707">
        <w:rPr>
          <w:rFonts w:ascii="Arial" w:hAnsi="Arial" w:cs="Arial"/>
          <w:lang w:val="en-GB"/>
        </w:rPr>
        <w:t xml:space="preserve">. Some of those positive impacts being employment to be created in the </w:t>
      </w:r>
      <w:r w:rsidR="00C626BA">
        <w:rPr>
          <w:rFonts w:ascii="Arial" w:hAnsi="Arial" w:cs="Arial"/>
          <w:lang w:val="en-GB"/>
        </w:rPr>
        <w:t>settlement</w:t>
      </w:r>
      <w:r w:rsidRPr="00323707">
        <w:rPr>
          <w:rFonts w:ascii="Arial" w:hAnsi="Arial" w:cs="Arial"/>
          <w:lang w:val="en-GB"/>
        </w:rPr>
        <w:t xml:space="preserve"> during construction, and sustainable water supply during operation. </w:t>
      </w:r>
      <w:r w:rsidR="008F4449">
        <w:rPr>
          <w:rFonts w:ascii="Arial" w:hAnsi="Arial" w:cs="Arial"/>
          <w:lang w:val="en-GB"/>
        </w:rPr>
        <w:t>T</w:t>
      </w:r>
      <w:r w:rsidR="0094540E">
        <w:rPr>
          <w:rFonts w:ascii="Arial" w:hAnsi="Arial" w:cs="Arial"/>
          <w:lang w:val="en-GB"/>
        </w:rPr>
        <w:t>he</w:t>
      </w:r>
      <w:r w:rsidRPr="00323707">
        <w:rPr>
          <w:rFonts w:ascii="Arial" w:hAnsi="Arial" w:cs="Arial"/>
          <w:lang w:val="en-GB"/>
        </w:rPr>
        <w:t xml:space="preserve"> </w:t>
      </w:r>
      <w:r w:rsidR="00F314CF">
        <w:rPr>
          <w:rFonts w:ascii="Arial" w:hAnsi="Arial" w:cs="Arial"/>
          <w:lang w:val="en-GB"/>
        </w:rPr>
        <w:t>sub-</w:t>
      </w:r>
      <w:r w:rsidRPr="00323707">
        <w:rPr>
          <w:rFonts w:ascii="Arial" w:hAnsi="Arial" w:cs="Arial"/>
          <w:lang w:val="en-GB"/>
        </w:rPr>
        <w:t>project could a</w:t>
      </w:r>
      <w:r w:rsidR="008F4449">
        <w:rPr>
          <w:rFonts w:ascii="Arial" w:hAnsi="Arial" w:cs="Arial"/>
          <w:lang w:val="en-GB"/>
        </w:rPr>
        <w:t>l</w:t>
      </w:r>
      <w:r w:rsidRPr="00323707">
        <w:rPr>
          <w:rFonts w:ascii="Arial" w:hAnsi="Arial" w:cs="Arial"/>
          <w:lang w:val="en-GB"/>
        </w:rPr>
        <w:t>s</w:t>
      </w:r>
      <w:r w:rsidR="008F4449">
        <w:rPr>
          <w:rFonts w:ascii="Arial" w:hAnsi="Arial" w:cs="Arial"/>
          <w:lang w:val="en-GB"/>
        </w:rPr>
        <w:t xml:space="preserve">o </w:t>
      </w:r>
      <w:r w:rsidRPr="00323707">
        <w:rPr>
          <w:rFonts w:ascii="Arial" w:hAnsi="Arial" w:cs="Arial"/>
          <w:lang w:val="en-GB"/>
        </w:rPr>
        <w:t>bring negative effect</w:t>
      </w:r>
      <w:r w:rsidR="008F4449">
        <w:rPr>
          <w:rFonts w:ascii="Arial" w:hAnsi="Arial" w:cs="Arial"/>
          <w:lang w:val="en-GB"/>
        </w:rPr>
        <w:t>s</w:t>
      </w:r>
      <w:r w:rsidRPr="00323707">
        <w:rPr>
          <w:rFonts w:ascii="Arial" w:hAnsi="Arial" w:cs="Arial"/>
          <w:lang w:val="en-GB"/>
        </w:rPr>
        <w:t xml:space="preserve"> </w:t>
      </w:r>
      <w:r w:rsidR="008F4449">
        <w:rPr>
          <w:rFonts w:ascii="Arial" w:hAnsi="Arial" w:cs="Arial"/>
          <w:lang w:val="en-GB"/>
        </w:rPr>
        <w:t>such as disruption of services and blockage of access during trenching.</w:t>
      </w:r>
    </w:p>
    <w:p w14:paraId="3F70E4A8" w14:textId="77777777" w:rsidR="00D2038C" w:rsidRPr="00323707" w:rsidRDefault="006F47F5" w:rsidP="00B7130E">
      <w:pPr>
        <w:rPr>
          <w:rFonts w:ascii="Arial" w:hAnsi="Arial" w:cs="Arial"/>
          <w:lang w:val="en-GB"/>
        </w:rPr>
      </w:pPr>
      <w:r w:rsidRPr="00323707">
        <w:rPr>
          <w:rFonts w:ascii="Arial" w:hAnsi="Arial" w:cs="Arial"/>
          <w:lang w:val="en-GB"/>
        </w:rPr>
        <w:t xml:space="preserve"> </w:t>
      </w:r>
    </w:p>
    <w:p w14:paraId="6900DC38" w14:textId="77777777" w:rsidR="00450272" w:rsidRPr="00323707" w:rsidRDefault="006F47F5" w:rsidP="00B7130E">
      <w:pPr>
        <w:ind w:hanging="10"/>
        <w:rPr>
          <w:rFonts w:ascii="Arial" w:hAnsi="Arial" w:cs="Arial"/>
          <w:lang w:val="en-GB"/>
        </w:rPr>
      </w:pPr>
      <w:r w:rsidRPr="00323707">
        <w:rPr>
          <w:rFonts w:ascii="Arial" w:hAnsi="Arial" w:cs="Arial"/>
          <w:lang w:val="en-GB"/>
        </w:rPr>
        <w:t xml:space="preserve">At the end of the focus group, discussion community members discussed ways in which the project can assist the </w:t>
      </w:r>
      <w:r w:rsidR="00C626BA">
        <w:rPr>
          <w:rFonts w:ascii="Arial" w:hAnsi="Arial" w:cs="Arial"/>
          <w:lang w:val="en-GB"/>
        </w:rPr>
        <w:t>settlement</w:t>
      </w:r>
      <w:r w:rsidRPr="00323707">
        <w:rPr>
          <w:rFonts w:ascii="Arial" w:hAnsi="Arial" w:cs="Arial"/>
          <w:lang w:val="en-GB"/>
        </w:rPr>
        <w:t xml:space="preserve"> and they are as below</w:t>
      </w:r>
      <w:r w:rsidR="00955485" w:rsidRPr="00323707">
        <w:rPr>
          <w:rFonts w:ascii="Arial" w:hAnsi="Arial" w:cs="Arial"/>
          <w:lang w:val="en-GB"/>
        </w:rPr>
        <w:t>:</w:t>
      </w:r>
    </w:p>
    <w:p w14:paraId="610D2C5B" w14:textId="77777777" w:rsidR="00955485" w:rsidRPr="00323707" w:rsidRDefault="00955485" w:rsidP="00B7130E">
      <w:pPr>
        <w:ind w:hanging="10"/>
        <w:rPr>
          <w:rFonts w:ascii="Arial" w:hAnsi="Arial" w:cs="Arial"/>
          <w:lang w:val="en-GB"/>
        </w:rPr>
      </w:pPr>
    </w:p>
    <w:p w14:paraId="516B7AFF" w14:textId="77777777" w:rsidR="00450272" w:rsidRPr="00323707" w:rsidRDefault="006F47F5" w:rsidP="00911681">
      <w:pPr>
        <w:numPr>
          <w:ilvl w:val="0"/>
          <w:numId w:val="122"/>
        </w:numPr>
        <w:rPr>
          <w:rFonts w:ascii="Arial" w:hAnsi="Arial" w:cs="Arial"/>
          <w:lang w:val="en-GB"/>
        </w:rPr>
      </w:pPr>
      <w:r w:rsidRPr="00323707">
        <w:rPr>
          <w:rFonts w:ascii="Arial" w:hAnsi="Arial" w:cs="Arial"/>
          <w:lang w:val="en-GB"/>
        </w:rPr>
        <w:t>More educational facilities such as classrooms</w:t>
      </w:r>
    </w:p>
    <w:p w14:paraId="235A5D9C" w14:textId="77777777" w:rsidR="00450272" w:rsidRPr="00323707" w:rsidRDefault="006F47F5" w:rsidP="00911681">
      <w:pPr>
        <w:numPr>
          <w:ilvl w:val="0"/>
          <w:numId w:val="122"/>
        </w:numPr>
        <w:rPr>
          <w:rFonts w:ascii="Arial" w:hAnsi="Arial" w:cs="Arial"/>
          <w:lang w:val="en-GB"/>
        </w:rPr>
      </w:pPr>
      <w:r w:rsidRPr="00323707">
        <w:rPr>
          <w:rFonts w:ascii="Arial" w:hAnsi="Arial" w:cs="Arial"/>
          <w:lang w:val="en-GB"/>
        </w:rPr>
        <w:t>Help assist in further developing the health post</w:t>
      </w:r>
    </w:p>
    <w:p w14:paraId="5CC5DC66" w14:textId="77777777" w:rsidR="00602986" w:rsidRDefault="00E62D05" w:rsidP="00911681">
      <w:pPr>
        <w:numPr>
          <w:ilvl w:val="0"/>
          <w:numId w:val="122"/>
        </w:numPr>
        <w:rPr>
          <w:rFonts w:ascii="Arial" w:hAnsi="Arial" w:cs="Arial"/>
          <w:lang w:val="en-GB"/>
        </w:rPr>
      </w:pPr>
      <w:r w:rsidRPr="00323707">
        <w:rPr>
          <w:rFonts w:ascii="Arial" w:hAnsi="Arial" w:cs="Arial"/>
          <w:lang w:val="en-GB"/>
        </w:rPr>
        <w:t>A</w:t>
      </w:r>
      <w:r w:rsidR="006F47F5" w:rsidRPr="00323707">
        <w:rPr>
          <w:rFonts w:ascii="Arial" w:hAnsi="Arial" w:cs="Arial"/>
          <w:lang w:val="en-GB"/>
        </w:rPr>
        <w:t xml:space="preserve">ssisting orphans and destitute </w:t>
      </w:r>
    </w:p>
    <w:p w14:paraId="2DA50DC5" w14:textId="77777777" w:rsidR="00B55B2E" w:rsidRPr="006E5A3A" w:rsidRDefault="00B55B2E" w:rsidP="00B55B2E">
      <w:pPr>
        <w:rPr>
          <w:rFonts w:ascii="Arial" w:hAnsi="Arial" w:cs="Arial"/>
          <w:lang w:val="en-GB"/>
        </w:rPr>
      </w:pPr>
    </w:p>
    <w:p w14:paraId="300E1ACE" w14:textId="26BCEED9" w:rsidR="00B55B2E" w:rsidRPr="006E5A3A" w:rsidRDefault="002F490F" w:rsidP="00B55B2E">
      <w:pPr>
        <w:rPr>
          <w:rFonts w:ascii="Arial" w:hAnsi="Arial" w:cs="Arial"/>
        </w:rPr>
      </w:pPr>
      <w:r w:rsidRPr="006E5A3A">
        <w:rPr>
          <w:rFonts w:ascii="Arial" w:hAnsi="Arial" w:cs="Arial"/>
        </w:rPr>
        <w:t xml:space="preserve">The community was informed that the budget for the project was limited and therefore it would not be possible </w:t>
      </w:r>
      <w:r w:rsidR="009B2519">
        <w:rPr>
          <w:rFonts w:ascii="Arial" w:hAnsi="Arial" w:cs="Arial"/>
        </w:rPr>
        <w:t>to accommodate their list for additional project benefits</w:t>
      </w:r>
      <w:r w:rsidRPr="006E5A3A">
        <w:rPr>
          <w:rFonts w:ascii="Arial" w:hAnsi="Arial" w:cs="Arial"/>
        </w:rPr>
        <w:t xml:space="preserve"> under the scope of the </w:t>
      </w:r>
      <w:r w:rsidR="00155998">
        <w:rPr>
          <w:rFonts w:ascii="Arial" w:hAnsi="Arial" w:cs="Arial"/>
        </w:rPr>
        <w:t>sub-</w:t>
      </w:r>
      <w:r w:rsidRPr="006E5A3A">
        <w:rPr>
          <w:rFonts w:ascii="Arial" w:hAnsi="Arial" w:cs="Arial"/>
        </w:rPr>
        <w:t xml:space="preserve">project. </w:t>
      </w:r>
      <w:r w:rsidR="00D36CE4">
        <w:rPr>
          <w:rFonts w:ascii="Arial" w:hAnsi="Arial" w:cs="Arial"/>
        </w:rPr>
        <w:t xml:space="preserve">The project team stated that these would be passed on to </w:t>
      </w:r>
      <w:r w:rsidR="00155998">
        <w:rPr>
          <w:rFonts w:ascii="Arial" w:hAnsi="Arial" w:cs="Arial"/>
        </w:rPr>
        <w:t>sub-p</w:t>
      </w:r>
      <w:r w:rsidRPr="006E5A3A">
        <w:rPr>
          <w:rFonts w:ascii="Arial" w:hAnsi="Arial" w:cs="Arial"/>
        </w:rPr>
        <w:t xml:space="preserve">roject </w:t>
      </w:r>
      <w:r w:rsidR="00155998">
        <w:rPr>
          <w:rFonts w:ascii="Arial" w:hAnsi="Arial" w:cs="Arial"/>
        </w:rPr>
        <w:t>c</w:t>
      </w:r>
      <w:r w:rsidR="001770FF">
        <w:rPr>
          <w:rFonts w:ascii="Arial" w:hAnsi="Arial" w:cs="Arial"/>
        </w:rPr>
        <w:t>ontractor</w:t>
      </w:r>
      <w:r w:rsidRPr="006E5A3A">
        <w:rPr>
          <w:rFonts w:ascii="Arial" w:hAnsi="Arial" w:cs="Arial"/>
        </w:rPr>
        <w:t xml:space="preserve"> in the event that </w:t>
      </w:r>
      <w:r w:rsidR="00182952">
        <w:rPr>
          <w:rFonts w:ascii="Arial" w:hAnsi="Arial" w:cs="Arial"/>
        </w:rPr>
        <w:t xml:space="preserve">for consideration of a </w:t>
      </w:r>
      <w:r w:rsidRPr="006E5A3A">
        <w:rPr>
          <w:rFonts w:ascii="Arial" w:hAnsi="Arial" w:cs="Arial"/>
        </w:rPr>
        <w:t>Corporate Social Responsibility project for the community</w:t>
      </w:r>
      <w:r w:rsidR="00182952">
        <w:rPr>
          <w:rFonts w:ascii="Arial" w:hAnsi="Arial" w:cs="Arial"/>
        </w:rPr>
        <w:t xml:space="preserve"> and</w:t>
      </w:r>
      <w:r w:rsidRPr="006E5A3A">
        <w:rPr>
          <w:rFonts w:ascii="Arial" w:hAnsi="Arial" w:cs="Arial"/>
        </w:rPr>
        <w:t xml:space="preserve"> no promises were made</w:t>
      </w:r>
      <w:r w:rsidR="00182952">
        <w:rPr>
          <w:rFonts w:ascii="Arial" w:hAnsi="Arial" w:cs="Arial"/>
        </w:rPr>
        <w:t xml:space="preserve"> that these would be implemented</w:t>
      </w:r>
      <w:r w:rsidRPr="006E5A3A">
        <w:rPr>
          <w:rFonts w:ascii="Arial" w:hAnsi="Arial" w:cs="Arial"/>
        </w:rPr>
        <w:t xml:space="preserve">. Even without the inclusion of these </w:t>
      </w:r>
      <w:r w:rsidR="00043431">
        <w:rPr>
          <w:rFonts w:ascii="Arial" w:hAnsi="Arial" w:cs="Arial"/>
        </w:rPr>
        <w:t>additional proposed benefits by the community</w:t>
      </w:r>
      <w:r w:rsidRPr="006E5A3A">
        <w:rPr>
          <w:rFonts w:ascii="Arial" w:hAnsi="Arial" w:cs="Arial"/>
        </w:rPr>
        <w:t xml:space="preserve">, the </w:t>
      </w:r>
      <w:r w:rsidR="00043431">
        <w:rPr>
          <w:rFonts w:ascii="Arial" w:hAnsi="Arial" w:cs="Arial"/>
        </w:rPr>
        <w:t xml:space="preserve">focus </w:t>
      </w:r>
      <w:r w:rsidRPr="006E5A3A">
        <w:rPr>
          <w:rFonts w:ascii="Arial" w:hAnsi="Arial" w:cs="Arial"/>
        </w:rPr>
        <w:t xml:space="preserve">groups expressed their support for the </w:t>
      </w:r>
      <w:r w:rsidR="00155998">
        <w:rPr>
          <w:rFonts w:ascii="Arial" w:hAnsi="Arial" w:cs="Arial"/>
        </w:rPr>
        <w:t>sub-</w:t>
      </w:r>
      <w:r w:rsidRPr="006E5A3A">
        <w:rPr>
          <w:rFonts w:ascii="Arial" w:hAnsi="Arial" w:cs="Arial"/>
        </w:rPr>
        <w:t xml:space="preserve">project given how </w:t>
      </w:r>
      <w:r w:rsidR="003858F6">
        <w:rPr>
          <w:rFonts w:ascii="Arial" w:hAnsi="Arial" w:cs="Arial"/>
        </w:rPr>
        <w:t>important</w:t>
      </w:r>
      <w:r w:rsidR="003858F6" w:rsidRPr="006E5A3A">
        <w:rPr>
          <w:rFonts w:ascii="Arial" w:hAnsi="Arial" w:cs="Arial"/>
        </w:rPr>
        <w:t xml:space="preserve"> </w:t>
      </w:r>
      <w:r w:rsidRPr="006E5A3A">
        <w:rPr>
          <w:rFonts w:ascii="Arial" w:hAnsi="Arial" w:cs="Arial"/>
        </w:rPr>
        <w:t>improved water services are to their livelihoods</w:t>
      </w:r>
      <w:r w:rsidR="003858F6">
        <w:rPr>
          <w:rFonts w:ascii="Arial" w:hAnsi="Arial" w:cs="Arial"/>
        </w:rPr>
        <w:t xml:space="preserve"> and well-being</w:t>
      </w:r>
      <w:r w:rsidRPr="006E5A3A">
        <w:rPr>
          <w:rFonts w:ascii="Arial" w:hAnsi="Arial" w:cs="Arial"/>
        </w:rPr>
        <w:t>.</w:t>
      </w:r>
    </w:p>
    <w:p w14:paraId="28271B51" w14:textId="77777777" w:rsidR="00D2038C" w:rsidRPr="006E5A3A" w:rsidRDefault="00D2038C" w:rsidP="00B7130E">
      <w:pPr>
        <w:rPr>
          <w:rFonts w:ascii="Arial" w:hAnsi="Arial" w:cs="Arial"/>
        </w:rPr>
      </w:pPr>
    </w:p>
    <w:p w14:paraId="7F4FBB07" w14:textId="77777777" w:rsidR="00D2038C" w:rsidRPr="00323707" w:rsidRDefault="000E0C8F" w:rsidP="00A23089">
      <w:pPr>
        <w:pStyle w:val="Heading3"/>
      </w:pPr>
      <w:bookmarkStart w:id="627" w:name="_Toc513443290"/>
      <w:bookmarkStart w:id="628" w:name="_Toc530746977"/>
      <w:bookmarkStart w:id="629" w:name="_Toc532570048"/>
      <w:bookmarkStart w:id="630" w:name="_Toc532570932"/>
      <w:bookmarkStart w:id="631" w:name="_Toc3990061"/>
      <w:bookmarkStart w:id="632" w:name="_Toc4044482"/>
      <w:bookmarkStart w:id="633" w:name="_Toc4045497"/>
      <w:bookmarkStart w:id="634" w:name="_Toc4045684"/>
      <w:bookmarkStart w:id="635" w:name="_Toc4045873"/>
      <w:r>
        <w:t>5.5</w:t>
      </w:r>
      <w:r w:rsidR="00D2038C" w:rsidRPr="00323707">
        <w:t>.</w:t>
      </w:r>
      <w:r>
        <w:t>5.</w:t>
      </w:r>
      <w:r w:rsidR="00D2038C" w:rsidRPr="00323707">
        <w:t xml:space="preserve">2 </w:t>
      </w:r>
      <w:bookmarkEnd w:id="627"/>
      <w:bookmarkEnd w:id="628"/>
      <w:bookmarkEnd w:id="629"/>
      <w:bookmarkEnd w:id="630"/>
      <w:bookmarkEnd w:id="631"/>
      <w:bookmarkEnd w:id="632"/>
      <w:bookmarkEnd w:id="633"/>
      <w:bookmarkEnd w:id="634"/>
      <w:bookmarkEnd w:id="635"/>
      <w:r w:rsidR="006F47F5" w:rsidRPr="00323707">
        <w:t xml:space="preserve">Problems/ Challenges Faced by  Vulnerable People and </w:t>
      </w:r>
      <w:r w:rsidR="00642023">
        <w:t>Proposed</w:t>
      </w:r>
      <w:r w:rsidR="00642023" w:rsidRPr="00323707">
        <w:t xml:space="preserve"> </w:t>
      </w:r>
      <w:r w:rsidR="00642023">
        <w:t>Solutions</w:t>
      </w:r>
      <w:r w:rsidR="00642023" w:rsidRPr="00323707">
        <w:t xml:space="preserve"> </w:t>
      </w:r>
    </w:p>
    <w:p w14:paraId="30C6FC1F" w14:textId="77777777" w:rsidR="000E0C8F" w:rsidRDefault="000E0C8F" w:rsidP="00B7130E">
      <w:pPr>
        <w:rPr>
          <w:rFonts w:ascii="Arial" w:hAnsi="Arial" w:cs="Arial"/>
        </w:rPr>
      </w:pPr>
    </w:p>
    <w:p w14:paraId="5CC2FF69" w14:textId="3923D45F" w:rsidR="00D2038C" w:rsidRPr="00323707" w:rsidRDefault="006F47F5" w:rsidP="00B7130E">
      <w:pPr>
        <w:rPr>
          <w:rFonts w:ascii="Arial" w:hAnsi="Arial" w:cs="Arial"/>
        </w:rPr>
      </w:pPr>
      <w:r w:rsidRPr="00323707">
        <w:rPr>
          <w:rFonts w:ascii="Arial" w:hAnsi="Arial" w:cs="Arial"/>
        </w:rPr>
        <w:t xml:space="preserve">The most </w:t>
      </w:r>
      <w:r w:rsidR="00323707" w:rsidRPr="00323707">
        <w:rPr>
          <w:rFonts w:ascii="Arial" w:hAnsi="Arial" w:cs="Arial"/>
        </w:rPr>
        <w:t xml:space="preserve">common </w:t>
      </w:r>
      <w:r w:rsidR="003858F6">
        <w:rPr>
          <w:rFonts w:ascii="Arial" w:hAnsi="Arial" w:cs="Arial"/>
        </w:rPr>
        <w:t xml:space="preserve">social challenges </w:t>
      </w:r>
      <w:r w:rsidRPr="00323707">
        <w:rPr>
          <w:rFonts w:ascii="Arial" w:hAnsi="Arial" w:cs="Arial"/>
        </w:rPr>
        <w:t>reported in Damuchojenaa through the household surveys are as follows:</w:t>
      </w:r>
    </w:p>
    <w:p w14:paraId="3FCD4A4B" w14:textId="77777777" w:rsidR="00602986" w:rsidRPr="00323707" w:rsidRDefault="006F47F5" w:rsidP="00911681">
      <w:pPr>
        <w:pStyle w:val="ListParagraph"/>
        <w:numPr>
          <w:ilvl w:val="0"/>
          <w:numId w:val="125"/>
        </w:numPr>
        <w:spacing w:line="240" w:lineRule="auto"/>
        <w:rPr>
          <w:rFonts w:ascii="Arial" w:hAnsi="Arial"/>
          <w:szCs w:val="22"/>
        </w:rPr>
      </w:pPr>
      <w:r w:rsidRPr="00323707">
        <w:rPr>
          <w:rFonts w:ascii="Arial" w:hAnsi="Arial"/>
          <w:szCs w:val="22"/>
        </w:rPr>
        <w:t>Unemployment</w:t>
      </w:r>
    </w:p>
    <w:p w14:paraId="41A7EF58" w14:textId="77777777" w:rsidR="00602986" w:rsidRPr="00323707" w:rsidRDefault="006F47F5" w:rsidP="00911681">
      <w:pPr>
        <w:pStyle w:val="ListParagraph"/>
        <w:numPr>
          <w:ilvl w:val="0"/>
          <w:numId w:val="125"/>
        </w:numPr>
        <w:spacing w:line="240" w:lineRule="auto"/>
        <w:rPr>
          <w:rFonts w:ascii="Arial" w:hAnsi="Arial"/>
          <w:szCs w:val="22"/>
        </w:rPr>
      </w:pPr>
      <w:r w:rsidRPr="00323707">
        <w:rPr>
          <w:rFonts w:ascii="Arial" w:hAnsi="Arial"/>
          <w:szCs w:val="22"/>
        </w:rPr>
        <w:t>Poverty</w:t>
      </w:r>
    </w:p>
    <w:p w14:paraId="6295E379" w14:textId="77777777" w:rsidR="00FD6A22" w:rsidRDefault="006F47F5" w:rsidP="00911681">
      <w:pPr>
        <w:pStyle w:val="ListParagraph"/>
        <w:numPr>
          <w:ilvl w:val="0"/>
          <w:numId w:val="125"/>
        </w:numPr>
        <w:spacing w:line="240" w:lineRule="auto"/>
        <w:jc w:val="left"/>
        <w:rPr>
          <w:rFonts w:ascii="Arial" w:hAnsi="Arial"/>
          <w:szCs w:val="22"/>
        </w:rPr>
      </w:pPr>
      <w:r w:rsidRPr="00323707">
        <w:rPr>
          <w:rFonts w:ascii="Arial" w:hAnsi="Arial"/>
          <w:szCs w:val="22"/>
        </w:rPr>
        <w:t xml:space="preserve">Lack of assistance from </w:t>
      </w:r>
      <w:r w:rsidR="00BC6733">
        <w:rPr>
          <w:rFonts w:ascii="Arial" w:hAnsi="Arial"/>
          <w:szCs w:val="22"/>
        </w:rPr>
        <w:t>Government</w:t>
      </w:r>
    </w:p>
    <w:p w14:paraId="2B44975D" w14:textId="77777777" w:rsidR="00D2038C" w:rsidRPr="00323707" w:rsidRDefault="00D2038C" w:rsidP="00B7130E">
      <w:pPr>
        <w:rPr>
          <w:rFonts w:ascii="Arial" w:hAnsi="Arial" w:cs="Arial"/>
        </w:rPr>
      </w:pPr>
    </w:p>
    <w:p w14:paraId="016F8EAD" w14:textId="77777777" w:rsidR="006E5A3A" w:rsidRPr="00FD6A22" w:rsidRDefault="00E62D05" w:rsidP="00B7130E">
      <w:pPr>
        <w:rPr>
          <w:rFonts w:ascii="Arial" w:hAnsi="Arial" w:cs="Arial"/>
        </w:rPr>
      </w:pPr>
      <w:r w:rsidRPr="00EE2E24">
        <w:rPr>
          <w:rFonts w:ascii="Arial" w:hAnsi="Arial" w:cs="Arial"/>
          <w:b/>
        </w:rPr>
        <w:t>Figure</w:t>
      </w:r>
      <w:r w:rsidR="006F47F5" w:rsidRPr="00EE2E24">
        <w:rPr>
          <w:rFonts w:ascii="Arial" w:hAnsi="Arial" w:cs="Arial"/>
          <w:b/>
        </w:rPr>
        <w:t xml:space="preserve"> </w:t>
      </w:r>
      <w:r w:rsidR="00EE2E24" w:rsidRPr="00EE2E24">
        <w:rPr>
          <w:rFonts w:ascii="Arial" w:hAnsi="Arial" w:cs="Arial"/>
          <w:b/>
        </w:rPr>
        <w:t>9</w:t>
      </w:r>
      <w:r w:rsidR="006F47F5" w:rsidRPr="00323707">
        <w:rPr>
          <w:rFonts w:ascii="Arial" w:hAnsi="Arial" w:cs="Arial"/>
        </w:rPr>
        <w:t xml:space="preserve"> depicts </w:t>
      </w:r>
      <w:r w:rsidRPr="00323707">
        <w:rPr>
          <w:rFonts w:ascii="Arial" w:hAnsi="Arial" w:cs="Arial"/>
        </w:rPr>
        <w:t>further</w:t>
      </w:r>
      <w:r w:rsidR="006F47F5" w:rsidRPr="00323707">
        <w:rPr>
          <w:rFonts w:ascii="Arial" w:hAnsi="Arial" w:cs="Arial"/>
        </w:rPr>
        <w:t xml:space="preserve"> problems reported by the VC members. </w:t>
      </w:r>
      <w:r w:rsidR="00F67BAC">
        <w:rPr>
          <w:rFonts w:ascii="Arial" w:hAnsi="Arial" w:cs="Arial"/>
        </w:rPr>
        <w:t>Proposed solutions</w:t>
      </w:r>
      <w:r w:rsidR="006F47F5" w:rsidRPr="00323707">
        <w:rPr>
          <w:rFonts w:ascii="Arial" w:hAnsi="Arial" w:cs="Arial"/>
        </w:rPr>
        <w:t xml:space="preserve"> of the VC members in resolving </w:t>
      </w:r>
      <w:r w:rsidR="00F67BAC">
        <w:rPr>
          <w:rFonts w:ascii="Arial" w:hAnsi="Arial" w:cs="Arial"/>
        </w:rPr>
        <w:t>social</w:t>
      </w:r>
      <w:r w:rsidR="00F67BAC" w:rsidRPr="00323707">
        <w:rPr>
          <w:rFonts w:ascii="Arial" w:hAnsi="Arial" w:cs="Arial"/>
        </w:rPr>
        <w:t xml:space="preserve"> </w:t>
      </w:r>
      <w:r w:rsidR="000B2CE1">
        <w:rPr>
          <w:rFonts w:ascii="Arial" w:hAnsi="Arial" w:cs="Arial"/>
        </w:rPr>
        <w:t xml:space="preserve">problems are shown in </w:t>
      </w:r>
      <w:r w:rsidR="000B2CE1" w:rsidRPr="00EE2E24">
        <w:rPr>
          <w:rFonts w:ascii="Arial" w:hAnsi="Arial" w:cs="Arial"/>
          <w:b/>
        </w:rPr>
        <w:t xml:space="preserve">Figure </w:t>
      </w:r>
      <w:r w:rsidR="00EE2E24" w:rsidRPr="00EE2E24">
        <w:rPr>
          <w:rFonts w:ascii="Arial" w:hAnsi="Arial" w:cs="Arial"/>
          <w:b/>
        </w:rPr>
        <w:t>10</w:t>
      </w:r>
      <w:r w:rsidR="006F47F5" w:rsidRPr="00323707">
        <w:rPr>
          <w:rFonts w:ascii="Arial" w:hAnsi="Arial" w:cs="Arial"/>
        </w:rPr>
        <w:t xml:space="preserve">.  </w:t>
      </w:r>
      <w:r w:rsidR="00F67BAC">
        <w:rPr>
          <w:rFonts w:ascii="Arial" w:hAnsi="Arial" w:cs="Arial"/>
        </w:rPr>
        <w:t>C</w:t>
      </w:r>
      <w:r w:rsidR="006F47F5" w:rsidRPr="00323707">
        <w:rPr>
          <w:rFonts w:ascii="Arial" w:hAnsi="Arial" w:cs="Arial"/>
        </w:rPr>
        <w:t xml:space="preserve">hief </w:t>
      </w:r>
      <w:r w:rsidR="00F67BAC">
        <w:rPr>
          <w:rFonts w:ascii="Arial" w:hAnsi="Arial" w:cs="Arial"/>
        </w:rPr>
        <w:t>among</w:t>
      </w:r>
      <w:r w:rsidR="00F67BAC" w:rsidRPr="00323707">
        <w:rPr>
          <w:rFonts w:ascii="Arial" w:hAnsi="Arial" w:cs="Arial"/>
        </w:rPr>
        <w:t xml:space="preserve"> </w:t>
      </w:r>
      <w:r w:rsidR="006F47F5" w:rsidRPr="00323707">
        <w:rPr>
          <w:rFonts w:ascii="Arial" w:hAnsi="Arial" w:cs="Arial"/>
        </w:rPr>
        <w:t xml:space="preserve">them is to </w:t>
      </w:r>
      <w:r w:rsidRPr="00323707">
        <w:rPr>
          <w:rFonts w:ascii="Arial" w:hAnsi="Arial" w:cs="Arial"/>
        </w:rPr>
        <w:t>provide</w:t>
      </w:r>
      <w:r w:rsidR="006F47F5" w:rsidRPr="00323707">
        <w:rPr>
          <w:rFonts w:ascii="Arial" w:hAnsi="Arial" w:cs="Arial"/>
        </w:rPr>
        <w:t xml:space="preserve"> employment for them during construction of the project which will in turn reduce income poverty that is faced in the </w:t>
      </w:r>
      <w:r w:rsidR="00C626BA">
        <w:rPr>
          <w:rFonts w:ascii="Arial" w:hAnsi="Arial" w:cs="Arial"/>
        </w:rPr>
        <w:t>settlement</w:t>
      </w:r>
      <w:r w:rsidR="006F47F5" w:rsidRPr="00323707">
        <w:rPr>
          <w:rFonts w:ascii="Arial" w:hAnsi="Arial" w:cs="Arial"/>
        </w:rPr>
        <w:t>.</w:t>
      </w:r>
    </w:p>
    <w:p w14:paraId="2FC125B1" w14:textId="77777777" w:rsidR="006E5A3A" w:rsidRDefault="006E5A3A" w:rsidP="00B7130E"/>
    <w:p w14:paraId="1FCFBC8A" w14:textId="77777777" w:rsidR="008F4449" w:rsidRDefault="008F4449" w:rsidP="00B7130E"/>
    <w:p w14:paraId="7F80B2D0" w14:textId="77777777" w:rsidR="00001508" w:rsidRDefault="00001508" w:rsidP="00B7130E"/>
    <w:p w14:paraId="681FB5AC" w14:textId="77777777" w:rsidR="00F66CF5" w:rsidRPr="00F66CF5" w:rsidRDefault="00F66CF5" w:rsidP="00053CC3">
      <w:pPr>
        <w:pStyle w:val="Figure"/>
      </w:pPr>
      <w:bookmarkStart w:id="636" w:name="_Toc16224031"/>
      <w:r w:rsidRPr="00F66CF5">
        <w:t xml:space="preserve">Figure </w:t>
      </w:r>
      <w:r w:rsidR="00EE2E24">
        <w:rPr>
          <w:lang w:val="en-US"/>
        </w:rPr>
        <w:t>9:</w:t>
      </w:r>
      <w:r w:rsidRPr="00F66CF5">
        <w:t xml:space="preserve"> Problems </w:t>
      </w:r>
      <w:r w:rsidR="00EE2E24">
        <w:t>F</w:t>
      </w:r>
      <w:r w:rsidRPr="00F66CF5">
        <w:t>aced by</w:t>
      </w:r>
      <w:r w:rsidRPr="00F66CF5">
        <w:rPr>
          <w:lang w:val="en-US"/>
        </w:rPr>
        <w:t xml:space="preserve"> </w:t>
      </w:r>
      <w:r w:rsidR="00EE2E24">
        <w:rPr>
          <w:lang w:val="en-US"/>
        </w:rPr>
        <w:t>R</w:t>
      </w:r>
      <w:r w:rsidRPr="00F66CF5">
        <w:rPr>
          <w:lang w:val="en-US"/>
        </w:rPr>
        <w:t xml:space="preserve">esidents </w:t>
      </w:r>
      <w:r w:rsidRPr="00F66CF5">
        <w:t xml:space="preserve">in </w:t>
      </w:r>
      <w:r w:rsidRPr="00F66CF5">
        <w:rPr>
          <w:lang w:val="en-US"/>
        </w:rPr>
        <w:t>Damuchojenaa</w:t>
      </w:r>
      <w:r w:rsidRPr="00F66CF5">
        <w:t xml:space="preserve"> </w:t>
      </w:r>
      <w:r w:rsidR="00C626BA">
        <w:rPr>
          <w:lang w:val="en-US"/>
        </w:rPr>
        <w:t>Settlement</w:t>
      </w:r>
      <w:bookmarkEnd w:id="636"/>
    </w:p>
    <w:p w14:paraId="23897C4D" w14:textId="77777777" w:rsidR="00A40E97" w:rsidRPr="00323707" w:rsidRDefault="00A40E97" w:rsidP="00B7130E">
      <w:pPr>
        <w:rPr>
          <w:rFonts w:ascii="Arial" w:hAnsi="Arial" w:cs="Arial"/>
          <w:lang w:val="en-US"/>
        </w:rPr>
      </w:pPr>
    </w:p>
    <w:p w14:paraId="6C725044" w14:textId="77777777" w:rsidR="00D2038C" w:rsidRPr="00323707" w:rsidRDefault="00450272" w:rsidP="00B7130E">
      <w:pPr>
        <w:rPr>
          <w:rFonts w:ascii="Arial" w:hAnsi="Arial" w:cs="Arial"/>
          <w:lang w:val="en-ZW"/>
        </w:rPr>
      </w:pPr>
      <w:r w:rsidRPr="00323707">
        <w:rPr>
          <w:rFonts w:ascii="Arial" w:hAnsi="Arial" w:cs="Arial"/>
          <w:noProof/>
          <w:lang w:eastAsia="en-ZA"/>
        </w:rPr>
        <w:drawing>
          <wp:inline distT="0" distB="0" distL="0" distR="0" wp14:anchorId="7E9A2338" wp14:editId="7A4605E3">
            <wp:extent cx="4925028" cy="1902460"/>
            <wp:effectExtent l="0" t="0" r="9525" b="2540"/>
            <wp:docPr id="35" name="Chart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4"/>
                    <pic:cNvPicPr>
                      <a:picLocks noChangeArrowheads="1"/>
                    </pic:cNvPicPr>
                  </pic:nvPicPr>
                  <pic:blipFill>
                    <a:blip r:embed="rId34" cstate="print"/>
                    <a:srcRect/>
                    <a:stretch>
                      <a:fillRect/>
                    </a:stretch>
                  </pic:blipFill>
                  <pic:spPr bwMode="auto">
                    <a:xfrm>
                      <a:off x="0" y="0"/>
                      <a:ext cx="4960036" cy="1915983"/>
                    </a:xfrm>
                    <a:prstGeom prst="rect">
                      <a:avLst/>
                    </a:prstGeom>
                    <a:noFill/>
                    <a:ln w="9525">
                      <a:noFill/>
                      <a:miter lim="800000"/>
                      <a:headEnd/>
                      <a:tailEnd/>
                    </a:ln>
                  </pic:spPr>
                </pic:pic>
              </a:graphicData>
            </a:graphic>
          </wp:inline>
        </w:drawing>
      </w:r>
    </w:p>
    <w:p w14:paraId="787E26AD" w14:textId="77777777" w:rsidR="00D2038C" w:rsidRPr="00737C8D" w:rsidRDefault="00D2038C" w:rsidP="00053CC3">
      <w:pPr>
        <w:pStyle w:val="Figure"/>
      </w:pPr>
    </w:p>
    <w:p w14:paraId="1A9EC34B" w14:textId="77777777" w:rsidR="00D2038C" w:rsidRDefault="00D2038C" w:rsidP="00B7130E">
      <w:pPr>
        <w:rPr>
          <w:rFonts w:ascii="Arial" w:hAnsi="Arial" w:cs="Arial"/>
          <w:b/>
          <w:sz w:val="20"/>
          <w:szCs w:val="20"/>
          <w:lang w:val="en-ZW"/>
        </w:rPr>
      </w:pPr>
    </w:p>
    <w:p w14:paraId="57B6E53E" w14:textId="77777777" w:rsidR="00475D77" w:rsidRDefault="00475D77" w:rsidP="00B7130E">
      <w:pPr>
        <w:rPr>
          <w:rFonts w:ascii="Arial" w:hAnsi="Arial" w:cs="Arial"/>
          <w:b/>
          <w:sz w:val="20"/>
          <w:szCs w:val="20"/>
          <w:lang w:val="en-ZW"/>
        </w:rPr>
      </w:pPr>
    </w:p>
    <w:p w14:paraId="1E8562ED" w14:textId="77777777" w:rsidR="00475D77" w:rsidRDefault="00475D77" w:rsidP="00B7130E">
      <w:pPr>
        <w:rPr>
          <w:rFonts w:ascii="Arial" w:hAnsi="Arial" w:cs="Arial"/>
          <w:b/>
          <w:sz w:val="20"/>
          <w:szCs w:val="20"/>
          <w:lang w:val="en-ZW"/>
        </w:rPr>
      </w:pPr>
    </w:p>
    <w:p w14:paraId="7E30EB0C" w14:textId="77777777" w:rsidR="00475D77" w:rsidRPr="00A23089" w:rsidRDefault="00475D77" w:rsidP="00B7130E">
      <w:pPr>
        <w:rPr>
          <w:rFonts w:ascii="Arial" w:hAnsi="Arial" w:cs="Arial"/>
          <w:b/>
          <w:sz w:val="20"/>
          <w:szCs w:val="20"/>
          <w:lang w:val="en-ZW"/>
        </w:rPr>
      </w:pPr>
    </w:p>
    <w:p w14:paraId="35B61A1B" w14:textId="77777777" w:rsidR="00F66CF5" w:rsidRPr="00A23089" w:rsidRDefault="00F66CF5" w:rsidP="0016339A">
      <w:pPr>
        <w:jc w:val="left"/>
        <w:rPr>
          <w:rFonts w:ascii="Arial" w:hAnsi="Arial" w:cs="Arial"/>
          <w:b/>
          <w:sz w:val="20"/>
          <w:szCs w:val="20"/>
          <w:u w:val="single"/>
        </w:rPr>
      </w:pPr>
      <w:bookmarkStart w:id="637" w:name="_Toc16224032"/>
      <w:bookmarkStart w:id="638" w:name="_Toc512609851"/>
      <w:r w:rsidRPr="00A23089">
        <w:rPr>
          <w:rFonts w:ascii="Arial" w:hAnsi="Arial" w:cs="Arial"/>
          <w:b/>
          <w:sz w:val="20"/>
          <w:szCs w:val="20"/>
          <w:u w:val="single"/>
        </w:rPr>
        <w:t xml:space="preserve">Figure </w:t>
      </w:r>
      <w:r w:rsidR="00EE2E24" w:rsidRPr="00A23089">
        <w:rPr>
          <w:rFonts w:ascii="Arial" w:hAnsi="Arial" w:cs="Arial"/>
          <w:b/>
          <w:sz w:val="20"/>
          <w:szCs w:val="20"/>
          <w:u w:val="single"/>
          <w:lang w:val="en-US"/>
        </w:rPr>
        <w:t>10:</w:t>
      </w:r>
      <w:r w:rsidRPr="00A23089">
        <w:rPr>
          <w:rFonts w:ascii="Arial" w:hAnsi="Arial" w:cs="Arial"/>
          <w:b/>
          <w:sz w:val="20"/>
          <w:szCs w:val="20"/>
          <w:u w:val="single"/>
        </w:rPr>
        <w:t xml:space="preserve">  </w:t>
      </w:r>
      <w:r w:rsidR="00EC44DF" w:rsidRPr="00A23089">
        <w:rPr>
          <w:rFonts w:ascii="Arial" w:hAnsi="Arial" w:cs="Arial"/>
          <w:b/>
          <w:sz w:val="20"/>
          <w:szCs w:val="20"/>
          <w:u w:val="single"/>
        </w:rPr>
        <w:t xml:space="preserve">Suggested </w:t>
      </w:r>
      <w:r w:rsidRPr="00A23089">
        <w:rPr>
          <w:rFonts w:ascii="Arial" w:hAnsi="Arial" w:cs="Arial"/>
          <w:b/>
          <w:sz w:val="20"/>
          <w:szCs w:val="20"/>
          <w:u w:val="single"/>
        </w:rPr>
        <w:t xml:space="preserve"> </w:t>
      </w:r>
      <w:r w:rsidR="00EE2E24" w:rsidRPr="00A23089">
        <w:rPr>
          <w:rFonts w:ascii="Arial" w:hAnsi="Arial" w:cs="Arial"/>
          <w:b/>
          <w:sz w:val="20"/>
          <w:szCs w:val="20"/>
          <w:u w:val="single"/>
        </w:rPr>
        <w:t>S</w:t>
      </w:r>
      <w:r w:rsidRPr="00A23089">
        <w:rPr>
          <w:rFonts w:ascii="Arial" w:hAnsi="Arial" w:cs="Arial"/>
          <w:b/>
          <w:sz w:val="20"/>
          <w:szCs w:val="20"/>
          <w:u w:val="single"/>
        </w:rPr>
        <w:t xml:space="preserve">olutions to </w:t>
      </w:r>
      <w:r w:rsidR="00EE2E24" w:rsidRPr="00A23089">
        <w:rPr>
          <w:rFonts w:ascii="Arial" w:hAnsi="Arial" w:cs="Arial"/>
          <w:b/>
          <w:sz w:val="20"/>
          <w:szCs w:val="20"/>
          <w:u w:val="single"/>
        </w:rPr>
        <w:t>P</w:t>
      </w:r>
      <w:r w:rsidRPr="00A23089">
        <w:rPr>
          <w:rFonts w:ascii="Arial" w:hAnsi="Arial" w:cs="Arial"/>
          <w:b/>
          <w:sz w:val="20"/>
          <w:szCs w:val="20"/>
          <w:u w:val="single"/>
        </w:rPr>
        <w:t xml:space="preserve">roblems </w:t>
      </w:r>
      <w:r w:rsidR="00EE2E24" w:rsidRPr="00A23089">
        <w:rPr>
          <w:rFonts w:ascii="Arial" w:hAnsi="Arial" w:cs="Arial"/>
          <w:b/>
          <w:sz w:val="20"/>
          <w:szCs w:val="20"/>
          <w:u w:val="single"/>
        </w:rPr>
        <w:t>F</w:t>
      </w:r>
      <w:r w:rsidRPr="00A23089">
        <w:rPr>
          <w:rFonts w:ascii="Arial" w:hAnsi="Arial" w:cs="Arial"/>
          <w:b/>
          <w:sz w:val="20"/>
          <w:szCs w:val="20"/>
          <w:u w:val="single"/>
        </w:rPr>
        <w:t>aced by VC</w:t>
      </w:r>
      <w:bookmarkEnd w:id="637"/>
      <w:r w:rsidR="00EE2E24" w:rsidRPr="00A23089">
        <w:rPr>
          <w:rFonts w:ascii="Arial" w:hAnsi="Arial" w:cs="Arial"/>
          <w:b/>
          <w:sz w:val="20"/>
          <w:szCs w:val="20"/>
          <w:u w:val="single"/>
        </w:rPr>
        <w:t>s</w:t>
      </w:r>
    </w:p>
    <w:p w14:paraId="26144345" w14:textId="77777777" w:rsidR="00130232" w:rsidRPr="00F66CF5" w:rsidRDefault="00130232" w:rsidP="00053CC3">
      <w:pPr>
        <w:pStyle w:val="Figure"/>
        <w:rPr>
          <w:lang w:val="en-US"/>
        </w:rPr>
      </w:pPr>
    </w:p>
    <w:p w14:paraId="72657027" w14:textId="77777777" w:rsidR="00D2038C" w:rsidRPr="00323707" w:rsidRDefault="00450272" w:rsidP="00B7130E">
      <w:pPr>
        <w:rPr>
          <w:rFonts w:ascii="Arial" w:hAnsi="Arial" w:cs="Arial"/>
          <w:lang w:val="en-ZW"/>
        </w:rPr>
      </w:pPr>
      <w:r w:rsidRPr="00323707">
        <w:rPr>
          <w:rFonts w:ascii="Arial" w:hAnsi="Arial" w:cs="Arial"/>
          <w:noProof/>
          <w:lang w:eastAsia="en-ZA"/>
        </w:rPr>
        <w:drawing>
          <wp:inline distT="0" distB="0" distL="0" distR="0" wp14:anchorId="6B5CE10E" wp14:editId="6532BF35">
            <wp:extent cx="4924425" cy="1798955"/>
            <wp:effectExtent l="0" t="0" r="9525" b="0"/>
            <wp:docPr id="33" name="Chart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5"/>
                    <pic:cNvPicPr>
                      <a:picLocks noChangeArrowheads="1"/>
                    </pic:cNvPicPr>
                  </pic:nvPicPr>
                  <pic:blipFill>
                    <a:blip r:embed="rId35" cstate="print"/>
                    <a:srcRect/>
                    <a:stretch>
                      <a:fillRect/>
                    </a:stretch>
                  </pic:blipFill>
                  <pic:spPr bwMode="auto">
                    <a:xfrm>
                      <a:off x="0" y="0"/>
                      <a:ext cx="4968550" cy="1815074"/>
                    </a:xfrm>
                    <a:prstGeom prst="rect">
                      <a:avLst/>
                    </a:prstGeom>
                    <a:noFill/>
                    <a:ln w="9525">
                      <a:noFill/>
                      <a:miter lim="800000"/>
                      <a:headEnd/>
                      <a:tailEnd/>
                    </a:ln>
                  </pic:spPr>
                </pic:pic>
              </a:graphicData>
            </a:graphic>
          </wp:inline>
        </w:drawing>
      </w:r>
    </w:p>
    <w:bookmarkEnd w:id="638"/>
    <w:p w14:paraId="388C69F3" w14:textId="77777777" w:rsidR="00D2038C" w:rsidRPr="00F1508D" w:rsidRDefault="00D2038C" w:rsidP="00B7130E">
      <w:pPr>
        <w:rPr>
          <w:rFonts w:ascii="Arial" w:hAnsi="Arial" w:cs="Arial"/>
          <w:i/>
          <w:sz w:val="18"/>
        </w:rPr>
      </w:pPr>
      <w:r w:rsidRPr="00F1508D">
        <w:rPr>
          <w:rFonts w:ascii="Arial" w:hAnsi="Arial" w:cs="Arial"/>
          <w:i/>
          <w:sz w:val="18"/>
        </w:rPr>
        <w:t>Source: Field Survey, September 2018</w:t>
      </w:r>
    </w:p>
    <w:p w14:paraId="7DC96AC3" w14:textId="77777777" w:rsidR="00D2038C" w:rsidRPr="00323707" w:rsidRDefault="00D2038C" w:rsidP="00B7130E">
      <w:pPr>
        <w:rPr>
          <w:rFonts w:ascii="Arial" w:hAnsi="Arial" w:cs="Arial"/>
        </w:rPr>
      </w:pPr>
    </w:p>
    <w:p w14:paraId="3311B2BA" w14:textId="77777777" w:rsidR="00D2038C" w:rsidRPr="00323707" w:rsidRDefault="00D2038C" w:rsidP="00B7130E">
      <w:pPr>
        <w:rPr>
          <w:rFonts w:ascii="Arial" w:hAnsi="Arial" w:cs="Arial"/>
        </w:rPr>
      </w:pPr>
    </w:p>
    <w:p w14:paraId="49025506" w14:textId="77777777" w:rsidR="00A711B1" w:rsidRDefault="00A711B1">
      <w:pPr>
        <w:jc w:val="left"/>
        <w:rPr>
          <w:rFonts w:ascii="Arial" w:hAnsi="Arial" w:cs="Arial"/>
          <w:sz w:val="24"/>
          <w:szCs w:val="24"/>
        </w:rPr>
      </w:pPr>
      <w:bookmarkStart w:id="639" w:name="_Toc493865414"/>
      <w:bookmarkStart w:id="640" w:name="_Toc496678908"/>
      <w:bookmarkStart w:id="641" w:name="_Toc529456580"/>
      <w:bookmarkStart w:id="642" w:name="_Toc7712952"/>
      <w:bookmarkStart w:id="643" w:name="_Toc8281894"/>
      <w:bookmarkStart w:id="644" w:name="_Toc12907788"/>
    </w:p>
    <w:p w14:paraId="79849DA5" w14:textId="77777777" w:rsidR="006C300C" w:rsidRDefault="006C300C">
      <w:pPr>
        <w:jc w:val="left"/>
        <w:rPr>
          <w:rFonts w:ascii="Arial" w:eastAsia="Times New Roman" w:hAnsi="Arial" w:cs="Arial"/>
          <w:b/>
          <w:bCs/>
          <w:kern w:val="32"/>
          <w:sz w:val="24"/>
          <w:szCs w:val="24"/>
        </w:rPr>
      </w:pPr>
      <w:r>
        <w:rPr>
          <w:rFonts w:ascii="Arial" w:hAnsi="Arial" w:cs="Arial"/>
          <w:sz w:val="24"/>
          <w:szCs w:val="24"/>
        </w:rPr>
        <w:br w:type="page"/>
      </w:r>
    </w:p>
    <w:p w14:paraId="6FA0B44E" w14:textId="77777777" w:rsidR="00CB6ECF" w:rsidRPr="00724B40" w:rsidRDefault="005959EC" w:rsidP="00B7130E">
      <w:pPr>
        <w:pStyle w:val="Heading1"/>
        <w:numPr>
          <w:ilvl w:val="0"/>
          <w:numId w:val="0"/>
        </w:numPr>
        <w:pBdr>
          <w:bottom w:val="triple" w:sz="4" w:space="1" w:color="auto"/>
        </w:pBdr>
        <w:spacing w:after="0"/>
        <w:rPr>
          <w:rFonts w:ascii="Arial" w:hAnsi="Arial" w:cs="Arial"/>
          <w:sz w:val="22"/>
          <w:szCs w:val="22"/>
        </w:rPr>
      </w:pPr>
      <w:bookmarkStart w:id="645" w:name="_Toc32266101"/>
      <w:r w:rsidRPr="00724B40">
        <w:rPr>
          <w:rFonts w:ascii="Arial" w:hAnsi="Arial" w:cs="Arial"/>
          <w:sz w:val="22"/>
          <w:szCs w:val="22"/>
        </w:rPr>
        <w:t>6.0 ANALYSIS OF</w:t>
      </w:r>
      <w:r w:rsidR="0009393B" w:rsidRPr="00724B40">
        <w:rPr>
          <w:rFonts w:ascii="Arial" w:hAnsi="Arial" w:cs="Arial"/>
          <w:sz w:val="22"/>
          <w:szCs w:val="22"/>
        </w:rPr>
        <w:t xml:space="preserve"> PROJECT</w:t>
      </w:r>
      <w:r w:rsidRPr="00724B40">
        <w:rPr>
          <w:rFonts w:ascii="Arial" w:hAnsi="Arial" w:cs="Arial"/>
          <w:sz w:val="22"/>
          <w:szCs w:val="22"/>
        </w:rPr>
        <w:t xml:space="preserve"> ALTERNATIVES</w:t>
      </w:r>
      <w:bookmarkEnd w:id="639"/>
      <w:bookmarkEnd w:id="640"/>
      <w:bookmarkEnd w:id="641"/>
      <w:bookmarkEnd w:id="642"/>
      <w:bookmarkEnd w:id="643"/>
      <w:bookmarkEnd w:id="644"/>
      <w:bookmarkEnd w:id="645"/>
    </w:p>
    <w:p w14:paraId="03320DCC" w14:textId="77777777" w:rsidR="00D64D83" w:rsidRDefault="00D64D83" w:rsidP="00347A80">
      <w:pPr>
        <w:pStyle w:val="Heading2"/>
      </w:pPr>
      <w:bookmarkStart w:id="646" w:name="_Toc493865415"/>
      <w:bookmarkStart w:id="647" w:name="_Toc496678909"/>
      <w:bookmarkStart w:id="648" w:name="_Toc529456581"/>
      <w:bookmarkStart w:id="649" w:name="_Toc7712953"/>
      <w:bookmarkStart w:id="650" w:name="_Toc8281895"/>
      <w:bookmarkStart w:id="651" w:name="_Toc12907789"/>
    </w:p>
    <w:p w14:paraId="32480F85" w14:textId="77777777" w:rsidR="00BF22AC" w:rsidRPr="00BF22AC" w:rsidRDefault="00BF22AC" w:rsidP="00BF22AC">
      <w:pPr>
        <w:rPr>
          <w:lang w:val="en-NZ"/>
        </w:rPr>
      </w:pPr>
    </w:p>
    <w:p w14:paraId="118834F1" w14:textId="77777777" w:rsidR="00D075E8" w:rsidRPr="00724B40" w:rsidRDefault="006F47F5" w:rsidP="00347A80">
      <w:pPr>
        <w:pStyle w:val="Heading2"/>
      </w:pPr>
      <w:bookmarkStart w:id="652" w:name="_Toc32266102"/>
      <w:r w:rsidRPr="00724B40">
        <w:t>6.1 Introduction</w:t>
      </w:r>
      <w:bookmarkEnd w:id="646"/>
      <w:bookmarkEnd w:id="647"/>
      <w:bookmarkEnd w:id="648"/>
      <w:bookmarkEnd w:id="649"/>
      <w:bookmarkEnd w:id="650"/>
      <w:bookmarkEnd w:id="651"/>
      <w:bookmarkEnd w:id="652"/>
    </w:p>
    <w:p w14:paraId="3163C0F1" w14:textId="77777777" w:rsidR="00602986" w:rsidRPr="00724B40" w:rsidRDefault="00602986" w:rsidP="00737C8D">
      <w:pPr>
        <w:rPr>
          <w:rFonts w:ascii="Arial" w:hAnsi="Arial" w:cs="Arial"/>
        </w:rPr>
      </w:pPr>
    </w:p>
    <w:p w14:paraId="5AEDAAA7" w14:textId="77777777" w:rsidR="00E90D10" w:rsidRPr="00724B40" w:rsidRDefault="006F47F5" w:rsidP="00B7130E">
      <w:pPr>
        <w:rPr>
          <w:rFonts w:ascii="Arial" w:hAnsi="Arial" w:cs="Arial"/>
          <w:lang w:val="en-US"/>
        </w:rPr>
      </w:pPr>
      <w:r w:rsidRPr="00724B40">
        <w:rPr>
          <w:rFonts w:ascii="Arial" w:hAnsi="Arial" w:cs="Arial"/>
          <w:lang w:val="en-US"/>
        </w:rPr>
        <w:t xml:space="preserve">This chapter presents a discussion on the alternatives which are available to the project design. </w:t>
      </w:r>
    </w:p>
    <w:p w14:paraId="6AB89EFC" w14:textId="77777777" w:rsidR="00390A29" w:rsidRPr="00724B40" w:rsidRDefault="00390A29" w:rsidP="00B7130E">
      <w:pPr>
        <w:rPr>
          <w:rFonts w:ascii="Arial" w:hAnsi="Arial" w:cs="Arial"/>
          <w:i/>
          <w:u w:val="single"/>
        </w:rPr>
      </w:pPr>
      <w:bookmarkStart w:id="653" w:name="_Toc206234138"/>
      <w:bookmarkStart w:id="654" w:name="_Toc224299505"/>
      <w:bookmarkStart w:id="655" w:name="_Toc224958561"/>
    </w:p>
    <w:p w14:paraId="47B80CFA" w14:textId="77777777" w:rsidR="00935E53" w:rsidRPr="00724B40" w:rsidRDefault="00A84736" w:rsidP="00B7130E">
      <w:pPr>
        <w:rPr>
          <w:rFonts w:ascii="Arial" w:hAnsi="Arial" w:cs="Arial"/>
          <w:b/>
          <w:i/>
          <w:u w:val="single"/>
        </w:rPr>
      </w:pPr>
      <w:r w:rsidRPr="00724B40">
        <w:rPr>
          <w:rFonts w:ascii="Arial" w:hAnsi="Arial" w:cs="Arial"/>
          <w:b/>
          <w:i/>
          <w:u w:val="single"/>
        </w:rPr>
        <w:t>The Project Option</w:t>
      </w:r>
      <w:bookmarkEnd w:id="653"/>
      <w:bookmarkEnd w:id="654"/>
      <w:bookmarkEnd w:id="655"/>
    </w:p>
    <w:p w14:paraId="7AD6AE14" w14:textId="77777777" w:rsidR="007669C9" w:rsidRPr="00724B40" w:rsidRDefault="007669C9" w:rsidP="00B7130E">
      <w:pPr>
        <w:rPr>
          <w:rFonts w:ascii="Arial" w:hAnsi="Arial" w:cs="Arial"/>
          <w:i/>
          <w:u w:val="single"/>
        </w:rPr>
      </w:pPr>
    </w:p>
    <w:p w14:paraId="18E13E9D" w14:textId="536A30BC" w:rsidR="00935E53" w:rsidRPr="00724B40" w:rsidRDefault="006F47F5" w:rsidP="00B7130E">
      <w:pPr>
        <w:rPr>
          <w:rFonts w:ascii="Arial" w:hAnsi="Arial" w:cs="Arial"/>
        </w:rPr>
      </w:pPr>
      <w:r w:rsidRPr="00724B40">
        <w:rPr>
          <w:rFonts w:ascii="Arial" w:hAnsi="Arial" w:cs="Arial"/>
        </w:rPr>
        <w:t xml:space="preserve">The Project Option entails that the proposed </w:t>
      </w:r>
      <w:r w:rsidR="003C7384">
        <w:rPr>
          <w:rFonts w:ascii="Arial" w:hAnsi="Arial" w:cs="Arial"/>
        </w:rPr>
        <w:t>sub-</w:t>
      </w:r>
      <w:r w:rsidRPr="00724B40">
        <w:rPr>
          <w:rFonts w:ascii="Arial" w:hAnsi="Arial" w:cs="Arial"/>
        </w:rPr>
        <w:t xml:space="preserve">project for the Serule-Phikwe Water Transfer Scheme will be implemented. This entails the augmentation of the water supply for all the </w:t>
      </w:r>
      <w:r w:rsidR="0065164D">
        <w:rPr>
          <w:rFonts w:ascii="Arial" w:hAnsi="Arial" w:cs="Arial"/>
        </w:rPr>
        <w:t>beneficiary villages</w:t>
      </w:r>
      <w:r w:rsidRPr="00724B40">
        <w:rPr>
          <w:rFonts w:ascii="Arial" w:hAnsi="Arial" w:cs="Arial"/>
        </w:rPr>
        <w:t xml:space="preserve"> of Serule, Damuchojenaa, Gojwane, Moreomabele, Topisi, and Mmadinare. This will result in the improvement of water supplies in the </w:t>
      </w:r>
      <w:r w:rsidR="00C626BA">
        <w:rPr>
          <w:rFonts w:ascii="Arial" w:hAnsi="Arial" w:cs="Arial"/>
        </w:rPr>
        <w:t>settlement</w:t>
      </w:r>
      <w:r w:rsidRPr="00724B40">
        <w:rPr>
          <w:rFonts w:ascii="Arial" w:hAnsi="Arial" w:cs="Arial"/>
        </w:rPr>
        <w:t xml:space="preserve"> but will also come with such impacts as land degradation, dust generation, disruption of essential services such as traffic and potential accidents during the construction period of the project. An amelioration of the impacts would be addressed through mitigating measures and implementation of an Environmental Management Plan and including Codes of Conduct in the </w:t>
      </w:r>
      <w:r w:rsidR="001770FF">
        <w:rPr>
          <w:rFonts w:ascii="Arial" w:hAnsi="Arial" w:cs="Arial"/>
        </w:rPr>
        <w:t>Contractor</w:t>
      </w:r>
      <w:r w:rsidRPr="00724B40">
        <w:rPr>
          <w:rFonts w:ascii="Arial" w:hAnsi="Arial" w:cs="Arial"/>
        </w:rPr>
        <w:t>’s ESMP.</w:t>
      </w:r>
    </w:p>
    <w:p w14:paraId="142BBE91" w14:textId="77777777" w:rsidR="003F2EAC" w:rsidRPr="00724B40" w:rsidRDefault="003F2EAC" w:rsidP="00B7130E">
      <w:pPr>
        <w:rPr>
          <w:rFonts w:ascii="Arial" w:hAnsi="Arial" w:cs="Arial"/>
          <w:i/>
          <w:u w:val="single"/>
        </w:rPr>
      </w:pPr>
      <w:bookmarkStart w:id="656" w:name="_Toc206234139"/>
      <w:bookmarkStart w:id="657" w:name="_Toc224299506"/>
      <w:bookmarkStart w:id="658" w:name="_Toc224958562"/>
    </w:p>
    <w:p w14:paraId="6D3A769F" w14:textId="77777777" w:rsidR="00935E53" w:rsidRPr="00724B40" w:rsidRDefault="00A84736" w:rsidP="00B7130E">
      <w:pPr>
        <w:rPr>
          <w:rFonts w:ascii="Arial" w:hAnsi="Arial" w:cs="Arial"/>
          <w:b/>
          <w:i/>
          <w:u w:val="single"/>
        </w:rPr>
      </w:pPr>
      <w:r w:rsidRPr="00724B40">
        <w:rPr>
          <w:rFonts w:ascii="Arial" w:hAnsi="Arial" w:cs="Arial"/>
          <w:b/>
          <w:i/>
          <w:u w:val="single"/>
        </w:rPr>
        <w:t>The No Project Option</w:t>
      </w:r>
      <w:bookmarkEnd w:id="656"/>
      <w:bookmarkEnd w:id="657"/>
      <w:bookmarkEnd w:id="658"/>
    </w:p>
    <w:p w14:paraId="76E5A992" w14:textId="77777777" w:rsidR="00212F81" w:rsidRPr="00724B40" w:rsidRDefault="00212F81" w:rsidP="00B7130E">
      <w:pPr>
        <w:rPr>
          <w:rFonts w:ascii="Arial" w:hAnsi="Arial" w:cs="Arial"/>
          <w:i/>
          <w:u w:val="single"/>
        </w:rPr>
      </w:pPr>
    </w:p>
    <w:p w14:paraId="63A730F6" w14:textId="2E971CAD" w:rsidR="00E617B2" w:rsidRPr="00724B40" w:rsidRDefault="006F47F5" w:rsidP="00B7130E">
      <w:pPr>
        <w:rPr>
          <w:rFonts w:ascii="Arial" w:hAnsi="Arial" w:cs="Arial"/>
        </w:rPr>
      </w:pPr>
      <w:r w:rsidRPr="00724B40">
        <w:rPr>
          <w:rFonts w:ascii="Arial" w:hAnsi="Arial" w:cs="Arial"/>
        </w:rPr>
        <w:t xml:space="preserve">The No Project </w:t>
      </w:r>
      <w:r w:rsidR="003C7384">
        <w:rPr>
          <w:rFonts w:ascii="Arial" w:hAnsi="Arial" w:cs="Arial"/>
        </w:rPr>
        <w:t>O</w:t>
      </w:r>
      <w:r w:rsidRPr="00724B40">
        <w:rPr>
          <w:rFonts w:ascii="Arial" w:hAnsi="Arial" w:cs="Arial"/>
        </w:rPr>
        <w:t>ption entails that the proposed project for the Serule-Phikwe Water Transfer Scheme would not be implemented</w:t>
      </w:r>
      <w:r w:rsidRPr="00724B40">
        <w:rPr>
          <w:rFonts w:ascii="Arial" w:hAnsi="Arial" w:cs="Arial"/>
          <w:lang w:val="en-GB"/>
        </w:rPr>
        <w:t xml:space="preserve">. This will mean that all the anticipated negative impacts associated with the project will not occur. These include the disturbance of soil and the social impacts including the spread of STIs. In the same vein, the impacts related to the intended project objective of improved water supply for the </w:t>
      </w:r>
      <w:r w:rsidR="00C626BA">
        <w:rPr>
          <w:rFonts w:ascii="Arial" w:hAnsi="Arial" w:cs="Arial"/>
        </w:rPr>
        <w:t>settlement</w:t>
      </w:r>
      <w:r w:rsidRPr="00724B40">
        <w:rPr>
          <w:rFonts w:ascii="Arial" w:hAnsi="Arial" w:cs="Arial"/>
        </w:rPr>
        <w:t xml:space="preserve">s of Serule, Damuchojenaa, Gojwane, Moreomabele, Topisi, and </w:t>
      </w:r>
      <w:r w:rsidR="0065164D">
        <w:rPr>
          <w:rFonts w:ascii="Arial" w:hAnsi="Arial" w:cs="Arial"/>
        </w:rPr>
        <w:t>Mmadinare village</w:t>
      </w:r>
      <w:r w:rsidRPr="00724B40">
        <w:rPr>
          <w:rFonts w:ascii="Arial" w:hAnsi="Arial" w:cs="Arial"/>
          <w:lang w:val="en-GB"/>
        </w:rPr>
        <w:t xml:space="preserve">s would not occur as well as some positive impacts such as the recruitment of local </w:t>
      </w:r>
      <w:r w:rsidR="008D2DEF">
        <w:rPr>
          <w:rFonts w:ascii="Arial" w:hAnsi="Arial" w:cs="Arial"/>
          <w:lang w:val="en-GB"/>
        </w:rPr>
        <w:t>labor</w:t>
      </w:r>
      <w:r w:rsidRPr="00724B40">
        <w:rPr>
          <w:rFonts w:ascii="Arial" w:hAnsi="Arial" w:cs="Arial"/>
          <w:lang w:val="en-GB"/>
        </w:rPr>
        <w:t xml:space="preserve"> in the project. The water situation in this region will remain dire and communities will have to continuously live with inadequate and in some cases poor water quality. </w:t>
      </w:r>
      <w:r w:rsidRPr="00724B40">
        <w:rPr>
          <w:rFonts w:ascii="Arial" w:hAnsi="Arial" w:cs="Arial"/>
        </w:rPr>
        <w:t>This situation is not desirable given impacts to human health and well-being. The subsequent analysis of alternatives and assessment of impacts proceeds on the basis that the project will be implemented.</w:t>
      </w:r>
    </w:p>
    <w:p w14:paraId="200E2F00" w14:textId="77777777" w:rsidR="00E617B2" w:rsidRPr="00724B40" w:rsidRDefault="00E617B2" w:rsidP="00B7130E">
      <w:pPr>
        <w:rPr>
          <w:rFonts w:ascii="Arial" w:hAnsi="Arial" w:cs="Arial"/>
        </w:rPr>
      </w:pPr>
      <w:bookmarkStart w:id="659" w:name="_Toc493865417"/>
      <w:bookmarkStart w:id="660" w:name="_Toc496678911"/>
      <w:bookmarkStart w:id="661" w:name="_Toc529456583"/>
      <w:bookmarkStart w:id="662" w:name="_Toc8281897"/>
      <w:bookmarkStart w:id="663" w:name="_Toc7712955"/>
    </w:p>
    <w:p w14:paraId="5B2DE079" w14:textId="2222C5A5" w:rsidR="00E617B2" w:rsidRPr="00724B40" w:rsidRDefault="006F47F5" w:rsidP="00B7130E">
      <w:pPr>
        <w:rPr>
          <w:rFonts w:ascii="Arial" w:hAnsi="Arial" w:cs="Arial"/>
        </w:rPr>
      </w:pPr>
      <w:r w:rsidRPr="00724B40">
        <w:rPr>
          <w:rFonts w:ascii="Arial" w:hAnsi="Arial" w:cs="Arial"/>
        </w:rPr>
        <w:t xml:space="preserve">The No </w:t>
      </w:r>
      <w:r w:rsidR="003C7384">
        <w:rPr>
          <w:rFonts w:ascii="Arial" w:hAnsi="Arial" w:cs="Arial"/>
        </w:rPr>
        <w:t>P</w:t>
      </w:r>
      <w:r w:rsidRPr="00724B40">
        <w:rPr>
          <w:rFonts w:ascii="Arial" w:hAnsi="Arial" w:cs="Arial"/>
        </w:rPr>
        <w:t xml:space="preserve">roject </w:t>
      </w:r>
      <w:r w:rsidR="003C7384">
        <w:rPr>
          <w:rFonts w:ascii="Arial" w:hAnsi="Arial" w:cs="Arial"/>
        </w:rPr>
        <w:t>O</w:t>
      </w:r>
      <w:r w:rsidRPr="00724B40">
        <w:rPr>
          <w:rFonts w:ascii="Arial" w:hAnsi="Arial" w:cs="Arial"/>
        </w:rPr>
        <w:t xml:space="preserve">ption was rejected because the </w:t>
      </w:r>
      <w:r w:rsidRPr="00724B40">
        <w:rPr>
          <w:rFonts w:ascii="Arial" w:hAnsi="Arial" w:cs="Arial"/>
          <w:lang w:val="en-GB"/>
        </w:rPr>
        <w:t xml:space="preserve">intended project objective of providing improved water supply to the 29,840 beneficiaries </w:t>
      </w:r>
      <w:r w:rsidRPr="00724B40">
        <w:rPr>
          <w:rFonts w:ascii="Arial" w:hAnsi="Arial" w:cs="Arial"/>
        </w:rPr>
        <w:t xml:space="preserve">of Serule, Damuchojenaa, Gojwane, Moreomabele, Topisi, and </w:t>
      </w:r>
      <w:r w:rsidR="0065164D">
        <w:rPr>
          <w:rFonts w:ascii="Arial" w:hAnsi="Arial" w:cs="Arial"/>
        </w:rPr>
        <w:t>Mmadinare village</w:t>
      </w:r>
      <w:r w:rsidRPr="00724B40">
        <w:rPr>
          <w:rFonts w:ascii="Arial" w:hAnsi="Arial" w:cs="Arial"/>
          <w:lang w:val="en-GB"/>
        </w:rPr>
        <w:t>s would not occur.</w:t>
      </w:r>
      <w:r w:rsidRPr="00724B40">
        <w:rPr>
          <w:rFonts w:ascii="Arial" w:hAnsi="Arial" w:cs="Arial"/>
        </w:rPr>
        <w:t xml:space="preserve"> In addition, t</w:t>
      </w:r>
      <w:r w:rsidRPr="00724B40">
        <w:rPr>
          <w:rFonts w:ascii="Arial" w:hAnsi="Arial" w:cs="Arial"/>
          <w:lang w:val="en-GB"/>
        </w:rPr>
        <w:t xml:space="preserve">he problem of inadequate or no water supply </w:t>
      </w:r>
      <w:r w:rsidR="008F5D24" w:rsidRPr="00724B40">
        <w:rPr>
          <w:rFonts w:ascii="Arial" w:hAnsi="Arial" w:cs="Arial"/>
          <w:lang w:val="en-GB"/>
        </w:rPr>
        <w:t>and improved</w:t>
      </w:r>
      <w:r w:rsidRPr="00724B40">
        <w:rPr>
          <w:rFonts w:ascii="Arial" w:hAnsi="Arial" w:cs="Arial"/>
          <w:lang w:val="en-GB"/>
        </w:rPr>
        <w:t xml:space="preserve"> water quality (</w:t>
      </w:r>
      <w:r w:rsidR="00A84736" w:rsidRPr="00724B40">
        <w:rPr>
          <w:rFonts w:ascii="Arial" w:hAnsi="Arial" w:cs="Arial"/>
          <w:b/>
          <w:lang w:val="en-GB"/>
        </w:rPr>
        <w:t>Annex N</w:t>
      </w:r>
      <w:r w:rsidRPr="00724B40">
        <w:rPr>
          <w:rFonts w:ascii="Arial" w:hAnsi="Arial" w:cs="Arial"/>
          <w:lang w:val="en-GB"/>
        </w:rPr>
        <w:t xml:space="preserve">) </w:t>
      </w:r>
      <w:r w:rsidR="008F5D24" w:rsidRPr="00724B40">
        <w:rPr>
          <w:rFonts w:ascii="Arial" w:hAnsi="Arial" w:cs="Arial"/>
          <w:lang w:val="en-GB"/>
        </w:rPr>
        <w:t>will continue</w:t>
      </w:r>
      <w:r w:rsidRPr="00724B40">
        <w:rPr>
          <w:rFonts w:ascii="Arial" w:hAnsi="Arial" w:cs="Arial"/>
          <w:lang w:val="en-GB"/>
        </w:rPr>
        <w:t xml:space="preserve"> in these </w:t>
      </w:r>
      <w:r w:rsidR="00C626BA">
        <w:rPr>
          <w:rFonts w:ascii="Arial" w:hAnsi="Arial" w:cs="Arial"/>
          <w:lang w:val="en-GB"/>
        </w:rPr>
        <w:t>settlement</w:t>
      </w:r>
      <w:r w:rsidRPr="00724B40">
        <w:rPr>
          <w:rFonts w:ascii="Arial" w:hAnsi="Arial" w:cs="Arial"/>
          <w:lang w:val="en-GB"/>
        </w:rPr>
        <w:t xml:space="preserve">s. </w:t>
      </w:r>
      <w:r w:rsidRPr="00724B40">
        <w:rPr>
          <w:rFonts w:ascii="Arial" w:hAnsi="Arial" w:cs="Arial"/>
        </w:rPr>
        <w:t xml:space="preserve">They will continue to receive low quality water from boreholes and in some cases bowsed from the borehole to a central point in the </w:t>
      </w:r>
      <w:r w:rsidR="00C626BA">
        <w:rPr>
          <w:rFonts w:ascii="Arial" w:hAnsi="Arial" w:cs="Arial"/>
        </w:rPr>
        <w:t>settlement</w:t>
      </w:r>
      <w:r w:rsidRPr="00724B40">
        <w:rPr>
          <w:rFonts w:ascii="Arial" w:hAnsi="Arial" w:cs="Arial"/>
        </w:rPr>
        <w:t xml:space="preserve">. Queues at the public water standpipes are common and will likely to continue without this project. </w:t>
      </w:r>
      <w:r w:rsidR="00CE6CB1" w:rsidRPr="00724B40">
        <w:rPr>
          <w:rFonts w:ascii="Arial" w:hAnsi="Arial" w:cs="Arial"/>
        </w:rPr>
        <w:t xml:space="preserve">This will entrench poverty and deprive communities </w:t>
      </w:r>
      <w:r w:rsidRPr="00724B40">
        <w:rPr>
          <w:rFonts w:ascii="Arial" w:hAnsi="Arial" w:cs="Arial"/>
        </w:rPr>
        <w:t>of access to water for the personal and material well-being. As such, this alternative was rejected.</w:t>
      </w:r>
    </w:p>
    <w:p w14:paraId="0A097B1F" w14:textId="77777777" w:rsidR="005424B8" w:rsidRPr="00724B40" w:rsidRDefault="005424B8" w:rsidP="00B7130E">
      <w:pPr>
        <w:rPr>
          <w:rFonts w:ascii="Arial" w:hAnsi="Arial" w:cs="Arial"/>
        </w:rPr>
      </w:pPr>
    </w:p>
    <w:p w14:paraId="28C4FCBA" w14:textId="77777777" w:rsidR="00D075E8" w:rsidRPr="00724B40" w:rsidRDefault="00EC44DF" w:rsidP="00347A80">
      <w:pPr>
        <w:pStyle w:val="Heading2"/>
      </w:pPr>
      <w:bookmarkStart w:id="664" w:name="_Toc12907790"/>
      <w:bookmarkStart w:id="665" w:name="_Toc32266103"/>
      <w:r w:rsidRPr="00724B40">
        <w:t>6.2</w:t>
      </w:r>
      <w:r w:rsidR="006F47F5" w:rsidRPr="00724B40">
        <w:t xml:space="preserve"> Water Supply Alternatives</w:t>
      </w:r>
      <w:bookmarkEnd w:id="659"/>
      <w:bookmarkEnd w:id="660"/>
      <w:r w:rsidR="006F47F5" w:rsidRPr="00724B40">
        <w:t xml:space="preserve"> for </w:t>
      </w:r>
      <w:r w:rsidR="0065164D">
        <w:t>Mmadinare village</w:t>
      </w:r>
      <w:bookmarkEnd w:id="661"/>
      <w:bookmarkEnd w:id="662"/>
      <w:bookmarkEnd w:id="663"/>
      <w:bookmarkEnd w:id="664"/>
      <w:bookmarkEnd w:id="665"/>
    </w:p>
    <w:p w14:paraId="28202258" w14:textId="77777777" w:rsidR="00602986" w:rsidRPr="00724B40" w:rsidRDefault="00602986" w:rsidP="00737C8D">
      <w:pPr>
        <w:rPr>
          <w:rFonts w:ascii="Arial" w:hAnsi="Arial" w:cs="Arial"/>
        </w:rPr>
      </w:pPr>
    </w:p>
    <w:p w14:paraId="73D25B57" w14:textId="77777777" w:rsidR="00401ED1" w:rsidRPr="00724B40" w:rsidRDefault="00EC44DF" w:rsidP="00A23089">
      <w:pPr>
        <w:pStyle w:val="Heading3"/>
      </w:pPr>
      <w:bookmarkStart w:id="666" w:name="_Toc529457298"/>
      <w:r w:rsidRPr="00724B40">
        <w:t>6.2</w:t>
      </w:r>
      <w:r w:rsidR="006F47F5" w:rsidRPr="00724B40">
        <w:t>.1 Alternatives for Mmadinare Water Supply</w:t>
      </w:r>
      <w:bookmarkEnd w:id="666"/>
    </w:p>
    <w:p w14:paraId="6806FC7C" w14:textId="77777777" w:rsidR="009C01E3" w:rsidRPr="00724B40" w:rsidRDefault="009C01E3" w:rsidP="00B7130E">
      <w:pPr>
        <w:rPr>
          <w:rFonts w:ascii="Arial" w:hAnsi="Arial" w:cs="Arial"/>
        </w:rPr>
      </w:pPr>
    </w:p>
    <w:p w14:paraId="6F10FFD4" w14:textId="77777777" w:rsidR="006E658D" w:rsidRPr="00724B40" w:rsidRDefault="006F47F5" w:rsidP="00B7130E">
      <w:pPr>
        <w:contextualSpacing/>
        <w:rPr>
          <w:rFonts w:ascii="Arial" w:hAnsi="Arial" w:cs="Arial"/>
        </w:rPr>
      </w:pPr>
      <w:r w:rsidRPr="00724B40">
        <w:rPr>
          <w:rFonts w:ascii="Arial" w:hAnsi="Arial" w:cs="Arial"/>
        </w:rPr>
        <w:t xml:space="preserve">The </w:t>
      </w:r>
      <w:r w:rsidR="0065164D">
        <w:rPr>
          <w:rFonts w:ascii="Arial" w:hAnsi="Arial" w:cs="Arial"/>
        </w:rPr>
        <w:t>Mmadinare village</w:t>
      </w:r>
      <w:r w:rsidRPr="00724B40">
        <w:rPr>
          <w:rFonts w:ascii="Arial" w:hAnsi="Arial" w:cs="Arial"/>
        </w:rPr>
        <w:t xml:space="preserve"> has acute water shortages due to the existing Water Treatment Plant failing to meet the demand. The following two alternatives were analysed, and cost benefit analysis used to compare them:</w:t>
      </w:r>
    </w:p>
    <w:p w14:paraId="7A335F99" w14:textId="77777777" w:rsidR="00450272" w:rsidRPr="00724B40" w:rsidRDefault="006F47F5" w:rsidP="00B7130E">
      <w:pPr>
        <w:tabs>
          <w:tab w:val="left" w:pos="3480"/>
        </w:tabs>
        <w:contextualSpacing/>
        <w:rPr>
          <w:rFonts w:ascii="Arial" w:hAnsi="Arial" w:cs="Arial"/>
        </w:rPr>
      </w:pPr>
      <w:r w:rsidRPr="00724B40">
        <w:rPr>
          <w:rFonts w:ascii="Arial" w:hAnsi="Arial" w:cs="Arial"/>
        </w:rPr>
        <w:tab/>
      </w:r>
    </w:p>
    <w:p w14:paraId="1FE76CE4" w14:textId="77777777" w:rsidR="00602986" w:rsidRPr="00724B40" w:rsidRDefault="006F47F5" w:rsidP="00911681">
      <w:pPr>
        <w:pStyle w:val="ListParagraph"/>
        <w:numPr>
          <w:ilvl w:val="0"/>
          <w:numId w:val="34"/>
        </w:numPr>
        <w:spacing w:line="240" w:lineRule="auto"/>
        <w:ind w:left="450"/>
        <w:rPr>
          <w:rFonts w:ascii="Arial" w:hAnsi="Arial"/>
          <w:szCs w:val="22"/>
        </w:rPr>
      </w:pPr>
      <w:r w:rsidRPr="00724B40">
        <w:rPr>
          <w:rFonts w:ascii="Arial" w:hAnsi="Arial"/>
          <w:b/>
          <w:szCs w:val="22"/>
        </w:rPr>
        <w:t>Alternative 1:</w:t>
      </w:r>
      <w:r w:rsidRPr="00724B40">
        <w:rPr>
          <w:rFonts w:ascii="Arial" w:hAnsi="Arial"/>
          <w:szCs w:val="22"/>
        </w:rPr>
        <w:t xml:space="preserve"> Suppyling Mmadinare from Selebi-Phikwe</w:t>
      </w:r>
    </w:p>
    <w:p w14:paraId="0C49277F" w14:textId="77777777" w:rsidR="00602986" w:rsidRPr="00724B40" w:rsidRDefault="006F47F5" w:rsidP="00911681">
      <w:pPr>
        <w:pStyle w:val="ListParagraph"/>
        <w:numPr>
          <w:ilvl w:val="0"/>
          <w:numId w:val="34"/>
        </w:numPr>
        <w:spacing w:line="240" w:lineRule="auto"/>
        <w:ind w:left="450"/>
        <w:rPr>
          <w:rFonts w:ascii="Arial" w:hAnsi="Arial"/>
          <w:szCs w:val="22"/>
        </w:rPr>
      </w:pPr>
      <w:r w:rsidRPr="00724B40">
        <w:rPr>
          <w:rFonts w:ascii="Arial" w:hAnsi="Arial"/>
          <w:b/>
          <w:szCs w:val="22"/>
        </w:rPr>
        <w:t>Alternative 2:</w:t>
      </w:r>
      <w:r w:rsidRPr="00724B40">
        <w:rPr>
          <w:rFonts w:ascii="Arial" w:hAnsi="Arial"/>
          <w:szCs w:val="22"/>
        </w:rPr>
        <w:t xml:space="preserve"> Upgrading the Mmadinare Water Treatment Plant</w:t>
      </w:r>
    </w:p>
    <w:p w14:paraId="6D7CDD3E" w14:textId="77777777" w:rsidR="006E658D" w:rsidRPr="00724B40" w:rsidRDefault="006E658D" w:rsidP="00B7130E">
      <w:pPr>
        <w:rPr>
          <w:rFonts w:ascii="Arial" w:hAnsi="Arial" w:cs="Arial"/>
        </w:rPr>
      </w:pPr>
    </w:p>
    <w:p w14:paraId="6A4096DF" w14:textId="77777777" w:rsidR="006E658D" w:rsidRPr="00724B40" w:rsidRDefault="006F47F5" w:rsidP="00B7130E">
      <w:pPr>
        <w:contextualSpacing/>
        <w:rPr>
          <w:rFonts w:ascii="Arial" w:hAnsi="Arial" w:cs="Arial"/>
        </w:rPr>
      </w:pPr>
      <w:r w:rsidRPr="00724B40">
        <w:rPr>
          <w:rFonts w:ascii="Arial" w:hAnsi="Arial" w:cs="Arial"/>
        </w:rPr>
        <w:t xml:space="preserve">The Cost benefit analysis assisted the authorities to support decision making because it provides an evidence-based view of the issue being evaluated, without the influence of opinion, politics, or bias. </w:t>
      </w:r>
    </w:p>
    <w:p w14:paraId="4AE8D2E3" w14:textId="77777777" w:rsidR="00450272" w:rsidRPr="00724B40" w:rsidRDefault="00450272" w:rsidP="00B7130E">
      <w:pPr>
        <w:contextualSpacing/>
        <w:rPr>
          <w:rFonts w:ascii="Arial" w:hAnsi="Arial" w:cs="Arial"/>
        </w:rPr>
      </w:pPr>
    </w:p>
    <w:p w14:paraId="60EF1B31" w14:textId="77777777" w:rsidR="006E658D" w:rsidRPr="00724B40" w:rsidRDefault="006F47F5" w:rsidP="00B7130E">
      <w:pPr>
        <w:contextualSpacing/>
        <w:rPr>
          <w:rFonts w:ascii="Arial" w:hAnsi="Arial" w:cs="Arial"/>
        </w:rPr>
      </w:pPr>
      <w:r w:rsidRPr="00724B40">
        <w:rPr>
          <w:rFonts w:ascii="Arial" w:hAnsi="Arial" w:cs="Arial"/>
        </w:rPr>
        <w:t xml:space="preserve">In this cost analysis, the capital cost estimates are based on current prices and costs for similar works and where appropriate, suppliers of pumps, pipes and other materials and actual tender rates from </w:t>
      </w:r>
      <w:r w:rsidR="001770FF">
        <w:rPr>
          <w:rFonts w:ascii="Arial" w:hAnsi="Arial" w:cs="Arial"/>
        </w:rPr>
        <w:t>Contractor</w:t>
      </w:r>
      <w:r w:rsidRPr="00724B40">
        <w:rPr>
          <w:rFonts w:ascii="Arial" w:hAnsi="Arial" w:cs="Arial"/>
        </w:rPr>
        <w:t xml:space="preserve">s. The major components considered in the capital costs include transmission lines, pumps and pump houses, storage and packed water treatment plant. </w:t>
      </w:r>
    </w:p>
    <w:p w14:paraId="4FF300A4" w14:textId="77777777" w:rsidR="006E658D" w:rsidRPr="00AB1B82" w:rsidRDefault="006E658D" w:rsidP="00B7130E">
      <w:pPr>
        <w:pStyle w:val="NormalIndent"/>
        <w:ind w:left="0"/>
        <w:rPr>
          <w:rFonts w:ascii="Arial" w:hAnsi="Arial" w:cs="Arial"/>
          <w:szCs w:val="22"/>
        </w:rPr>
      </w:pPr>
    </w:p>
    <w:p w14:paraId="386C6540" w14:textId="77777777" w:rsidR="006E658D" w:rsidRPr="00AB1B82" w:rsidRDefault="00A84736" w:rsidP="00B7130E">
      <w:pPr>
        <w:contextualSpacing/>
        <w:rPr>
          <w:rFonts w:ascii="Arial" w:hAnsi="Arial" w:cs="Arial"/>
        </w:rPr>
      </w:pPr>
      <w:r w:rsidRPr="00AB1B82">
        <w:rPr>
          <w:rFonts w:ascii="Arial" w:hAnsi="Arial" w:cs="Arial"/>
        </w:rPr>
        <w:t>The major components of the proposed scheme are as outlined below:</w:t>
      </w:r>
    </w:p>
    <w:p w14:paraId="317521A4" w14:textId="77777777" w:rsidR="00450272" w:rsidRPr="003C7384" w:rsidRDefault="00450272" w:rsidP="00B7130E">
      <w:pPr>
        <w:contextualSpacing/>
        <w:rPr>
          <w:rFonts w:ascii="Arial" w:hAnsi="Arial" w:cs="Arial"/>
        </w:rPr>
      </w:pPr>
    </w:p>
    <w:p w14:paraId="75985ECD" w14:textId="77777777" w:rsidR="00450272" w:rsidRPr="00724B40" w:rsidRDefault="006F47F5" w:rsidP="00B7130E">
      <w:pPr>
        <w:ind w:left="3514" w:hanging="3514"/>
        <w:contextualSpacing/>
        <w:rPr>
          <w:rFonts w:ascii="Arial" w:hAnsi="Arial" w:cs="Arial"/>
        </w:rPr>
      </w:pPr>
      <w:r w:rsidRPr="00724B40">
        <w:rPr>
          <w:rFonts w:ascii="Arial" w:hAnsi="Arial" w:cs="Arial"/>
        </w:rPr>
        <w:t>(i) Transmission Pipelines:</w:t>
      </w:r>
      <w:r w:rsidRPr="00724B40">
        <w:rPr>
          <w:rFonts w:ascii="Arial" w:hAnsi="Arial" w:cs="Arial"/>
        </w:rPr>
        <w:tab/>
        <w:t>Excavation, bedding, pipe laying, testing and disinfection, installation of valves and construction of chambers.</w:t>
      </w:r>
    </w:p>
    <w:p w14:paraId="7179D096" w14:textId="77777777" w:rsidR="00450272" w:rsidRPr="00724B40" w:rsidRDefault="00450272" w:rsidP="00B7130E">
      <w:pPr>
        <w:ind w:hanging="3510"/>
        <w:contextualSpacing/>
        <w:rPr>
          <w:rFonts w:ascii="Arial" w:hAnsi="Arial" w:cs="Arial"/>
        </w:rPr>
      </w:pPr>
    </w:p>
    <w:p w14:paraId="6943FCE8" w14:textId="77777777" w:rsidR="00450272" w:rsidRPr="00724B40" w:rsidRDefault="006F47F5" w:rsidP="00B7130E">
      <w:pPr>
        <w:ind w:left="3514" w:hanging="3514"/>
        <w:contextualSpacing/>
        <w:rPr>
          <w:rFonts w:ascii="Arial" w:hAnsi="Arial" w:cs="Arial"/>
        </w:rPr>
      </w:pPr>
      <w:r w:rsidRPr="00724B40">
        <w:rPr>
          <w:rFonts w:ascii="Arial" w:hAnsi="Arial" w:cs="Arial"/>
        </w:rPr>
        <w:t>(ii) Pump/Booster Stations:</w:t>
      </w:r>
      <w:r w:rsidRPr="00724B40">
        <w:rPr>
          <w:rFonts w:ascii="Arial" w:hAnsi="Arial" w:cs="Arial"/>
        </w:rPr>
        <w:tab/>
        <w:t>Construction of pump/booster stations, pumping equipment, pipe work, electrical and mechanical works and telemetry.</w:t>
      </w:r>
    </w:p>
    <w:p w14:paraId="704A3834" w14:textId="77777777" w:rsidR="00450272" w:rsidRPr="00724B40" w:rsidRDefault="00450272" w:rsidP="00B7130E">
      <w:pPr>
        <w:ind w:hanging="3510"/>
        <w:contextualSpacing/>
        <w:rPr>
          <w:rFonts w:ascii="Arial" w:hAnsi="Arial" w:cs="Arial"/>
        </w:rPr>
      </w:pPr>
    </w:p>
    <w:p w14:paraId="6A5B209E" w14:textId="77777777" w:rsidR="00450272" w:rsidRPr="00724B40" w:rsidRDefault="006F47F5" w:rsidP="00B7130E">
      <w:pPr>
        <w:ind w:left="3514" w:hanging="3514"/>
        <w:contextualSpacing/>
        <w:rPr>
          <w:rFonts w:ascii="Arial" w:hAnsi="Arial" w:cs="Arial"/>
        </w:rPr>
      </w:pPr>
      <w:r w:rsidRPr="00724B40">
        <w:rPr>
          <w:rFonts w:ascii="Arial" w:hAnsi="Arial" w:cs="Arial"/>
        </w:rPr>
        <w:t>(iii) Packaged Treatment Plant:</w:t>
      </w:r>
      <w:r w:rsidRPr="00724B40">
        <w:rPr>
          <w:rFonts w:ascii="Arial" w:hAnsi="Arial" w:cs="Arial"/>
        </w:rPr>
        <w:tab/>
        <w:t xml:space="preserve">Construction of concrete works, supply, install, test and commission of the Water Treatment Plant.  </w:t>
      </w:r>
    </w:p>
    <w:p w14:paraId="44FF45CF" w14:textId="77777777" w:rsidR="00450272" w:rsidRPr="00724B40" w:rsidRDefault="00450272" w:rsidP="00B7130E">
      <w:pPr>
        <w:contextualSpacing/>
        <w:rPr>
          <w:rFonts w:ascii="Arial" w:hAnsi="Arial" w:cs="Arial"/>
        </w:rPr>
      </w:pPr>
    </w:p>
    <w:p w14:paraId="1025EC12" w14:textId="77777777" w:rsidR="006E658D" w:rsidRPr="00724B40" w:rsidRDefault="006F47F5" w:rsidP="00B7130E">
      <w:pPr>
        <w:contextualSpacing/>
        <w:rPr>
          <w:rFonts w:ascii="Arial" w:hAnsi="Arial" w:cs="Arial"/>
        </w:rPr>
      </w:pPr>
      <w:r w:rsidRPr="00724B40">
        <w:rPr>
          <w:rFonts w:ascii="Arial" w:hAnsi="Arial" w:cs="Arial"/>
        </w:rPr>
        <w:t xml:space="preserve">The prices include material costs, construction costs, </w:t>
      </w:r>
      <w:r w:rsidR="001770FF">
        <w:rPr>
          <w:rFonts w:ascii="Arial" w:hAnsi="Arial" w:cs="Arial"/>
        </w:rPr>
        <w:t>Contractor</w:t>
      </w:r>
      <w:r w:rsidRPr="00724B40">
        <w:rPr>
          <w:rFonts w:ascii="Arial" w:hAnsi="Arial" w:cs="Arial"/>
        </w:rPr>
        <w:t>’s charges, risks, insurance and other contractual requirements. An allowance of 10% has been allowed for contingencies.</w:t>
      </w:r>
    </w:p>
    <w:p w14:paraId="7AB77A84" w14:textId="77777777" w:rsidR="00602986" w:rsidRPr="00724B40" w:rsidRDefault="00602986" w:rsidP="00737C8D">
      <w:pPr>
        <w:rPr>
          <w:rFonts w:ascii="Arial" w:hAnsi="Arial" w:cs="Arial"/>
        </w:rPr>
      </w:pPr>
      <w:bookmarkStart w:id="667" w:name="_Toc523405487"/>
      <w:bookmarkStart w:id="668" w:name="_Toc529456584"/>
      <w:bookmarkStart w:id="669" w:name="_Toc529457299"/>
      <w:bookmarkStart w:id="670" w:name="_Toc7712956"/>
      <w:bookmarkStart w:id="671" w:name="_Toc8281898"/>
    </w:p>
    <w:p w14:paraId="6BE4210C" w14:textId="77777777" w:rsidR="00D075E8" w:rsidRPr="00724B40" w:rsidRDefault="006F47F5" w:rsidP="00C72692">
      <w:pPr>
        <w:rPr>
          <w:rFonts w:ascii="Arial" w:hAnsi="Arial" w:cs="Arial"/>
          <w:u w:val="single"/>
        </w:rPr>
      </w:pPr>
      <w:bookmarkStart w:id="672" w:name="_Toc10636001"/>
      <w:bookmarkStart w:id="673" w:name="_Toc12907791"/>
      <w:r w:rsidRPr="00724B40">
        <w:rPr>
          <w:rFonts w:ascii="Arial" w:hAnsi="Arial" w:cs="Arial"/>
          <w:u w:val="single"/>
        </w:rPr>
        <w:t>Alternative 1: Supplying Mmadinare from Selebi-Phikwe</w:t>
      </w:r>
      <w:bookmarkEnd w:id="667"/>
      <w:bookmarkEnd w:id="668"/>
      <w:bookmarkEnd w:id="669"/>
      <w:bookmarkEnd w:id="670"/>
      <w:bookmarkEnd w:id="671"/>
      <w:bookmarkEnd w:id="672"/>
      <w:bookmarkEnd w:id="673"/>
    </w:p>
    <w:p w14:paraId="29D4B662" w14:textId="77777777" w:rsidR="00602986" w:rsidRPr="00724B40" w:rsidRDefault="00602986" w:rsidP="00737C8D">
      <w:pPr>
        <w:rPr>
          <w:rFonts w:ascii="Arial" w:hAnsi="Arial" w:cs="Arial"/>
        </w:rPr>
      </w:pPr>
    </w:p>
    <w:p w14:paraId="60658C2A" w14:textId="77777777" w:rsidR="006E658D" w:rsidRPr="00724B40" w:rsidRDefault="006F47F5" w:rsidP="00B7130E">
      <w:pPr>
        <w:rPr>
          <w:rFonts w:ascii="Arial" w:hAnsi="Arial" w:cs="Arial"/>
        </w:rPr>
      </w:pPr>
      <w:r w:rsidRPr="00724B40">
        <w:rPr>
          <w:rFonts w:ascii="Arial" w:hAnsi="Arial" w:cs="Arial"/>
        </w:rPr>
        <w:t xml:space="preserve">This Alternative consists of a gravity main from the existing valve chamber CC-CH2096 “T” in Selebi-Phikwe to the proposed pump station (WBPS No.1) at Chainage 2.2 km “T” in Selebi-Phikwe will feed the proposed collector reservoir and pump station at 2.2 km from the “T”. </w:t>
      </w:r>
    </w:p>
    <w:p w14:paraId="32BF1ACC" w14:textId="77777777" w:rsidR="00450272" w:rsidRPr="00724B40" w:rsidRDefault="00450272" w:rsidP="00B7130E">
      <w:pPr>
        <w:rPr>
          <w:rFonts w:ascii="Arial" w:hAnsi="Arial" w:cs="Arial"/>
        </w:rPr>
      </w:pPr>
    </w:p>
    <w:p w14:paraId="6873E165" w14:textId="77777777" w:rsidR="006E658D" w:rsidRPr="00724B40" w:rsidRDefault="006F47F5" w:rsidP="00B7130E">
      <w:pPr>
        <w:rPr>
          <w:rFonts w:ascii="Arial" w:hAnsi="Arial" w:cs="Arial"/>
        </w:rPr>
      </w:pPr>
      <w:r w:rsidRPr="00724B40">
        <w:rPr>
          <w:rFonts w:ascii="Arial" w:hAnsi="Arial" w:cs="Arial"/>
        </w:rPr>
        <w:t xml:space="preserve">This pump station will house two pump sets. One pump set dedicated to the supply to Mmadinare the other pump set for the supply to the other </w:t>
      </w:r>
      <w:r w:rsidR="00C626BA">
        <w:rPr>
          <w:rFonts w:ascii="Arial" w:hAnsi="Arial" w:cs="Arial"/>
        </w:rPr>
        <w:t>settlement</w:t>
      </w:r>
      <w:r w:rsidRPr="00724B40">
        <w:rPr>
          <w:rFonts w:ascii="Arial" w:hAnsi="Arial" w:cs="Arial"/>
        </w:rPr>
        <w:t xml:space="preserve">s. Each pump set will comprise three pumps – two duty pumps and one standby pump. The pumping main will follow the main Serule to Selebi-Phikwe road and then turn to follow the alignment of the main road to Mmadinare at distance approximately 12.8 km from the “T” and will terminate at the existing reservoirs in </w:t>
      </w:r>
      <w:r w:rsidR="0065164D">
        <w:rPr>
          <w:rFonts w:ascii="Arial" w:hAnsi="Arial" w:cs="Arial"/>
        </w:rPr>
        <w:t>Mmadinare village</w:t>
      </w:r>
      <w:r w:rsidRPr="00724B40">
        <w:rPr>
          <w:rFonts w:ascii="Arial" w:hAnsi="Arial" w:cs="Arial"/>
        </w:rPr>
        <w:t>.</w:t>
      </w:r>
    </w:p>
    <w:p w14:paraId="409ABF00" w14:textId="77777777" w:rsidR="00450272" w:rsidRPr="00724B40" w:rsidRDefault="00450272" w:rsidP="00B7130E">
      <w:pPr>
        <w:rPr>
          <w:rFonts w:ascii="Arial" w:hAnsi="Arial" w:cs="Arial"/>
          <w:u w:val="single"/>
        </w:rPr>
      </w:pPr>
    </w:p>
    <w:p w14:paraId="0B9E3EA4" w14:textId="3628C915" w:rsidR="00D075E8" w:rsidRPr="00724B40" w:rsidRDefault="006F47F5" w:rsidP="00C72692">
      <w:pPr>
        <w:rPr>
          <w:rFonts w:ascii="Arial" w:hAnsi="Arial" w:cs="Arial"/>
          <w:u w:val="single"/>
        </w:rPr>
      </w:pPr>
      <w:bookmarkStart w:id="674" w:name="_Toc523405488"/>
      <w:bookmarkStart w:id="675" w:name="_Toc529456585"/>
      <w:bookmarkStart w:id="676" w:name="_Toc529457300"/>
      <w:bookmarkStart w:id="677" w:name="_Toc7712957"/>
      <w:bookmarkStart w:id="678" w:name="_Toc8281899"/>
      <w:bookmarkStart w:id="679" w:name="_Toc10636002"/>
      <w:bookmarkStart w:id="680" w:name="_Toc12907792"/>
      <w:r w:rsidRPr="00724B40">
        <w:rPr>
          <w:rFonts w:ascii="Arial" w:hAnsi="Arial" w:cs="Arial"/>
          <w:u w:val="single"/>
        </w:rPr>
        <w:t xml:space="preserve">Alternative 2: Supplying Mmadinare from Upgraded Mmadinare </w:t>
      </w:r>
      <w:r w:rsidR="00882AC7" w:rsidRPr="00724B40">
        <w:rPr>
          <w:rFonts w:ascii="Arial" w:hAnsi="Arial" w:cs="Arial"/>
          <w:u w:val="single"/>
        </w:rPr>
        <w:t>Water Treatment</w:t>
      </w:r>
      <w:r w:rsidRPr="00724B40">
        <w:rPr>
          <w:rFonts w:ascii="Arial" w:hAnsi="Arial" w:cs="Arial"/>
          <w:u w:val="single"/>
        </w:rPr>
        <w:t xml:space="preserve"> Plant</w:t>
      </w:r>
      <w:bookmarkEnd w:id="674"/>
      <w:bookmarkEnd w:id="675"/>
      <w:bookmarkEnd w:id="676"/>
      <w:bookmarkEnd w:id="677"/>
      <w:bookmarkEnd w:id="678"/>
      <w:bookmarkEnd w:id="679"/>
      <w:bookmarkEnd w:id="680"/>
    </w:p>
    <w:p w14:paraId="50D5D2AC" w14:textId="77777777" w:rsidR="00602986" w:rsidRPr="00724B40" w:rsidRDefault="00602986" w:rsidP="00737C8D">
      <w:pPr>
        <w:rPr>
          <w:rFonts w:ascii="Arial" w:hAnsi="Arial" w:cs="Arial"/>
        </w:rPr>
      </w:pPr>
    </w:p>
    <w:p w14:paraId="35FFFA0F" w14:textId="77777777" w:rsidR="006E658D" w:rsidRPr="00724B40" w:rsidRDefault="006F47F5" w:rsidP="00B7130E">
      <w:pPr>
        <w:rPr>
          <w:rFonts w:ascii="Arial" w:hAnsi="Arial" w:cs="Arial"/>
        </w:rPr>
      </w:pPr>
      <w:r w:rsidRPr="00724B40">
        <w:rPr>
          <w:rFonts w:ascii="Arial" w:hAnsi="Arial" w:cs="Arial"/>
        </w:rPr>
        <w:t>The desirability and cost of this alternative has been considered. The existing plant has a capacity of only 75 m</w:t>
      </w:r>
      <w:r w:rsidRPr="00724B40">
        <w:rPr>
          <w:rFonts w:ascii="Arial" w:hAnsi="Arial" w:cs="Arial"/>
          <w:vertAlign w:val="superscript"/>
        </w:rPr>
        <w:t>3</w:t>
      </w:r>
      <w:r w:rsidRPr="00724B40">
        <w:rPr>
          <w:rFonts w:ascii="Arial" w:hAnsi="Arial" w:cs="Arial"/>
        </w:rPr>
        <w:t>/hour and it is reported that during school terms</w:t>
      </w:r>
      <w:r w:rsidR="005D14F1" w:rsidRPr="00724B40">
        <w:rPr>
          <w:rFonts w:ascii="Arial" w:hAnsi="Arial" w:cs="Arial"/>
        </w:rPr>
        <w:t>,</w:t>
      </w:r>
      <w:r w:rsidRPr="00724B40">
        <w:rPr>
          <w:rFonts w:ascii="Arial" w:hAnsi="Arial" w:cs="Arial"/>
        </w:rPr>
        <w:t xml:space="preserve"> its output can barely provide enough water to the new Senior Secondary School let alone the remaining schools and the other demands of the </w:t>
      </w:r>
      <w:r w:rsidR="00C626BA">
        <w:rPr>
          <w:rFonts w:ascii="Arial" w:hAnsi="Arial" w:cs="Arial"/>
        </w:rPr>
        <w:t>settlement</w:t>
      </w:r>
      <w:r w:rsidRPr="00724B40">
        <w:rPr>
          <w:rFonts w:ascii="Arial" w:hAnsi="Arial" w:cs="Arial"/>
        </w:rPr>
        <w:t>.</w:t>
      </w:r>
    </w:p>
    <w:p w14:paraId="3828E8AB" w14:textId="77777777" w:rsidR="00450272" w:rsidRPr="00724B40" w:rsidRDefault="006F47F5" w:rsidP="00B7130E">
      <w:pPr>
        <w:tabs>
          <w:tab w:val="left" w:pos="2145"/>
        </w:tabs>
        <w:rPr>
          <w:rFonts w:ascii="Arial" w:hAnsi="Arial" w:cs="Arial"/>
        </w:rPr>
      </w:pPr>
      <w:r w:rsidRPr="00724B40">
        <w:rPr>
          <w:rFonts w:ascii="Arial" w:hAnsi="Arial" w:cs="Arial"/>
        </w:rPr>
        <w:tab/>
      </w:r>
    </w:p>
    <w:p w14:paraId="1472AC16" w14:textId="3AB6606A" w:rsidR="006E658D" w:rsidRPr="00724B40" w:rsidRDefault="006F47F5" w:rsidP="00B7130E">
      <w:pPr>
        <w:rPr>
          <w:rFonts w:ascii="Arial" w:hAnsi="Arial" w:cs="Arial"/>
        </w:rPr>
      </w:pPr>
      <w:r w:rsidRPr="00724B40">
        <w:rPr>
          <w:rFonts w:ascii="Arial" w:hAnsi="Arial" w:cs="Arial"/>
        </w:rPr>
        <w:t xml:space="preserve">A more detailed study of the possibility of tapping-off the raw water pipeline from Letsibogo Dam’s to Selebi-Phikwe WTP is required to assess the viability of this option as a possible solution. The expansion of the capacity of the </w:t>
      </w:r>
      <w:r w:rsidR="003C7384">
        <w:rPr>
          <w:rFonts w:ascii="Arial" w:hAnsi="Arial" w:cs="Arial"/>
        </w:rPr>
        <w:t>WTP</w:t>
      </w:r>
      <w:r w:rsidRPr="00724B40">
        <w:rPr>
          <w:rFonts w:ascii="Arial" w:hAnsi="Arial" w:cs="Arial"/>
        </w:rPr>
        <w:t>in Mmadinare will eliminate the need for the Mmadinare transfer pumps and pumping main proposed in Alternative 1.</w:t>
      </w:r>
    </w:p>
    <w:p w14:paraId="0E4071CE" w14:textId="77777777" w:rsidR="00C4125B" w:rsidRDefault="00C4125B" w:rsidP="003F7B73">
      <w:pPr>
        <w:rPr>
          <w:rFonts w:ascii="Arial" w:hAnsi="Arial" w:cs="Arial"/>
        </w:rPr>
      </w:pPr>
    </w:p>
    <w:p w14:paraId="595AACF3" w14:textId="77777777" w:rsidR="00BF22AC" w:rsidRDefault="00BF22AC" w:rsidP="003F7B73">
      <w:pPr>
        <w:rPr>
          <w:rFonts w:ascii="Arial" w:hAnsi="Arial" w:cs="Arial"/>
        </w:rPr>
      </w:pPr>
    </w:p>
    <w:p w14:paraId="06A9BA33" w14:textId="77777777" w:rsidR="00BF22AC" w:rsidRDefault="00BF22AC" w:rsidP="003F7B73">
      <w:pPr>
        <w:rPr>
          <w:rFonts w:ascii="Arial" w:hAnsi="Arial" w:cs="Arial"/>
        </w:rPr>
      </w:pPr>
    </w:p>
    <w:p w14:paraId="3858FACA" w14:textId="5AF419B4" w:rsidR="00BF22AC" w:rsidRDefault="00BF22AC" w:rsidP="003F7B73">
      <w:pPr>
        <w:rPr>
          <w:rFonts w:ascii="Arial" w:hAnsi="Arial" w:cs="Arial"/>
        </w:rPr>
      </w:pPr>
    </w:p>
    <w:p w14:paraId="618B0347" w14:textId="2D09A26C" w:rsidR="00ED21AE" w:rsidRDefault="00ED21AE" w:rsidP="003F7B73">
      <w:pPr>
        <w:rPr>
          <w:rFonts w:ascii="Arial" w:hAnsi="Arial" w:cs="Arial"/>
        </w:rPr>
      </w:pPr>
    </w:p>
    <w:p w14:paraId="65A8C4BA" w14:textId="77777777" w:rsidR="00ED21AE" w:rsidRPr="00724B40" w:rsidRDefault="00ED21AE" w:rsidP="003F7B73">
      <w:pPr>
        <w:rPr>
          <w:rFonts w:ascii="Arial" w:hAnsi="Arial" w:cs="Arial"/>
        </w:rPr>
      </w:pPr>
    </w:p>
    <w:p w14:paraId="4899DD11" w14:textId="77777777" w:rsidR="006E658D" w:rsidRPr="00724B40" w:rsidRDefault="00EC44DF" w:rsidP="00A23089">
      <w:pPr>
        <w:pStyle w:val="Heading3"/>
      </w:pPr>
      <w:bookmarkStart w:id="681" w:name="_Toc523405489"/>
      <w:bookmarkStart w:id="682" w:name="_Toc529457301"/>
      <w:r w:rsidRPr="00724B40">
        <w:t>6.2</w:t>
      </w:r>
      <w:r w:rsidR="006F47F5" w:rsidRPr="00724B40">
        <w:t>.2 Capital Costs of the Alternatives for Mmadinare Water Supply</w:t>
      </w:r>
      <w:bookmarkEnd w:id="681"/>
      <w:bookmarkEnd w:id="682"/>
    </w:p>
    <w:p w14:paraId="51C2AC2B" w14:textId="77777777" w:rsidR="00B13D77" w:rsidRPr="00724B40" w:rsidRDefault="00B13D77" w:rsidP="00B7130E">
      <w:pPr>
        <w:tabs>
          <w:tab w:val="left" w:pos="1050"/>
        </w:tabs>
        <w:rPr>
          <w:rFonts w:ascii="Arial" w:hAnsi="Arial" w:cs="Arial"/>
        </w:rPr>
      </w:pPr>
    </w:p>
    <w:p w14:paraId="3453C30A" w14:textId="77777777" w:rsidR="006E658D" w:rsidRPr="00724B40" w:rsidRDefault="006F47F5" w:rsidP="00B7130E">
      <w:pPr>
        <w:tabs>
          <w:tab w:val="left" w:pos="1050"/>
        </w:tabs>
        <w:rPr>
          <w:rFonts w:ascii="Arial" w:hAnsi="Arial" w:cs="Arial"/>
        </w:rPr>
      </w:pPr>
      <w:r w:rsidRPr="00724B40">
        <w:rPr>
          <w:rFonts w:ascii="Arial" w:hAnsi="Arial" w:cs="Arial"/>
        </w:rPr>
        <w:t xml:space="preserve">The </w:t>
      </w:r>
      <w:r w:rsidR="005D14F1" w:rsidRPr="00724B40">
        <w:rPr>
          <w:rFonts w:ascii="Arial" w:hAnsi="Arial" w:cs="Arial"/>
        </w:rPr>
        <w:t>c</w:t>
      </w:r>
      <w:r w:rsidRPr="00724B40">
        <w:rPr>
          <w:rFonts w:ascii="Arial" w:hAnsi="Arial" w:cs="Arial"/>
        </w:rPr>
        <w:t xml:space="preserve">apital cost estimate is based on current prices and costs for similar works and where appropriate, suppliers of pumps, pipes and other materials and also actual tender rates from </w:t>
      </w:r>
      <w:r w:rsidR="001770FF">
        <w:rPr>
          <w:rFonts w:ascii="Arial" w:hAnsi="Arial" w:cs="Arial"/>
        </w:rPr>
        <w:t>Contractor</w:t>
      </w:r>
      <w:r w:rsidRPr="00724B40">
        <w:rPr>
          <w:rFonts w:ascii="Arial" w:hAnsi="Arial" w:cs="Arial"/>
        </w:rPr>
        <w:t>s. The capital costs include Preliminary and General Costs, Price Escalations, Contingencies and Taxes.</w:t>
      </w:r>
    </w:p>
    <w:p w14:paraId="0C6E332C" w14:textId="77777777" w:rsidR="00450272" w:rsidRPr="00724B40" w:rsidRDefault="00450272" w:rsidP="00B7130E">
      <w:pPr>
        <w:rPr>
          <w:rFonts w:ascii="Arial" w:hAnsi="Arial" w:cs="Arial"/>
        </w:rPr>
      </w:pPr>
    </w:p>
    <w:p w14:paraId="7AADDEF8" w14:textId="77777777" w:rsidR="006E658D" w:rsidRPr="00724B40" w:rsidRDefault="006F47F5" w:rsidP="00B7130E">
      <w:pPr>
        <w:rPr>
          <w:rFonts w:ascii="Arial" w:hAnsi="Arial" w:cs="Arial"/>
        </w:rPr>
      </w:pPr>
      <w:r w:rsidRPr="00724B40">
        <w:rPr>
          <w:rFonts w:ascii="Arial" w:hAnsi="Arial" w:cs="Arial"/>
        </w:rPr>
        <w:t xml:space="preserve">The Capital Costs of the two Alternatives to supply water to </w:t>
      </w:r>
      <w:r w:rsidR="0065164D">
        <w:rPr>
          <w:rFonts w:ascii="Arial" w:hAnsi="Arial" w:cs="Arial"/>
        </w:rPr>
        <w:t>Mmadinare village</w:t>
      </w:r>
      <w:r w:rsidRPr="00724B40">
        <w:rPr>
          <w:rFonts w:ascii="Arial" w:hAnsi="Arial" w:cs="Arial"/>
        </w:rPr>
        <w:t xml:space="preserve"> are given in </w:t>
      </w:r>
      <w:r w:rsidRPr="00724B40">
        <w:rPr>
          <w:rFonts w:ascii="Arial" w:hAnsi="Arial" w:cs="Arial"/>
          <w:b/>
        </w:rPr>
        <w:t xml:space="preserve">Table </w:t>
      </w:r>
      <w:r w:rsidR="003E4C8F" w:rsidRPr="00724B40">
        <w:rPr>
          <w:rFonts w:ascii="Arial" w:hAnsi="Arial" w:cs="Arial"/>
          <w:b/>
        </w:rPr>
        <w:t>26</w:t>
      </w:r>
      <w:r w:rsidRPr="00724B40">
        <w:rPr>
          <w:rFonts w:ascii="Arial" w:hAnsi="Arial" w:cs="Arial"/>
        </w:rPr>
        <w:t>.</w:t>
      </w:r>
    </w:p>
    <w:p w14:paraId="7B4FD4F0" w14:textId="77777777" w:rsidR="00BF2A6C" w:rsidRPr="00724B40" w:rsidRDefault="00BF2A6C" w:rsidP="00B7130E">
      <w:pPr>
        <w:pStyle w:val="NormalIndent"/>
        <w:ind w:left="0"/>
        <w:rPr>
          <w:rFonts w:ascii="Arial" w:hAnsi="Arial" w:cs="Arial"/>
          <w:b/>
          <w:i/>
          <w:szCs w:val="22"/>
        </w:rPr>
      </w:pPr>
    </w:p>
    <w:p w14:paraId="40A8FD57" w14:textId="77777777" w:rsidR="00934B23" w:rsidRPr="002F4E29" w:rsidRDefault="006F47F5" w:rsidP="00F71F61">
      <w:pPr>
        <w:pStyle w:val="Table"/>
      </w:pPr>
      <w:bookmarkStart w:id="683" w:name="_Toc529536388"/>
      <w:bookmarkStart w:id="684" w:name="_Toc7713104"/>
      <w:bookmarkStart w:id="685" w:name="_Toc7748837"/>
      <w:bookmarkStart w:id="686" w:name="_Toc13544667"/>
      <w:bookmarkStart w:id="687" w:name="_Toc32905166"/>
      <w:r w:rsidRPr="002F4E29">
        <w:t xml:space="preserve">Table </w:t>
      </w:r>
      <w:r w:rsidR="003E4C8F" w:rsidRPr="002F4E29">
        <w:t>26</w:t>
      </w:r>
      <w:r w:rsidRPr="002F4E29">
        <w:t xml:space="preserve">: Capital Costs of Alternatives to Supply Water to </w:t>
      </w:r>
      <w:r w:rsidR="0065164D">
        <w:t>Mmadinare village</w:t>
      </w:r>
      <w:bookmarkEnd w:id="683"/>
      <w:bookmarkEnd w:id="684"/>
      <w:bookmarkEnd w:id="685"/>
      <w:bookmarkEnd w:id="686"/>
      <w:bookmarkEnd w:id="687"/>
    </w:p>
    <w:p w14:paraId="2E0BB9B7" w14:textId="77777777" w:rsidR="004E388D" w:rsidRPr="002F4E29" w:rsidRDefault="004E388D" w:rsidP="00F71F61">
      <w:pPr>
        <w:pStyle w:val="Table"/>
      </w:pPr>
    </w:p>
    <w:tbl>
      <w:tblPr>
        <w:tblW w:w="9243" w:type="dxa"/>
        <w:tblInd w:w="108" w:type="dxa"/>
        <w:tblLook w:val="04A0" w:firstRow="1" w:lastRow="0" w:firstColumn="1" w:lastColumn="0" w:noHBand="0" w:noVBand="1"/>
      </w:tblPr>
      <w:tblGrid>
        <w:gridCol w:w="709"/>
        <w:gridCol w:w="3431"/>
        <w:gridCol w:w="2835"/>
        <w:gridCol w:w="2268"/>
      </w:tblGrid>
      <w:tr w:rsidR="00564518" w:rsidRPr="00724B40" w14:paraId="1E0CF8C4" w14:textId="77777777" w:rsidTr="00F47BD5">
        <w:trPr>
          <w:trHeight w:val="630"/>
          <w:tblHeader/>
        </w:trPr>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E0636C" w14:textId="77777777" w:rsidR="006E658D" w:rsidRPr="00724B40" w:rsidRDefault="00631416" w:rsidP="00B7130E">
            <w:pPr>
              <w:jc w:val="center"/>
              <w:rPr>
                <w:rFonts w:ascii="Arial" w:hAnsi="Arial" w:cs="Arial"/>
                <w:b/>
                <w:sz w:val="20"/>
                <w:szCs w:val="20"/>
                <w:lang w:val="en-ZW"/>
              </w:rPr>
            </w:pPr>
            <w:r w:rsidRPr="00724B40">
              <w:rPr>
                <w:rFonts w:ascii="Arial" w:hAnsi="Arial" w:cs="Arial"/>
                <w:b/>
                <w:sz w:val="20"/>
                <w:szCs w:val="20"/>
                <w:lang w:val="en-ZW"/>
              </w:rPr>
              <w:t>Item</w:t>
            </w:r>
          </w:p>
        </w:tc>
        <w:tc>
          <w:tcPr>
            <w:tcW w:w="343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552D3B7" w14:textId="77777777" w:rsidR="006E658D" w:rsidRPr="00724B40" w:rsidRDefault="005959EC" w:rsidP="00B7130E">
            <w:pPr>
              <w:rPr>
                <w:rFonts w:ascii="Arial" w:hAnsi="Arial" w:cs="Arial"/>
                <w:b/>
                <w:sz w:val="20"/>
                <w:szCs w:val="20"/>
                <w:lang w:val="en-ZW"/>
              </w:rPr>
            </w:pPr>
            <w:r w:rsidRPr="00724B40">
              <w:rPr>
                <w:rFonts w:ascii="Arial" w:hAnsi="Arial" w:cs="Arial"/>
                <w:b/>
                <w:sz w:val="20"/>
                <w:szCs w:val="20"/>
                <w:lang w:val="en-ZW"/>
              </w:rPr>
              <w:t>Description</w:t>
            </w:r>
          </w:p>
        </w:tc>
        <w:tc>
          <w:tcPr>
            <w:tcW w:w="283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590F723" w14:textId="77777777" w:rsidR="006E658D" w:rsidRDefault="005959EC" w:rsidP="00B7130E">
            <w:pPr>
              <w:jc w:val="left"/>
              <w:rPr>
                <w:rFonts w:ascii="Arial" w:hAnsi="Arial" w:cs="Arial"/>
                <w:sz w:val="20"/>
                <w:szCs w:val="20"/>
                <w:lang w:val="en-ZW"/>
              </w:rPr>
            </w:pPr>
            <w:r w:rsidRPr="00724B40">
              <w:rPr>
                <w:rFonts w:ascii="Arial" w:hAnsi="Arial" w:cs="Arial"/>
                <w:b/>
                <w:sz w:val="20"/>
                <w:szCs w:val="20"/>
                <w:lang w:val="en-ZW"/>
              </w:rPr>
              <w:t xml:space="preserve">Alternative 1: </w:t>
            </w:r>
            <w:r w:rsidRPr="00724B40">
              <w:rPr>
                <w:rFonts w:ascii="Arial" w:hAnsi="Arial" w:cs="Arial"/>
                <w:sz w:val="20"/>
                <w:szCs w:val="20"/>
                <w:lang w:val="en-ZW"/>
              </w:rPr>
              <w:t>Source being Selebi-Phikwe Water Treatment Plant</w:t>
            </w:r>
          </w:p>
          <w:p w14:paraId="7565C384" w14:textId="77777777" w:rsidR="00F1508D" w:rsidRPr="00724B40" w:rsidRDefault="00F1508D" w:rsidP="00B7130E">
            <w:pPr>
              <w:jc w:val="left"/>
              <w:rPr>
                <w:rFonts w:ascii="Arial" w:hAnsi="Arial" w:cs="Arial"/>
                <w:b/>
                <w:sz w:val="20"/>
                <w:szCs w:val="20"/>
                <w:lang w:val="en-ZW"/>
              </w:rPr>
            </w:pPr>
          </w:p>
        </w:tc>
        <w:tc>
          <w:tcPr>
            <w:tcW w:w="226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4A43F0DB" w14:textId="77777777" w:rsidR="00F314CF" w:rsidRDefault="005959EC" w:rsidP="00B7130E">
            <w:pPr>
              <w:jc w:val="left"/>
              <w:rPr>
                <w:rFonts w:ascii="Arial" w:hAnsi="Arial" w:cs="Arial"/>
                <w:sz w:val="20"/>
                <w:szCs w:val="20"/>
                <w:lang w:val="en-ZW"/>
              </w:rPr>
            </w:pPr>
            <w:r w:rsidRPr="00724B40">
              <w:rPr>
                <w:rFonts w:ascii="Arial" w:hAnsi="Arial" w:cs="Arial"/>
                <w:b/>
                <w:sz w:val="20"/>
                <w:szCs w:val="20"/>
                <w:lang w:val="en-ZW"/>
              </w:rPr>
              <w:t xml:space="preserve">Alternative 2: </w:t>
            </w:r>
            <w:r w:rsidRPr="00724B40">
              <w:rPr>
                <w:rFonts w:ascii="Arial" w:hAnsi="Arial" w:cs="Arial"/>
                <w:sz w:val="20"/>
                <w:szCs w:val="20"/>
                <w:lang w:val="en-ZW"/>
              </w:rPr>
              <w:t>Source being Mmadinare Water Treatment Plant</w:t>
            </w:r>
          </w:p>
          <w:p w14:paraId="5C0A9BEF" w14:textId="019D923C" w:rsidR="006E658D" w:rsidRPr="00724B40" w:rsidRDefault="006E658D" w:rsidP="00B7130E">
            <w:pPr>
              <w:jc w:val="left"/>
              <w:rPr>
                <w:rFonts w:ascii="Arial" w:hAnsi="Arial" w:cs="Arial"/>
                <w:b/>
                <w:sz w:val="20"/>
                <w:szCs w:val="20"/>
                <w:lang w:val="en-ZW"/>
              </w:rPr>
            </w:pPr>
          </w:p>
        </w:tc>
      </w:tr>
      <w:tr w:rsidR="006E658D" w:rsidRPr="00724B40" w14:paraId="1BC21646"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B041FB"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A</w:t>
            </w:r>
          </w:p>
        </w:tc>
        <w:tc>
          <w:tcPr>
            <w:tcW w:w="3431" w:type="dxa"/>
            <w:tcBorders>
              <w:top w:val="nil"/>
              <w:left w:val="nil"/>
              <w:bottom w:val="single" w:sz="4" w:space="0" w:color="auto"/>
              <w:right w:val="single" w:sz="4" w:space="0" w:color="auto"/>
            </w:tcBorders>
            <w:shd w:val="clear" w:color="auto" w:fill="auto"/>
            <w:noWrap/>
            <w:vAlign w:val="center"/>
            <w:hideMark/>
          </w:tcPr>
          <w:p w14:paraId="6EE01EA9" w14:textId="77777777" w:rsidR="006E658D" w:rsidRPr="00724B40" w:rsidRDefault="005959EC" w:rsidP="00B7130E">
            <w:pPr>
              <w:rPr>
                <w:rFonts w:ascii="Arial" w:hAnsi="Arial" w:cs="Arial"/>
                <w:b/>
                <w:sz w:val="20"/>
                <w:szCs w:val="20"/>
                <w:lang w:val="en-ZW"/>
              </w:rPr>
            </w:pPr>
            <w:r w:rsidRPr="00724B40">
              <w:rPr>
                <w:rFonts w:ascii="Arial" w:hAnsi="Arial" w:cs="Arial"/>
                <w:b/>
                <w:sz w:val="20"/>
                <w:szCs w:val="20"/>
                <w:lang w:val="en-ZW"/>
              </w:rPr>
              <w:t>CAPITAL COSTS</w:t>
            </w:r>
          </w:p>
        </w:tc>
        <w:tc>
          <w:tcPr>
            <w:tcW w:w="2835" w:type="dxa"/>
            <w:tcBorders>
              <w:top w:val="nil"/>
              <w:left w:val="nil"/>
              <w:bottom w:val="single" w:sz="4" w:space="0" w:color="auto"/>
              <w:right w:val="single" w:sz="4" w:space="0" w:color="auto"/>
            </w:tcBorders>
            <w:shd w:val="clear" w:color="auto" w:fill="auto"/>
            <w:vAlign w:val="center"/>
            <w:hideMark/>
          </w:tcPr>
          <w:p w14:paraId="27052990" w14:textId="77777777" w:rsidR="006E658D" w:rsidRPr="00724B40" w:rsidRDefault="005959EC" w:rsidP="00B7130E">
            <w:pPr>
              <w:rPr>
                <w:rFonts w:ascii="Arial" w:hAnsi="Arial" w:cs="Arial"/>
                <w:b/>
                <w:sz w:val="20"/>
                <w:szCs w:val="20"/>
                <w:lang w:val="en-ZW"/>
              </w:rPr>
            </w:pPr>
            <w:r w:rsidRPr="00724B40">
              <w:rPr>
                <w:rFonts w:ascii="Arial" w:hAnsi="Arial" w:cs="Arial"/>
                <w:b/>
                <w:sz w:val="20"/>
                <w:szCs w:val="20"/>
                <w:lang w:val="en-ZW"/>
              </w:rPr>
              <w:t> </w:t>
            </w:r>
          </w:p>
        </w:tc>
        <w:tc>
          <w:tcPr>
            <w:tcW w:w="2268" w:type="dxa"/>
            <w:tcBorders>
              <w:top w:val="nil"/>
              <w:left w:val="nil"/>
              <w:bottom w:val="single" w:sz="4" w:space="0" w:color="auto"/>
              <w:right w:val="single" w:sz="4" w:space="0" w:color="auto"/>
            </w:tcBorders>
            <w:shd w:val="clear" w:color="auto" w:fill="auto"/>
            <w:vAlign w:val="center"/>
            <w:hideMark/>
          </w:tcPr>
          <w:p w14:paraId="0C185002" w14:textId="77777777" w:rsidR="006E658D" w:rsidRPr="00724B40" w:rsidRDefault="005959EC" w:rsidP="00B7130E">
            <w:pPr>
              <w:rPr>
                <w:rFonts w:ascii="Arial" w:hAnsi="Arial" w:cs="Arial"/>
                <w:b/>
                <w:sz w:val="20"/>
                <w:szCs w:val="20"/>
                <w:lang w:val="en-ZW"/>
              </w:rPr>
            </w:pPr>
            <w:r w:rsidRPr="00724B40">
              <w:rPr>
                <w:rFonts w:ascii="Arial" w:hAnsi="Arial" w:cs="Arial"/>
                <w:b/>
                <w:sz w:val="20"/>
                <w:szCs w:val="20"/>
                <w:lang w:val="en-ZW"/>
              </w:rPr>
              <w:t> </w:t>
            </w:r>
          </w:p>
        </w:tc>
      </w:tr>
      <w:tr w:rsidR="006E658D" w:rsidRPr="00724B40" w14:paraId="3F15D30D"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DD4215"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1</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noWrap/>
            <w:vAlign w:val="center"/>
            <w:hideMark/>
          </w:tcPr>
          <w:p w14:paraId="663D2AD8" w14:textId="77777777" w:rsidR="006E658D" w:rsidRPr="00724B40" w:rsidRDefault="005959EC" w:rsidP="00B7130E">
            <w:pPr>
              <w:rPr>
                <w:rFonts w:ascii="Arial" w:hAnsi="Arial" w:cs="Arial"/>
                <w:sz w:val="20"/>
                <w:szCs w:val="20"/>
                <w:lang w:val="en-ZW"/>
              </w:rPr>
            </w:pPr>
            <w:r w:rsidRPr="00724B40">
              <w:rPr>
                <w:rFonts w:ascii="Arial" w:hAnsi="Arial" w:cs="Arial"/>
                <w:sz w:val="20"/>
                <w:szCs w:val="20"/>
                <w:lang w:val="en-ZW"/>
              </w:rPr>
              <w:t>Transmission Pipelines</w:t>
            </w:r>
          </w:p>
        </w:tc>
        <w:tc>
          <w:tcPr>
            <w:tcW w:w="2835" w:type="dxa"/>
            <w:tcBorders>
              <w:top w:val="nil"/>
              <w:left w:val="nil"/>
              <w:bottom w:val="single" w:sz="4" w:space="0" w:color="auto"/>
              <w:right w:val="single" w:sz="4" w:space="0" w:color="auto"/>
            </w:tcBorders>
            <w:shd w:val="clear" w:color="auto" w:fill="auto"/>
            <w:noWrap/>
            <w:vAlign w:val="center"/>
            <w:hideMark/>
          </w:tcPr>
          <w:p w14:paraId="53A18D30" w14:textId="77777777" w:rsidR="007D3190" w:rsidRDefault="007D3190"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30,915,156.00</w:t>
            </w:r>
            <w:r>
              <w:rPr>
                <w:rFonts w:ascii="Arial" w:hAnsi="Arial" w:cs="Arial"/>
                <w:sz w:val="20"/>
                <w:szCs w:val="20"/>
                <w:lang w:val="en-ZW"/>
              </w:rPr>
              <w:t xml:space="preserve"> </w:t>
            </w:r>
          </w:p>
          <w:p w14:paraId="77B259C7" w14:textId="77777777" w:rsidR="006E658D" w:rsidRPr="00724B40" w:rsidRDefault="007D3190" w:rsidP="00B7130E">
            <w:pPr>
              <w:jc w:val="right"/>
              <w:rPr>
                <w:rFonts w:ascii="Arial" w:hAnsi="Arial" w:cs="Arial"/>
                <w:sz w:val="20"/>
                <w:szCs w:val="20"/>
                <w:lang w:val="en-ZW"/>
              </w:rPr>
            </w:pPr>
            <w:r>
              <w:rPr>
                <w:rFonts w:ascii="Arial" w:hAnsi="Arial" w:cs="Arial"/>
                <w:sz w:val="20"/>
                <w:szCs w:val="20"/>
                <w:lang w:val="en-ZW"/>
              </w:rPr>
              <w:t>(USD 3,091,516)</w:t>
            </w:r>
          </w:p>
        </w:tc>
        <w:tc>
          <w:tcPr>
            <w:tcW w:w="2268" w:type="dxa"/>
            <w:tcBorders>
              <w:top w:val="nil"/>
              <w:left w:val="nil"/>
              <w:bottom w:val="single" w:sz="4" w:space="0" w:color="auto"/>
              <w:right w:val="single" w:sz="4" w:space="0" w:color="auto"/>
            </w:tcBorders>
            <w:shd w:val="clear" w:color="auto" w:fill="auto"/>
            <w:noWrap/>
            <w:vAlign w:val="center"/>
            <w:hideMark/>
          </w:tcPr>
          <w:p w14:paraId="102B245A" w14:textId="77777777" w:rsidR="006E658D" w:rsidRDefault="007D3190"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11,884,081.00</w:t>
            </w:r>
          </w:p>
          <w:p w14:paraId="621E4A50" w14:textId="77777777" w:rsidR="007D3190" w:rsidRPr="00724B40" w:rsidRDefault="007D3190" w:rsidP="00B7130E">
            <w:pPr>
              <w:jc w:val="right"/>
              <w:rPr>
                <w:rFonts w:ascii="Arial" w:hAnsi="Arial" w:cs="Arial"/>
                <w:sz w:val="20"/>
                <w:szCs w:val="20"/>
                <w:lang w:val="en-ZW"/>
              </w:rPr>
            </w:pPr>
            <w:r>
              <w:rPr>
                <w:rFonts w:ascii="Arial" w:hAnsi="Arial" w:cs="Arial"/>
                <w:sz w:val="20"/>
                <w:szCs w:val="20"/>
                <w:lang w:val="en-ZW"/>
              </w:rPr>
              <w:t>(USD 1,188,408)</w:t>
            </w:r>
          </w:p>
        </w:tc>
      </w:tr>
      <w:tr w:rsidR="006E658D" w:rsidRPr="00724B40" w14:paraId="01A65F86" w14:textId="77777777" w:rsidTr="00F47BD5">
        <w:trPr>
          <w:trHeight w:val="6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4E7A75"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2</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vAlign w:val="center"/>
            <w:hideMark/>
          </w:tcPr>
          <w:p w14:paraId="34BCA116" w14:textId="77777777" w:rsidR="006E658D" w:rsidRPr="00724B40" w:rsidRDefault="005959EC" w:rsidP="00B7130E">
            <w:pPr>
              <w:rPr>
                <w:rFonts w:ascii="Arial" w:hAnsi="Arial" w:cs="Arial"/>
                <w:sz w:val="20"/>
                <w:szCs w:val="20"/>
                <w:lang w:val="en-ZW"/>
              </w:rPr>
            </w:pPr>
            <w:r w:rsidRPr="00724B40">
              <w:rPr>
                <w:rFonts w:ascii="Arial" w:hAnsi="Arial" w:cs="Arial"/>
                <w:sz w:val="20"/>
                <w:szCs w:val="20"/>
              </w:rPr>
              <w:t>Pump/Booster Stations, complete with electro-mechanical equipment and telemetry and SCADA</w:t>
            </w:r>
          </w:p>
        </w:tc>
        <w:tc>
          <w:tcPr>
            <w:tcW w:w="2835" w:type="dxa"/>
            <w:tcBorders>
              <w:top w:val="nil"/>
              <w:left w:val="nil"/>
              <w:bottom w:val="single" w:sz="4" w:space="0" w:color="auto"/>
              <w:right w:val="single" w:sz="4" w:space="0" w:color="auto"/>
            </w:tcBorders>
            <w:shd w:val="clear" w:color="auto" w:fill="auto"/>
            <w:noWrap/>
            <w:vAlign w:val="center"/>
            <w:hideMark/>
          </w:tcPr>
          <w:p w14:paraId="437CA6E1" w14:textId="77777777" w:rsidR="006E658D" w:rsidRDefault="007D3190"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5,116,205.00</w:t>
            </w:r>
          </w:p>
          <w:p w14:paraId="201AD012" w14:textId="77777777" w:rsidR="007D3190" w:rsidRPr="00724B40" w:rsidRDefault="007D3190" w:rsidP="00B7130E">
            <w:pPr>
              <w:jc w:val="right"/>
              <w:rPr>
                <w:rFonts w:ascii="Arial" w:hAnsi="Arial" w:cs="Arial"/>
                <w:sz w:val="20"/>
                <w:szCs w:val="20"/>
                <w:lang w:val="en-ZW"/>
              </w:rPr>
            </w:pPr>
            <w:r>
              <w:rPr>
                <w:rFonts w:ascii="Arial" w:hAnsi="Arial" w:cs="Arial"/>
                <w:sz w:val="20"/>
                <w:szCs w:val="20"/>
                <w:lang w:val="en-ZW"/>
              </w:rPr>
              <w:t>(USD 511, 621)</w:t>
            </w:r>
          </w:p>
        </w:tc>
        <w:tc>
          <w:tcPr>
            <w:tcW w:w="2268" w:type="dxa"/>
            <w:tcBorders>
              <w:top w:val="nil"/>
              <w:left w:val="nil"/>
              <w:bottom w:val="single" w:sz="4" w:space="0" w:color="auto"/>
              <w:right w:val="single" w:sz="4" w:space="0" w:color="auto"/>
            </w:tcBorders>
            <w:shd w:val="clear" w:color="auto" w:fill="auto"/>
            <w:noWrap/>
            <w:vAlign w:val="center"/>
            <w:hideMark/>
          </w:tcPr>
          <w:p w14:paraId="3FACFD35" w14:textId="77777777" w:rsidR="006E658D" w:rsidRDefault="007D3190"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3,916,205.00</w:t>
            </w:r>
          </w:p>
          <w:p w14:paraId="6A7ABCB5" w14:textId="77777777" w:rsidR="007D3190" w:rsidRPr="00724B40" w:rsidRDefault="007D3190" w:rsidP="00B7130E">
            <w:pPr>
              <w:jc w:val="right"/>
              <w:rPr>
                <w:rFonts w:ascii="Arial" w:hAnsi="Arial" w:cs="Arial"/>
                <w:sz w:val="20"/>
                <w:szCs w:val="20"/>
                <w:lang w:val="en-ZW"/>
              </w:rPr>
            </w:pPr>
            <w:r>
              <w:rPr>
                <w:rFonts w:ascii="Arial" w:hAnsi="Arial" w:cs="Arial"/>
                <w:sz w:val="20"/>
                <w:szCs w:val="20"/>
                <w:lang w:val="en-ZW"/>
              </w:rPr>
              <w:t>(USD 391,621)</w:t>
            </w:r>
          </w:p>
        </w:tc>
      </w:tr>
      <w:tr w:rsidR="006E658D" w:rsidRPr="00724B40" w14:paraId="083AF88F" w14:textId="77777777" w:rsidTr="00F47BD5">
        <w:trPr>
          <w:trHeight w:val="3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AB3D24"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3</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vAlign w:val="center"/>
            <w:hideMark/>
          </w:tcPr>
          <w:p w14:paraId="52558763" w14:textId="77777777" w:rsidR="006E658D" w:rsidRPr="00724B40" w:rsidRDefault="005959EC" w:rsidP="00B7130E">
            <w:pPr>
              <w:rPr>
                <w:rFonts w:ascii="Arial" w:hAnsi="Arial" w:cs="Arial"/>
                <w:sz w:val="20"/>
                <w:szCs w:val="20"/>
                <w:lang w:val="en-ZW"/>
              </w:rPr>
            </w:pPr>
            <w:r w:rsidRPr="00724B40">
              <w:rPr>
                <w:rFonts w:ascii="Arial" w:hAnsi="Arial" w:cs="Arial"/>
                <w:sz w:val="20"/>
                <w:szCs w:val="20"/>
                <w:lang w:val="en-ZW"/>
              </w:rPr>
              <w:t>Packed Water Treatment Plant complete with electro-mechanical equipment.</w:t>
            </w:r>
          </w:p>
        </w:tc>
        <w:tc>
          <w:tcPr>
            <w:tcW w:w="2835" w:type="dxa"/>
            <w:tcBorders>
              <w:top w:val="nil"/>
              <w:left w:val="nil"/>
              <w:bottom w:val="single" w:sz="4" w:space="0" w:color="auto"/>
              <w:right w:val="single" w:sz="4" w:space="0" w:color="auto"/>
            </w:tcBorders>
            <w:shd w:val="clear" w:color="auto" w:fill="auto"/>
            <w:noWrap/>
            <w:vAlign w:val="center"/>
            <w:hideMark/>
          </w:tcPr>
          <w:p w14:paraId="3637C931" w14:textId="77777777" w:rsidR="006E658D" w:rsidRPr="00724B40" w:rsidRDefault="005959EC" w:rsidP="00B7130E">
            <w:pPr>
              <w:jc w:val="right"/>
              <w:rPr>
                <w:rFonts w:ascii="Arial" w:hAnsi="Arial" w:cs="Arial"/>
                <w:sz w:val="20"/>
                <w:szCs w:val="20"/>
                <w:lang w:val="en-ZW"/>
              </w:rPr>
            </w:pPr>
            <w:r w:rsidRPr="00724B40">
              <w:rPr>
                <w:rFonts w:ascii="Arial" w:hAnsi="Arial" w:cs="Arial"/>
                <w:sz w:val="20"/>
                <w:szCs w:val="20"/>
                <w:lang w:val="en-ZW"/>
              </w:rPr>
              <w:t>0.00</w:t>
            </w:r>
          </w:p>
        </w:tc>
        <w:tc>
          <w:tcPr>
            <w:tcW w:w="2268" w:type="dxa"/>
            <w:tcBorders>
              <w:top w:val="nil"/>
              <w:left w:val="nil"/>
              <w:bottom w:val="single" w:sz="4" w:space="0" w:color="auto"/>
              <w:right w:val="single" w:sz="4" w:space="0" w:color="auto"/>
            </w:tcBorders>
            <w:shd w:val="clear" w:color="auto" w:fill="auto"/>
            <w:noWrap/>
            <w:vAlign w:val="center"/>
            <w:hideMark/>
          </w:tcPr>
          <w:p w14:paraId="152E29AE" w14:textId="77777777" w:rsidR="006E658D" w:rsidRDefault="007D3190"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23,334,000.00</w:t>
            </w:r>
          </w:p>
          <w:p w14:paraId="2701B9A0" w14:textId="77777777" w:rsidR="007D3190" w:rsidRPr="00724B40" w:rsidRDefault="007D3190" w:rsidP="00B7130E">
            <w:pPr>
              <w:jc w:val="right"/>
              <w:rPr>
                <w:rFonts w:ascii="Arial" w:hAnsi="Arial" w:cs="Arial"/>
                <w:sz w:val="20"/>
                <w:szCs w:val="20"/>
                <w:lang w:val="en-ZW"/>
              </w:rPr>
            </w:pPr>
            <w:r>
              <w:rPr>
                <w:rFonts w:ascii="Arial" w:hAnsi="Arial" w:cs="Arial"/>
                <w:sz w:val="20"/>
                <w:szCs w:val="20"/>
                <w:lang w:val="en-ZW"/>
              </w:rPr>
              <w:t>(USD2,334,000)</w:t>
            </w:r>
          </w:p>
        </w:tc>
      </w:tr>
      <w:tr w:rsidR="006E658D" w:rsidRPr="00724B40" w14:paraId="2272368B"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5E39B9"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4</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vAlign w:val="center"/>
            <w:hideMark/>
          </w:tcPr>
          <w:p w14:paraId="0ED95BC1" w14:textId="77777777" w:rsidR="006E658D" w:rsidRPr="00724B40" w:rsidRDefault="005959EC" w:rsidP="00B7130E">
            <w:pPr>
              <w:rPr>
                <w:rFonts w:ascii="Arial" w:hAnsi="Arial" w:cs="Arial"/>
                <w:sz w:val="20"/>
                <w:szCs w:val="20"/>
                <w:lang w:val="en-ZW"/>
              </w:rPr>
            </w:pPr>
            <w:r w:rsidRPr="00724B40">
              <w:rPr>
                <w:rFonts w:ascii="Arial" w:hAnsi="Arial" w:cs="Arial"/>
                <w:sz w:val="20"/>
                <w:szCs w:val="20"/>
                <w:lang w:val="en-ZW"/>
              </w:rPr>
              <w:t>Chlorine Dosing Plant</w:t>
            </w:r>
          </w:p>
        </w:tc>
        <w:tc>
          <w:tcPr>
            <w:tcW w:w="2835" w:type="dxa"/>
            <w:tcBorders>
              <w:top w:val="nil"/>
              <w:left w:val="nil"/>
              <w:bottom w:val="single" w:sz="4" w:space="0" w:color="auto"/>
              <w:right w:val="single" w:sz="4" w:space="0" w:color="auto"/>
            </w:tcBorders>
            <w:shd w:val="clear" w:color="auto" w:fill="auto"/>
            <w:noWrap/>
            <w:vAlign w:val="center"/>
            <w:hideMark/>
          </w:tcPr>
          <w:p w14:paraId="43A1C405" w14:textId="77777777" w:rsidR="006E658D" w:rsidRPr="00724B40" w:rsidRDefault="005959EC" w:rsidP="00B7130E">
            <w:pPr>
              <w:jc w:val="right"/>
              <w:rPr>
                <w:rFonts w:ascii="Arial" w:hAnsi="Arial" w:cs="Arial"/>
                <w:sz w:val="20"/>
                <w:szCs w:val="20"/>
                <w:lang w:val="en-ZW"/>
              </w:rPr>
            </w:pPr>
            <w:r w:rsidRPr="00724B40">
              <w:rPr>
                <w:rFonts w:ascii="Arial" w:hAnsi="Arial" w:cs="Arial"/>
                <w:sz w:val="20"/>
                <w:szCs w:val="20"/>
                <w:lang w:val="en-ZW"/>
              </w:rPr>
              <w:t>0.00</w:t>
            </w:r>
          </w:p>
        </w:tc>
        <w:tc>
          <w:tcPr>
            <w:tcW w:w="2268" w:type="dxa"/>
            <w:tcBorders>
              <w:top w:val="nil"/>
              <w:left w:val="nil"/>
              <w:bottom w:val="single" w:sz="4" w:space="0" w:color="auto"/>
              <w:right w:val="single" w:sz="4" w:space="0" w:color="auto"/>
            </w:tcBorders>
            <w:shd w:val="clear" w:color="auto" w:fill="auto"/>
            <w:noWrap/>
            <w:vAlign w:val="center"/>
            <w:hideMark/>
          </w:tcPr>
          <w:p w14:paraId="2FE9C38B" w14:textId="77777777" w:rsidR="006E658D" w:rsidRDefault="007D3190"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3,500,000.00</w:t>
            </w:r>
          </w:p>
          <w:p w14:paraId="35FF692A" w14:textId="77777777" w:rsidR="007D3190" w:rsidRPr="00724B40" w:rsidRDefault="007D3190" w:rsidP="00B7130E">
            <w:pPr>
              <w:jc w:val="right"/>
              <w:rPr>
                <w:rFonts w:ascii="Arial" w:hAnsi="Arial" w:cs="Arial"/>
                <w:sz w:val="20"/>
                <w:szCs w:val="20"/>
                <w:lang w:val="en-ZW"/>
              </w:rPr>
            </w:pPr>
            <w:r>
              <w:rPr>
                <w:rFonts w:ascii="Arial" w:hAnsi="Arial" w:cs="Arial"/>
                <w:sz w:val="20"/>
                <w:szCs w:val="20"/>
                <w:lang w:val="en-ZW"/>
              </w:rPr>
              <w:t>(USD</w:t>
            </w:r>
            <w:r w:rsidR="00235E9A">
              <w:rPr>
                <w:rFonts w:ascii="Arial" w:hAnsi="Arial" w:cs="Arial"/>
                <w:sz w:val="20"/>
                <w:szCs w:val="20"/>
                <w:lang w:val="en-ZW"/>
              </w:rPr>
              <w:t xml:space="preserve"> 350,000)</w:t>
            </w:r>
          </w:p>
        </w:tc>
      </w:tr>
      <w:tr w:rsidR="006E658D" w:rsidRPr="00724B40" w14:paraId="78B2AB86"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A33483"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5</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noWrap/>
            <w:vAlign w:val="center"/>
            <w:hideMark/>
          </w:tcPr>
          <w:p w14:paraId="1A223A0B" w14:textId="77777777" w:rsidR="006E658D" w:rsidRPr="00724B40" w:rsidRDefault="005959EC" w:rsidP="00B7130E">
            <w:pPr>
              <w:rPr>
                <w:rFonts w:ascii="Arial" w:hAnsi="Arial" w:cs="Arial"/>
                <w:b/>
                <w:sz w:val="20"/>
                <w:szCs w:val="20"/>
                <w:lang w:val="en-ZW"/>
              </w:rPr>
            </w:pPr>
            <w:r w:rsidRPr="00724B40">
              <w:rPr>
                <w:rFonts w:ascii="Arial" w:hAnsi="Arial" w:cs="Arial"/>
                <w:b/>
                <w:sz w:val="20"/>
                <w:szCs w:val="20"/>
                <w:lang w:val="en-ZW"/>
              </w:rPr>
              <w:t>Sub-Total</w:t>
            </w:r>
          </w:p>
        </w:tc>
        <w:tc>
          <w:tcPr>
            <w:tcW w:w="2835" w:type="dxa"/>
            <w:tcBorders>
              <w:top w:val="nil"/>
              <w:left w:val="nil"/>
              <w:bottom w:val="single" w:sz="4" w:space="0" w:color="auto"/>
              <w:right w:val="single" w:sz="4" w:space="0" w:color="auto"/>
            </w:tcBorders>
            <w:shd w:val="clear" w:color="auto" w:fill="auto"/>
            <w:noWrap/>
            <w:vAlign w:val="center"/>
            <w:hideMark/>
          </w:tcPr>
          <w:p w14:paraId="2E19712B" w14:textId="77777777" w:rsidR="006E658D" w:rsidRDefault="007D3190" w:rsidP="00B7130E">
            <w:pPr>
              <w:jc w:val="right"/>
              <w:rPr>
                <w:rFonts w:ascii="Arial" w:hAnsi="Arial" w:cs="Arial"/>
                <w:b/>
                <w:sz w:val="20"/>
                <w:szCs w:val="20"/>
                <w:lang w:val="en-ZW"/>
              </w:rPr>
            </w:pPr>
            <w:r>
              <w:rPr>
                <w:rFonts w:ascii="Arial" w:hAnsi="Arial" w:cs="Arial"/>
                <w:b/>
                <w:sz w:val="20"/>
                <w:szCs w:val="20"/>
                <w:lang w:val="en-ZW"/>
              </w:rPr>
              <w:t>P</w:t>
            </w:r>
            <w:r w:rsidR="005959EC" w:rsidRPr="00724B40">
              <w:rPr>
                <w:rFonts w:ascii="Arial" w:hAnsi="Arial" w:cs="Arial"/>
                <w:b/>
                <w:sz w:val="20"/>
                <w:szCs w:val="20"/>
                <w:lang w:val="en-ZW"/>
              </w:rPr>
              <w:t>36,031,361.00</w:t>
            </w:r>
          </w:p>
          <w:p w14:paraId="211748CD" w14:textId="77777777" w:rsidR="00235E9A" w:rsidRPr="00724B40" w:rsidRDefault="00235E9A" w:rsidP="00B7130E">
            <w:pPr>
              <w:jc w:val="right"/>
              <w:rPr>
                <w:rFonts w:ascii="Arial" w:hAnsi="Arial" w:cs="Arial"/>
                <w:b/>
                <w:sz w:val="20"/>
                <w:szCs w:val="20"/>
                <w:lang w:val="en-ZW"/>
              </w:rPr>
            </w:pPr>
            <w:r>
              <w:rPr>
                <w:rFonts w:ascii="Arial" w:hAnsi="Arial" w:cs="Arial"/>
                <w:b/>
                <w:sz w:val="20"/>
                <w:szCs w:val="20"/>
                <w:lang w:val="en-ZW"/>
              </w:rPr>
              <w:t>(USD 3,603,136)</w:t>
            </w:r>
          </w:p>
        </w:tc>
        <w:tc>
          <w:tcPr>
            <w:tcW w:w="2268" w:type="dxa"/>
            <w:tcBorders>
              <w:top w:val="nil"/>
              <w:left w:val="nil"/>
              <w:bottom w:val="single" w:sz="4" w:space="0" w:color="auto"/>
              <w:right w:val="single" w:sz="4" w:space="0" w:color="auto"/>
            </w:tcBorders>
            <w:shd w:val="clear" w:color="auto" w:fill="auto"/>
            <w:noWrap/>
            <w:vAlign w:val="center"/>
            <w:hideMark/>
          </w:tcPr>
          <w:p w14:paraId="1550B392" w14:textId="77777777" w:rsidR="006E658D" w:rsidRDefault="007D3190" w:rsidP="00B7130E">
            <w:pPr>
              <w:jc w:val="right"/>
              <w:rPr>
                <w:rFonts w:ascii="Arial" w:hAnsi="Arial" w:cs="Arial"/>
                <w:b/>
                <w:sz w:val="20"/>
                <w:szCs w:val="20"/>
                <w:lang w:val="en-ZW"/>
              </w:rPr>
            </w:pPr>
            <w:r>
              <w:rPr>
                <w:rFonts w:ascii="Arial" w:hAnsi="Arial" w:cs="Arial"/>
                <w:b/>
                <w:sz w:val="20"/>
                <w:szCs w:val="20"/>
                <w:lang w:val="en-ZW"/>
              </w:rPr>
              <w:t>P</w:t>
            </w:r>
            <w:r w:rsidR="005959EC" w:rsidRPr="00724B40">
              <w:rPr>
                <w:rFonts w:ascii="Arial" w:hAnsi="Arial" w:cs="Arial"/>
                <w:b/>
                <w:sz w:val="20"/>
                <w:szCs w:val="20"/>
                <w:lang w:val="en-ZW"/>
              </w:rPr>
              <w:t>42,634,286.00</w:t>
            </w:r>
          </w:p>
          <w:p w14:paraId="5405AC5F" w14:textId="77777777" w:rsidR="00235E9A" w:rsidRPr="00724B40" w:rsidRDefault="00235E9A" w:rsidP="00B7130E">
            <w:pPr>
              <w:jc w:val="right"/>
              <w:rPr>
                <w:rFonts w:ascii="Arial" w:hAnsi="Arial" w:cs="Arial"/>
                <w:b/>
                <w:sz w:val="20"/>
                <w:szCs w:val="20"/>
                <w:lang w:val="en-ZW"/>
              </w:rPr>
            </w:pPr>
            <w:r>
              <w:rPr>
                <w:rFonts w:ascii="Arial" w:hAnsi="Arial" w:cs="Arial"/>
                <w:b/>
                <w:sz w:val="20"/>
                <w:szCs w:val="20"/>
                <w:lang w:val="en-ZW"/>
              </w:rPr>
              <w:t xml:space="preserve">(USD 4,263,429) </w:t>
            </w:r>
          </w:p>
        </w:tc>
      </w:tr>
      <w:tr w:rsidR="006E658D" w:rsidRPr="00724B40" w14:paraId="68B8A5F2"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6B2CE9"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6</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noWrap/>
            <w:vAlign w:val="center"/>
            <w:hideMark/>
          </w:tcPr>
          <w:p w14:paraId="1FA6E2F4" w14:textId="77777777" w:rsidR="006E658D" w:rsidRPr="00724B40" w:rsidRDefault="005959EC" w:rsidP="00B7130E">
            <w:pPr>
              <w:rPr>
                <w:rFonts w:ascii="Arial" w:hAnsi="Arial" w:cs="Arial"/>
                <w:sz w:val="20"/>
                <w:szCs w:val="20"/>
                <w:lang w:val="en-ZW"/>
              </w:rPr>
            </w:pPr>
            <w:r w:rsidRPr="00724B40">
              <w:rPr>
                <w:rFonts w:ascii="Arial" w:hAnsi="Arial" w:cs="Arial"/>
                <w:sz w:val="20"/>
                <w:szCs w:val="20"/>
                <w:lang w:val="en-ZW"/>
              </w:rPr>
              <w:t>Add 15% Preliminary and General Costs</w:t>
            </w:r>
          </w:p>
        </w:tc>
        <w:tc>
          <w:tcPr>
            <w:tcW w:w="2835" w:type="dxa"/>
            <w:tcBorders>
              <w:top w:val="nil"/>
              <w:left w:val="nil"/>
              <w:bottom w:val="single" w:sz="4" w:space="0" w:color="auto"/>
              <w:right w:val="single" w:sz="4" w:space="0" w:color="auto"/>
            </w:tcBorders>
            <w:shd w:val="clear" w:color="auto" w:fill="auto"/>
            <w:noWrap/>
            <w:vAlign w:val="center"/>
            <w:hideMark/>
          </w:tcPr>
          <w:p w14:paraId="605D6B4D" w14:textId="77777777" w:rsidR="006E658D"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5,404,704.15</w:t>
            </w:r>
          </w:p>
          <w:p w14:paraId="7AEA5FCE" w14:textId="77777777" w:rsidR="00235E9A" w:rsidRPr="00724B40" w:rsidRDefault="00235E9A" w:rsidP="00B7130E">
            <w:pPr>
              <w:jc w:val="right"/>
              <w:rPr>
                <w:rFonts w:ascii="Arial" w:hAnsi="Arial" w:cs="Arial"/>
                <w:sz w:val="20"/>
                <w:szCs w:val="20"/>
                <w:lang w:val="en-ZW"/>
              </w:rPr>
            </w:pPr>
            <w:r>
              <w:rPr>
                <w:rFonts w:ascii="Arial" w:hAnsi="Arial" w:cs="Arial"/>
                <w:sz w:val="20"/>
                <w:szCs w:val="20"/>
                <w:lang w:val="en-ZW"/>
              </w:rPr>
              <w:t>(USD 540,470)</w:t>
            </w:r>
          </w:p>
        </w:tc>
        <w:tc>
          <w:tcPr>
            <w:tcW w:w="2268" w:type="dxa"/>
            <w:tcBorders>
              <w:top w:val="nil"/>
              <w:left w:val="nil"/>
              <w:bottom w:val="single" w:sz="4" w:space="0" w:color="auto"/>
              <w:right w:val="single" w:sz="4" w:space="0" w:color="auto"/>
            </w:tcBorders>
            <w:shd w:val="clear" w:color="auto" w:fill="auto"/>
            <w:noWrap/>
            <w:vAlign w:val="center"/>
            <w:hideMark/>
          </w:tcPr>
          <w:p w14:paraId="0C6A6530" w14:textId="77777777" w:rsidR="006E658D" w:rsidRPr="00724B40"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6,395,142.90</w:t>
            </w:r>
          </w:p>
        </w:tc>
      </w:tr>
      <w:tr w:rsidR="006E658D" w:rsidRPr="00724B40" w14:paraId="1C0ADD8E"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EC32802"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7</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noWrap/>
            <w:vAlign w:val="center"/>
            <w:hideMark/>
          </w:tcPr>
          <w:p w14:paraId="6FE28833" w14:textId="77777777" w:rsidR="006E658D" w:rsidRPr="00724B40" w:rsidRDefault="005959EC" w:rsidP="00B7130E">
            <w:pPr>
              <w:rPr>
                <w:rFonts w:ascii="Arial" w:hAnsi="Arial" w:cs="Arial"/>
                <w:b/>
                <w:sz w:val="20"/>
                <w:szCs w:val="20"/>
                <w:lang w:val="en-ZW"/>
              </w:rPr>
            </w:pPr>
            <w:r w:rsidRPr="00724B40">
              <w:rPr>
                <w:rFonts w:ascii="Arial" w:hAnsi="Arial" w:cs="Arial"/>
                <w:b/>
                <w:sz w:val="20"/>
                <w:szCs w:val="20"/>
                <w:lang w:val="en-ZW"/>
              </w:rPr>
              <w:t>Sub-Total</w:t>
            </w:r>
          </w:p>
        </w:tc>
        <w:tc>
          <w:tcPr>
            <w:tcW w:w="2835" w:type="dxa"/>
            <w:tcBorders>
              <w:top w:val="nil"/>
              <w:left w:val="nil"/>
              <w:bottom w:val="single" w:sz="4" w:space="0" w:color="auto"/>
              <w:right w:val="single" w:sz="4" w:space="0" w:color="auto"/>
            </w:tcBorders>
            <w:shd w:val="clear" w:color="auto" w:fill="auto"/>
            <w:noWrap/>
            <w:vAlign w:val="center"/>
            <w:hideMark/>
          </w:tcPr>
          <w:p w14:paraId="60900490" w14:textId="77777777" w:rsidR="006E658D" w:rsidRDefault="00235E9A" w:rsidP="00B7130E">
            <w:pPr>
              <w:jc w:val="right"/>
              <w:rPr>
                <w:rFonts w:ascii="Arial" w:hAnsi="Arial" w:cs="Arial"/>
                <w:b/>
                <w:sz w:val="20"/>
                <w:szCs w:val="20"/>
                <w:lang w:val="en-ZW"/>
              </w:rPr>
            </w:pPr>
            <w:r>
              <w:rPr>
                <w:rFonts w:ascii="Arial" w:hAnsi="Arial" w:cs="Arial"/>
                <w:b/>
                <w:sz w:val="20"/>
                <w:szCs w:val="20"/>
                <w:lang w:val="en-ZW"/>
              </w:rPr>
              <w:t>P</w:t>
            </w:r>
            <w:r w:rsidR="005959EC" w:rsidRPr="00724B40">
              <w:rPr>
                <w:rFonts w:ascii="Arial" w:hAnsi="Arial" w:cs="Arial"/>
                <w:b/>
                <w:sz w:val="20"/>
                <w:szCs w:val="20"/>
                <w:lang w:val="en-ZW"/>
              </w:rPr>
              <w:t>41,436,065.15</w:t>
            </w:r>
          </w:p>
          <w:p w14:paraId="100BE1DB" w14:textId="77777777" w:rsidR="00235E9A" w:rsidRPr="00724B40" w:rsidRDefault="00235E9A" w:rsidP="00B7130E">
            <w:pPr>
              <w:jc w:val="right"/>
              <w:rPr>
                <w:rFonts w:ascii="Arial" w:hAnsi="Arial" w:cs="Arial"/>
                <w:b/>
                <w:sz w:val="20"/>
                <w:szCs w:val="20"/>
                <w:lang w:val="en-ZW"/>
              </w:rPr>
            </w:pPr>
            <w:r>
              <w:rPr>
                <w:rFonts w:ascii="Arial" w:hAnsi="Arial" w:cs="Arial"/>
                <w:b/>
                <w:sz w:val="20"/>
                <w:szCs w:val="20"/>
                <w:lang w:val="en-ZW"/>
              </w:rPr>
              <w:t>(USD 4,143,607)</w:t>
            </w:r>
          </w:p>
        </w:tc>
        <w:tc>
          <w:tcPr>
            <w:tcW w:w="2268" w:type="dxa"/>
            <w:tcBorders>
              <w:top w:val="nil"/>
              <w:left w:val="nil"/>
              <w:bottom w:val="single" w:sz="4" w:space="0" w:color="auto"/>
              <w:right w:val="single" w:sz="4" w:space="0" w:color="auto"/>
            </w:tcBorders>
            <w:shd w:val="clear" w:color="auto" w:fill="auto"/>
            <w:noWrap/>
            <w:vAlign w:val="center"/>
            <w:hideMark/>
          </w:tcPr>
          <w:p w14:paraId="32E4445C" w14:textId="77777777" w:rsidR="006E658D" w:rsidRDefault="00235E9A" w:rsidP="00B7130E">
            <w:pPr>
              <w:jc w:val="right"/>
              <w:rPr>
                <w:rFonts w:ascii="Arial" w:hAnsi="Arial" w:cs="Arial"/>
                <w:b/>
                <w:sz w:val="20"/>
                <w:szCs w:val="20"/>
                <w:lang w:val="en-ZW"/>
              </w:rPr>
            </w:pPr>
            <w:r>
              <w:rPr>
                <w:rFonts w:ascii="Arial" w:hAnsi="Arial" w:cs="Arial"/>
                <w:b/>
                <w:sz w:val="20"/>
                <w:szCs w:val="20"/>
                <w:lang w:val="en-ZW"/>
              </w:rPr>
              <w:t>P</w:t>
            </w:r>
            <w:r w:rsidR="005959EC" w:rsidRPr="00724B40">
              <w:rPr>
                <w:rFonts w:ascii="Arial" w:hAnsi="Arial" w:cs="Arial"/>
                <w:b/>
                <w:sz w:val="20"/>
                <w:szCs w:val="20"/>
                <w:lang w:val="en-ZW"/>
              </w:rPr>
              <w:t>49,029,428.90</w:t>
            </w:r>
          </w:p>
          <w:p w14:paraId="7A1F40EE" w14:textId="77777777" w:rsidR="00235E9A" w:rsidRPr="00724B40" w:rsidRDefault="00235E9A" w:rsidP="00B7130E">
            <w:pPr>
              <w:jc w:val="right"/>
              <w:rPr>
                <w:rFonts w:ascii="Arial" w:hAnsi="Arial" w:cs="Arial"/>
                <w:b/>
                <w:sz w:val="20"/>
                <w:szCs w:val="20"/>
                <w:lang w:val="en-ZW"/>
              </w:rPr>
            </w:pPr>
            <w:r>
              <w:rPr>
                <w:rFonts w:ascii="Arial" w:hAnsi="Arial" w:cs="Arial"/>
                <w:b/>
                <w:sz w:val="20"/>
                <w:szCs w:val="20"/>
                <w:lang w:val="en-ZW"/>
              </w:rPr>
              <w:t>(USD 4, 902,943)</w:t>
            </w:r>
          </w:p>
        </w:tc>
      </w:tr>
      <w:tr w:rsidR="006E658D" w:rsidRPr="00724B40" w14:paraId="47D4FE03"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E2440F"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8</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noWrap/>
            <w:vAlign w:val="center"/>
            <w:hideMark/>
          </w:tcPr>
          <w:p w14:paraId="6E59EB7B" w14:textId="77777777" w:rsidR="006E658D" w:rsidRPr="00724B40" w:rsidRDefault="005959EC" w:rsidP="00B7130E">
            <w:pPr>
              <w:rPr>
                <w:rFonts w:ascii="Arial" w:hAnsi="Arial" w:cs="Arial"/>
                <w:sz w:val="20"/>
                <w:szCs w:val="20"/>
                <w:lang w:val="en-ZW"/>
              </w:rPr>
            </w:pPr>
            <w:r w:rsidRPr="00724B40">
              <w:rPr>
                <w:rFonts w:ascii="Arial" w:hAnsi="Arial" w:cs="Arial"/>
                <w:sz w:val="20"/>
                <w:szCs w:val="20"/>
                <w:lang w:val="en-ZW"/>
              </w:rPr>
              <w:t>Add 10% Contingencies</w:t>
            </w:r>
          </w:p>
        </w:tc>
        <w:tc>
          <w:tcPr>
            <w:tcW w:w="2835" w:type="dxa"/>
            <w:tcBorders>
              <w:top w:val="nil"/>
              <w:left w:val="nil"/>
              <w:bottom w:val="single" w:sz="4" w:space="0" w:color="auto"/>
              <w:right w:val="single" w:sz="4" w:space="0" w:color="auto"/>
            </w:tcBorders>
            <w:shd w:val="clear" w:color="auto" w:fill="auto"/>
            <w:noWrap/>
            <w:vAlign w:val="center"/>
            <w:hideMark/>
          </w:tcPr>
          <w:p w14:paraId="0AABCD71" w14:textId="77777777" w:rsidR="006E658D"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4,143,606.52</w:t>
            </w:r>
          </w:p>
          <w:p w14:paraId="7BF50FFC" w14:textId="77777777" w:rsidR="00235E9A" w:rsidRPr="00724B40" w:rsidRDefault="00235E9A" w:rsidP="00B7130E">
            <w:pPr>
              <w:jc w:val="right"/>
              <w:rPr>
                <w:rFonts w:ascii="Arial" w:hAnsi="Arial" w:cs="Arial"/>
                <w:sz w:val="20"/>
                <w:szCs w:val="20"/>
                <w:lang w:val="en-ZW"/>
              </w:rPr>
            </w:pPr>
            <w:r>
              <w:rPr>
                <w:rFonts w:ascii="Arial" w:hAnsi="Arial" w:cs="Arial"/>
                <w:sz w:val="20"/>
                <w:szCs w:val="20"/>
                <w:lang w:val="en-ZW"/>
              </w:rPr>
              <w:t>(USD 414,361)</w:t>
            </w:r>
          </w:p>
        </w:tc>
        <w:tc>
          <w:tcPr>
            <w:tcW w:w="2268" w:type="dxa"/>
            <w:tcBorders>
              <w:top w:val="nil"/>
              <w:left w:val="nil"/>
              <w:bottom w:val="single" w:sz="4" w:space="0" w:color="auto"/>
              <w:right w:val="single" w:sz="4" w:space="0" w:color="auto"/>
            </w:tcBorders>
            <w:shd w:val="clear" w:color="auto" w:fill="auto"/>
            <w:noWrap/>
            <w:vAlign w:val="center"/>
            <w:hideMark/>
          </w:tcPr>
          <w:p w14:paraId="03732FA3" w14:textId="77777777" w:rsidR="006E658D"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4,902,942.89</w:t>
            </w:r>
          </w:p>
          <w:p w14:paraId="74F721B4" w14:textId="77777777" w:rsidR="00235E9A" w:rsidRPr="00724B40" w:rsidRDefault="00235E9A" w:rsidP="00B7130E">
            <w:pPr>
              <w:jc w:val="right"/>
              <w:rPr>
                <w:rFonts w:ascii="Arial" w:hAnsi="Arial" w:cs="Arial"/>
                <w:sz w:val="20"/>
                <w:szCs w:val="20"/>
                <w:lang w:val="en-ZW"/>
              </w:rPr>
            </w:pPr>
            <w:r>
              <w:rPr>
                <w:rFonts w:ascii="Arial" w:hAnsi="Arial" w:cs="Arial"/>
                <w:sz w:val="20"/>
                <w:szCs w:val="20"/>
                <w:lang w:val="en-ZW"/>
              </w:rPr>
              <w:t>(USD 490,294)</w:t>
            </w:r>
          </w:p>
        </w:tc>
      </w:tr>
      <w:tr w:rsidR="006E658D" w:rsidRPr="00724B40" w14:paraId="17BAAF93"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218A3D"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9</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noWrap/>
            <w:vAlign w:val="center"/>
            <w:hideMark/>
          </w:tcPr>
          <w:p w14:paraId="0EC11523" w14:textId="77777777" w:rsidR="006E658D" w:rsidRPr="00724B40" w:rsidRDefault="005959EC" w:rsidP="00B7130E">
            <w:pPr>
              <w:rPr>
                <w:rFonts w:ascii="Arial" w:hAnsi="Arial" w:cs="Arial"/>
                <w:b/>
                <w:sz w:val="20"/>
                <w:szCs w:val="20"/>
                <w:lang w:val="en-ZW"/>
              </w:rPr>
            </w:pPr>
            <w:r w:rsidRPr="00724B40">
              <w:rPr>
                <w:rFonts w:ascii="Arial" w:hAnsi="Arial" w:cs="Arial"/>
                <w:b/>
                <w:sz w:val="20"/>
                <w:szCs w:val="20"/>
                <w:lang w:val="en-ZW"/>
              </w:rPr>
              <w:t>Sub-Total</w:t>
            </w:r>
          </w:p>
        </w:tc>
        <w:tc>
          <w:tcPr>
            <w:tcW w:w="2835" w:type="dxa"/>
            <w:tcBorders>
              <w:top w:val="nil"/>
              <w:left w:val="nil"/>
              <w:bottom w:val="single" w:sz="4" w:space="0" w:color="auto"/>
              <w:right w:val="single" w:sz="4" w:space="0" w:color="auto"/>
            </w:tcBorders>
            <w:shd w:val="clear" w:color="auto" w:fill="auto"/>
            <w:noWrap/>
            <w:vAlign w:val="center"/>
            <w:hideMark/>
          </w:tcPr>
          <w:p w14:paraId="2054A46D" w14:textId="77777777" w:rsidR="006E658D" w:rsidRDefault="00235E9A" w:rsidP="00B7130E">
            <w:pPr>
              <w:jc w:val="right"/>
              <w:rPr>
                <w:rFonts w:ascii="Arial" w:hAnsi="Arial" w:cs="Arial"/>
                <w:b/>
                <w:sz w:val="20"/>
                <w:szCs w:val="20"/>
                <w:lang w:val="en-ZW"/>
              </w:rPr>
            </w:pPr>
            <w:r>
              <w:rPr>
                <w:rFonts w:ascii="Arial" w:hAnsi="Arial" w:cs="Arial"/>
                <w:b/>
                <w:sz w:val="20"/>
                <w:szCs w:val="20"/>
                <w:lang w:val="en-ZW"/>
              </w:rPr>
              <w:t>P</w:t>
            </w:r>
            <w:r w:rsidR="005959EC" w:rsidRPr="00724B40">
              <w:rPr>
                <w:rFonts w:ascii="Arial" w:hAnsi="Arial" w:cs="Arial"/>
                <w:b/>
                <w:sz w:val="20"/>
                <w:szCs w:val="20"/>
                <w:lang w:val="en-ZW"/>
              </w:rPr>
              <w:t>45,579,671.67</w:t>
            </w:r>
          </w:p>
          <w:p w14:paraId="6A34B2BA" w14:textId="77777777" w:rsidR="00235E9A" w:rsidRPr="00724B40" w:rsidRDefault="00235E9A" w:rsidP="00B7130E">
            <w:pPr>
              <w:jc w:val="right"/>
              <w:rPr>
                <w:rFonts w:ascii="Arial" w:hAnsi="Arial" w:cs="Arial"/>
                <w:b/>
                <w:sz w:val="20"/>
                <w:szCs w:val="20"/>
                <w:lang w:val="en-ZW"/>
              </w:rPr>
            </w:pPr>
            <w:r>
              <w:rPr>
                <w:rFonts w:ascii="Arial" w:hAnsi="Arial" w:cs="Arial"/>
                <w:b/>
                <w:sz w:val="20"/>
                <w:szCs w:val="20"/>
                <w:lang w:val="en-ZW"/>
              </w:rPr>
              <w:t>(USD 4,557,967)</w:t>
            </w:r>
          </w:p>
        </w:tc>
        <w:tc>
          <w:tcPr>
            <w:tcW w:w="2268" w:type="dxa"/>
            <w:tcBorders>
              <w:top w:val="nil"/>
              <w:left w:val="nil"/>
              <w:bottom w:val="single" w:sz="4" w:space="0" w:color="auto"/>
              <w:right w:val="single" w:sz="4" w:space="0" w:color="auto"/>
            </w:tcBorders>
            <w:shd w:val="clear" w:color="auto" w:fill="auto"/>
            <w:noWrap/>
            <w:vAlign w:val="center"/>
            <w:hideMark/>
          </w:tcPr>
          <w:p w14:paraId="02B96E34" w14:textId="77777777" w:rsidR="006E658D" w:rsidRDefault="00235E9A" w:rsidP="00B7130E">
            <w:pPr>
              <w:jc w:val="right"/>
              <w:rPr>
                <w:rFonts w:ascii="Arial" w:hAnsi="Arial" w:cs="Arial"/>
                <w:b/>
                <w:sz w:val="20"/>
                <w:szCs w:val="20"/>
                <w:lang w:val="en-ZW"/>
              </w:rPr>
            </w:pPr>
            <w:r>
              <w:rPr>
                <w:rFonts w:ascii="Arial" w:hAnsi="Arial" w:cs="Arial"/>
                <w:b/>
                <w:sz w:val="20"/>
                <w:szCs w:val="20"/>
                <w:lang w:val="en-ZW"/>
              </w:rPr>
              <w:t>P</w:t>
            </w:r>
            <w:r w:rsidR="005959EC" w:rsidRPr="00724B40">
              <w:rPr>
                <w:rFonts w:ascii="Arial" w:hAnsi="Arial" w:cs="Arial"/>
                <w:b/>
                <w:sz w:val="20"/>
                <w:szCs w:val="20"/>
                <w:lang w:val="en-ZW"/>
              </w:rPr>
              <w:t>53,932,371.79</w:t>
            </w:r>
          </w:p>
          <w:p w14:paraId="1EC57232" w14:textId="77777777" w:rsidR="00235E9A" w:rsidRPr="00724B40" w:rsidRDefault="00235E9A" w:rsidP="00B7130E">
            <w:pPr>
              <w:jc w:val="right"/>
              <w:rPr>
                <w:rFonts w:ascii="Arial" w:hAnsi="Arial" w:cs="Arial"/>
                <w:b/>
                <w:sz w:val="20"/>
                <w:szCs w:val="20"/>
                <w:lang w:val="en-ZW"/>
              </w:rPr>
            </w:pPr>
            <w:r>
              <w:rPr>
                <w:rFonts w:ascii="Arial" w:hAnsi="Arial" w:cs="Arial"/>
                <w:b/>
                <w:sz w:val="20"/>
                <w:szCs w:val="20"/>
                <w:lang w:val="en-ZW"/>
              </w:rPr>
              <w:t>(USD 5,393,237)</w:t>
            </w:r>
          </w:p>
        </w:tc>
      </w:tr>
      <w:tr w:rsidR="006E658D" w:rsidRPr="00724B40" w14:paraId="1DB45990" w14:textId="77777777" w:rsidTr="00F47BD5">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EE68DA"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10</w:t>
            </w:r>
            <w:r w:rsidR="003E4C8F" w:rsidRPr="00724B40">
              <w:rPr>
                <w:rFonts w:ascii="Arial" w:hAnsi="Arial" w:cs="Arial"/>
                <w:b/>
                <w:sz w:val="20"/>
                <w:szCs w:val="20"/>
                <w:lang w:val="en-ZW"/>
              </w:rPr>
              <w:t>.</w:t>
            </w:r>
          </w:p>
        </w:tc>
        <w:tc>
          <w:tcPr>
            <w:tcW w:w="3431" w:type="dxa"/>
            <w:tcBorders>
              <w:top w:val="nil"/>
              <w:left w:val="nil"/>
              <w:bottom w:val="single" w:sz="4" w:space="0" w:color="auto"/>
              <w:right w:val="single" w:sz="4" w:space="0" w:color="auto"/>
            </w:tcBorders>
            <w:shd w:val="clear" w:color="auto" w:fill="auto"/>
            <w:noWrap/>
            <w:vAlign w:val="center"/>
            <w:hideMark/>
          </w:tcPr>
          <w:p w14:paraId="283953DB" w14:textId="77777777" w:rsidR="006E658D" w:rsidRPr="00724B40" w:rsidRDefault="005959EC" w:rsidP="00B7130E">
            <w:pPr>
              <w:rPr>
                <w:rFonts w:ascii="Arial" w:hAnsi="Arial" w:cs="Arial"/>
                <w:sz w:val="20"/>
                <w:szCs w:val="20"/>
                <w:lang w:val="en-ZW"/>
              </w:rPr>
            </w:pPr>
            <w:r w:rsidRPr="00724B40">
              <w:rPr>
                <w:rFonts w:ascii="Arial" w:hAnsi="Arial" w:cs="Arial"/>
                <w:sz w:val="20"/>
                <w:szCs w:val="20"/>
                <w:lang w:val="en-ZW"/>
              </w:rPr>
              <w:t>Add 12% VAT</w:t>
            </w:r>
          </w:p>
        </w:tc>
        <w:tc>
          <w:tcPr>
            <w:tcW w:w="2835" w:type="dxa"/>
            <w:tcBorders>
              <w:top w:val="nil"/>
              <w:left w:val="nil"/>
              <w:bottom w:val="single" w:sz="4" w:space="0" w:color="auto"/>
              <w:right w:val="single" w:sz="4" w:space="0" w:color="auto"/>
            </w:tcBorders>
            <w:shd w:val="clear" w:color="auto" w:fill="auto"/>
            <w:noWrap/>
            <w:vAlign w:val="center"/>
            <w:hideMark/>
          </w:tcPr>
          <w:p w14:paraId="3A52B853" w14:textId="77777777" w:rsidR="006E658D"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5,469,560.60</w:t>
            </w:r>
          </w:p>
          <w:p w14:paraId="127611BC" w14:textId="77777777" w:rsidR="00235E9A" w:rsidRPr="00724B40" w:rsidRDefault="00235E9A" w:rsidP="00B7130E">
            <w:pPr>
              <w:jc w:val="right"/>
              <w:rPr>
                <w:rFonts w:ascii="Arial" w:hAnsi="Arial" w:cs="Arial"/>
                <w:sz w:val="20"/>
                <w:szCs w:val="20"/>
                <w:lang w:val="en-ZW"/>
              </w:rPr>
            </w:pPr>
            <w:r>
              <w:rPr>
                <w:rFonts w:ascii="Arial" w:hAnsi="Arial" w:cs="Arial"/>
                <w:sz w:val="20"/>
                <w:szCs w:val="20"/>
                <w:lang w:val="en-ZW"/>
              </w:rPr>
              <w:t>(USD 546,956)</w:t>
            </w:r>
          </w:p>
        </w:tc>
        <w:tc>
          <w:tcPr>
            <w:tcW w:w="2268" w:type="dxa"/>
            <w:tcBorders>
              <w:top w:val="nil"/>
              <w:left w:val="nil"/>
              <w:bottom w:val="single" w:sz="4" w:space="0" w:color="auto"/>
              <w:right w:val="single" w:sz="4" w:space="0" w:color="auto"/>
            </w:tcBorders>
            <w:shd w:val="clear" w:color="auto" w:fill="auto"/>
            <w:noWrap/>
            <w:vAlign w:val="center"/>
            <w:hideMark/>
          </w:tcPr>
          <w:p w14:paraId="56931B02" w14:textId="77777777" w:rsidR="006E658D"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724B40">
              <w:rPr>
                <w:rFonts w:ascii="Arial" w:hAnsi="Arial" w:cs="Arial"/>
                <w:sz w:val="20"/>
                <w:szCs w:val="20"/>
                <w:lang w:val="en-ZW"/>
              </w:rPr>
              <w:t>6,471,884.61</w:t>
            </w:r>
          </w:p>
          <w:p w14:paraId="64800107" w14:textId="77777777" w:rsidR="00235E9A" w:rsidRPr="00724B40" w:rsidRDefault="00235E9A" w:rsidP="00B7130E">
            <w:pPr>
              <w:jc w:val="right"/>
              <w:rPr>
                <w:rFonts w:ascii="Arial" w:hAnsi="Arial" w:cs="Arial"/>
                <w:sz w:val="20"/>
                <w:szCs w:val="20"/>
                <w:lang w:val="en-ZW"/>
              </w:rPr>
            </w:pPr>
            <w:r>
              <w:rPr>
                <w:rFonts w:ascii="Arial" w:hAnsi="Arial" w:cs="Arial"/>
                <w:sz w:val="20"/>
                <w:szCs w:val="20"/>
                <w:lang w:val="en-ZW"/>
              </w:rPr>
              <w:t>(USD 647,188)</w:t>
            </w:r>
          </w:p>
        </w:tc>
      </w:tr>
      <w:tr w:rsidR="006E658D" w:rsidRPr="00724B40" w14:paraId="17A4E3B0" w14:textId="77777777" w:rsidTr="00F47BD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CB1FF" w14:textId="77777777" w:rsidR="006E658D" w:rsidRPr="00724B40" w:rsidRDefault="005959EC" w:rsidP="00B7130E">
            <w:pPr>
              <w:jc w:val="center"/>
              <w:rPr>
                <w:rFonts w:ascii="Arial" w:hAnsi="Arial" w:cs="Arial"/>
                <w:b/>
                <w:sz w:val="20"/>
                <w:szCs w:val="20"/>
                <w:lang w:val="en-ZW"/>
              </w:rPr>
            </w:pPr>
            <w:r w:rsidRPr="00724B40">
              <w:rPr>
                <w:rFonts w:ascii="Arial" w:hAnsi="Arial" w:cs="Arial"/>
                <w:b/>
                <w:sz w:val="20"/>
                <w:szCs w:val="20"/>
                <w:lang w:val="en-ZW"/>
              </w:rPr>
              <w:t>11</w:t>
            </w:r>
            <w:r w:rsidR="003E4C8F" w:rsidRPr="00724B40">
              <w:rPr>
                <w:rFonts w:ascii="Arial" w:hAnsi="Arial" w:cs="Arial"/>
                <w:b/>
                <w:sz w:val="20"/>
                <w:szCs w:val="20"/>
                <w:lang w:val="en-ZW"/>
              </w:rPr>
              <w:t>.</w:t>
            </w:r>
          </w:p>
        </w:tc>
        <w:tc>
          <w:tcPr>
            <w:tcW w:w="3431" w:type="dxa"/>
            <w:tcBorders>
              <w:top w:val="single" w:sz="4" w:space="0" w:color="auto"/>
              <w:left w:val="nil"/>
              <w:bottom w:val="single" w:sz="4" w:space="0" w:color="auto"/>
              <w:right w:val="single" w:sz="4" w:space="0" w:color="auto"/>
            </w:tcBorders>
            <w:shd w:val="clear" w:color="auto" w:fill="auto"/>
            <w:noWrap/>
            <w:vAlign w:val="center"/>
            <w:hideMark/>
          </w:tcPr>
          <w:p w14:paraId="6FA53E74" w14:textId="77777777" w:rsidR="006E658D" w:rsidRPr="00724B40" w:rsidRDefault="005959EC" w:rsidP="00B7130E">
            <w:pPr>
              <w:rPr>
                <w:rFonts w:ascii="Arial" w:hAnsi="Arial" w:cs="Arial"/>
                <w:b/>
                <w:sz w:val="20"/>
                <w:szCs w:val="20"/>
                <w:lang w:val="en-ZW"/>
              </w:rPr>
            </w:pPr>
            <w:r w:rsidRPr="00724B40">
              <w:rPr>
                <w:rFonts w:ascii="Arial" w:hAnsi="Arial" w:cs="Arial"/>
                <w:b/>
                <w:sz w:val="20"/>
                <w:szCs w:val="20"/>
                <w:lang w:val="en-ZW"/>
              </w:rPr>
              <w:t>TOTAL CAPITAL COSTS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159D889" w14:textId="77777777" w:rsidR="006E658D" w:rsidRDefault="00235E9A" w:rsidP="00B7130E">
            <w:pPr>
              <w:jc w:val="right"/>
              <w:rPr>
                <w:rFonts w:ascii="Arial" w:hAnsi="Arial" w:cs="Arial"/>
                <w:b/>
                <w:sz w:val="20"/>
                <w:szCs w:val="20"/>
                <w:lang w:val="en-ZW"/>
              </w:rPr>
            </w:pPr>
            <w:r>
              <w:rPr>
                <w:rFonts w:ascii="Arial" w:hAnsi="Arial" w:cs="Arial"/>
                <w:b/>
                <w:sz w:val="20"/>
                <w:szCs w:val="20"/>
                <w:lang w:val="en-ZW"/>
              </w:rPr>
              <w:t>P</w:t>
            </w:r>
            <w:r w:rsidR="005959EC" w:rsidRPr="00724B40">
              <w:rPr>
                <w:rFonts w:ascii="Arial" w:hAnsi="Arial" w:cs="Arial"/>
                <w:b/>
                <w:sz w:val="20"/>
                <w:szCs w:val="20"/>
                <w:lang w:val="en-ZW"/>
              </w:rPr>
              <w:t>51,049,232.26</w:t>
            </w:r>
          </w:p>
          <w:p w14:paraId="5ED4C4ED" w14:textId="77777777" w:rsidR="00235E9A" w:rsidRPr="00724B40" w:rsidRDefault="00235E9A" w:rsidP="00B7130E">
            <w:pPr>
              <w:jc w:val="right"/>
              <w:rPr>
                <w:rFonts w:ascii="Arial" w:hAnsi="Arial" w:cs="Arial"/>
                <w:b/>
                <w:sz w:val="20"/>
                <w:szCs w:val="20"/>
                <w:lang w:val="en-ZW"/>
              </w:rPr>
            </w:pPr>
            <w:r>
              <w:rPr>
                <w:rFonts w:ascii="Arial" w:hAnsi="Arial" w:cs="Arial"/>
                <w:b/>
                <w:sz w:val="20"/>
                <w:szCs w:val="20"/>
                <w:lang w:val="en-ZW"/>
              </w:rPr>
              <w:t>(USD 5,104,923)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393AB0A" w14:textId="77777777" w:rsidR="006E658D" w:rsidRDefault="00235E9A" w:rsidP="00B7130E">
            <w:pPr>
              <w:jc w:val="right"/>
              <w:rPr>
                <w:rFonts w:ascii="Arial" w:hAnsi="Arial" w:cs="Arial"/>
                <w:b/>
                <w:sz w:val="20"/>
                <w:szCs w:val="20"/>
                <w:lang w:val="en-ZW"/>
              </w:rPr>
            </w:pPr>
            <w:r>
              <w:rPr>
                <w:rFonts w:ascii="Arial" w:hAnsi="Arial" w:cs="Arial"/>
                <w:b/>
                <w:sz w:val="20"/>
                <w:szCs w:val="20"/>
                <w:lang w:val="en-ZW"/>
              </w:rPr>
              <w:t>P</w:t>
            </w:r>
            <w:r w:rsidR="005959EC" w:rsidRPr="00724B40">
              <w:rPr>
                <w:rFonts w:ascii="Arial" w:hAnsi="Arial" w:cs="Arial"/>
                <w:b/>
                <w:sz w:val="20"/>
                <w:szCs w:val="20"/>
                <w:lang w:val="en-ZW"/>
              </w:rPr>
              <w:t>60,404,256.40</w:t>
            </w:r>
          </w:p>
          <w:p w14:paraId="73156A88" w14:textId="77777777" w:rsidR="00235E9A" w:rsidRPr="00724B40" w:rsidRDefault="00235E9A" w:rsidP="00B7130E">
            <w:pPr>
              <w:jc w:val="right"/>
              <w:rPr>
                <w:rFonts w:ascii="Arial" w:hAnsi="Arial" w:cs="Arial"/>
                <w:b/>
                <w:sz w:val="20"/>
                <w:szCs w:val="20"/>
                <w:lang w:val="en-ZW"/>
              </w:rPr>
            </w:pPr>
            <w:r>
              <w:rPr>
                <w:rFonts w:ascii="Arial" w:hAnsi="Arial" w:cs="Arial"/>
                <w:b/>
                <w:sz w:val="20"/>
                <w:szCs w:val="20"/>
                <w:lang w:val="en-ZW"/>
              </w:rPr>
              <w:t>(USD6,040,426)</w:t>
            </w:r>
          </w:p>
        </w:tc>
      </w:tr>
    </w:tbl>
    <w:p w14:paraId="2BBF8937" w14:textId="77777777" w:rsidR="004732BD" w:rsidRPr="00724B40" w:rsidRDefault="005959EC" w:rsidP="00B7130E">
      <w:pPr>
        <w:pStyle w:val="NormalIndent"/>
        <w:ind w:left="0"/>
        <w:rPr>
          <w:rFonts w:ascii="Arial" w:hAnsi="Arial" w:cs="Arial"/>
          <w:i/>
          <w:sz w:val="20"/>
        </w:rPr>
      </w:pPr>
      <w:r w:rsidRPr="00724B40">
        <w:rPr>
          <w:rFonts w:ascii="Arial" w:hAnsi="Arial" w:cs="Arial"/>
          <w:i/>
          <w:sz w:val="20"/>
        </w:rPr>
        <w:t>Source: Bothakga Burrow (2018b)</w:t>
      </w:r>
    </w:p>
    <w:p w14:paraId="6DFFD83F" w14:textId="77777777" w:rsidR="006E658D" w:rsidRPr="00323707" w:rsidRDefault="006E658D" w:rsidP="00B7130E">
      <w:pPr>
        <w:pStyle w:val="NormalIndent"/>
        <w:ind w:left="0"/>
        <w:rPr>
          <w:rFonts w:ascii="Arial" w:hAnsi="Arial" w:cs="Arial"/>
          <w:b/>
          <w:szCs w:val="22"/>
        </w:rPr>
      </w:pPr>
    </w:p>
    <w:p w14:paraId="0B17DDDA" w14:textId="77777777" w:rsidR="006E658D" w:rsidRPr="00737C8D" w:rsidRDefault="005D14F1" w:rsidP="00B7130E">
      <w:pPr>
        <w:rPr>
          <w:rFonts w:ascii="Arial" w:hAnsi="Arial" w:cs="Arial"/>
          <w:i/>
        </w:rPr>
      </w:pPr>
      <w:r w:rsidRPr="00323707">
        <w:rPr>
          <w:rFonts w:ascii="Arial" w:hAnsi="Arial" w:cs="Arial"/>
          <w:i/>
        </w:rPr>
        <w:t xml:space="preserve">Outcome: </w:t>
      </w:r>
      <w:r w:rsidR="00A84736" w:rsidRPr="00737C8D">
        <w:rPr>
          <w:rFonts w:ascii="Arial" w:hAnsi="Arial" w:cs="Arial"/>
          <w:i/>
        </w:rPr>
        <w:t>Alternative 2 has higher capital costs.</w:t>
      </w:r>
    </w:p>
    <w:p w14:paraId="2DA6BC81" w14:textId="77777777" w:rsidR="00450272" w:rsidRPr="00323707" w:rsidRDefault="00450272" w:rsidP="00B7130E">
      <w:pPr>
        <w:rPr>
          <w:rFonts w:ascii="Arial" w:hAnsi="Arial" w:cs="Arial"/>
        </w:rPr>
      </w:pPr>
    </w:p>
    <w:p w14:paraId="709A5F33" w14:textId="77777777" w:rsidR="006E658D" w:rsidRPr="00323707" w:rsidRDefault="006F47F5" w:rsidP="00B7130E">
      <w:pPr>
        <w:rPr>
          <w:rFonts w:ascii="Arial" w:hAnsi="Arial" w:cs="Arial"/>
        </w:rPr>
      </w:pPr>
      <w:r w:rsidRPr="00323707">
        <w:rPr>
          <w:rFonts w:ascii="Arial" w:hAnsi="Arial" w:cs="Arial"/>
        </w:rPr>
        <w:t>The cost to construct the transmission pipeline for Alternative 1 is more expensive for the following reasons:</w:t>
      </w:r>
    </w:p>
    <w:p w14:paraId="6D432C86" w14:textId="77777777" w:rsidR="00602986" w:rsidRPr="00323707" w:rsidRDefault="006F47F5" w:rsidP="00911681">
      <w:pPr>
        <w:pStyle w:val="ListParagraph"/>
        <w:numPr>
          <w:ilvl w:val="0"/>
          <w:numId w:val="35"/>
        </w:numPr>
        <w:spacing w:line="240" w:lineRule="auto"/>
        <w:ind w:left="720" w:hanging="300"/>
        <w:rPr>
          <w:rFonts w:ascii="Arial" w:hAnsi="Arial"/>
          <w:szCs w:val="22"/>
        </w:rPr>
      </w:pPr>
      <w:r w:rsidRPr="00323707">
        <w:rPr>
          <w:rFonts w:ascii="Arial" w:hAnsi="Arial"/>
          <w:szCs w:val="22"/>
        </w:rPr>
        <w:t>The length for Alternative 1 is 12.8 km compared to 4.2 km for Alternative 2</w:t>
      </w:r>
    </w:p>
    <w:p w14:paraId="450FFA67" w14:textId="77777777" w:rsidR="00602986" w:rsidRPr="00323707" w:rsidRDefault="006F47F5" w:rsidP="00911681">
      <w:pPr>
        <w:pStyle w:val="ListParagraph"/>
        <w:numPr>
          <w:ilvl w:val="0"/>
          <w:numId w:val="35"/>
        </w:numPr>
        <w:spacing w:line="240" w:lineRule="auto"/>
        <w:ind w:left="720" w:hanging="300"/>
        <w:rPr>
          <w:rFonts w:ascii="Arial" w:hAnsi="Arial"/>
          <w:szCs w:val="22"/>
        </w:rPr>
      </w:pPr>
      <w:r w:rsidRPr="00323707">
        <w:rPr>
          <w:rFonts w:ascii="Arial" w:hAnsi="Arial"/>
          <w:szCs w:val="22"/>
        </w:rPr>
        <w:t>There is one railway crossing that requires pipe jacking</w:t>
      </w:r>
    </w:p>
    <w:p w14:paraId="110626A6" w14:textId="77777777" w:rsidR="00602986" w:rsidRPr="00323707" w:rsidRDefault="006F47F5" w:rsidP="00911681">
      <w:pPr>
        <w:pStyle w:val="ListParagraph"/>
        <w:numPr>
          <w:ilvl w:val="0"/>
          <w:numId w:val="35"/>
        </w:numPr>
        <w:spacing w:line="240" w:lineRule="auto"/>
        <w:ind w:left="720" w:hanging="300"/>
        <w:rPr>
          <w:rFonts w:ascii="Arial" w:hAnsi="Arial"/>
          <w:szCs w:val="22"/>
        </w:rPr>
      </w:pPr>
      <w:r w:rsidRPr="00323707">
        <w:rPr>
          <w:rFonts w:ascii="Arial" w:hAnsi="Arial"/>
          <w:szCs w:val="22"/>
        </w:rPr>
        <w:t xml:space="preserve">There are two river crossings that are costly to construct  </w:t>
      </w:r>
    </w:p>
    <w:p w14:paraId="340570FE" w14:textId="77777777" w:rsidR="00042F13" w:rsidRPr="00323707" w:rsidRDefault="00042F13" w:rsidP="00B7130E">
      <w:pPr>
        <w:rPr>
          <w:rFonts w:ascii="Arial" w:hAnsi="Arial" w:cs="Arial"/>
        </w:rPr>
      </w:pPr>
    </w:p>
    <w:p w14:paraId="4FCC8D13" w14:textId="14FFC577" w:rsidR="006E658D" w:rsidRPr="00323707" w:rsidRDefault="006F47F5" w:rsidP="00B7130E">
      <w:pPr>
        <w:rPr>
          <w:rFonts w:ascii="Arial" w:hAnsi="Arial" w:cs="Arial"/>
        </w:rPr>
      </w:pPr>
      <w:r w:rsidRPr="00323707">
        <w:rPr>
          <w:rFonts w:ascii="Arial" w:hAnsi="Arial" w:cs="Arial"/>
        </w:rPr>
        <w:t>Alternative 1 will not require capital costs for the treatment plant and dosing plant because they are already available at the Selebi-Phikwe W</w:t>
      </w:r>
      <w:r w:rsidR="003C7384">
        <w:rPr>
          <w:rFonts w:ascii="Arial" w:hAnsi="Arial" w:cs="Arial"/>
        </w:rPr>
        <w:t>TP</w:t>
      </w:r>
      <w:r w:rsidRPr="00323707">
        <w:rPr>
          <w:rFonts w:ascii="Arial" w:hAnsi="Arial" w:cs="Arial"/>
        </w:rPr>
        <w:t>.</w:t>
      </w:r>
    </w:p>
    <w:p w14:paraId="754CF2B5" w14:textId="77777777" w:rsidR="00401ED1" w:rsidRPr="00323707" w:rsidRDefault="00401ED1" w:rsidP="00A23089">
      <w:pPr>
        <w:pStyle w:val="Heading3"/>
      </w:pPr>
      <w:bookmarkStart w:id="688" w:name="_Toc523405490"/>
    </w:p>
    <w:p w14:paraId="2407FDAC" w14:textId="77777777" w:rsidR="006E658D" w:rsidRDefault="006F47F5" w:rsidP="00A23089">
      <w:pPr>
        <w:pStyle w:val="Heading3"/>
      </w:pPr>
      <w:bookmarkStart w:id="689" w:name="_Toc529457302"/>
      <w:r w:rsidRPr="00323707">
        <w:t>6.</w:t>
      </w:r>
      <w:r w:rsidR="00E016CF">
        <w:t>2</w:t>
      </w:r>
      <w:r w:rsidRPr="00323707">
        <w:t>.3 Operation and Maintenance Costs of the Alternatives for Mmadinare</w:t>
      </w:r>
      <w:r w:rsidR="0074238C">
        <w:t xml:space="preserve"> W</w:t>
      </w:r>
      <w:r w:rsidRPr="00323707">
        <w:t>ater Supply</w:t>
      </w:r>
      <w:bookmarkEnd w:id="688"/>
      <w:bookmarkEnd w:id="689"/>
    </w:p>
    <w:p w14:paraId="619B62F5" w14:textId="77777777" w:rsidR="00C4125B" w:rsidRPr="00170F3D" w:rsidRDefault="00C4125B" w:rsidP="003F7B73"/>
    <w:p w14:paraId="2130490B" w14:textId="77777777" w:rsidR="006E658D" w:rsidRPr="00323707" w:rsidRDefault="006F47F5" w:rsidP="00B7130E">
      <w:pPr>
        <w:rPr>
          <w:rFonts w:ascii="Arial" w:hAnsi="Arial" w:cs="Arial"/>
        </w:rPr>
      </w:pPr>
      <w:r w:rsidRPr="00323707">
        <w:rPr>
          <w:rFonts w:ascii="Arial" w:hAnsi="Arial" w:cs="Arial"/>
        </w:rPr>
        <w:t xml:space="preserve">Operation and </w:t>
      </w:r>
      <w:r w:rsidR="005D14F1" w:rsidRPr="00323707">
        <w:rPr>
          <w:rFonts w:ascii="Arial" w:hAnsi="Arial" w:cs="Arial"/>
        </w:rPr>
        <w:t>m</w:t>
      </w:r>
      <w:r w:rsidRPr="00323707">
        <w:rPr>
          <w:rFonts w:ascii="Arial" w:hAnsi="Arial" w:cs="Arial"/>
        </w:rPr>
        <w:t xml:space="preserve">aintenance costs have been determined in accordance with the recommendations of the DWA Water Supply Design Manual guidelines and </w:t>
      </w:r>
      <w:r w:rsidR="005D14F1" w:rsidRPr="00323707">
        <w:rPr>
          <w:rFonts w:ascii="Arial" w:hAnsi="Arial" w:cs="Arial"/>
        </w:rPr>
        <w:t>considered</w:t>
      </w:r>
      <w:r w:rsidRPr="00323707">
        <w:rPr>
          <w:rFonts w:ascii="Arial" w:hAnsi="Arial" w:cs="Arial"/>
        </w:rPr>
        <w:t xml:space="preserve"> annual maintenance costs of pipelines, pumps, pump houses, water treatment plant and other structures and annual operation costs of manpower, energy, fuel and lubricants, transport and other miscellaneous costs. The costs are as shown in </w:t>
      </w:r>
      <w:r w:rsidRPr="002F4E29">
        <w:rPr>
          <w:rFonts w:ascii="Arial" w:hAnsi="Arial" w:cs="Arial"/>
          <w:b/>
        </w:rPr>
        <w:t xml:space="preserve">Table </w:t>
      </w:r>
      <w:r w:rsidR="003E4C8F" w:rsidRPr="002F4E29">
        <w:rPr>
          <w:rFonts w:ascii="Arial" w:hAnsi="Arial" w:cs="Arial"/>
          <w:b/>
        </w:rPr>
        <w:t>27</w:t>
      </w:r>
      <w:r w:rsidRPr="00323707">
        <w:rPr>
          <w:rFonts w:ascii="Arial" w:hAnsi="Arial" w:cs="Arial"/>
        </w:rPr>
        <w:t xml:space="preserve"> for a ten (10) period which is the economic life of most equipment.</w:t>
      </w:r>
    </w:p>
    <w:p w14:paraId="546EDE05" w14:textId="77777777" w:rsidR="00450272" w:rsidRPr="00323707" w:rsidRDefault="00450272" w:rsidP="00F71F61">
      <w:pPr>
        <w:pStyle w:val="Table"/>
      </w:pPr>
    </w:p>
    <w:p w14:paraId="3C485A68" w14:textId="77777777" w:rsidR="00450272" w:rsidRPr="002F4E29" w:rsidRDefault="006F47F5" w:rsidP="00F71F61">
      <w:pPr>
        <w:pStyle w:val="Table"/>
      </w:pPr>
      <w:bookmarkStart w:id="690" w:name="_Toc529536389"/>
      <w:bookmarkStart w:id="691" w:name="_Toc7713105"/>
      <w:bookmarkStart w:id="692" w:name="_Toc7748838"/>
      <w:bookmarkStart w:id="693" w:name="_Toc13544668"/>
      <w:bookmarkStart w:id="694" w:name="_Toc32905167"/>
      <w:r w:rsidRPr="002F4E29">
        <w:t xml:space="preserve">Table </w:t>
      </w:r>
      <w:r w:rsidR="003E4C8F">
        <w:t>27</w:t>
      </w:r>
      <w:r w:rsidRPr="002F4E29">
        <w:t xml:space="preserve">: Operation and Maintenance Costs of Alternatives to Supply Water to </w:t>
      </w:r>
      <w:r w:rsidR="0065164D">
        <w:t>Mmadinare village</w:t>
      </w:r>
      <w:bookmarkEnd w:id="690"/>
      <w:bookmarkEnd w:id="691"/>
      <w:bookmarkEnd w:id="692"/>
      <w:bookmarkEnd w:id="693"/>
      <w:bookmarkEnd w:id="694"/>
    </w:p>
    <w:p w14:paraId="3EC11389" w14:textId="77777777" w:rsidR="00934B23" w:rsidRPr="002F4E29" w:rsidRDefault="00934B23" w:rsidP="00F71F61">
      <w:pPr>
        <w:pStyle w:val="Table"/>
      </w:pPr>
    </w:p>
    <w:tbl>
      <w:tblPr>
        <w:tblW w:w="9238" w:type="dxa"/>
        <w:tblInd w:w="113" w:type="dxa"/>
        <w:tblLook w:val="04A0" w:firstRow="1" w:lastRow="0" w:firstColumn="1" w:lastColumn="0" w:noHBand="0" w:noVBand="1"/>
      </w:tblPr>
      <w:tblGrid>
        <w:gridCol w:w="696"/>
        <w:gridCol w:w="4431"/>
        <w:gridCol w:w="2126"/>
        <w:gridCol w:w="1985"/>
      </w:tblGrid>
      <w:tr w:rsidR="00564518" w:rsidRPr="002F4E29" w14:paraId="005E63BD" w14:textId="77777777" w:rsidTr="00F47BD5">
        <w:trPr>
          <w:trHeight w:val="630"/>
          <w:tblHeader/>
        </w:trPr>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10173AC0" w14:textId="77777777" w:rsidR="006E658D" w:rsidRPr="002F4E29" w:rsidRDefault="006E658D" w:rsidP="00B7130E">
            <w:pPr>
              <w:jc w:val="left"/>
              <w:rPr>
                <w:rFonts w:ascii="Arial" w:hAnsi="Arial" w:cs="Arial"/>
                <w:b/>
                <w:sz w:val="20"/>
                <w:szCs w:val="20"/>
                <w:lang w:val="en-ZW"/>
              </w:rPr>
            </w:pPr>
            <w:r w:rsidRPr="002F4E29">
              <w:rPr>
                <w:rFonts w:ascii="Arial" w:hAnsi="Arial" w:cs="Arial"/>
                <w:b/>
                <w:sz w:val="20"/>
                <w:szCs w:val="20"/>
                <w:lang w:val="en-ZW"/>
              </w:rPr>
              <w:t>Item</w:t>
            </w:r>
          </w:p>
        </w:tc>
        <w:tc>
          <w:tcPr>
            <w:tcW w:w="4431" w:type="dxa"/>
            <w:tcBorders>
              <w:top w:val="single" w:sz="4" w:space="0" w:color="auto"/>
              <w:left w:val="nil"/>
              <w:bottom w:val="single" w:sz="4" w:space="0" w:color="auto"/>
              <w:right w:val="single" w:sz="4" w:space="0" w:color="auto"/>
            </w:tcBorders>
            <w:shd w:val="clear" w:color="auto" w:fill="EAF1DD" w:themeFill="accent3" w:themeFillTint="33"/>
            <w:noWrap/>
            <w:hideMark/>
          </w:tcPr>
          <w:p w14:paraId="66359244" w14:textId="77777777" w:rsidR="006E658D" w:rsidRPr="002F4E29" w:rsidRDefault="005959EC" w:rsidP="00B7130E">
            <w:pPr>
              <w:jc w:val="left"/>
              <w:rPr>
                <w:rFonts w:ascii="Arial" w:hAnsi="Arial" w:cs="Arial"/>
                <w:b/>
                <w:sz w:val="20"/>
                <w:szCs w:val="20"/>
                <w:lang w:val="en-ZW"/>
              </w:rPr>
            </w:pPr>
            <w:r w:rsidRPr="002F4E29">
              <w:rPr>
                <w:rFonts w:ascii="Arial" w:hAnsi="Arial" w:cs="Arial"/>
                <w:b/>
                <w:sz w:val="20"/>
                <w:szCs w:val="20"/>
                <w:lang w:val="en-ZW"/>
              </w:rPr>
              <w:t>Description</w:t>
            </w:r>
          </w:p>
        </w:tc>
        <w:tc>
          <w:tcPr>
            <w:tcW w:w="212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0393596" w14:textId="77777777" w:rsidR="00724B40" w:rsidRDefault="005959EC" w:rsidP="00B7130E">
            <w:pPr>
              <w:jc w:val="left"/>
              <w:rPr>
                <w:rFonts w:ascii="Arial" w:hAnsi="Arial" w:cs="Arial"/>
                <w:b/>
                <w:sz w:val="20"/>
                <w:szCs w:val="20"/>
                <w:lang w:val="en-ZW"/>
              </w:rPr>
            </w:pPr>
            <w:r w:rsidRPr="002F4E29">
              <w:rPr>
                <w:rFonts w:ascii="Arial" w:hAnsi="Arial" w:cs="Arial"/>
                <w:b/>
                <w:sz w:val="20"/>
                <w:szCs w:val="20"/>
                <w:lang w:val="en-ZW"/>
              </w:rPr>
              <w:t xml:space="preserve">Alternative 1: </w:t>
            </w:r>
          </w:p>
          <w:p w14:paraId="1DC99123" w14:textId="77777777" w:rsidR="006E658D" w:rsidRPr="002F4E29" w:rsidRDefault="005959EC" w:rsidP="00B7130E">
            <w:pPr>
              <w:jc w:val="left"/>
              <w:rPr>
                <w:rFonts w:ascii="Arial" w:hAnsi="Arial" w:cs="Arial"/>
                <w:b/>
                <w:sz w:val="20"/>
                <w:szCs w:val="20"/>
                <w:lang w:val="en-ZW"/>
              </w:rPr>
            </w:pPr>
            <w:r w:rsidRPr="002F4E29">
              <w:rPr>
                <w:rFonts w:ascii="Arial" w:hAnsi="Arial" w:cs="Arial"/>
                <w:sz w:val="20"/>
                <w:szCs w:val="20"/>
                <w:lang w:val="en-ZW"/>
              </w:rPr>
              <w:t xml:space="preserve">Source being </w:t>
            </w:r>
            <w:r w:rsidR="00F47BD5">
              <w:rPr>
                <w:rFonts w:ascii="Arial" w:hAnsi="Arial" w:cs="Arial"/>
                <w:sz w:val="20"/>
                <w:szCs w:val="20"/>
                <w:lang w:val="en-ZW"/>
              </w:rPr>
              <w:t xml:space="preserve">  </w:t>
            </w:r>
            <w:r w:rsidRPr="002F4E29">
              <w:rPr>
                <w:rFonts w:ascii="Arial" w:hAnsi="Arial" w:cs="Arial"/>
                <w:sz w:val="20"/>
                <w:szCs w:val="20"/>
                <w:lang w:val="en-ZW"/>
              </w:rPr>
              <w:t>Selebi-Phikwe Water Treatment Plant</w:t>
            </w:r>
          </w:p>
        </w:tc>
        <w:tc>
          <w:tcPr>
            <w:tcW w:w="198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8D1B6CB" w14:textId="77777777" w:rsidR="006E658D" w:rsidRPr="002F4E29" w:rsidRDefault="005959EC" w:rsidP="00B7130E">
            <w:pPr>
              <w:jc w:val="left"/>
              <w:rPr>
                <w:rFonts w:ascii="Arial" w:hAnsi="Arial" w:cs="Arial"/>
                <w:b/>
                <w:sz w:val="20"/>
                <w:szCs w:val="20"/>
                <w:lang w:val="en-ZW"/>
              </w:rPr>
            </w:pPr>
            <w:r w:rsidRPr="002F4E29">
              <w:rPr>
                <w:rFonts w:ascii="Arial" w:hAnsi="Arial" w:cs="Arial"/>
                <w:b/>
                <w:sz w:val="20"/>
                <w:szCs w:val="20"/>
                <w:lang w:val="en-ZW"/>
              </w:rPr>
              <w:t xml:space="preserve">Alternative 2: </w:t>
            </w:r>
            <w:r w:rsidRPr="002F4E29">
              <w:rPr>
                <w:rFonts w:ascii="Arial" w:hAnsi="Arial" w:cs="Arial"/>
                <w:sz w:val="20"/>
                <w:szCs w:val="20"/>
                <w:lang w:val="en-ZW"/>
              </w:rPr>
              <w:t>Source being Mmadinare Water Treatment Plant</w:t>
            </w:r>
          </w:p>
        </w:tc>
      </w:tr>
      <w:tr w:rsidR="006E658D" w:rsidRPr="002F4E29" w14:paraId="11703FB2"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02502E8"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A</w:t>
            </w:r>
          </w:p>
        </w:tc>
        <w:tc>
          <w:tcPr>
            <w:tcW w:w="4431" w:type="dxa"/>
            <w:tcBorders>
              <w:top w:val="nil"/>
              <w:left w:val="nil"/>
              <w:bottom w:val="single" w:sz="4" w:space="0" w:color="auto"/>
              <w:right w:val="single" w:sz="4" w:space="0" w:color="auto"/>
            </w:tcBorders>
            <w:shd w:val="clear" w:color="auto" w:fill="auto"/>
            <w:noWrap/>
            <w:vAlign w:val="center"/>
            <w:hideMark/>
          </w:tcPr>
          <w:p w14:paraId="66ED4F6E" w14:textId="77777777" w:rsidR="006E658D" w:rsidRPr="002F4E29" w:rsidRDefault="004E388D" w:rsidP="00B7130E">
            <w:pPr>
              <w:rPr>
                <w:rFonts w:ascii="Arial" w:hAnsi="Arial" w:cs="Arial"/>
                <w:b/>
                <w:sz w:val="20"/>
                <w:szCs w:val="20"/>
                <w:lang w:val="en-ZW"/>
              </w:rPr>
            </w:pPr>
            <w:r w:rsidRPr="002F4E29">
              <w:rPr>
                <w:rFonts w:ascii="Arial" w:hAnsi="Arial" w:cs="Arial"/>
                <w:b/>
                <w:sz w:val="20"/>
                <w:szCs w:val="20"/>
                <w:lang w:val="en-ZW"/>
              </w:rPr>
              <w:t xml:space="preserve">MAINTENANCE </w:t>
            </w:r>
            <w:r w:rsidR="005959EC" w:rsidRPr="002F4E29">
              <w:rPr>
                <w:rFonts w:ascii="Arial" w:hAnsi="Arial" w:cs="Arial"/>
                <w:b/>
                <w:sz w:val="20"/>
                <w:szCs w:val="20"/>
                <w:lang w:val="en-ZW"/>
              </w:rPr>
              <w:t>COSTS</w:t>
            </w:r>
          </w:p>
        </w:tc>
        <w:tc>
          <w:tcPr>
            <w:tcW w:w="2126" w:type="dxa"/>
            <w:tcBorders>
              <w:top w:val="nil"/>
              <w:left w:val="nil"/>
              <w:bottom w:val="single" w:sz="4" w:space="0" w:color="auto"/>
              <w:right w:val="single" w:sz="4" w:space="0" w:color="auto"/>
            </w:tcBorders>
            <w:shd w:val="clear" w:color="auto" w:fill="auto"/>
            <w:vAlign w:val="center"/>
            <w:hideMark/>
          </w:tcPr>
          <w:p w14:paraId="390D0C53"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 </w:t>
            </w:r>
          </w:p>
        </w:tc>
        <w:tc>
          <w:tcPr>
            <w:tcW w:w="1985" w:type="dxa"/>
            <w:tcBorders>
              <w:top w:val="nil"/>
              <w:left w:val="nil"/>
              <w:bottom w:val="single" w:sz="4" w:space="0" w:color="auto"/>
              <w:right w:val="single" w:sz="4" w:space="0" w:color="auto"/>
            </w:tcBorders>
            <w:shd w:val="clear" w:color="auto" w:fill="auto"/>
            <w:vAlign w:val="center"/>
            <w:hideMark/>
          </w:tcPr>
          <w:p w14:paraId="449E8C11"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 </w:t>
            </w:r>
          </w:p>
        </w:tc>
      </w:tr>
      <w:tr w:rsidR="006E658D" w:rsidRPr="002F4E29" w14:paraId="1119E89C" w14:textId="77777777" w:rsidTr="00F47BD5">
        <w:trPr>
          <w:trHeight w:val="42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A484923"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1</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vAlign w:val="center"/>
            <w:hideMark/>
          </w:tcPr>
          <w:p w14:paraId="622A8367"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Transmission Pipelines (@1% of installation costs)</w:t>
            </w:r>
          </w:p>
        </w:tc>
        <w:tc>
          <w:tcPr>
            <w:tcW w:w="2126" w:type="dxa"/>
            <w:tcBorders>
              <w:top w:val="nil"/>
              <w:left w:val="nil"/>
              <w:bottom w:val="single" w:sz="4" w:space="0" w:color="auto"/>
              <w:right w:val="single" w:sz="4" w:space="0" w:color="auto"/>
            </w:tcBorders>
            <w:shd w:val="clear" w:color="auto" w:fill="auto"/>
            <w:noWrap/>
            <w:vAlign w:val="center"/>
            <w:hideMark/>
          </w:tcPr>
          <w:p w14:paraId="13FFEF65"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3,091,515.60</w:t>
            </w:r>
          </w:p>
        </w:tc>
        <w:tc>
          <w:tcPr>
            <w:tcW w:w="1985" w:type="dxa"/>
            <w:tcBorders>
              <w:top w:val="nil"/>
              <w:left w:val="nil"/>
              <w:bottom w:val="single" w:sz="4" w:space="0" w:color="auto"/>
              <w:right w:val="single" w:sz="4" w:space="0" w:color="auto"/>
            </w:tcBorders>
            <w:shd w:val="clear" w:color="auto" w:fill="auto"/>
            <w:noWrap/>
            <w:vAlign w:val="center"/>
            <w:hideMark/>
          </w:tcPr>
          <w:p w14:paraId="5C8FBB86"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1,188,408.10</w:t>
            </w:r>
          </w:p>
        </w:tc>
      </w:tr>
      <w:tr w:rsidR="006E658D" w:rsidRPr="002F4E29" w14:paraId="61806349" w14:textId="77777777" w:rsidTr="00F47BD5">
        <w:trPr>
          <w:trHeight w:val="7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9FD75DA"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2</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vAlign w:val="center"/>
            <w:hideMark/>
          </w:tcPr>
          <w:p w14:paraId="7B9EE31D"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Pump/Booster Stations, complete with electro-mechanical equipment and telemetry and SCADA (@10% of installation costs)</w:t>
            </w:r>
          </w:p>
        </w:tc>
        <w:tc>
          <w:tcPr>
            <w:tcW w:w="2126" w:type="dxa"/>
            <w:tcBorders>
              <w:top w:val="nil"/>
              <w:left w:val="nil"/>
              <w:bottom w:val="single" w:sz="4" w:space="0" w:color="auto"/>
              <w:right w:val="single" w:sz="4" w:space="0" w:color="auto"/>
            </w:tcBorders>
            <w:shd w:val="clear" w:color="auto" w:fill="auto"/>
            <w:noWrap/>
            <w:vAlign w:val="center"/>
            <w:hideMark/>
          </w:tcPr>
          <w:p w14:paraId="197BD536"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5,116,205.00</w:t>
            </w:r>
          </w:p>
        </w:tc>
        <w:tc>
          <w:tcPr>
            <w:tcW w:w="1985" w:type="dxa"/>
            <w:tcBorders>
              <w:top w:val="nil"/>
              <w:left w:val="nil"/>
              <w:bottom w:val="single" w:sz="4" w:space="0" w:color="auto"/>
              <w:right w:val="single" w:sz="4" w:space="0" w:color="auto"/>
            </w:tcBorders>
            <w:shd w:val="clear" w:color="auto" w:fill="auto"/>
            <w:noWrap/>
            <w:vAlign w:val="center"/>
            <w:hideMark/>
          </w:tcPr>
          <w:p w14:paraId="3EAF2DE4"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3,916,205.00</w:t>
            </w:r>
          </w:p>
        </w:tc>
      </w:tr>
      <w:tr w:rsidR="006E658D" w:rsidRPr="002F4E29" w14:paraId="312BDA4C" w14:textId="77777777" w:rsidTr="00F47BD5">
        <w:trPr>
          <w:trHeight w:val="69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56DD119"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3</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vAlign w:val="center"/>
            <w:hideMark/>
          </w:tcPr>
          <w:p w14:paraId="30FB5CF0"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Packed Water Treatment Plant complete with electro-mechanical equipment (@1% of installation costs)</w:t>
            </w:r>
          </w:p>
        </w:tc>
        <w:tc>
          <w:tcPr>
            <w:tcW w:w="2126" w:type="dxa"/>
            <w:tcBorders>
              <w:top w:val="nil"/>
              <w:left w:val="nil"/>
              <w:bottom w:val="single" w:sz="4" w:space="0" w:color="auto"/>
              <w:right w:val="single" w:sz="4" w:space="0" w:color="auto"/>
            </w:tcBorders>
            <w:shd w:val="clear" w:color="auto" w:fill="auto"/>
            <w:noWrap/>
            <w:vAlign w:val="center"/>
            <w:hideMark/>
          </w:tcPr>
          <w:p w14:paraId="36292726" w14:textId="77777777" w:rsidR="006E658D" w:rsidRPr="002F4E29" w:rsidRDefault="005959EC" w:rsidP="00B7130E">
            <w:pPr>
              <w:jc w:val="right"/>
              <w:rPr>
                <w:rFonts w:ascii="Arial" w:hAnsi="Arial" w:cs="Arial"/>
                <w:sz w:val="20"/>
                <w:szCs w:val="20"/>
                <w:lang w:val="en-ZW"/>
              </w:rPr>
            </w:pPr>
            <w:r w:rsidRPr="002F4E29">
              <w:rPr>
                <w:rFonts w:ascii="Arial" w:hAnsi="Arial" w:cs="Arial"/>
                <w:sz w:val="20"/>
                <w:szCs w:val="20"/>
                <w:lang w:val="en-ZW"/>
              </w:rPr>
              <w:t>0.00</w:t>
            </w:r>
          </w:p>
        </w:tc>
        <w:tc>
          <w:tcPr>
            <w:tcW w:w="1985" w:type="dxa"/>
            <w:tcBorders>
              <w:top w:val="nil"/>
              <w:left w:val="nil"/>
              <w:bottom w:val="single" w:sz="4" w:space="0" w:color="auto"/>
              <w:right w:val="single" w:sz="4" w:space="0" w:color="auto"/>
            </w:tcBorders>
            <w:shd w:val="clear" w:color="auto" w:fill="auto"/>
            <w:noWrap/>
            <w:vAlign w:val="center"/>
            <w:hideMark/>
          </w:tcPr>
          <w:p w14:paraId="63CFACFA"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2,333,400.00</w:t>
            </w:r>
          </w:p>
        </w:tc>
      </w:tr>
      <w:tr w:rsidR="006E658D" w:rsidRPr="002F4E29" w14:paraId="780C8479" w14:textId="77777777" w:rsidTr="00F47BD5">
        <w:trPr>
          <w:trHeight w:val="42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A626987"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4</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vAlign w:val="center"/>
            <w:hideMark/>
          </w:tcPr>
          <w:p w14:paraId="2C774AAB"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Chlorine Dosing Plant (@20% of installation costs)</w:t>
            </w:r>
          </w:p>
        </w:tc>
        <w:tc>
          <w:tcPr>
            <w:tcW w:w="2126" w:type="dxa"/>
            <w:tcBorders>
              <w:top w:val="nil"/>
              <w:left w:val="nil"/>
              <w:bottom w:val="single" w:sz="4" w:space="0" w:color="auto"/>
              <w:right w:val="single" w:sz="4" w:space="0" w:color="auto"/>
            </w:tcBorders>
            <w:shd w:val="clear" w:color="auto" w:fill="auto"/>
            <w:noWrap/>
            <w:vAlign w:val="center"/>
            <w:hideMark/>
          </w:tcPr>
          <w:p w14:paraId="777847E0" w14:textId="77777777" w:rsidR="006E658D" w:rsidRPr="002F4E29" w:rsidRDefault="005959EC" w:rsidP="00B7130E">
            <w:pPr>
              <w:jc w:val="right"/>
              <w:rPr>
                <w:rFonts w:ascii="Arial" w:hAnsi="Arial" w:cs="Arial"/>
                <w:sz w:val="20"/>
                <w:szCs w:val="20"/>
                <w:lang w:val="en-ZW"/>
              </w:rPr>
            </w:pPr>
            <w:r w:rsidRPr="002F4E29">
              <w:rPr>
                <w:rFonts w:ascii="Arial" w:hAnsi="Arial" w:cs="Arial"/>
                <w:sz w:val="20"/>
                <w:szCs w:val="20"/>
                <w:lang w:val="en-ZW"/>
              </w:rPr>
              <w:t>0.00</w:t>
            </w:r>
          </w:p>
        </w:tc>
        <w:tc>
          <w:tcPr>
            <w:tcW w:w="1985" w:type="dxa"/>
            <w:tcBorders>
              <w:top w:val="nil"/>
              <w:left w:val="nil"/>
              <w:bottom w:val="single" w:sz="4" w:space="0" w:color="auto"/>
              <w:right w:val="single" w:sz="4" w:space="0" w:color="auto"/>
            </w:tcBorders>
            <w:shd w:val="clear" w:color="auto" w:fill="auto"/>
            <w:noWrap/>
            <w:vAlign w:val="center"/>
            <w:hideMark/>
          </w:tcPr>
          <w:p w14:paraId="5C6A60B2"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7,000,000.00</w:t>
            </w:r>
          </w:p>
        </w:tc>
      </w:tr>
      <w:tr w:rsidR="006E658D" w:rsidRPr="002F4E29" w14:paraId="2F2CC16A"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34300CF"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5</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0C82B994"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Sub-Total</w:t>
            </w:r>
          </w:p>
        </w:tc>
        <w:tc>
          <w:tcPr>
            <w:tcW w:w="2126" w:type="dxa"/>
            <w:tcBorders>
              <w:top w:val="nil"/>
              <w:left w:val="nil"/>
              <w:bottom w:val="single" w:sz="4" w:space="0" w:color="auto"/>
              <w:right w:val="single" w:sz="4" w:space="0" w:color="auto"/>
            </w:tcBorders>
            <w:shd w:val="clear" w:color="auto" w:fill="auto"/>
            <w:noWrap/>
            <w:vAlign w:val="center"/>
            <w:hideMark/>
          </w:tcPr>
          <w:p w14:paraId="0E1614F9" w14:textId="77777777" w:rsidR="006E658D" w:rsidRPr="002F4E29" w:rsidRDefault="00235E9A" w:rsidP="00B7130E">
            <w:pPr>
              <w:jc w:val="righ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8,207,720.60</w:t>
            </w:r>
          </w:p>
        </w:tc>
        <w:tc>
          <w:tcPr>
            <w:tcW w:w="1985" w:type="dxa"/>
            <w:tcBorders>
              <w:top w:val="nil"/>
              <w:left w:val="nil"/>
              <w:bottom w:val="single" w:sz="4" w:space="0" w:color="auto"/>
              <w:right w:val="single" w:sz="4" w:space="0" w:color="auto"/>
            </w:tcBorders>
            <w:shd w:val="clear" w:color="auto" w:fill="auto"/>
            <w:noWrap/>
            <w:vAlign w:val="center"/>
            <w:hideMark/>
          </w:tcPr>
          <w:p w14:paraId="002F3C66" w14:textId="77777777" w:rsidR="006E658D" w:rsidRPr="002F4E29" w:rsidRDefault="00235E9A" w:rsidP="00B7130E">
            <w:pPr>
              <w:jc w:val="righ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14,438,013.10</w:t>
            </w:r>
          </w:p>
        </w:tc>
      </w:tr>
      <w:tr w:rsidR="006E658D" w:rsidRPr="002F4E29" w14:paraId="5CCECDBB"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304C75D"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B</w:t>
            </w:r>
          </w:p>
        </w:tc>
        <w:tc>
          <w:tcPr>
            <w:tcW w:w="4431" w:type="dxa"/>
            <w:tcBorders>
              <w:top w:val="nil"/>
              <w:left w:val="nil"/>
              <w:bottom w:val="single" w:sz="4" w:space="0" w:color="auto"/>
              <w:right w:val="single" w:sz="4" w:space="0" w:color="auto"/>
            </w:tcBorders>
            <w:shd w:val="clear" w:color="auto" w:fill="auto"/>
            <w:noWrap/>
            <w:vAlign w:val="center"/>
            <w:hideMark/>
          </w:tcPr>
          <w:p w14:paraId="49612A6E"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OPERATION COSTS</w:t>
            </w:r>
          </w:p>
        </w:tc>
        <w:tc>
          <w:tcPr>
            <w:tcW w:w="2126" w:type="dxa"/>
            <w:tcBorders>
              <w:top w:val="nil"/>
              <w:left w:val="nil"/>
              <w:bottom w:val="single" w:sz="4" w:space="0" w:color="auto"/>
              <w:right w:val="single" w:sz="4" w:space="0" w:color="auto"/>
            </w:tcBorders>
            <w:shd w:val="clear" w:color="auto" w:fill="auto"/>
            <w:noWrap/>
            <w:vAlign w:val="center"/>
            <w:hideMark/>
          </w:tcPr>
          <w:p w14:paraId="2FA58A2A"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 </w:t>
            </w:r>
          </w:p>
        </w:tc>
        <w:tc>
          <w:tcPr>
            <w:tcW w:w="1985" w:type="dxa"/>
            <w:tcBorders>
              <w:top w:val="nil"/>
              <w:left w:val="nil"/>
              <w:bottom w:val="single" w:sz="4" w:space="0" w:color="auto"/>
              <w:right w:val="single" w:sz="4" w:space="0" w:color="auto"/>
            </w:tcBorders>
            <w:shd w:val="clear" w:color="auto" w:fill="auto"/>
            <w:noWrap/>
            <w:vAlign w:val="center"/>
            <w:hideMark/>
          </w:tcPr>
          <w:p w14:paraId="7CB23CAE"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 </w:t>
            </w:r>
          </w:p>
        </w:tc>
      </w:tr>
      <w:tr w:rsidR="006E658D" w:rsidRPr="002F4E29" w14:paraId="4159CB96"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4B755C8"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6</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08627AC7"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Manpower (Plant Operators, technicians)</w:t>
            </w:r>
          </w:p>
        </w:tc>
        <w:tc>
          <w:tcPr>
            <w:tcW w:w="2126" w:type="dxa"/>
            <w:tcBorders>
              <w:top w:val="nil"/>
              <w:left w:val="nil"/>
              <w:bottom w:val="single" w:sz="4" w:space="0" w:color="auto"/>
              <w:right w:val="single" w:sz="4" w:space="0" w:color="auto"/>
            </w:tcBorders>
            <w:shd w:val="clear" w:color="auto" w:fill="auto"/>
            <w:noWrap/>
            <w:vAlign w:val="center"/>
            <w:hideMark/>
          </w:tcPr>
          <w:p w14:paraId="450CE2B5"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6,000,000.00</w:t>
            </w:r>
          </w:p>
        </w:tc>
        <w:tc>
          <w:tcPr>
            <w:tcW w:w="1985" w:type="dxa"/>
            <w:tcBorders>
              <w:top w:val="nil"/>
              <w:left w:val="nil"/>
              <w:bottom w:val="single" w:sz="4" w:space="0" w:color="auto"/>
              <w:right w:val="single" w:sz="4" w:space="0" w:color="auto"/>
            </w:tcBorders>
            <w:shd w:val="clear" w:color="auto" w:fill="auto"/>
            <w:noWrap/>
            <w:vAlign w:val="center"/>
            <w:hideMark/>
          </w:tcPr>
          <w:p w14:paraId="1A621F5C"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21,960,000.00</w:t>
            </w:r>
          </w:p>
        </w:tc>
      </w:tr>
      <w:tr w:rsidR="006E658D" w:rsidRPr="002F4E29" w14:paraId="39044A57"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CE4180E"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7</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457B8D67"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Electricity</w:t>
            </w:r>
          </w:p>
        </w:tc>
        <w:tc>
          <w:tcPr>
            <w:tcW w:w="2126" w:type="dxa"/>
            <w:tcBorders>
              <w:top w:val="nil"/>
              <w:left w:val="nil"/>
              <w:bottom w:val="single" w:sz="4" w:space="0" w:color="auto"/>
              <w:right w:val="single" w:sz="4" w:space="0" w:color="auto"/>
            </w:tcBorders>
            <w:shd w:val="clear" w:color="auto" w:fill="auto"/>
            <w:noWrap/>
            <w:vAlign w:val="center"/>
            <w:hideMark/>
          </w:tcPr>
          <w:p w14:paraId="2FEC8ABA"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41,085,360.00</w:t>
            </w:r>
          </w:p>
        </w:tc>
        <w:tc>
          <w:tcPr>
            <w:tcW w:w="1985" w:type="dxa"/>
            <w:tcBorders>
              <w:top w:val="nil"/>
              <w:left w:val="nil"/>
              <w:bottom w:val="single" w:sz="4" w:space="0" w:color="auto"/>
              <w:right w:val="single" w:sz="4" w:space="0" w:color="auto"/>
            </w:tcBorders>
            <w:shd w:val="clear" w:color="auto" w:fill="auto"/>
            <w:noWrap/>
            <w:vAlign w:val="center"/>
            <w:hideMark/>
          </w:tcPr>
          <w:p w14:paraId="2092C109" w14:textId="77777777" w:rsidR="006E658D" w:rsidRPr="002F4E29" w:rsidRDefault="00235E9A"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33,046,920.00</w:t>
            </w:r>
          </w:p>
        </w:tc>
      </w:tr>
      <w:tr w:rsidR="006E658D" w:rsidRPr="002F4E29" w14:paraId="19776F01"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4A4BDCD"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8</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6F124546"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Chemicals</w:t>
            </w:r>
          </w:p>
        </w:tc>
        <w:tc>
          <w:tcPr>
            <w:tcW w:w="2126" w:type="dxa"/>
            <w:tcBorders>
              <w:top w:val="nil"/>
              <w:left w:val="nil"/>
              <w:bottom w:val="single" w:sz="4" w:space="0" w:color="auto"/>
              <w:right w:val="single" w:sz="4" w:space="0" w:color="auto"/>
            </w:tcBorders>
            <w:shd w:val="clear" w:color="auto" w:fill="auto"/>
            <w:noWrap/>
            <w:vAlign w:val="center"/>
            <w:hideMark/>
          </w:tcPr>
          <w:p w14:paraId="2AF88C89" w14:textId="77777777" w:rsidR="006E658D" w:rsidRPr="002F4E29" w:rsidRDefault="005959EC" w:rsidP="00B7130E">
            <w:pPr>
              <w:jc w:val="right"/>
              <w:rPr>
                <w:rFonts w:ascii="Arial" w:hAnsi="Arial" w:cs="Arial"/>
                <w:sz w:val="20"/>
                <w:szCs w:val="20"/>
                <w:lang w:val="en-ZW"/>
              </w:rPr>
            </w:pPr>
            <w:r w:rsidRPr="002F4E29">
              <w:rPr>
                <w:rFonts w:ascii="Arial" w:hAnsi="Arial" w:cs="Arial"/>
                <w:sz w:val="20"/>
                <w:szCs w:val="20"/>
                <w:lang w:val="en-ZW"/>
              </w:rPr>
              <w:t>0.00</w:t>
            </w:r>
          </w:p>
        </w:tc>
        <w:tc>
          <w:tcPr>
            <w:tcW w:w="1985" w:type="dxa"/>
            <w:tcBorders>
              <w:top w:val="nil"/>
              <w:left w:val="nil"/>
              <w:bottom w:val="single" w:sz="4" w:space="0" w:color="auto"/>
              <w:right w:val="single" w:sz="4" w:space="0" w:color="auto"/>
            </w:tcBorders>
            <w:shd w:val="clear" w:color="auto" w:fill="auto"/>
            <w:noWrap/>
            <w:vAlign w:val="center"/>
            <w:hideMark/>
          </w:tcPr>
          <w:p w14:paraId="1C343239" w14:textId="77777777" w:rsidR="006E658D" w:rsidRPr="002F4E29" w:rsidRDefault="00EF7D9C"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18,000,000.00</w:t>
            </w:r>
          </w:p>
        </w:tc>
      </w:tr>
      <w:tr w:rsidR="006E658D" w:rsidRPr="002F4E29" w14:paraId="1CB5B501"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5EA38FB"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9</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5598B0D3"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Transport / Communications</w:t>
            </w:r>
          </w:p>
        </w:tc>
        <w:tc>
          <w:tcPr>
            <w:tcW w:w="2126" w:type="dxa"/>
            <w:tcBorders>
              <w:top w:val="nil"/>
              <w:left w:val="nil"/>
              <w:bottom w:val="single" w:sz="4" w:space="0" w:color="auto"/>
              <w:right w:val="single" w:sz="4" w:space="0" w:color="auto"/>
            </w:tcBorders>
            <w:shd w:val="clear" w:color="auto" w:fill="auto"/>
            <w:noWrap/>
            <w:vAlign w:val="center"/>
            <w:hideMark/>
          </w:tcPr>
          <w:p w14:paraId="5DC47EF8" w14:textId="77777777" w:rsidR="006E658D" w:rsidRPr="002F4E29" w:rsidRDefault="00EF7D9C"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2,400,000.00</w:t>
            </w:r>
          </w:p>
        </w:tc>
        <w:tc>
          <w:tcPr>
            <w:tcW w:w="1985" w:type="dxa"/>
            <w:tcBorders>
              <w:top w:val="nil"/>
              <w:left w:val="nil"/>
              <w:bottom w:val="single" w:sz="4" w:space="0" w:color="auto"/>
              <w:right w:val="single" w:sz="4" w:space="0" w:color="auto"/>
            </w:tcBorders>
            <w:shd w:val="clear" w:color="auto" w:fill="auto"/>
            <w:noWrap/>
            <w:vAlign w:val="center"/>
            <w:hideMark/>
          </w:tcPr>
          <w:p w14:paraId="5647D4A5" w14:textId="77777777" w:rsidR="006E658D" w:rsidRPr="002F4E29" w:rsidRDefault="00EF7D9C"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4,800,000.00</w:t>
            </w:r>
          </w:p>
        </w:tc>
      </w:tr>
      <w:tr w:rsidR="006E658D" w:rsidRPr="002F4E29" w14:paraId="0E1CBEF9"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1EDB2E5"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10</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16F4B244"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Sub-Total</w:t>
            </w:r>
          </w:p>
        </w:tc>
        <w:tc>
          <w:tcPr>
            <w:tcW w:w="2126" w:type="dxa"/>
            <w:tcBorders>
              <w:top w:val="nil"/>
              <w:left w:val="nil"/>
              <w:bottom w:val="single" w:sz="4" w:space="0" w:color="auto"/>
              <w:right w:val="single" w:sz="4" w:space="0" w:color="auto"/>
            </w:tcBorders>
            <w:shd w:val="clear" w:color="auto" w:fill="auto"/>
            <w:noWrap/>
            <w:vAlign w:val="center"/>
            <w:hideMark/>
          </w:tcPr>
          <w:p w14:paraId="4467A196" w14:textId="77777777" w:rsidR="006E658D" w:rsidRPr="002F4E29" w:rsidRDefault="00EF7D9C" w:rsidP="00B7130E">
            <w:pPr>
              <w:jc w:val="righ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49,485,360.00</w:t>
            </w:r>
          </w:p>
        </w:tc>
        <w:tc>
          <w:tcPr>
            <w:tcW w:w="1985" w:type="dxa"/>
            <w:tcBorders>
              <w:top w:val="nil"/>
              <w:left w:val="nil"/>
              <w:bottom w:val="single" w:sz="4" w:space="0" w:color="auto"/>
              <w:right w:val="single" w:sz="4" w:space="0" w:color="auto"/>
            </w:tcBorders>
            <w:shd w:val="clear" w:color="auto" w:fill="auto"/>
            <w:noWrap/>
            <w:vAlign w:val="center"/>
            <w:hideMark/>
          </w:tcPr>
          <w:p w14:paraId="56AEE1E4" w14:textId="77777777" w:rsidR="006E658D" w:rsidRPr="002F4E29" w:rsidRDefault="00EF7D9C" w:rsidP="00B7130E">
            <w:pPr>
              <w:jc w:val="righ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77,806,920.00</w:t>
            </w:r>
          </w:p>
        </w:tc>
      </w:tr>
      <w:tr w:rsidR="006E658D" w:rsidRPr="002F4E29" w14:paraId="5956B571"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FD71372"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11</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7911F712"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Add 35% Overheads</w:t>
            </w:r>
          </w:p>
        </w:tc>
        <w:tc>
          <w:tcPr>
            <w:tcW w:w="2126" w:type="dxa"/>
            <w:tcBorders>
              <w:top w:val="nil"/>
              <w:left w:val="nil"/>
              <w:bottom w:val="single" w:sz="4" w:space="0" w:color="auto"/>
              <w:right w:val="single" w:sz="4" w:space="0" w:color="auto"/>
            </w:tcBorders>
            <w:shd w:val="clear" w:color="auto" w:fill="auto"/>
            <w:noWrap/>
            <w:vAlign w:val="center"/>
            <w:hideMark/>
          </w:tcPr>
          <w:p w14:paraId="414054B7" w14:textId="77777777" w:rsidR="006E658D" w:rsidRPr="002F4E29" w:rsidRDefault="00EF7D9C"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17,319,876.00</w:t>
            </w:r>
          </w:p>
        </w:tc>
        <w:tc>
          <w:tcPr>
            <w:tcW w:w="1985" w:type="dxa"/>
            <w:tcBorders>
              <w:top w:val="nil"/>
              <w:left w:val="nil"/>
              <w:bottom w:val="single" w:sz="4" w:space="0" w:color="auto"/>
              <w:right w:val="single" w:sz="4" w:space="0" w:color="auto"/>
            </w:tcBorders>
            <w:shd w:val="clear" w:color="auto" w:fill="auto"/>
            <w:noWrap/>
            <w:vAlign w:val="center"/>
            <w:hideMark/>
          </w:tcPr>
          <w:p w14:paraId="5BFECEF7" w14:textId="77777777" w:rsidR="006E658D" w:rsidRPr="002F4E29" w:rsidRDefault="00EF7D9C" w:rsidP="00B7130E">
            <w:pPr>
              <w:jc w:val="righ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27,232,422.00</w:t>
            </w:r>
          </w:p>
        </w:tc>
      </w:tr>
      <w:tr w:rsidR="006E658D" w:rsidRPr="002F4E29" w14:paraId="4C44C7C3"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E7B967A"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12</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1648ABC7"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Sub-Total</w:t>
            </w:r>
          </w:p>
        </w:tc>
        <w:tc>
          <w:tcPr>
            <w:tcW w:w="2126" w:type="dxa"/>
            <w:tcBorders>
              <w:top w:val="nil"/>
              <w:left w:val="nil"/>
              <w:bottom w:val="single" w:sz="4" w:space="0" w:color="auto"/>
              <w:right w:val="single" w:sz="4" w:space="0" w:color="auto"/>
            </w:tcBorders>
            <w:shd w:val="clear" w:color="auto" w:fill="auto"/>
            <w:noWrap/>
            <w:vAlign w:val="center"/>
            <w:hideMark/>
          </w:tcPr>
          <w:p w14:paraId="7CF2A2AB" w14:textId="77777777" w:rsidR="006E658D" w:rsidRPr="002F4E29" w:rsidRDefault="00EF7D9C" w:rsidP="00B7130E">
            <w:pPr>
              <w:jc w:val="righ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66,805,236.00</w:t>
            </w:r>
          </w:p>
        </w:tc>
        <w:tc>
          <w:tcPr>
            <w:tcW w:w="1985" w:type="dxa"/>
            <w:tcBorders>
              <w:top w:val="nil"/>
              <w:left w:val="nil"/>
              <w:bottom w:val="single" w:sz="4" w:space="0" w:color="auto"/>
              <w:right w:val="single" w:sz="4" w:space="0" w:color="auto"/>
            </w:tcBorders>
            <w:shd w:val="clear" w:color="auto" w:fill="auto"/>
            <w:noWrap/>
            <w:vAlign w:val="center"/>
            <w:hideMark/>
          </w:tcPr>
          <w:p w14:paraId="03576EDD" w14:textId="77777777" w:rsidR="006E658D" w:rsidRPr="002F4E29" w:rsidRDefault="00EF7D9C" w:rsidP="00B7130E">
            <w:pPr>
              <w:jc w:val="righ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105,039,342.00</w:t>
            </w:r>
          </w:p>
        </w:tc>
      </w:tr>
      <w:tr w:rsidR="006E658D" w:rsidRPr="002F4E29" w14:paraId="71B9BD66" w14:textId="77777777" w:rsidTr="00F47BD5">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5B05584"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13</w:t>
            </w:r>
            <w:r w:rsidR="003E4C8F">
              <w:rPr>
                <w:rFonts w:ascii="Arial" w:hAnsi="Arial" w:cs="Arial"/>
                <w:b/>
                <w:sz w:val="20"/>
                <w:szCs w:val="20"/>
                <w:lang w:val="en-ZW"/>
              </w:rPr>
              <w:t>.</w:t>
            </w:r>
          </w:p>
        </w:tc>
        <w:tc>
          <w:tcPr>
            <w:tcW w:w="4431" w:type="dxa"/>
            <w:tcBorders>
              <w:top w:val="nil"/>
              <w:left w:val="nil"/>
              <w:bottom w:val="single" w:sz="4" w:space="0" w:color="auto"/>
              <w:right w:val="single" w:sz="4" w:space="0" w:color="auto"/>
            </w:tcBorders>
            <w:shd w:val="clear" w:color="auto" w:fill="auto"/>
            <w:noWrap/>
            <w:vAlign w:val="center"/>
            <w:hideMark/>
          </w:tcPr>
          <w:p w14:paraId="58CD5BFA"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TOTAL OPERATION AND MAINTENANCE COSTS</w:t>
            </w:r>
          </w:p>
        </w:tc>
        <w:tc>
          <w:tcPr>
            <w:tcW w:w="2126" w:type="dxa"/>
            <w:tcBorders>
              <w:top w:val="nil"/>
              <w:left w:val="nil"/>
              <w:bottom w:val="single" w:sz="4" w:space="0" w:color="auto"/>
              <w:right w:val="single" w:sz="4" w:space="0" w:color="auto"/>
            </w:tcBorders>
            <w:shd w:val="clear" w:color="auto" w:fill="auto"/>
            <w:noWrap/>
            <w:vAlign w:val="center"/>
            <w:hideMark/>
          </w:tcPr>
          <w:p w14:paraId="594E7A68" w14:textId="77777777" w:rsidR="006E658D" w:rsidRDefault="00EF7D9C" w:rsidP="00B7130E">
            <w:pPr>
              <w:jc w:val="righ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75,012,956.60</w:t>
            </w:r>
          </w:p>
          <w:p w14:paraId="32BAD9E6" w14:textId="77777777" w:rsidR="00EF7D9C" w:rsidRPr="002F4E29" w:rsidRDefault="00EF7D9C" w:rsidP="00B7130E">
            <w:pPr>
              <w:jc w:val="right"/>
              <w:rPr>
                <w:rFonts w:ascii="Arial" w:hAnsi="Arial" w:cs="Arial"/>
                <w:b/>
                <w:sz w:val="20"/>
                <w:szCs w:val="20"/>
                <w:lang w:val="en-ZW"/>
              </w:rPr>
            </w:pPr>
            <w:r>
              <w:rPr>
                <w:rFonts w:ascii="Arial" w:hAnsi="Arial" w:cs="Arial"/>
                <w:b/>
                <w:sz w:val="20"/>
                <w:szCs w:val="20"/>
                <w:lang w:val="en-ZW"/>
              </w:rPr>
              <w:t>(USD 7,501,296)</w:t>
            </w:r>
          </w:p>
        </w:tc>
        <w:tc>
          <w:tcPr>
            <w:tcW w:w="1985" w:type="dxa"/>
            <w:tcBorders>
              <w:top w:val="nil"/>
              <w:left w:val="nil"/>
              <w:bottom w:val="single" w:sz="4" w:space="0" w:color="auto"/>
              <w:right w:val="single" w:sz="4" w:space="0" w:color="auto"/>
            </w:tcBorders>
            <w:shd w:val="clear" w:color="auto" w:fill="auto"/>
            <w:noWrap/>
            <w:vAlign w:val="center"/>
            <w:hideMark/>
          </w:tcPr>
          <w:p w14:paraId="45461888" w14:textId="77777777" w:rsidR="006E658D" w:rsidRDefault="00EF7D9C" w:rsidP="00B7130E">
            <w:pPr>
              <w:jc w:val="righ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119,477,355.10</w:t>
            </w:r>
          </w:p>
          <w:p w14:paraId="2D27FA4A" w14:textId="77777777" w:rsidR="00EF7D9C" w:rsidRPr="002F4E29" w:rsidRDefault="00EF7D9C" w:rsidP="00B7130E">
            <w:pPr>
              <w:jc w:val="right"/>
              <w:rPr>
                <w:rFonts w:ascii="Arial" w:hAnsi="Arial" w:cs="Arial"/>
                <w:b/>
                <w:sz w:val="20"/>
                <w:szCs w:val="20"/>
                <w:lang w:val="en-ZW"/>
              </w:rPr>
            </w:pPr>
            <w:r>
              <w:rPr>
                <w:rFonts w:ascii="Arial" w:hAnsi="Arial" w:cs="Arial"/>
                <w:b/>
                <w:sz w:val="20"/>
                <w:szCs w:val="20"/>
                <w:lang w:val="en-ZW"/>
              </w:rPr>
              <w:t>(USD 11,947,736)</w:t>
            </w:r>
          </w:p>
        </w:tc>
      </w:tr>
    </w:tbl>
    <w:p w14:paraId="7DA3EE0F" w14:textId="77777777" w:rsidR="006E658D" w:rsidRPr="002F4E29" w:rsidRDefault="005959EC" w:rsidP="00B7130E">
      <w:pPr>
        <w:pStyle w:val="NormalIndent"/>
        <w:ind w:left="0" w:firstLine="720"/>
        <w:rPr>
          <w:rFonts w:ascii="Arial" w:hAnsi="Arial" w:cs="Arial"/>
          <w:i/>
          <w:sz w:val="20"/>
        </w:rPr>
      </w:pPr>
      <w:r w:rsidRPr="002F4E29">
        <w:rPr>
          <w:rFonts w:ascii="Arial" w:hAnsi="Arial" w:cs="Arial"/>
          <w:i/>
          <w:sz w:val="20"/>
        </w:rPr>
        <w:t>Source: Bothakga Burrow (2018b)</w:t>
      </w:r>
    </w:p>
    <w:p w14:paraId="14F0A6F8" w14:textId="77777777" w:rsidR="00401ED1" w:rsidRPr="00323707" w:rsidRDefault="00401ED1" w:rsidP="00A23089">
      <w:pPr>
        <w:pStyle w:val="Heading3"/>
      </w:pPr>
      <w:bookmarkStart w:id="695" w:name="_Toc523405491"/>
    </w:p>
    <w:p w14:paraId="6F4232C3" w14:textId="77777777" w:rsidR="006E658D" w:rsidRPr="00323707" w:rsidRDefault="00EC44DF" w:rsidP="00A23089">
      <w:pPr>
        <w:pStyle w:val="Heading3"/>
      </w:pPr>
      <w:bookmarkStart w:id="696" w:name="_Toc529457303"/>
      <w:r>
        <w:t>6.2</w:t>
      </w:r>
      <w:r w:rsidR="006F47F5" w:rsidRPr="00323707">
        <w:t>.4 Cost Recovery and Impact on the Cost of Water</w:t>
      </w:r>
      <w:bookmarkEnd w:id="695"/>
      <w:bookmarkEnd w:id="696"/>
    </w:p>
    <w:p w14:paraId="59A2454B" w14:textId="77777777" w:rsidR="00602986" w:rsidRPr="002331F6" w:rsidRDefault="00602986" w:rsidP="00737C8D"/>
    <w:p w14:paraId="41494229" w14:textId="77777777" w:rsidR="006E658D" w:rsidRPr="00323707" w:rsidRDefault="006F47F5" w:rsidP="00EF7D9C">
      <w:pPr>
        <w:tabs>
          <w:tab w:val="left" w:pos="3495"/>
        </w:tabs>
        <w:rPr>
          <w:rFonts w:ascii="Arial" w:hAnsi="Arial" w:cs="Arial"/>
        </w:rPr>
      </w:pPr>
      <w:r w:rsidRPr="00323707">
        <w:rPr>
          <w:rFonts w:ascii="Arial" w:hAnsi="Arial" w:cs="Arial"/>
        </w:rPr>
        <w:t>The cost recovery strategies should be guided by the current WUC pricing guidelines. The engineers put forward the following strategy of cost recovery as they believed that cost recovery is one of the key strategies for the economic sustenance of service delivery as every drop of water consumed will be accounted for and paid for.</w:t>
      </w:r>
      <w:r w:rsidR="00EF7D9C">
        <w:rPr>
          <w:rFonts w:ascii="Arial" w:hAnsi="Arial" w:cs="Arial"/>
        </w:rPr>
        <w:t xml:space="preserve"> </w:t>
      </w:r>
      <w:r w:rsidRPr="00323707">
        <w:rPr>
          <w:rFonts w:ascii="Arial" w:hAnsi="Arial" w:cs="Arial"/>
        </w:rPr>
        <w:t>Bothakga Burrow proposed full Recovery of Capital Costs, Operation and Maintenance Costs including Energy Costs over a period of 10 years since this is the minimum economic life of the proposed project plant and equipment.</w:t>
      </w:r>
    </w:p>
    <w:p w14:paraId="327BF8A9" w14:textId="77777777" w:rsidR="00450272" w:rsidRPr="00323707" w:rsidRDefault="00450272" w:rsidP="00B7130E">
      <w:pPr>
        <w:rPr>
          <w:rFonts w:ascii="Arial" w:hAnsi="Arial" w:cs="Arial"/>
        </w:rPr>
      </w:pPr>
    </w:p>
    <w:p w14:paraId="58FF3619" w14:textId="77777777" w:rsidR="006E658D" w:rsidRPr="00323707" w:rsidRDefault="006F47F5" w:rsidP="00B7130E">
      <w:pPr>
        <w:rPr>
          <w:rFonts w:ascii="Arial" w:hAnsi="Arial" w:cs="Arial"/>
        </w:rPr>
      </w:pPr>
      <w:r w:rsidRPr="00323707">
        <w:rPr>
          <w:rFonts w:ascii="Arial" w:hAnsi="Arial" w:cs="Arial"/>
        </w:rPr>
        <w:t xml:space="preserve">The Cost Recovery and impact on the cost of water of the two Alternatives to supply water to </w:t>
      </w:r>
      <w:r w:rsidR="0065164D">
        <w:rPr>
          <w:rFonts w:ascii="Arial" w:hAnsi="Arial" w:cs="Arial"/>
        </w:rPr>
        <w:t>Mmadinare village</w:t>
      </w:r>
      <w:r w:rsidRPr="00323707">
        <w:rPr>
          <w:rFonts w:ascii="Arial" w:hAnsi="Arial" w:cs="Arial"/>
        </w:rPr>
        <w:t xml:space="preserve"> are given in </w:t>
      </w:r>
      <w:r w:rsidRPr="002F4E29">
        <w:rPr>
          <w:rFonts w:ascii="Arial" w:hAnsi="Arial" w:cs="Arial"/>
          <w:b/>
        </w:rPr>
        <w:t xml:space="preserve">Table </w:t>
      </w:r>
      <w:r w:rsidR="003E4C8F" w:rsidRPr="002F4E29">
        <w:rPr>
          <w:rFonts w:ascii="Arial" w:hAnsi="Arial" w:cs="Arial"/>
          <w:b/>
        </w:rPr>
        <w:t>28</w:t>
      </w:r>
      <w:r w:rsidRPr="002F4E29">
        <w:rPr>
          <w:rFonts w:ascii="Arial" w:hAnsi="Arial" w:cs="Arial"/>
          <w:b/>
        </w:rPr>
        <w:t>.</w:t>
      </w:r>
    </w:p>
    <w:p w14:paraId="51CB3A97" w14:textId="77777777" w:rsidR="00747FEC" w:rsidRDefault="00747FEC" w:rsidP="00F71F61">
      <w:pPr>
        <w:pStyle w:val="Table"/>
      </w:pPr>
      <w:bookmarkStart w:id="697" w:name="_Toc529536390"/>
      <w:bookmarkStart w:id="698" w:name="_Toc7713106"/>
      <w:bookmarkStart w:id="699" w:name="_Toc7748839"/>
      <w:bookmarkStart w:id="700" w:name="_Toc13544669"/>
    </w:p>
    <w:p w14:paraId="7C93A711" w14:textId="77777777" w:rsidR="00EE2E24" w:rsidRDefault="00EE2E24" w:rsidP="00F71F61">
      <w:pPr>
        <w:pStyle w:val="Table"/>
      </w:pPr>
    </w:p>
    <w:p w14:paraId="477D2CD0" w14:textId="77777777" w:rsidR="00BF22AC" w:rsidRDefault="00BF22AC" w:rsidP="00F71F61">
      <w:pPr>
        <w:pStyle w:val="Table"/>
      </w:pPr>
    </w:p>
    <w:p w14:paraId="282D084C" w14:textId="77777777" w:rsidR="00BF22AC" w:rsidRDefault="00BF22AC" w:rsidP="00F71F61">
      <w:pPr>
        <w:pStyle w:val="Table"/>
      </w:pPr>
    </w:p>
    <w:p w14:paraId="4B5ABFB0" w14:textId="67DEC3BC" w:rsidR="00BF22AC" w:rsidRDefault="00BF22AC" w:rsidP="00F71F61">
      <w:pPr>
        <w:pStyle w:val="Table"/>
      </w:pPr>
    </w:p>
    <w:p w14:paraId="6807F26A" w14:textId="13EBB4A9" w:rsidR="00141687" w:rsidRDefault="00141687" w:rsidP="00F71F61">
      <w:pPr>
        <w:pStyle w:val="Table"/>
      </w:pPr>
    </w:p>
    <w:p w14:paraId="547E7D4D" w14:textId="77777777" w:rsidR="00141687" w:rsidRPr="00323707" w:rsidRDefault="00141687" w:rsidP="00F71F61">
      <w:pPr>
        <w:pStyle w:val="Table"/>
      </w:pPr>
    </w:p>
    <w:p w14:paraId="73788D43" w14:textId="77777777" w:rsidR="005A2BA6" w:rsidRDefault="006F47F5" w:rsidP="00F71F61">
      <w:pPr>
        <w:pStyle w:val="Table"/>
      </w:pPr>
      <w:bookmarkStart w:id="701" w:name="_Toc32905168"/>
      <w:r w:rsidRPr="002F4E29">
        <w:t xml:space="preserve">Table </w:t>
      </w:r>
      <w:r w:rsidR="003E4C8F" w:rsidRPr="002F4E29">
        <w:t>28</w:t>
      </w:r>
      <w:r w:rsidRPr="002F4E29">
        <w:t>: Cost Recovery and Impact on the Cost of Water of the Alternatives to</w:t>
      </w:r>
      <w:bookmarkEnd w:id="701"/>
      <w:r w:rsidRPr="002F4E29">
        <w:t xml:space="preserve"> </w:t>
      </w:r>
    </w:p>
    <w:p w14:paraId="72D04ABC" w14:textId="77777777" w:rsidR="00934B23" w:rsidRPr="002F4E29" w:rsidRDefault="006F47F5" w:rsidP="00F71F61">
      <w:pPr>
        <w:pStyle w:val="Table"/>
      </w:pPr>
      <w:bookmarkStart w:id="702" w:name="_Toc32905169"/>
      <w:r w:rsidRPr="002F4E29">
        <w:t xml:space="preserve">Supply Water to </w:t>
      </w:r>
      <w:r w:rsidR="0065164D">
        <w:t>Mmadinare village</w:t>
      </w:r>
      <w:bookmarkEnd w:id="697"/>
      <w:bookmarkEnd w:id="698"/>
      <w:bookmarkEnd w:id="699"/>
      <w:bookmarkEnd w:id="700"/>
      <w:bookmarkEnd w:id="702"/>
    </w:p>
    <w:p w14:paraId="3BCFF0D4" w14:textId="77777777" w:rsidR="00450272" w:rsidRPr="002F4E29" w:rsidRDefault="00450272" w:rsidP="00B7130E">
      <w:pPr>
        <w:rPr>
          <w:rFonts w:ascii="Arial" w:hAnsi="Arial" w:cs="Arial"/>
          <w:sz w:val="20"/>
          <w:szCs w:val="20"/>
        </w:rPr>
      </w:pPr>
    </w:p>
    <w:tbl>
      <w:tblPr>
        <w:tblW w:w="9072" w:type="dxa"/>
        <w:tblInd w:w="-5" w:type="dxa"/>
        <w:tblLook w:val="04A0" w:firstRow="1" w:lastRow="0" w:firstColumn="1" w:lastColumn="0" w:noHBand="0" w:noVBand="1"/>
      </w:tblPr>
      <w:tblGrid>
        <w:gridCol w:w="628"/>
        <w:gridCol w:w="4475"/>
        <w:gridCol w:w="1843"/>
        <w:gridCol w:w="2126"/>
      </w:tblGrid>
      <w:tr w:rsidR="00564518" w:rsidRPr="002F4E29" w14:paraId="7CC39CAC" w14:textId="77777777" w:rsidTr="00F47BD5">
        <w:trPr>
          <w:trHeight w:val="630"/>
          <w:tblHeader/>
        </w:trPr>
        <w:tc>
          <w:tcPr>
            <w:tcW w:w="62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3356C976" w14:textId="77777777" w:rsidR="006E658D" w:rsidRPr="002F4E29" w:rsidRDefault="00631416" w:rsidP="00B7130E">
            <w:pPr>
              <w:jc w:val="left"/>
              <w:rPr>
                <w:rFonts w:ascii="Arial" w:hAnsi="Arial" w:cs="Arial"/>
                <w:b/>
                <w:sz w:val="20"/>
                <w:szCs w:val="20"/>
                <w:lang w:val="en-ZW"/>
              </w:rPr>
            </w:pPr>
            <w:r w:rsidRPr="002F4E29">
              <w:rPr>
                <w:rFonts w:ascii="Arial" w:hAnsi="Arial" w:cs="Arial"/>
                <w:b/>
                <w:sz w:val="20"/>
                <w:szCs w:val="20"/>
                <w:lang w:val="en-ZW"/>
              </w:rPr>
              <w:t>Item</w:t>
            </w:r>
          </w:p>
        </w:tc>
        <w:tc>
          <w:tcPr>
            <w:tcW w:w="4475" w:type="dxa"/>
            <w:tcBorders>
              <w:top w:val="single" w:sz="4" w:space="0" w:color="auto"/>
              <w:left w:val="nil"/>
              <w:bottom w:val="single" w:sz="4" w:space="0" w:color="auto"/>
              <w:right w:val="single" w:sz="4" w:space="0" w:color="auto"/>
            </w:tcBorders>
            <w:shd w:val="clear" w:color="auto" w:fill="EAF1DD" w:themeFill="accent3" w:themeFillTint="33"/>
            <w:noWrap/>
            <w:hideMark/>
          </w:tcPr>
          <w:p w14:paraId="237B828B" w14:textId="77777777" w:rsidR="006E658D" w:rsidRPr="002F4E29" w:rsidRDefault="005959EC" w:rsidP="00B7130E">
            <w:pPr>
              <w:jc w:val="left"/>
              <w:rPr>
                <w:rFonts w:ascii="Arial" w:hAnsi="Arial" w:cs="Arial"/>
                <w:b/>
                <w:sz w:val="20"/>
                <w:szCs w:val="20"/>
                <w:lang w:val="en-ZW"/>
              </w:rPr>
            </w:pPr>
            <w:r w:rsidRPr="002F4E29">
              <w:rPr>
                <w:rFonts w:ascii="Arial" w:hAnsi="Arial" w:cs="Arial"/>
                <w:b/>
                <w:sz w:val="20"/>
                <w:szCs w:val="20"/>
                <w:lang w:val="en-ZW"/>
              </w:rPr>
              <w:t>Description</w:t>
            </w:r>
          </w:p>
        </w:tc>
        <w:tc>
          <w:tcPr>
            <w:tcW w:w="1843" w:type="dxa"/>
            <w:tcBorders>
              <w:top w:val="single" w:sz="4" w:space="0" w:color="auto"/>
              <w:left w:val="nil"/>
              <w:bottom w:val="single" w:sz="4" w:space="0" w:color="auto"/>
              <w:right w:val="single" w:sz="4" w:space="0" w:color="auto"/>
            </w:tcBorders>
            <w:shd w:val="clear" w:color="auto" w:fill="EAF1DD" w:themeFill="accent3" w:themeFillTint="33"/>
            <w:hideMark/>
          </w:tcPr>
          <w:p w14:paraId="544BDDB2" w14:textId="77777777" w:rsidR="00BF22AC" w:rsidRDefault="005959EC" w:rsidP="00B7130E">
            <w:pPr>
              <w:jc w:val="left"/>
              <w:rPr>
                <w:rFonts w:ascii="Arial" w:hAnsi="Arial" w:cs="Arial"/>
                <w:b/>
                <w:sz w:val="20"/>
                <w:szCs w:val="20"/>
                <w:lang w:val="en-ZW"/>
              </w:rPr>
            </w:pPr>
            <w:r w:rsidRPr="002F4E29">
              <w:rPr>
                <w:rFonts w:ascii="Arial" w:hAnsi="Arial" w:cs="Arial"/>
                <w:b/>
                <w:sz w:val="20"/>
                <w:szCs w:val="20"/>
                <w:lang w:val="en-ZW"/>
              </w:rPr>
              <w:t xml:space="preserve">Alternative 1: </w:t>
            </w:r>
          </w:p>
          <w:p w14:paraId="7D84CF46" w14:textId="77777777" w:rsidR="00BF22AC" w:rsidRDefault="005959EC" w:rsidP="00B7130E">
            <w:pPr>
              <w:jc w:val="left"/>
              <w:rPr>
                <w:rFonts w:ascii="Arial" w:hAnsi="Arial" w:cs="Arial"/>
                <w:b/>
                <w:sz w:val="20"/>
                <w:szCs w:val="20"/>
                <w:lang w:val="en-ZW"/>
              </w:rPr>
            </w:pPr>
            <w:r w:rsidRPr="002F4E29">
              <w:rPr>
                <w:rFonts w:ascii="Arial" w:hAnsi="Arial" w:cs="Arial"/>
                <w:b/>
                <w:sz w:val="20"/>
                <w:szCs w:val="20"/>
                <w:lang w:val="en-ZW"/>
              </w:rPr>
              <w:t xml:space="preserve">Source being </w:t>
            </w:r>
          </w:p>
          <w:p w14:paraId="6B10B9EC" w14:textId="77777777" w:rsidR="006E658D" w:rsidRPr="002F4E29" w:rsidRDefault="005959EC" w:rsidP="00B7130E">
            <w:pPr>
              <w:jc w:val="left"/>
              <w:rPr>
                <w:rFonts w:ascii="Arial" w:hAnsi="Arial" w:cs="Arial"/>
                <w:b/>
                <w:sz w:val="20"/>
                <w:szCs w:val="20"/>
                <w:lang w:val="en-ZW"/>
              </w:rPr>
            </w:pPr>
            <w:r w:rsidRPr="002F4E29">
              <w:rPr>
                <w:rFonts w:ascii="Arial" w:hAnsi="Arial" w:cs="Arial"/>
                <w:b/>
                <w:sz w:val="20"/>
                <w:szCs w:val="20"/>
                <w:lang w:val="en-ZW"/>
              </w:rPr>
              <w:t>Selebi-Phikwe</w:t>
            </w:r>
          </w:p>
        </w:tc>
        <w:tc>
          <w:tcPr>
            <w:tcW w:w="2126" w:type="dxa"/>
            <w:tcBorders>
              <w:top w:val="single" w:sz="4" w:space="0" w:color="auto"/>
              <w:left w:val="nil"/>
              <w:bottom w:val="single" w:sz="4" w:space="0" w:color="auto"/>
              <w:right w:val="single" w:sz="4" w:space="0" w:color="auto"/>
            </w:tcBorders>
            <w:shd w:val="clear" w:color="auto" w:fill="EAF1DD" w:themeFill="accent3" w:themeFillTint="33"/>
            <w:hideMark/>
          </w:tcPr>
          <w:p w14:paraId="7BB9788F" w14:textId="77777777" w:rsidR="00BF22AC" w:rsidRDefault="005959EC" w:rsidP="00B7130E">
            <w:pPr>
              <w:jc w:val="left"/>
              <w:rPr>
                <w:rFonts w:ascii="Arial" w:hAnsi="Arial" w:cs="Arial"/>
                <w:b/>
                <w:sz w:val="20"/>
                <w:szCs w:val="20"/>
                <w:lang w:val="en-ZW"/>
              </w:rPr>
            </w:pPr>
            <w:r w:rsidRPr="002F4E29">
              <w:rPr>
                <w:rFonts w:ascii="Arial" w:hAnsi="Arial" w:cs="Arial"/>
                <w:b/>
                <w:sz w:val="20"/>
                <w:szCs w:val="20"/>
                <w:lang w:val="en-ZW"/>
              </w:rPr>
              <w:t xml:space="preserve">Alternative 2: </w:t>
            </w:r>
          </w:p>
          <w:p w14:paraId="15530076" w14:textId="77777777" w:rsidR="00BF22AC" w:rsidRDefault="005959EC" w:rsidP="00B7130E">
            <w:pPr>
              <w:jc w:val="left"/>
              <w:rPr>
                <w:rFonts w:ascii="Arial" w:hAnsi="Arial" w:cs="Arial"/>
                <w:b/>
                <w:sz w:val="20"/>
                <w:szCs w:val="20"/>
                <w:lang w:val="en-ZW"/>
              </w:rPr>
            </w:pPr>
            <w:r w:rsidRPr="002F4E29">
              <w:rPr>
                <w:rFonts w:ascii="Arial" w:hAnsi="Arial" w:cs="Arial"/>
                <w:b/>
                <w:sz w:val="20"/>
                <w:szCs w:val="20"/>
                <w:lang w:val="en-ZW"/>
              </w:rPr>
              <w:t xml:space="preserve">Source being </w:t>
            </w:r>
          </w:p>
          <w:p w14:paraId="2C4561BF" w14:textId="77777777" w:rsidR="006E658D" w:rsidRPr="002F4E29" w:rsidRDefault="005959EC" w:rsidP="00B7130E">
            <w:pPr>
              <w:jc w:val="left"/>
              <w:rPr>
                <w:rFonts w:ascii="Arial" w:hAnsi="Arial" w:cs="Arial"/>
                <w:b/>
                <w:sz w:val="20"/>
                <w:szCs w:val="20"/>
                <w:lang w:val="en-ZW"/>
              </w:rPr>
            </w:pPr>
            <w:r w:rsidRPr="002F4E29">
              <w:rPr>
                <w:rFonts w:ascii="Arial" w:hAnsi="Arial" w:cs="Arial"/>
                <w:b/>
                <w:sz w:val="20"/>
                <w:szCs w:val="20"/>
                <w:lang w:val="en-ZW"/>
              </w:rPr>
              <w:t>Mmadinare</w:t>
            </w:r>
          </w:p>
        </w:tc>
      </w:tr>
      <w:tr w:rsidR="006E658D" w:rsidRPr="002F4E29" w14:paraId="2F28BB92" w14:textId="77777777" w:rsidTr="00F47BD5">
        <w:trPr>
          <w:trHeight w:val="315"/>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775E6CD7"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1</w:t>
            </w:r>
            <w:r w:rsidR="003E4C8F">
              <w:rPr>
                <w:rFonts w:ascii="Arial" w:hAnsi="Arial" w:cs="Arial"/>
                <w:b/>
                <w:sz w:val="20"/>
                <w:szCs w:val="20"/>
                <w:lang w:val="en-ZW"/>
              </w:rPr>
              <w:t>.</w:t>
            </w:r>
          </w:p>
        </w:tc>
        <w:tc>
          <w:tcPr>
            <w:tcW w:w="4475" w:type="dxa"/>
            <w:tcBorders>
              <w:top w:val="nil"/>
              <w:left w:val="nil"/>
              <w:bottom w:val="single" w:sz="4" w:space="0" w:color="auto"/>
              <w:right w:val="single" w:sz="4" w:space="0" w:color="auto"/>
            </w:tcBorders>
            <w:shd w:val="clear" w:color="auto" w:fill="auto"/>
            <w:vAlign w:val="center"/>
            <w:hideMark/>
          </w:tcPr>
          <w:p w14:paraId="7C8265C5"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Capital Costs</w:t>
            </w:r>
          </w:p>
        </w:tc>
        <w:tc>
          <w:tcPr>
            <w:tcW w:w="1843" w:type="dxa"/>
            <w:tcBorders>
              <w:top w:val="nil"/>
              <w:left w:val="nil"/>
              <w:bottom w:val="single" w:sz="4" w:space="0" w:color="auto"/>
              <w:right w:val="single" w:sz="4" w:space="0" w:color="auto"/>
            </w:tcBorders>
            <w:shd w:val="clear" w:color="auto" w:fill="auto"/>
            <w:noWrap/>
            <w:vAlign w:val="center"/>
            <w:hideMark/>
          </w:tcPr>
          <w:p w14:paraId="31872589"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51,049,232.26</w:t>
            </w:r>
          </w:p>
        </w:tc>
        <w:tc>
          <w:tcPr>
            <w:tcW w:w="2126" w:type="dxa"/>
            <w:tcBorders>
              <w:top w:val="nil"/>
              <w:left w:val="nil"/>
              <w:bottom w:val="single" w:sz="4" w:space="0" w:color="auto"/>
              <w:right w:val="single" w:sz="4" w:space="0" w:color="auto"/>
            </w:tcBorders>
            <w:shd w:val="clear" w:color="auto" w:fill="auto"/>
            <w:noWrap/>
            <w:vAlign w:val="center"/>
            <w:hideMark/>
          </w:tcPr>
          <w:p w14:paraId="28B7D30F"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60,404,256.40</w:t>
            </w:r>
          </w:p>
        </w:tc>
      </w:tr>
      <w:tr w:rsidR="006E658D" w:rsidRPr="002F4E29" w14:paraId="1E6DDA69" w14:textId="77777777" w:rsidTr="00F47BD5">
        <w:trPr>
          <w:trHeight w:val="315"/>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48B090B4"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2</w:t>
            </w:r>
            <w:r w:rsidR="003E4C8F">
              <w:rPr>
                <w:rFonts w:ascii="Arial" w:hAnsi="Arial" w:cs="Arial"/>
                <w:b/>
                <w:sz w:val="20"/>
                <w:szCs w:val="20"/>
                <w:lang w:val="en-ZW"/>
              </w:rPr>
              <w:t>.</w:t>
            </w:r>
          </w:p>
        </w:tc>
        <w:tc>
          <w:tcPr>
            <w:tcW w:w="4475" w:type="dxa"/>
            <w:tcBorders>
              <w:top w:val="nil"/>
              <w:left w:val="nil"/>
              <w:bottom w:val="single" w:sz="4" w:space="0" w:color="auto"/>
              <w:right w:val="single" w:sz="4" w:space="0" w:color="auto"/>
            </w:tcBorders>
            <w:shd w:val="clear" w:color="auto" w:fill="auto"/>
            <w:vAlign w:val="center"/>
            <w:hideMark/>
          </w:tcPr>
          <w:p w14:paraId="38AC19DD"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Operations and Maintenance Costs</w:t>
            </w:r>
          </w:p>
        </w:tc>
        <w:tc>
          <w:tcPr>
            <w:tcW w:w="1843" w:type="dxa"/>
            <w:tcBorders>
              <w:top w:val="nil"/>
              <w:left w:val="nil"/>
              <w:bottom w:val="single" w:sz="4" w:space="0" w:color="auto"/>
              <w:right w:val="single" w:sz="4" w:space="0" w:color="auto"/>
            </w:tcBorders>
            <w:shd w:val="clear" w:color="auto" w:fill="auto"/>
            <w:noWrap/>
            <w:vAlign w:val="center"/>
            <w:hideMark/>
          </w:tcPr>
          <w:p w14:paraId="3D691046"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75,012,956.60</w:t>
            </w:r>
          </w:p>
        </w:tc>
        <w:tc>
          <w:tcPr>
            <w:tcW w:w="2126" w:type="dxa"/>
            <w:tcBorders>
              <w:top w:val="nil"/>
              <w:left w:val="nil"/>
              <w:bottom w:val="single" w:sz="4" w:space="0" w:color="auto"/>
              <w:right w:val="single" w:sz="4" w:space="0" w:color="auto"/>
            </w:tcBorders>
            <w:shd w:val="clear" w:color="auto" w:fill="auto"/>
            <w:noWrap/>
            <w:vAlign w:val="center"/>
            <w:hideMark/>
          </w:tcPr>
          <w:p w14:paraId="02A210DF"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119,477,355.10</w:t>
            </w:r>
          </w:p>
        </w:tc>
      </w:tr>
      <w:tr w:rsidR="006E658D" w:rsidRPr="002F4E29" w14:paraId="43B1AE0D" w14:textId="77777777" w:rsidTr="00F47BD5">
        <w:trPr>
          <w:trHeight w:val="315"/>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7760A5BE"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3</w:t>
            </w:r>
            <w:r w:rsidR="003E4C8F">
              <w:rPr>
                <w:rFonts w:ascii="Arial" w:hAnsi="Arial" w:cs="Arial"/>
                <w:b/>
                <w:sz w:val="20"/>
                <w:szCs w:val="20"/>
                <w:lang w:val="en-ZW"/>
              </w:rPr>
              <w:t>.</w:t>
            </w:r>
          </w:p>
        </w:tc>
        <w:tc>
          <w:tcPr>
            <w:tcW w:w="4475" w:type="dxa"/>
            <w:tcBorders>
              <w:top w:val="nil"/>
              <w:left w:val="nil"/>
              <w:bottom w:val="single" w:sz="4" w:space="0" w:color="auto"/>
              <w:right w:val="single" w:sz="4" w:space="0" w:color="auto"/>
            </w:tcBorders>
            <w:shd w:val="clear" w:color="auto" w:fill="auto"/>
            <w:vAlign w:val="center"/>
            <w:hideMark/>
          </w:tcPr>
          <w:p w14:paraId="51C35253" w14:textId="77777777" w:rsidR="006E658D" w:rsidRPr="002F4E29" w:rsidRDefault="005959EC" w:rsidP="00B7130E">
            <w:pPr>
              <w:rPr>
                <w:rFonts w:ascii="Arial" w:hAnsi="Arial" w:cs="Arial"/>
                <w:b/>
                <w:sz w:val="20"/>
                <w:szCs w:val="20"/>
                <w:lang w:val="en-ZW"/>
              </w:rPr>
            </w:pPr>
            <w:r w:rsidRPr="002F4E29">
              <w:rPr>
                <w:rFonts w:ascii="Arial" w:hAnsi="Arial" w:cs="Arial"/>
                <w:b/>
                <w:sz w:val="20"/>
                <w:szCs w:val="20"/>
                <w:lang w:val="en-ZW"/>
              </w:rPr>
              <w:t>Sub-Total</w:t>
            </w:r>
          </w:p>
        </w:tc>
        <w:tc>
          <w:tcPr>
            <w:tcW w:w="1843" w:type="dxa"/>
            <w:tcBorders>
              <w:top w:val="nil"/>
              <w:left w:val="nil"/>
              <w:bottom w:val="single" w:sz="4" w:space="0" w:color="auto"/>
              <w:right w:val="single" w:sz="4" w:space="0" w:color="auto"/>
            </w:tcBorders>
            <w:shd w:val="clear" w:color="auto" w:fill="auto"/>
            <w:noWrap/>
            <w:vAlign w:val="center"/>
            <w:hideMark/>
          </w:tcPr>
          <w:p w14:paraId="4D3A0DFF" w14:textId="77777777" w:rsidR="006E658D" w:rsidRPr="002F4E29" w:rsidRDefault="00EF7D9C" w:rsidP="00BF22AC">
            <w:pPr>
              <w:jc w:val="lef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126,062,188.86</w:t>
            </w:r>
          </w:p>
        </w:tc>
        <w:tc>
          <w:tcPr>
            <w:tcW w:w="2126" w:type="dxa"/>
            <w:tcBorders>
              <w:top w:val="nil"/>
              <w:left w:val="nil"/>
              <w:bottom w:val="single" w:sz="4" w:space="0" w:color="auto"/>
              <w:right w:val="single" w:sz="4" w:space="0" w:color="auto"/>
            </w:tcBorders>
            <w:shd w:val="clear" w:color="auto" w:fill="auto"/>
            <w:noWrap/>
            <w:vAlign w:val="center"/>
            <w:hideMark/>
          </w:tcPr>
          <w:p w14:paraId="4737D34B" w14:textId="77777777" w:rsidR="006E658D" w:rsidRPr="002F4E29" w:rsidRDefault="00EF7D9C" w:rsidP="00BF22AC">
            <w:pPr>
              <w:jc w:val="left"/>
              <w:rPr>
                <w:rFonts w:ascii="Arial" w:hAnsi="Arial" w:cs="Arial"/>
                <w:b/>
                <w:sz w:val="20"/>
                <w:szCs w:val="20"/>
                <w:lang w:val="en-ZW"/>
              </w:rPr>
            </w:pPr>
            <w:r>
              <w:rPr>
                <w:rFonts w:ascii="Arial" w:hAnsi="Arial" w:cs="Arial"/>
                <w:b/>
                <w:sz w:val="20"/>
                <w:szCs w:val="20"/>
                <w:lang w:val="en-ZW"/>
              </w:rPr>
              <w:t>P</w:t>
            </w:r>
            <w:r w:rsidR="005959EC" w:rsidRPr="002F4E29">
              <w:rPr>
                <w:rFonts w:ascii="Arial" w:hAnsi="Arial" w:cs="Arial"/>
                <w:b/>
                <w:sz w:val="20"/>
                <w:szCs w:val="20"/>
                <w:lang w:val="en-ZW"/>
              </w:rPr>
              <w:t>179,881,611.50</w:t>
            </w:r>
          </w:p>
        </w:tc>
      </w:tr>
      <w:tr w:rsidR="006E658D" w:rsidRPr="002F4E29" w14:paraId="53F92978" w14:textId="77777777" w:rsidTr="00F47BD5">
        <w:trPr>
          <w:trHeight w:val="375"/>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126EFF58"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4</w:t>
            </w:r>
            <w:r w:rsidR="003E4C8F">
              <w:rPr>
                <w:rFonts w:ascii="Arial" w:hAnsi="Arial" w:cs="Arial"/>
                <w:b/>
                <w:sz w:val="20"/>
                <w:szCs w:val="20"/>
                <w:lang w:val="en-ZW"/>
              </w:rPr>
              <w:t>.</w:t>
            </w:r>
          </w:p>
        </w:tc>
        <w:tc>
          <w:tcPr>
            <w:tcW w:w="4475" w:type="dxa"/>
            <w:tcBorders>
              <w:top w:val="nil"/>
              <w:left w:val="nil"/>
              <w:bottom w:val="single" w:sz="4" w:space="0" w:color="auto"/>
              <w:right w:val="single" w:sz="4" w:space="0" w:color="auto"/>
            </w:tcBorders>
            <w:shd w:val="clear" w:color="auto" w:fill="auto"/>
            <w:vAlign w:val="center"/>
            <w:hideMark/>
          </w:tcPr>
          <w:p w14:paraId="4746858C"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 xml:space="preserve">Projected water production over </w:t>
            </w:r>
            <w:r w:rsidR="00323707" w:rsidRPr="002F4E29">
              <w:rPr>
                <w:rFonts w:ascii="Arial" w:hAnsi="Arial" w:cs="Arial"/>
                <w:sz w:val="20"/>
                <w:szCs w:val="20"/>
                <w:lang w:val="en-ZW"/>
              </w:rPr>
              <w:t>10 year</w:t>
            </w:r>
            <w:r w:rsidRPr="002F4E29">
              <w:rPr>
                <w:rFonts w:ascii="Arial" w:hAnsi="Arial" w:cs="Arial"/>
                <w:sz w:val="20"/>
                <w:szCs w:val="20"/>
                <w:lang w:val="en-ZW"/>
              </w:rPr>
              <w:t xml:space="preserve"> period (m</w:t>
            </w:r>
            <w:r w:rsidRPr="002F4E29">
              <w:rPr>
                <w:rFonts w:ascii="Arial" w:hAnsi="Arial" w:cs="Arial"/>
                <w:sz w:val="20"/>
                <w:szCs w:val="20"/>
                <w:vertAlign w:val="superscript"/>
                <w:lang w:val="en-ZW"/>
              </w:rPr>
              <w:t>3</w:t>
            </w:r>
            <w:r w:rsidRPr="002F4E29">
              <w:rPr>
                <w:rFonts w:ascii="Arial" w:hAnsi="Arial" w:cs="Arial"/>
                <w:sz w:val="20"/>
                <w:szCs w:val="20"/>
                <w:lang w:val="en-ZW"/>
              </w:rPr>
              <w:t>)</w:t>
            </w:r>
          </w:p>
        </w:tc>
        <w:tc>
          <w:tcPr>
            <w:tcW w:w="1843" w:type="dxa"/>
            <w:tcBorders>
              <w:top w:val="nil"/>
              <w:left w:val="nil"/>
              <w:bottom w:val="single" w:sz="4" w:space="0" w:color="auto"/>
              <w:right w:val="single" w:sz="4" w:space="0" w:color="auto"/>
            </w:tcBorders>
            <w:shd w:val="clear" w:color="auto" w:fill="auto"/>
            <w:noWrap/>
            <w:vAlign w:val="center"/>
            <w:hideMark/>
          </w:tcPr>
          <w:p w14:paraId="777E16A2"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18,846,000.00</w:t>
            </w:r>
          </w:p>
        </w:tc>
        <w:tc>
          <w:tcPr>
            <w:tcW w:w="2126" w:type="dxa"/>
            <w:tcBorders>
              <w:top w:val="nil"/>
              <w:left w:val="nil"/>
              <w:bottom w:val="single" w:sz="4" w:space="0" w:color="auto"/>
              <w:right w:val="single" w:sz="4" w:space="0" w:color="auto"/>
            </w:tcBorders>
            <w:shd w:val="clear" w:color="auto" w:fill="auto"/>
            <w:noWrap/>
            <w:vAlign w:val="center"/>
            <w:hideMark/>
          </w:tcPr>
          <w:p w14:paraId="3B374FB2"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18,846,000.00</w:t>
            </w:r>
          </w:p>
        </w:tc>
      </w:tr>
      <w:tr w:rsidR="006E658D" w:rsidRPr="002F4E29" w14:paraId="72830AEA" w14:textId="77777777" w:rsidTr="00F47BD5">
        <w:trPr>
          <w:trHeight w:val="63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18B8B737"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5</w:t>
            </w:r>
            <w:r w:rsidR="003E4C8F">
              <w:rPr>
                <w:rFonts w:ascii="Arial" w:hAnsi="Arial" w:cs="Arial"/>
                <w:b/>
                <w:sz w:val="20"/>
                <w:szCs w:val="20"/>
                <w:lang w:val="en-ZW"/>
              </w:rPr>
              <w:t>.</w:t>
            </w:r>
          </w:p>
        </w:tc>
        <w:tc>
          <w:tcPr>
            <w:tcW w:w="4475" w:type="dxa"/>
            <w:tcBorders>
              <w:top w:val="nil"/>
              <w:left w:val="nil"/>
              <w:bottom w:val="single" w:sz="4" w:space="0" w:color="auto"/>
              <w:right w:val="single" w:sz="4" w:space="0" w:color="auto"/>
            </w:tcBorders>
            <w:shd w:val="clear" w:color="auto" w:fill="auto"/>
            <w:vAlign w:val="center"/>
            <w:hideMark/>
          </w:tcPr>
          <w:p w14:paraId="01596B90"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Full recovery of Capital Costs, Operation and Maintenance Costs over a period of 10 years</w:t>
            </w:r>
          </w:p>
        </w:tc>
        <w:tc>
          <w:tcPr>
            <w:tcW w:w="1843" w:type="dxa"/>
            <w:tcBorders>
              <w:top w:val="nil"/>
              <w:left w:val="nil"/>
              <w:bottom w:val="single" w:sz="4" w:space="0" w:color="auto"/>
              <w:right w:val="single" w:sz="4" w:space="0" w:color="auto"/>
            </w:tcBorders>
            <w:shd w:val="clear" w:color="auto" w:fill="auto"/>
            <w:noWrap/>
            <w:vAlign w:val="center"/>
            <w:hideMark/>
          </w:tcPr>
          <w:p w14:paraId="5E8017BA"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6.69</w:t>
            </w:r>
          </w:p>
        </w:tc>
        <w:tc>
          <w:tcPr>
            <w:tcW w:w="2126" w:type="dxa"/>
            <w:tcBorders>
              <w:top w:val="nil"/>
              <w:left w:val="nil"/>
              <w:bottom w:val="single" w:sz="4" w:space="0" w:color="auto"/>
              <w:right w:val="single" w:sz="4" w:space="0" w:color="auto"/>
            </w:tcBorders>
            <w:shd w:val="clear" w:color="auto" w:fill="auto"/>
            <w:noWrap/>
            <w:vAlign w:val="center"/>
            <w:hideMark/>
          </w:tcPr>
          <w:p w14:paraId="731B1F0C"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9.54</w:t>
            </w:r>
          </w:p>
        </w:tc>
      </w:tr>
      <w:tr w:rsidR="006E658D" w:rsidRPr="002F4E29" w14:paraId="452810B1" w14:textId="77777777" w:rsidTr="00F47BD5">
        <w:trPr>
          <w:trHeight w:val="63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2846A114" w14:textId="77777777" w:rsidR="006E658D" w:rsidRPr="002F4E29" w:rsidRDefault="005959EC" w:rsidP="00B7130E">
            <w:pPr>
              <w:jc w:val="center"/>
              <w:rPr>
                <w:rFonts w:ascii="Arial" w:hAnsi="Arial" w:cs="Arial"/>
                <w:b/>
                <w:sz w:val="20"/>
                <w:szCs w:val="20"/>
                <w:lang w:val="en-ZW"/>
              </w:rPr>
            </w:pPr>
            <w:r w:rsidRPr="002F4E29">
              <w:rPr>
                <w:rFonts w:ascii="Arial" w:hAnsi="Arial" w:cs="Arial"/>
                <w:b/>
                <w:sz w:val="20"/>
                <w:szCs w:val="20"/>
                <w:lang w:val="en-ZW"/>
              </w:rPr>
              <w:t>6</w:t>
            </w:r>
            <w:r w:rsidR="003E4C8F">
              <w:rPr>
                <w:rFonts w:ascii="Arial" w:hAnsi="Arial" w:cs="Arial"/>
                <w:b/>
                <w:sz w:val="20"/>
                <w:szCs w:val="20"/>
                <w:lang w:val="en-ZW"/>
              </w:rPr>
              <w:t>.</w:t>
            </w:r>
          </w:p>
        </w:tc>
        <w:tc>
          <w:tcPr>
            <w:tcW w:w="4475" w:type="dxa"/>
            <w:tcBorders>
              <w:top w:val="nil"/>
              <w:left w:val="nil"/>
              <w:bottom w:val="single" w:sz="4" w:space="0" w:color="auto"/>
              <w:right w:val="single" w:sz="4" w:space="0" w:color="auto"/>
            </w:tcBorders>
            <w:shd w:val="clear" w:color="auto" w:fill="auto"/>
            <w:vAlign w:val="center"/>
            <w:hideMark/>
          </w:tcPr>
          <w:p w14:paraId="389E4FA9" w14:textId="77777777" w:rsidR="006E658D" w:rsidRPr="002F4E29" w:rsidRDefault="005959EC" w:rsidP="00B7130E">
            <w:pPr>
              <w:rPr>
                <w:rFonts w:ascii="Arial" w:hAnsi="Arial" w:cs="Arial"/>
                <w:sz w:val="20"/>
                <w:szCs w:val="20"/>
                <w:lang w:val="en-ZW"/>
              </w:rPr>
            </w:pPr>
            <w:r w:rsidRPr="002F4E29">
              <w:rPr>
                <w:rFonts w:ascii="Arial" w:hAnsi="Arial" w:cs="Arial"/>
                <w:sz w:val="20"/>
                <w:szCs w:val="20"/>
                <w:lang w:val="en-ZW"/>
              </w:rPr>
              <w:t>Current WUC Applicable Tariffs for domestic consumer category (minimum charges of &gt;5-15kl)</w:t>
            </w:r>
          </w:p>
        </w:tc>
        <w:tc>
          <w:tcPr>
            <w:tcW w:w="1843" w:type="dxa"/>
            <w:tcBorders>
              <w:top w:val="nil"/>
              <w:left w:val="nil"/>
              <w:bottom w:val="single" w:sz="4" w:space="0" w:color="auto"/>
              <w:right w:val="single" w:sz="4" w:space="0" w:color="auto"/>
            </w:tcBorders>
            <w:shd w:val="clear" w:color="auto" w:fill="auto"/>
            <w:noWrap/>
            <w:vAlign w:val="center"/>
            <w:hideMark/>
          </w:tcPr>
          <w:p w14:paraId="2C62E69B"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11.65</w:t>
            </w:r>
          </w:p>
        </w:tc>
        <w:tc>
          <w:tcPr>
            <w:tcW w:w="2126" w:type="dxa"/>
            <w:tcBorders>
              <w:top w:val="nil"/>
              <w:left w:val="nil"/>
              <w:bottom w:val="single" w:sz="4" w:space="0" w:color="auto"/>
              <w:right w:val="single" w:sz="4" w:space="0" w:color="auto"/>
            </w:tcBorders>
            <w:shd w:val="clear" w:color="auto" w:fill="auto"/>
            <w:noWrap/>
            <w:vAlign w:val="center"/>
            <w:hideMark/>
          </w:tcPr>
          <w:p w14:paraId="69358479" w14:textId="77777777" w:rsidR="006E658D" w:rsidRPr="002F4E29" w:rsidRDefault="00EF7D9C" w:rsidP="00BF22AC">
            <w:pPr>
              <w:jc w:val="left"/>
              <w:rPr>
                <w:rFonts w:ascii="Arial" w:hAnsi="Arial" w:cs="Arial"/>
                <w:sz w:val="20"/>
                <w:szCs w:val="20"/>
                <w:lang w:val="en-ZW"/>
              </w:rPr>
            </w:pPr>
            <w:r>
              <w:rPr>
                <w:rFonts w:ascii="Arial" w:hAnsi="Arial" w:cs="Arial"/>
                <w:sz w:val="20"/>
                <w:szCs w:val="20"/>
                <w:lang w:val="en-ZW"/>
              </w:rPr>
              <w:t>P</w:t>
            </w:r>
            <w:r w:rsidR="005959EC" w:rsidRPr="002F4E29">
              <w:rPr>
                <w:rFonts w:ascii="Arial" w:hAnsi="Arial" w:cs="Arial"/>
                <w:sz w:val="20"/>
                <w:szCs w:val="20"/>
                <w:lang w:val="en-ZW"/>
              </w:rPr>
              <w:t>11.65</w:t>
            </w:r>
          </w:p>
        </w:tc>
      </w:tr>
    </w:tbl>
    <w:p w14:paraId="2D151E02" w14:textId="77777777" w:rsidR="004732BD" w:rsidRPr="002F4E29" w:rsidRDefault="005959EC" w:rsidP="00B7130E">
      <w:pPr>
        <w:pStyle w:val="NormalIndent"/>
        <w:ind w:left="0" w:firstLine="720"/>
        <w:rPr>
          <w:rFonts w:ascii="Arial" w:hAnsi="Arial" w:cs="Arial"/>
          <w:i/>
          <w:sz w:val="20"/>
        </w:rPr>
      </w:pPr>
      <w:r w:rsidRPr="002F4E29">
        <w:rPr>
          <w:rFonts w:ascii="Arial" w:hAnsi="Arial" w:cs="Arial"/>
          <w:i/>
          <w:sz w:val="20"/>
        </w:rPr>
        <w:t>Source: Bothakga Burrow (2018b)</w:t>
      </w:r>
    </w:p>
    <w:p w14:paraId="1E2D060D" w14:textId="77777777" w:rsidR="004F2124" w:rsidRPr="00323707" w:rsidRDefault="004F2124" w:rsidP="00B7130E">
      <w:pPr>
        <w:rPr>
          <w:rFonts w:ascii="Arial" w:hAnsi="Arial" w:cs="Arial"/>
        </w:rPr>
      </w:pPr>
    </w:p>
    <w:p w14:paraId="404DD399" w14:textId="26D099AC" w:rsidR="004F2124" w:rsidRPr="00BF22AC" w:rsidRDefault="006F47F5" w:rsidP="00B7130E">
      <w:pPr>
        <w:rPr>
          <w:rFonts w:ascii="Arial" w:hAnsi="Arial" w:cs="Arial"/>
        </w:rPr>
      </w:pPr>
      <w:r w:rsidRPr="00323707">
        <w:rPr>
          <w:rFonts w:ascii="Arial" w:hAnsi="Arial" w:cs="Arial"/>
        </w:rPr>
        <w:t xml:space="preserve">Improvements to the WWTP at </w:t>
      </w:r>
      <w:r w:rsidR="0065164D">
        <w:rPr>
          <w:rFonts w:ascii="Arial" w:hAnsi="Arial" w:cs="Arial"/>
        </w:rPr>
        <w:t>Mmadinare village</w:t>
      </w:r>
      <w:r w:rsidRPr="00323707">
        <w:rPr>
          <w:rFonts w:ascii="Arial" w:hAnsi="Arial" w:cs="Arial"/>
        </w:rPr>
        <w:t xml:space="preserve"> for supplying </w:t>
      </w:r>
      <w:r w:rsidR="0065164D">
        <w:rPr>
          <w:rFonts w:ascii="Arial" w:hAnsi="Arial" w:cs="Arial"/>
        </w:rPr>
        <w:t>Mmadinare village</w:t>
      </w:r>
      <w:r w:rsidRPr="00323707">
        <w:rPr>
          <w:rFonts w:ascii="Arial" w:hAnsi="Arial" w:cs="Arial"/>
        </w:rPr>
        <w:t xml:space="preserve"> and supplying all </w:t>
      </w:r>
      <w:r w:rsidR="0065164D">
        <w:rPr>
          <w:rFonts w:ascii="Arial" w:hAnsi="Arial" w:cs="Arial"/>
        </w:rPr>
        <w:t>beneficiary villages</w:t>
      </w:r>
      <w:r w:rsidRPr="00323707">
        <w:rPr>
          <w:rFonts w:ascii="Arial" w:hAnsi="Arial" w:cs="Arial"/>
        </w:rPr>
        <w:t xml:space="preserve"> from the treatment plant at Selebi-Phikwe Town. The assessment indicated that it would be prohibitively expensive to upgrade the Mmadinare WTP and that the Selebi-Phikwe WTP has available capacity to treat and supply water for use by all the beneficiary communities. </w:t>
      </w:r>
      <w:r w:rsidR="00A84736" w:rsidRPr="00BF22AC">
        <w:rPr>
          <w:rFonts w:ascii="Arial" w:hAnsi="Arial" w:cs="Arial"/>
        </w:rPr>
        <w:t>The option to improve</w:t>
      </w:r>
      <w:r w:rsidR="004F0C10" w:rsidRPr="00BF22AC">
        <w:rPr>
          <w:rFonts w:ascii="Arial" w:hAnsi="Arial" w:cs="Arial"/>
        </w:rPr>
        <w:t xml:space="preserve"> </w:t>
      </w:r>
      <w:r w:rsidR="00C63709" w:rsidRPr="00BF22AC">
        <w:rPr>
          <w:rFonts w:ascii="Arial" w:hAnsi="Arial" w:cs="Arial"/>
        </w:rPr>
        <w:t>the Mmadinare</w:t>
      </w:r>
      <w:r w:rsidR="00A84736" w:rsidRPr="00BF22AC">
        <w:rPr>
          <w:rFonts w:ascii="Arial" w:hAnsi="Arial" w:cs="Arial"/>
        </w:rPr>
        <w:t xml:space="preserve"> WTP was therefore rejected.</w:t>
      </w:r>
    </w:p>
    <w:p w14:paraId="04BB7B3D" w14:textId="77777777" w:rsidR="004F2124" w:rsidRPr="00323707" w:rsidRDefault="004F2124" w:rsidP="00B7130E">
      <w:pPr>
        <w:rPr>
          <w:rFonts w:ascii="Arial" w:hAnsi="Arial" w:cs="Arial"/>
        </w:rPr>
      </w:pPr>
    </w:p>
    <w:p w14:paraId="277380CB" w14:textId="77777777" w:rsidR="00D075E8" w:rsidRPr="00323707" w:rsidRDefault="00EC44DF" w:rsidP="00347A80">
      <w:pPr>
        <w:pStyle w:val="Heading2"/>
      </w:pPr>
      <w:bookmarkStart w:id="703" w:name="_Toc493865418"/>
      <w:bookmarkStart w:id="704" w:name="_Toc496678912"/>
      <w:bookmarkStart w:id="705" w:name="_Toc529456586"/>
      <w:bookmarkStart w:id="706" w:name="_Toc7712958"/>
      <w:bookmarkStart w:id="707" w:name="_Toc8281900"/>
      <w:bookmarkStart w:id="708" w:name="_Toc12907793"/>
      <w:bookmarkStart w:id="709" w:name="_Toc32266104"/>
      <w:r>
        <w:t>6.3</w:t>
      </w:r>
      <w:r w:rsidR="006F47F5" w:rsidRPr="00323707">
        <w:t xml:space="preserve"> Pipeline Route Alignment Alternatives</w:t>
      </w:r>
      <w:bookmarkEnd w:id="703"/>
      <w:bookmarkEnd w:id="704"/>
      <w:bookmarkEnd w:id="705"/>
      <w:bookmarkEnd w:id="706"/>
      <w:bookmarkEnd w:id="707"/>
      <w:bookmarkEnd w:id="708"/>
      <w:bookmarkEnd w:id="709"/>
    </w:p>
    <w:p w14:paraId="1520B6FA" w14:textId="77777777" w:rsidR="00602986" w:rsidRPr="00737C8D" w:rsidRDefault="00602986" w:rsidP="00737C8D">
      <w:pPr>
        <w:rPr>
          <w:rFonts w:ascii="Arial" w:hAnsi="Arial"/>
        </w:rPr>
      </w:pPr>
    </w:p>
    <w:p w14:paraId="23185662" w14:textId="77777777" w:rsidR="003E42D8" w:rsidRPr="00323707" w:rsidRDefault="006F47F5" w:rsidP="00B7130E">
      <w:pPr>
        <w:rPr>
          <w:rFonts w:ascii="Arial" w:hAnsi="Arial" w:cs="Arial"/>
          <w:lang w:val="en-US"/>
        </w:rPr>
      </w:pPr>
      <w:r w:rsidRPr="00323707">
        <w:rPr>
          <w:rFonts w:ascii="Arial" w:hAnsi="Arial" w:cs="Arial"/>
          <w:lang w:val="en-US"/>
        </w:rPr>
        <w:t>The pipeline route alternatives considered here are routing the pipeline through the road reserve and routing the pipeline outside the road reserve.</w:t>
      </w:r>
      <w:r w:rsidR="00EF7D9C">
        <w:rPr>
          <w:rFonts w:ascii="Arial" w:hAnsi="Arial" w:cs="Arial"/>
          <w:lang w:val="en-US"/>
        </w:rPr>
        <w:t xml:space="preserve"> </w:t>
      </w:r>
      <w:r w:rsidRPr="00323707">
        <w:rPr>
          <w:rFonts w:ascii="Arial" w:hAnsi="Arial" w:cs="Arial"/>
          <w:lang w:val="en-US"/>
        </w:rPr>
        <w:t xml:space="preserve">The alternative considered in the preliminary design report is routing the pipeline outside the road reserve. A cursory look at the implications of pipeline routing reveals the following: </w:t>
      </w:r>
    </w:p>
    <w:p w14:paraId="77B6C4F7" w14:textId="77777777" w:rsidR="00214FBE" w:rsidRPr="00323707" w:rsidRDefault="00214FBE" w:rsidP="00B7130E">
      <w:pPr>
        <w:rPr>
          <w:rFonts w:ascii="Arial" w:hAnsi="Arial" w:cs="Arial"/>
          <w:lang w:val="en-US"/>
        </w:rPr>
      </w:pPr>
    </w:p>
    <w:p w14:paraId="39AF2FFE" w14:textId="77777777" w:rsidR="00DD3745" w:rsidRDefault="00EC44DF" w:rsidP="00A23089">
      <w:pPr>
        <w:pStyle w:val="Heading3"/>
      </w:pPr>
      <w:bookmarkStart w:id="710" w:name="_Toc529457305"/>
      <w:r>
        <w:t>6.3</w:t>
      </w:r>
      <w:r w:rsidR="006F47F5" w:rsidRPr="00323707">
        <w:t xml:space="preserve">.1 Alignment </w:t>
      </w:r>
      <w:r w:rsidR="00BF22AC">
        <w:t>O</w:t>
      </w:r>
      <w:r w:rsidR="006F47F5" w:rsidRPr="00323707">
        <w:t xml:space="preserve">utside </w:t>
      </w:r>
      <w:r w:rsidR="00BF22AC">
        <w:t>R</w:t>
      </w:r>
      <w:r w:rsidR="006F47F5" w:rsidRPr="00323707">
        <w:t xml:space="preserve">oad </w:t>
      </w:r>
      <w:r w:rsidR="00BF22AC">
        <w:t>R</w:t>
      </w:r>
      <w:r w:rsidR="006F47F5" w:rsidRPr="00323707">
        <w:t xml:space="preserve">eserve </w:t>
      </w:r>
      <w:bookmarkEnd w:id="710"/>
    </w:p>
    <w:p w14:paraId="10D0EB48" w14:textId="77777777" w:rsidR="00C4125B" w:rsidRPr="00170F3D" w:rsidRDefault="00C4125B" w:rsidP="003F7B73"/>
    <w:p w14:paraId="39DEF1FD" w14:textId="77777777" w:rsidR="00C4125B" w:rsidRPr="003F7B73" w:rsidRDefault="004F0C10" w:rsidP="003F7B73">
      <w:pPr>
        <w:rPr>
          <w:rFonts w:ascii="Arial" w:hAnsi="Arial"/>
        </w:rPr>
      </w:pPr>
      <w:r w:rsidRPr="003F7B73">
        <w:rPr>
          <w:rFonts w:ascii="Arial" w:hAnsi="Arial"/>
          <w:lang w:val="en-US"/>
        </w:rPr>
        <w:t>The alignment of the pipeline route outside the road reserve will affect the following</w:t>
      </w:r>
      <w:r w:rsidR="00C4125B">
        <w:rPr>
          <w:rFonts w:ascii="Arial" w:hAnsi="Arial" w:cs="Arial"/>
          <w:lang w:val="en-US"/>
        </w:rPr>
        <w:t>;</w:t>
      </w:r>
    </w:p>
    <w:p w14:paraId="38F63FAB" w14:textId="77777777" w:rsidR="00450272" w:rsidRPr="00323707" w:rsidRDefault="006F47F5" w:rsidP="00911681">
      <w:pPr>
        <w:pStyle w:val="ListParagraph"/>
        <w:numPr>
          <w:ilvl w:val="0"/>
          <w:numId w:val="89"/>
        </w:numPr>
        <w:spacing w:line="240" w:lineRule="auto"/>
        <w:ind w:left="720"/>
        <w:rPr>
          <w:rFonts w:ascii="Arial" w:hAnsi="Arial"/>
          <w:szCs w:val="22"/>
        </w:rPr>
      </w:pPr>
      <w:r w:rsidRPr="00323707">
        <w:rPr>
          <w:rFonts w:ascii="Arial" w:hAnsi="Arial"/>
          <w:szCs w:val="22"/>
        </w:rPr>
        <w:t>Fields</w:t>
      </w:r>
    </w:p>
    <w:p w14:paraId="59F544E8" w14:textId="77777777" w:rsidR="00602986" w:rsidRPr="00323707" w:rsidRDefault="006F47F5" w:rsidP="00911681">
      <w:pPr>
        <w:pStyle w:val="ListParagraph"/>
        <w:numPr>
          <w:ilvl w:val="0"/>
          <w:numId w:val="89"/>
        </w:numPr>
        <w:spacing w:line="240" w:lineRule="auto"/>
        <w:ind w:left="720"/>
        <w:rPr>
          <w:rFonts w:ascii="Arial" w:hAnsi="Arial"/>
          <w:szCs w:val="22"/>
        </w:rPr>
      </w:pPr>
      <w:r w:rsidRPr="00323707">
        <w:rPr>
          <w:rFonts w:ascii="Arial" w:hAnsi="Arial"/>
          <w:szCs w:val="22"/>
        </w:rPr>
        <w:t>Recreational plots</w:t>
      </w:r>
    </w:p>
    <w:p w14:paraId="3161648E" w14:textId="77777777" w:rsidR="00602986" w:rsidRPr="00323707" w:rsidRDefault="006F47F5" w:rsidP="00911681">
      <w:pPr>
        <w:pStyle w:val="ListParagraph"/>
        <w:numPr>
          <w:ilvl w:val="0"/>
          <w:numId w:val="89"/>
        </w:numPr>
        <w:spacing w:line="240" w:lineRule="auto"/>
        <w:ind w:left="720"/>
        <w:rPr>
          <w:rFonts w:ascii="Arial" w:hAnsi="Arial"/>
          <w:szCs w:val="22"/>
        </w:rPr>
      </w:pPr>
      <w:r w:rsidRPr="00323707">
        <w:rPr>
          <w:rFonts w:ascii="Arial" w:hAnsi="Arial"/>
          <w:szCs w:val="22"/>
        </w:rPr>
        <w:t>Fences</w:t>
      </w:r>
    </w:p>
    <w:p w14:paraId="005B6120" w14:textId="77777777" w:rsidR="00602986" w:rsidRPr="00323707" w:rsidRDefault="006F47F5" w:rsidP="00911681">
      <w:pPr>
        <w:pStyle w:val="ListParagraph"/>
        <w:numPr>
          <w:ilvl w:val="0"/>
          <w:numId w:val="89"/>
        </w:numPr>
        <w:spacing w:line="240" w:lineRule="auto"/>
        <w:ind w:left="720"/>
        <w:rPr>
          <w:rFonts w:ascii="Arial" w:hAnsi="Arial"/>
          <w:szCs w:val="22"/>
        </w:rPr>
      </w:pPr>
      <w:r w:rsidRPr="00323707">
        <w:rPr>
          <w:rFonts w:ascii="Arial" w:hAnsi="Arial"/>
          <w:szCs w:val="22"/>
        </w:rPr>
        <w:t>Boreholes</w:t>
      </w:r>
    </w:p>
    <w:p w14:paraId="4CA9AB51" w14:textId="77777777" w:rsidR="00602986" w:rsidRPr="00323707" w:rsidRDefault="006F47F5" w:rsidP="00911681">
      <w:pPr>
        <w:pStyle w:val="ListParagraph"/>
        <w:numPr>
          <w:ilvl w:val="0"/>
          <w:numId w:val="89"/>
        </w:numPr>
        <w:spacing w:line="240" w:lineRule="auto"/>
        <w:ind w:left="720"/>
        <w:rPr>
          <w:rFonts w:ascii="Arial" w:hAnsi="Arial"/>
          <w:szCs w:val="22"/>
        </w:rPr>
      </w:pPr>
      <w:r w:rsidRPr="00323707">
        <w:rPr>
          <w:rFonts w:ascii="Arial" w:hAnsi="Arial"/>
          <w:szCs w:val="22"/>
        </w:rPr>
        <w:t>Borrow pits</w:t>
      </w:r>
    </w:p>
    <w:p w14:paraId="241E2017" w14:textId="77777777" w:rsidR="003E42D8" w:rsidRPr="00323707" w:rsidRDefault="003E42D8" w:rsidP="00B7130E">
      <w:pPr>
        <w:rPr>
          <w:rFonts w:ascii="Arial" w:hAnsi="Arial" w:cs="Arial"/>
        </w:rPr>
      </w:pPr>
    </w:p>
    <w:p w14:paraId="32C1D62B" w14:textId="77777777" w:rsidR="00F85B76" w:rsidRPr="00323707" w:rsidRDefault="006F47F5" w:rsidP="00A23089">
      <w:pPr>
        <w:pStyle w:val="Heading3"/>
      </w:pPr>
      <w:bookmarkStart w:id="711" w:name="_Toc529457307"/>
      <w:r w:rsidRPr="00323707">
        <w:t>6.</w:t>
      </w:r>
      <w:r w:rsidR="005A2BA6">
        <w:t>3</w:t>
      </w:r>
      <w:r w:rsidRPr="00323707">
        <w:t xml:space="preserve">.2 Alignment </w:t>
      </w:r>
      <w:r w:rsidR="00BF22AC">
        <w:t>W</w:t>
      </w:r>
      <w:r w:rsidRPr="00323707">
        <w:t xml:space="preserve">ithin </w:t>
      </w:r>
      <w:r w:rsidR="00BF22AC">
        <w:t>R</w:t>
      </w:r>
      <w:r w:rsidRPr="00323707">
        <w:t xml:space="preserve">oad </w:t>
      </w:r>
      <w:r w:rsidR="00BF22AC">
        <w:t>R</w:t>
      </w:r>
      <w:r w:rsidRPr="00323707">
        <w:t>eserve</w:t>
      </w:r>
      <w:bookmarkEnd w:id="711"/>
    </w:p>
    <w:p w14:paraId="5141F1DB" w14:textId="77777777" w:rsidR="00602986" w:rsidRPr="002331F6" w:rsidRDefault="00602986" w:rsidP="00737C8D"/>
    <w:p w14:paraId="69E84E46" w14:textId="6E706BB1" w:rsidR="00581701" w:rsidRPr="00323707" w:rsidRDefault="006F47F5" w:rsidP="00B7130E">
      <w:pPr>
        <w:rPr>
          <w:rFonts w:ascii="Arial" w:hAnsi="Arial" w:cs="Arial"/>
        </w:rPr>
      </w:pPr>
      <w:r w:rsidRPr="00323707">
        <w:rPr>
          <w:rFonts w:ascii="Arial" w:hAnsi="Arial" w:cs="Arial"/>
        </w:rPr>
        <w:t xml:space="preserve">The alignment of the pipeline within the road reserve will remove in almost in their entirety, properties that will be affected by the project that lie along the Serule-Phikwe Road and along the A1 </w:t>
      </w:r>
      <w:r w:rsidR="00F314CF">
        <w:rPr>
          <w:rFonts w:ascii="Arial" w:hAnsi="Arial" w:cs="Arial"/>
        </w:rPr>
        <w:t>R</w:t>
      </w:r>
      <w:r w:rsidRPr="00323707">
        <w:rPr>
          <w:rFonts w:ascii="Arial" w:hAnsi="Arial" w:cs="Arial"/>
        </w:rPr>
        <w:t xml:space="preserve">oad (Serule-Gojwane and Serule to Moreomabele, and Moreomabele to </w:t>
      </w:r>
      <w:r w:rsidR="0065164D">
        <w:rPr>
          <w:rFonts w:ascii="Arial" w:hAnsi="Arial" w:cs="Arial"/>
        </w:rPr>
        <w:t>Topisi village</w:t>
      </w:r>
      <w:r w:rsidR="007F04E0">
        <w:rPr>
          <w:rFonts w:ascii="Arial" w:hAnsi="Arial" w:cs="Arial"/>
        </w:rPr>
        <w:t>)</w:t>
      </w:r>
      <w:r w:rsidRPr="00323707">
        <w:rPr>
          <w:rFonts w:ascii="Arial" w:hAnsi="Arial" w:cs="Arial"/>
        </w:rPr>
        <w:t>.</w:t>
      </w:r>
    </w:p>
    <w:p w14:paraId="100FCCF7" w14:textId="77777777" w:rsidR="009D5E79" w:rsidRPr="00323707" w:rsidRDefault="009D5E79" w:rsidP="00B7130E">
      <w:pPr>
        <w:rPr>
          <w:rFonts w:ascii="Arial" w:hAnsi="Arial" w:cs="Arial"/>
        </w:rPr>
      </w:pPr>
    </w:p>
    <w:p w14:paraId="4936EB08" w14:textId="77777777" w:rsidR="002D171D" w:rsidRPr="00323707" w:rsidRDefault="006F47F5" w:rsidP="00B7130E">
      <w:pPr>
        <w:rPr>
          <w:rFonts w:ascii="Arial" w:hAnsi="Arial" w:cs="Arial"/>
        </w:rPr>
      </w:pPr>
      <w:r w:rsidRPr="00323707">
        <w:rPr>
          <w:rFonts w:ascii="Arial" w:hAnsi="Arial" w:cs="Arial"/>
        </w:rPr>
        <w:t>However, the following will be affected by alignment within the road reserve:</w:t>
      </w:r>
    </w:p>
    <w:p w14:paraId="5AE380CC" w14:textId="77777777" w:rsidR="00602986" w:rsidRPr="00323707" w:rsidRDefault="006F47F5" w:rsidP="00911681">
      <w:pPr>
        <w:pStyle w:val="ListParagraph"/>
        <w:numPr>
          <w:ilvl w:val="0"/>
          <w:numId w:val="90"/>
        </w:numPr>
        <w:spacing w:line="240" w:lineRule="auto"/>
        <w:rPr>
          <w:rFonts w:ascii="Arial" w:hAnsi="Arial"/>
          <w:szCs w:val="22"/>
        </w:rPr>
      </w:pPr>
      <w:r w:rsidRPr="00323707">
        <w:rPr>
          <w:rFonts w:ascii="Arial" w:hAnsi="Arial"/>
          <w:szCs w:val="22"/>
        </w:rPr>
        <w:t>Bus stops</w:t>
      </w:r>
    </w:p>
    <w:p w14:paraId="64D10BB7" w14:textId="77777777" w:rsidR="00602986" w:rsidRPr="00323707" w:rsidRDefault="006F47F5" w:rsidP="00911681">
      <w:pPr>
        <w:pStyle w:val="ListParagraph"/>
        <w:numPr>
          <w:ilvl w:val="0"/>
          <w:numId w:val="90"/>
        </w:numPr>
        <w:spacing w:line="240" w:lineRule="auto"/>
        <w:rPr>
          <w:rFonts w:ascii="Arial" w:hAnsi="Arial"/>
          <w:szCs w:val="22"/>
        </w:rPr>
      </w:pPr>
      <w:r w:rsidRPr="00323707">
        <w:rPr>
          <w:rFonts w:ascii="Arial" w:hAnsi="Arial"/>
          <w:szCs w:val="22"/>
        </w:rPr>
        <w:t>Signposts</w:t>
      </w:r>
    </w:p>
    <w:p w14:paraId="42BB641D" w14:textId="77777777" w:rsidR="00724B40" w:rsidRDefault="00724B40" w:rsidP="00B7130E">
      <w:pPr>
        <w:rPr>
          <w:rFonts w:ascii="Arial" w:hAnsi="Arial" w:cs="Arial"/>
        </w:rPr>
      </w:pPr>
    </w:p>
    <w:p w14:paraId="29FC974F" w14:textId="77777777" w:rsidR="00BF22AC" w:rsidRDefault="00BF22AC" w:rsidP="00B7130E">
      <w:pPr>
        <w:rPr>
          <w:rFonts w:ascii="Arial" w:hAnsi="Arial" w:cs="Arial"/>
        </w:rPr>
      </w:pPr>
    </w:p>
    <w:p w14:paraId="5A458551" w14:textId="77777777" w:rsidR="00BF22AC" w:rsidRPr="00323707" w:rsidRDefault="00BF22AC" w:rsidP="00B7130E">
      <w:pPr>
        <w:rPr>
          <w:rFonts w:ascii="Arial" w:hAnsi="Arial" w:cs="Arial"/>
        </w:rPr>
      </w:pPr>
    </w:p>
    <w:p w14:paraId="3818698A" w14:textId="77777777" w:rsidR="002D171D" w:rsidRPr="00323707" w:rsidRDefault="00EC44DF" w:rsidP="00A23089">
      <w:pPr>
        <w:pStyle w:val="Heading3"/>
      </w:pPr>
      <w:bookmarkStart w:id="712" w:name="_Toc529457308"/>
      <w:r>
        <w:t>6.3</w:t>
      </w:r>
      <w:r w:rsidR="006F47F5" w:rsidRPr="00323707">
        <w:t xml:space="preserve">.3 Properties </w:t>
      </w:r>
      <w:r w:rsidR="00BF22AC">
        <w:t>T</w:t>
      </w:r>
      <w:r w:rsidR="006F47F5" w:rsidRPr="00323707">
        <w:t xml:space="preserve">o </w:t>
      </w:r>
      <w:r w:rsidR="00BF22AC">
        <w:t>B</w:t>
      </w:r>
      <w:r w:rsidR="006F47F5" w:rsidRPr="00323707">
        <w:t xml:space="preserve">e </w:t>
      </w:r>
      <w:r w:rsidR="00BF22AC">
        <w:t>C</w:t>
      </w:r>
      <w:r w:rsidR="006F47F5" w:rsidRPr="00323707">
        <w:t xml:space="preserve">ommonly </w:t>
      </w:r>
      <w:r w:rsidR="00BF22AC">
        <w:t>A</w:t>
      </w:r>
      <w:r w:rsidR="006F47F5" w:rsidRPr="00323707">
        <w:t xml:space="preserve">ffected </w:t>
      </w:r>
      <w:r w:rsidR="00BF22AC">
        <w:t>B</w:t>
      </w:r>
      <w:r w:rsidR="006F47F5" w:rsidRPr="00323707">
        <w:t xml:space="preserve">y </w:t>
      </w:r>
      <w:r w:rsidR="00BF22AC">
        <w:t>B</w:t>
      </w:r>
      <w:r w:rsidR="006F47F5" w:rsidRPr="00323707">
        <w:t xml:space="preserve">oth </w:t>
      </w:r>
      <w:r w:rsidR="00BF22AC">
        <w:t>A</w:t>
      </w:r>
      <w:r w:rsidR="006F47F5" w:rsidRPr="00323707">
        <w:t>lignments</w:t>
      </w:r>
      <w:bookmarkEnd w:id="712"/>
    </w:p>
    <w:p w14:paraId="1B95A94E" w14:textId="77777777" w:rsidR="00C12364" w:rsidRPr="00323707" w:rsidRDefault="00C12364" w:rsidP="00B7130E">
      <w:pPr>
        <w:rPr>
          <w:rFonts w:ascii="Arial" w:hAnsi="Arial" w:cs="Arial"/>
        </w:rPr>
      </w:pPr>
    </w:p>
    <w:p w14:paraId="578CC477" w14:textId="77777777" w:rsidR="00BC32E3" w:rsidRPr="00323707" w:rsidRDefault="006F47F5" w:rsidP="00B7130E">
      <w:pPr>
        <w:rPr>
          <w:rFonts w:ascii="Arial" w:hAnsi="Arial" w:cs="Arial"/>
        </w:rPr>
      </w:pPr>
      <w:r w:rsidRPr="00323707">
        <w:rPr>
          <w:rFonts w:ascii="Arial" w:hAnsi="Arial" w:cs="Arial"/>
        </w:rPr>
        <w:t>However, both alignments will affect the following services/properties almost equally as they will need to cross them at some point, BPC lines and water pipelines.</w:t>
      </w:r>
    </w:p>
    <w:p w14:paraId="4E59ECBC" w14:textId="77777777" w:rsidR="00096860" w:rsidRPr="00323707" w:rsidRDefault="00096860" w:rsidP="00B7130E">
      <w:pPr>
        <w:rPr>
          <w:rFonts w:ascii="Arial" w:hAnsi="Arial" w:cs="Arial"/>
        </w:rPr>
      </w:pPr>
    </w:p>
    <w:p w14:paraId="6ADBCA87" w14:textId="77777777" w:rsidR="00096860" w:rsidRPr="00323707" w:rsidRDefault="006F47F5" w:rsidP="00B7130E">
      <w:pPr>
        <w:rPr>
          <w:rFonts w:ascii="Arial" w:hAnsi="Arial" w:cs="Arial"/>
        </w:rPr>
      </w:pPr>
      <w:r w:rsidRPr="00323707">
        <w:rPr>
          <w:rFonts w:ascii="Arial" w:hAnsi="Arial" w:cs="Arial"/>
        </w:rPr>
        <w:t xml:space="preserve">It can be concluded therefore that routing the pipeline outside the road reserve will affect additional properties not associated with road reserves such as fields and residential plots.   Detailed costing of relocation and compensation report has been undertaken in a RAP report.  </w:t>
      </w:r>
    </w:p>
    <w:p w14:paraId="0CF57BE8" w14:textId="77777777" w:rsidR="00096860" w:rsidRPr="00323707" w:rsidRDefault="00096860" w:rsidP="00B7130E">
      <w:pPr>
        <w:rPr>
          <w:rFonts w:ascii="Arial" w:hAnsi="Arial" w:cs="Arial"/>
        </w:rPr>
      </w:pPr>
    </w:p>
    <w:p w14:paraId="409F2542" w14:textId="77777777" w:rsidR="002F36C0" w:rsidRPr="00323707" w:rsidRDefault="006F47F5" w:rsidP="00B7130E">
      <w:pPr>
        <w:rPr>
          <w:rFonts w:ascii="Arial" w:hAnsi="Arial" w:cs="Arial"/>
        </w:rPr>
      </w:pPr>
      <w:r w:rsidRPr="00323707">
        <w:rPr>
          <w:rFonts w:ascii="Arial" w:hAnsi="Arial" w:cs="Arial"/>
        </w:rPr>
        <w:t xml:space="preserve">Routing the pipeline within the road reserve means that when the road </w:t>
      </w:r>
      <w:r w:rsidR="004E388D" w:rsidRPr="00323707">
        <w:rPr>
          <w:rFonts w:ascii="Arial" w:hAnsi="Arial" w:cs="Arial"/>
        </w:rPr>
        <w:t>must</w:t>
      </w:r>
      <w:r w:rsidRPr="00323707">
        <w:rPr>
          <w:rFonts w:ascii="Arial" w:hAnsi="Arial" w:cs="Arial"/>
        </w:rPr>
        <w:t xml:space="preserve"> expand, the pipeline will have to be at the cost of the service provider, in this case, WUC.  Additionally, all the people benefitting from the water will have water supply disruptions as the pipeline displaced and rerouted to pave way for road expansion.  WUC is not prepared to </w:t>
      </w:r>
      <w:r w:rsidR="004E388D" w:rsidRPr="00323707">
        <w:rPr>
          <w:rFonts w:ascii="Arial" w:hAnsi="Arial" w:cs="Arial"/>
        </w:rPr>
        <w:t xml:space="preserve">undertake </w:t>
      </w:r>
      <w:r w:rsidRPr="00323707">
        <w:rPr>
          <w:rFonts w:ascii="Arial" w:hAnsi="Arial" w:cs="Arial"/>
        </w:rPr>
        <w:t>either of the costs</w:t>
      </w:r>
      <w:r w:rsidR="004E388D" w:rsidRPr="00323707">
        <w:rPr>
          <w:rFonts w:ascii="Arial" w:hAnsi="Arial" w:cs="Arial"/>
        </w:rPr>
        <w:t>.</w:t>
      </w:r>
    </w:p>
    <w:p w14:paraId="346534BC" w14:textId="77777777" w:rsidR="00F61F0C" w:rsidRPr="00323707" w:rsidRDefault="00F61F0C" w:rsidP="00B7130E">
      <w:pPr>
        <w:rPr>
          <w:rFonts w:ascii="Arial" w:hAnsi="Arial" w:cs="Arial"/>
        </w:rPr>
      </w:pPr>
    </w:p>
    <w:p w14:paraId="29A4EF62" w14:textId="77777777" w:rsidR="00EC2446" w:rsidRPr="00323707" w:rsidRDefault="00EC44DF" w:rsidP="00A23089">
      <w:pPr>
        <w:pStyle w:val="Heading3"/>
      </w:pPr>
      <w:bookmarkStart w:id="713" w:name="_Toc529457309"/>
      <w:bookmarkStart w:id="714" w:name="_Toc350244284"/>
      <w:r>
        <w:rPr>
          <w:smallCaps/>
        </w:rPr>
        <w:t>6.3</w:t>
      </w:r>
      <w:r w:rsidR="006F47F5" w:rsidRPr="00323707">
        <w:rPr>
          <w:smallCaps/>
        </w:rPr>
        <w:t>.4 A</w:t>
      </w:r>
      <w:r w:rsidR="006F47F5" w:rsidRPr="00323707">
        <w:t xml:space="preserve">lternatives </w:t>
      </w:r>
      <w:r w:rsidR="00BF22AC">
        <w:t>B</w:t>
      </w:r>
      <w:r w:rsidR="006F47F5" w:rsidRPr="00323707">
        <w:t xml:space="preserve">etween </w:t>
      </w:r>
      <w:r w:rsidR="0065164D">
        <w:t>Serule village</w:t>
      </w:r>
      <w:r w:rsidR="006F47F5" w:rsidRPr="00323707">
        <w:t xml:space="preserve"> </w:t>
      </w:r>
      <w:r w:rsidR="00BF22AC">
        <w:t>T</w:t>
      </w:r>
      <w:r w:rsidR="006F47F5" w:rsidRPr="00323707">
        <w:t xml:space="preserve">o Gojwane </w:t>
      </w:r>
      <w:r w:rsidR="00C626BA">
        <w:t>Settlement</w:t>
      </w:r>
      <w:r w:rsidR="006F47F5" w:rsidRPr="00323707">
        <w:t xml:space="preserve"> </w:t>
      </w:r>
      <w:bookmarkEnd w:id="713"/>
    </w:p>
    <w:p w14:paraId="37804956" w14:textId="77777777" w:rsidR="00BC2079" w:rsidRPr="00323707" w:rsidRDefault="00BC2079" w:rsidP="00B7130E">
      <w:pPr>
        <w:rPr>
          <w:rFonts w:ascii="Arial" w:hAnsi="Arial" w:cs="Arial"/>
        </w:rPr>
      </w:pPr>
    </w:p>
    <w:p w14:paraId="4F8A2DB3" w14:textId="69E04535" w:rsidR="004F2124" w:rsidRPr="00323707" w:rsidRDefault="006F47F5" w:rsidP="00B7130E">
      <w:pPr>
        <w:rPr>
          <w:rFonts w:ascii="Arial" w:hAnsi="Arial" w:cs="Arial"/>
        </w:rPr>
      </w:pPr>
      <w:r w:rsidRPr="00323707">
        <w:rPr>
          <w:rFonts w:ascii="Arial" w:hAnsi="Arial" w:cs="Arial"/>
        </w:rPr>
        <w:t>As a consequence of subsuming the originally designed (</w:t>
      </w:r>
      <w:r w:rsidR="00A84736" w:rsidRPr="00737C8D">
        <w:rPr>
          <w:rFonts w:ascii="Arial" w:hAnsi="Arial" w:cs="Arial"/>
          <w:b/>
        </w:rPr>
        <w:t>Annex Q</w:t>
      </w:r>
      <w:r w:rsidRPr="00323707">
        <w:rPr>
          <w:rFonts w:ascii="Arial" w:hAnsi="Arial" w:cs="Arial"/>
        </w:rPr>
        <w:t>) Serule to Gojwane pipeline route by the A-Cap Resources mine concession, three alternative pipeline corridor routes were identified and assessed. The route with the least properties to be affected and the shortest, and therefore the least negative environmental and social impacts and lowest cost, was selected. This route uses the railway reserve of the northbound railway line from Serule to Gojwane</w:t>
      </w:r>
    </w:p>
    <w:p w14:paraId="0308147B" w14:textId="77777777" w:rsidR="004F2124" w:rsidRPr="00323707" w:rsidRDefault="004F2124" w:rsidP="00B7130E">
      <w:pPr>
        <w:rPr>
          <w:rFonts w:ascii="Arial" w:hAnsi="Arial" w:cs="Arial"/>
        </w:rPr>
      </w:pPr>
    </w:p>
    <w:p w14:paraId="68066E1A" w14:textId="77777777" w:rsidR="005759AB" w:rsidRPr="00323707" w:rsidRDefault="006F47F5" w:rsidP="00B7130E">
      <w:pPr>
        <w:rPr>
          <w:rFonts w:ascii="Arial" w:hAnsi="Arial" w:cs="Arial"/>
        </w:rPr>
      </w:pPr>
      <w:r w:rsidRPr="00323707">
        <w:rPr>
          <w:rFonts w:ascii="Arial" w:hAnsi="Arial" w:cs="Arial"/>
        </w:rPr>
        <w:t xml:space="preserve">The SWOT (Strengths, Weakness, Opportunities, and Threats) Analysis has been used to evaluate the alternative routes and the Goal Achievement Matrix has been used to transform the qualitative analysis to quantitative analysis to make a choice of re-routing. </w:t>
      </w:r>
    </w:p>
    <w:p w14:paraId="59BAB6DC" w14:textId="77777777" w:rsidR="005759AB" w:rsidRPr="00323707" w:rsidRDefault="005759AB" w:rsidP="00B7130E">
      <w:pPr>
        <w:rPr>
          <w:rFonts w:ascii="Arial" w:hAnsi="Arial" w:cs="Arial"/>
        </w:rPr>
      </w:pPr>
    </w:p>
    <w:p w14:paraId="6B05F77A" w14:textId="77777777" w:rsidR="005759AB" w:rsidRPr="00323707" w:rsidRDefault="00EC44DF" w:rsidP="00A23089">
      <w:pPr>
        <w:pStyle w:val="Heading3"/>
      </w:pPr>
      <w:bookmarkStart w:id="715" w:name="_Toc428939277"/>
      <w:bookmarkStart w:id="716" w:name="_Toc529457310"/>
      <w:r>
        <w:t>6.3</w:t>
      </w:r>
      <w:r w:rsidR="006F47F5" w:rsidRPr="00323707">
        <w:t>.4.1  Comparison of Alternative</w:t>
      </w:r>
      <w:bookmarkEnd w:id="715"/>
      <w:r w:rsidR="006F47F5" w:rsidRPr="00323707">
        <w:t xml:space="preserve"> Routes</w:t>
      </w:r>
      <w:bookmarkEnd w:id="716"/>
    </w:p>
    <w:p w14:paraId="5EF3F031" w14:textId="77777777" w:rsidR="00602986" w:rsidRPr="002331F6" w:rsidRDefault="00602986" w:rsidP="00737C8D"/>
    <w:p w14:paraId="4F525ECB" w14:textId="77777777" w:rsidR="005759AB" w:rsidRPr="00323707" w:rsidRDefault="006F47F5" w:rsidP="00B7130E">
      <w:pPr>
        <w:rPr>
          <w:rFonts w:ascii="Arial" w:hAnsi="Arial" w:cs="Arial"/>
        </w:rPr>
      </w:pPr>
      <w:r w:rsidRPr="00323707">
        <w:rPr>
          <w:rFonts w:ascii="Arial" w:hAnsi="Arial" w:cs="Arial"/>
        </w:rPr>
        <w:t xml:space="preserve">Maps for the three alternative routes are shown in </w:t>
      </w:r>
      <w:r w:rsidRPr="000B2CE1">
        <w:rPr>
          <w:rFonts w:ascii="Arial" w:hAnsi="Arial" w:cs="Arial"/>
          <w:b/>
        </w:rPr>
        <w:t xml:space="preserve">Annex </w:t>
      </w:r>
      <w:r w:rsidR="00323707" w:rsidRPr="000B2CE1">
        <w:rPr>
          <w:rFonts w:ascii="Arial" w:hAnsi="Arial" w:cs="Arial"/>
          <w:b/>
        </w:rPr>
        <w:t>R</w:t>
      </w:r>
      <w:r w:rsidR="00323707" w:rsidRPr="00323707">
        <w:rPr>
          <w:rFonts w:ascii="Arial" w:hAnsi="Arial" w:cs="Arial"/>
        </w:rPr>
        <w:t xml:space="preserve"> and</w:t>
      </w:r>
      <w:r w:rsidRPr="00323707">
        <w:rPr>
          <w:rFonts w:ascii="Arial" w:hAnsi="Arial" w:cs="Arial"/>
        </w:rPr>
        <w:t xml:space="preserve"> are compared in Tables 6.4 and 6.5: </w:t>
      </w:r>
    </w:p>
    <w:p w14:paraId="260B672B" w14:textId="77777777" w:rsidR="004B0D49" w:rsidRPr="00323707" w:rsidRDefault="004B0D49" w:rsidP="00B7130E">
      <w:pPr>
        <w:rPr>
          <w:rFonts w:ascii="Arial" w:hAnsi="Arial" w:cs="Arial"/>
          <w:b/>
        </w:rPr>
      </w:pPr>
    </w:p>
    <w:p w14:paraId="1E8192CC" w14:textId="77777777" w:rsidR="004B0D49" w:rsidRPr="00323707" w:rsidRDefault="006F47F5" w:rsidP="004E388D">
      <w:pPr>
        <w:rPr>
          <w:rFonts w:ascii="Arial" w:hAnsi="Arial" w:cs="Arial"/>
        </w:rPr>
      </w:pPr>
      <w:r w:rsidRPr="00323707">
        <w:rPr>
          <w:rFonts w:ascii="Arial" w:hAnsi="Arial" w:cs="Arial"/>
          <w:b/>
        </w:rPr>
        <w:t>Alternative 1</w:t>
      </w:r>
      <w:r w:rsidRPr="00323707">
        <w:rPr>
          <w:rFonts w:ascii="Arial" w:hAnsi="Arial" w:cs="Arial"/>
        </w:rPr>
        <w:t xml:space="preserve"> uses the railway reserve from Serule and turning at km1</w:t>
      </w:r>
      <w:r w:rsidR="0040271C">
        <w:rPr>
          <w:rFonts w:ascii="Arial" w:hAnsi="Arial" w:cs="Arial"/>
        </w:rPr>
        <w:t>3</w:t>
      </w:r>
      <w:r w:rsidRPr="00323707">
        <w:rPr>
          <w:rFonts w:ascii="Arial" w:hAnsi="Arial" w:cs="Arial"/>
        </w:rPr>
        <w:t xml:space="preserve"> from the railway line and then using the earth road to join the Gojwane-Serule road outside the A-Cap concession area. </w:t>
      </w:r>
    </w:p>
    <w:p w14:paraId="6BE95C19" w14:textId="77777777" w:rsidR="00A95AD1" w:rsidRPr="00323707" w:rsidRDefault="00A95AD1" w:rsidP="00B7130E">
      <w:pPr>
        <w:rPr>
          <w:rFonts w:ascii="Arial" w:hAnsi="Arial" w:cs="Arial"/>
          <w:b/>
        </w:rPr>
      </w:pPr>
    </w:p>
    <w:p w14:paraId="727F0990" w14:textId="77777777" w:rsidR="005759AB" w:rsidRPr="00323707" w:rsidRDefault="006F47F5" w:rsidP="004E388D">
      <w:pPr>
        <w:rPr>
          <w:rFonts w:ascii="Arial" w:hAnsi="Arial" w:cs="Arial"/>
        </w:rPr>
      </w:pPr>
      <w:r w:rsidRPr="00323707">
        <w:rPr>
          <w:rFonts w:ascii="Arial" w:hAnsi="Arial" w:cs="Arial"/>
          <w:b/>
        </w:rPr>
        <w:t>Alternative 2</w:t>
      </w:r>
      <w:r w:rsidRPr="00323707">
        <w:rPr>
          <w:rFonts w:ascii="Arial" w:hAnsi="Arial" w:cs="Arial"/>
        </w:rPr>
        <w:t xml:space="preserve"> uses the railway line reserve from Serule and then turning at km</w:t>
      </w:r>
      <w:r w:rsidR="00883FCC" w:rsidRPr="00323707">
        <w:rPr>
          <w:rFonts w:ascii="Arial" w:hAnsi="Arial" w:cs="Arial"/>
        </w:rPr>
        <w:t xml:space="preserve"> 1</w:t>
      </w:r>
      <w:r w:rsidR="0040271C">
        <w:rPr>
          <w:rFonts w:ascii="Arial" w:hAnsi="Arial" w:cs="Arial"/>
        </w:rPr>
        <w:t>9</w:t>
      </w:r>
      <w:r w:rsidRPr="00323707">
        <w:rPr>
          <w:rFonts w:ascii="Arial" w:hAnsi="Arial" w:cs="Arial"/>
        </w:rPr>
        <w:t xml:space="preserve"> to the</w:t>
      </w:r>
      <w:r w:rsidR="007B3BD5" w:rsidRPr="00323707">
        <w:rPr>
          <w:rFonts w:ascii="Arial" w:hAnsi="Arial" w:cs="Arial"/>
        </w:rPr>
        <w:t xml:space="preserve"> west which leads straight to the tank by using passages between fields.</w:t>
      </w:r>
    </w:p>
    <w:p w14:paraId="0E9EDB77" w14:textId="77777777" w:rsidR="004B0D49" w:rsidRPr="00323707" w:rsidRDefault="004B0D49" w:rsidP="00B7130E">
      <w:pPr>
        <w:rPr>
          <w:rFonts w:ascii="Arial" w:hAnsi="Arial" w:cs="Arial"/>
          <w:b/>
        </w:rPr>
      </w:pPr>
    </w:p>
    <w:p w14:paraId="5C59B333" w14:textId="7B5AF7DB" w:rsidR="00EC2C7D" w:rsidRDefault="006F47F5" w:rsidP="004E388D">
      <w:pPr>
        <w:rPr>
          <w:rFonts w:ascii="Arial" w:hAnsi="Arial" w:cs="Arial"/>
        </w:rPr>
        <w:sectPr w:rsidR="00EC2C7D" w:rsidSect="00004F0E">
          <w:pgSz w:w="11907" w:h="16839" w:code="9"/>
          <w:pgMar w:top="1440" w:right="1440" w:bottom="1440" w:left="1440" w:header="720" w:footer="720" w:gutter="0"/>
          <w:cols w:space="720"/>
          <w:docGrid w:linePitch="360"/>
        </w:sectPr>
      </w:pPr>
      <w:r w:rsidRPr="00323707">
        <w:rPr>
          <w:rFonts w:ascii="Arial" w:hAnsi="Arial" w:cs="Arial"/>
          <w:b/>
        </w:rPr>
        <w:t xml:space="preserve">Alternative 3 </w:t>
      </w:r>
      <w:r w:rsidRPr="00323707">
        <w:rPr>
          <w:rFonts w:ascii="Arial" w:hAnsi="Arial" w:cs="Arial"/>
        </w:rPr>
        <w:t xml:space="preserve">uses the A1 road reserve and then turning along the tarred road which leads </w:t>
      </w:r>
      <w:r w:rsidR="00323707" w:rsidRPr="00323707">
        <w:rPr>
          <w:rFonts w:ascii="Arial" w:hAnsi="Arial" w:cs="Arial"/>
        </w:rPr>
        <w:t>to</w:t>
      </w:r>
      <w:r w:rsidR="00323707">
        <w:rPr>
          <w:rFonts w:ascii="Arial" w:hAnsi="Arial" w:cs="Arial"/>
        </w:rPr>
        <w:t xml:space="preserve"> </w:t>
      </w:r>
      <w:r w:rsidR="00323707" w:rsidRPr="00323707">
        <w:rPr>
          <w:rFonts w:ascii="Arial" w:hAnsi="Arial" w:cs="Arial"/>
        </w:rPr>
        <w:t>Gojwane</w:t>
      </w:r>
      <w:r w:rsidRPr="00323707">
        <w:rPr>
          <w:rFonts w:ascii="Arial" w:hAnsi="Arial" w:cs="Arial"/>
        </w:rPr>
        <w:t xml:space="preserve"> </w:t>
      </w:r>
      <w:r w:rsidR="00C626BA">
        <w:rPr>
          <w:rFonts w:ascii="Arial" w:hAnsi="Arial" w:cs="Arial"/>
        </w:rPr>
        <w:t>Settlement</w:t>
      </w:r>
      <w:r w:rsidRPr="00323707">
        <w:rPr>
          <w:rFonts w:ascii="Arial" w:hAnsi="Arial" w:cs="Arial"/>
        </w:rPr>
        <w:t xml:space="preserve"> and using a cut line which leads to the water</w:t>
      </w:r>
    </w:p>
    <w:p w14:paraId="4479FE51" w14:textId="6192D229" w:rsidR="00EC2C7D" w:rsidRPr="002F4E29" w:rsidRDefault="00EC2C7D" w:rsidP="00EC2C7D">
      <w:pPr>
        <w:pStyle w:val="Table"/>
      </w:pPr>
      <w:bookmarkStart w:id="717" w:name="_Toc428939614"/>
      <w:bookmarkStart w:id="718" w:name="_Toc529536391"/>
      <w:bookmarkStart w:id="719" w:name="_Toc7713107"/>
      <w:bookmarkStart w:id="720" w:name="_Toc7748840"/>
      <w:bookmarkStart w:id="721" w:name="_Toc13544670"/>
      <w:bookmarkStart w:id="722" w:name="_Toc32905170"/>
      <w:r w:rsidRPr="002F4E29">
        <w:t>Table 29: Strengths/Opportunities</w:t>
      </w:r>
      <w:bookmarkEnd w:id="717"/>
      <w:bookmarkEnd w:id="718"/>
      <w:bookmarkEnd w:id="719"/>
      <w:bookmarkEnd w:id="720"/>
      <w:bookmarkEnd w:id="721"/>
      <w:bookmarkEnd w:id="722"/>
    </w:p>
    <w:p w14:paraId="171E4298" w14:textId="77777777" w:rsidR="00EC2C7D" w:rsidRPr="002F4E29" w:rsidRDefault="00EC2C7D" w:rsidP="00EC2C7D">
      <w:pPr>
        <w:pStyle w:val="Table"/>
      </w:pPr>
    </w:p>
    <w:tbl>
      <w:tblPr>
        <w:tblW w:w="1464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3260"/>
        <w:gridCol w:w="3119"/>
        <w:gridCol w:w="2977"/>
        <w:gridCol w:w="3402"/>
      </w:tblGrid>
      <w:tr w:rsidR="00EC2C7D" w:rsidRPr="002F4E29" w14:paraId="078BF024" w14:textId="77777777" w:rsidTr="00337D62">
        <w:trPr>
          <w:tblHeader/>
        </w:trPr>
        <w:tc>
          <w:tcPr>
            <w:tcW w:w="1883" w:type="dxa"/>
            <w:vMerge w:val="restart"/>
            <w:shd w:val="clear" w:color="auto" w:fill="auto"/>
            <w:vAlign w:val="center"/>
          </w:tcPr>
          <w:p w14:paraId="7EED7A89" w14:textId="77777777" w:rsidR="00EC2C7D" w:rsidRPr="002F4E29" w:rsidRDefault="00EC2C7D" w:rsidP="00337D62">
            <w:pPr>
              <w:jc w:val="left"/>
              <w:rPr>
                <w:rFonts w:ascii="Arial" w:hAnsi="Arial" w:cs="Arial"/>
                <w:b/>
                <w:sz w:val="20"/>
                <w:szCs w:val="20"/>
              </w:rPr>
            </w:pPr>
            <w:r w:rsidRPr="002F4E29">
              <w:rPr>
                <w:rFonts w:ascii="Arial" w:hAnsi="Arial" w:cs="Arial"/>
                <w:b/>
                <w:sz w:val="20"/>
                <w:szCs w:val="20"/>
              </w:rPr>
              <w:t xml:space="preserve">                                                            </w:t>
            </w:r>
          </w:p>
          <w:p w14:paraId="7782D83F" w14:textId="77777777" w:rsidR="00EC2C7D" w:rsidRPr="002F4E29" w:rsidRDefault="00EC2C7D" w:rsidP="00337D62">
            <w:pPr>
              <w:jc w:val="left"/>
              <w:rPr>
                <w:rFonts w:ascii="Arial" w:hAnsi="Arial" w:cs="Arial"/>
                <w:b/>
                <w:sz w:val="20"/>
                <w:szCs w:val="20"/>
              </w:rPr>
            </w:pPr>
            <w:r w:rsidRPr="002F4E29">
              <w:rPr>
                <w:rFonts w:ascii="Arial" w:hAnsi="Arial" w:cs="Arial"/>
                <w:b/>
                <w:sz w:val="20"/>
                <w:szCs w:val="20"/>
              </w:rPr>
              <w:t xml:space="preserve">                                        STRENGTH &amp; OPPORTUNITIES</w:t>
            </w:r>
          </w:p>
          <w:p w14:paraId="71AEDA1A" w14:textId="77777777" w:rsidR="00EC2C7D" w:rsidRPr="002F4E29" w:rsidRDefault="00EC2C7D" w:rsidP="00337D62">
            <w:pPr>
              <w:jc w:val="left"/>
              <w:rPr>
                <w:rFonts w:ascii="Arial" w:hAnsi="Arial" w:cs="Arial"/>
                <w:b/>
                <w:sz w:val="20"/>
                <w:szCs w:val="20"/>
              </w:rPr>
            </w:pPr>
          </w:p>
          <w:p w14:paraId="5BF202F7" w14:textId="77777777" w:rsidR="00EC2C7D" w:rsidRPr="002F4E29" w:rsidRDefault="00EC2C7D" w:rsidP="00337D62">
            <w:pPr>
              <w:jc w:val="left"/>
              <w:rPr>
                <w:rFonts w:ascii="Arial" w:hAnsi="Arial" w:cs="Arial"/>
                <w:sz w:val="20"/>
                <w:szCs w:val="20"/>
              </w:rPr>
            </w:pPr>
          </w:p>
        </w:tc>
        <w:tc>
          <w:tcPr>
            <w:tcW w:w="3260" w:type="dxa"/>
            <w:shd w:val="clear" w:color="auto" w:fill="EAF1DD" w:themeFill="accent3" w:themeFillTint="33"/>
          </w:tcPr>
          <w:p w14:paraId="6E68B0BE" w14:textId="77777777" w:rsidR="00EC2C7D" w:rsidRPr="002F4E29" w:rsidRDefault="00EC2C7D" w:rsidP="00337D62">
            <w:pPr>
              <w:rPr>
                <w:rFonts w:ascii="Arial" w:hAnsi="Arial" w:cs="Arial"/>
                <w:b/>
                <w:sz w:val="20"/>
                <w:szCs w:val="20"/>
              </w:rPr>
            </w:pPr>
            <w:r w:rsidRPr="002F4E29">
              <w:rPr>
                <w:rFonts w:ascii="Arial" w:hAnsi="Arial" w:cs="Arial"/>
                <w:b/>
                <w:sz w:val="20"/>
                <w:szCs w:val="20"/>
              </w:rPr>
              <w:t xml:space="preserve">PARAMETER </w:t>
            </w:r>
          </w:p>
          <w:p w14:paraId="41516242" w14:textId="77777777" w:rsidR="00EC2C7D" w:rsidRPr="002F4E29" w:rsidRDefault="00EC2C7D" w:rsidP="00337D62">
            <w:pPr>
              <w:rPr>
                <w:rFonts w:ascii="Arial" w:hAnsi="Arial" w:cs="Arial"/>
                <w:b/>
                <w:sz w:val="20"/>
                <w:szCs w:val="20"/>
              </w:rPr>
            </w:pPr>
          </w:p>
        </w:tc>
        <w:tc>
          <w:tcPr>
            <w:tcW w:w="3119" w:type="dxa"/>
            <w:shd w:val="clear" w:color="auto" w:fill="EAF1DD" w:themeFill="accent3" w:themeFillTint="33"/>
          </w:tcPr>
          <w:p w14:paraId="6A3353EB" w14:textId="77777777" w:rsidR="00EC2C7D" w:rsidRPr="002F4E29" w:rsidRDefault="00EC2C7D" w:rsidP="00337D62">
            <w:pPr>
              <w:rPr>
                <w:rFonts w:ascii="Arial" w:hAnsi="Arial" w:cs="Arial"/>
                <w:b/>
                <w:sz w:val="20"/>
                <w:szCs w:val="20"/>
              </w:rPr>
            </w:pPr>
            <w:r w:rsidRPr="002F4E29">
              <w:rPr>
                <w:rFonts w:ascii="Arial" w:hAnsi="Arial" w:cs="Arial"/>
                <w:b/>
                <w:sz w:val="20"/>
                <w:szCs w:val="20"/>
              </w:rPr>
              <w:t xml:space="preserve"> Alternative 1</w:t>
            </w:r>
          </w:p>
        </w:tc>
        <w:tc>
          <w:tcPr>
            <w:tcW w:w="2977" w:type="dxa"/>
            <w:shd w:val="clear" w:color="auto" w:fill="EAF1DD" w:themeFill="accent3" w:themeFillTint="33"/>
          </w:tcPr>
          <w:p w14:paraId="4E274552" w14:textId="77777777" w:rsidR="00EC2C7D" w:rsidRPr="002F4E29" w:rsidRDefault="00EC2C7D" w:rsidP="00337D62">
            <w:pPr>
              <w:rPr>
                <w:rFonts w:ascii="Arial" w:hAnsi="Arial" w:cs="Arial"/>
                <w:b/>
                <w:sz w:val="20"/>
                <w:szCs w:val="20"/>
              </w:rPr>
            </w:pPr>
            <w:r w:rsidRPr="002F4E29">
              <w:rPr>
                <w:rFonts w:ascii="Arial" w:hAnsi="Arial" w:cs="Arial"/>
                <w:b/>
                <w:sz w:val="20"/>
                <w:szCs w:val="20"/>
              </w:rPr>
              <w:t>Alternative 2</w:t>
            </w:r>
          </w:p>
        </w:tc>
        <w:tc>
          <w:tcPr>
            <w:tcW w:w="3402" w:type="dxa"/>
            <w:shd w:val="clear" w:color="auto" w:fill="EAF1DD" w:themeFill="accent3" w:themeFillTint="33"/>
          </w:tcPr>
          <w:p w14:paraId="539B4AA8" w14:textId="77777777" w:rsidR="00EC2C7D" w:rsidRPr="002F4E29" w:rsidRDefault="00EC2C7D" w:rsidP="00337D62">
            <w:pPr>
              <w:rPr>
                <w:rFonts w:ascii="Arial" w:hAnsi="Arial" w:cs="Arial"/>
                <w:b/>
                <w:sz w:val="20"/>
                <w:szCs w:val="20"/>
              </w:rPr>
            </w:pPr>
            <w:r w:rsidRPr="002F4E29">
              <w:rPr>
                <w:rFonts w:ascii="Arial" w:hAnsi="Arial" w:cs="Arial"/>
                <w:b/>
                <w:sz w:val="20"/>
                <w:szCs w:val="20"/>
              </w:rPr>
              <w:t>Alternative 3</w:t>
            </w:r>
          </w:p>
        </w:tc>
      </w:tr>
      <w:tr w:rsidR="00EC2C7D" w:rsidRPr="002F4E29" w14:paraId="2E4A5856" w14:textId="77777777" w:rsidTr="00337D62">
        <w:trPr>
          <w:cantSplit/>
          <w:trHeight w:val="344"/>
        </w:trPr>
        <w:tc>
          <w:tcPr>
            <w:tcW w:w="1883" w:type="dxa"/>
            <w:vMerge/>
            <w:shd w:val="clear" w:color="auto" w:fill="auto"/>
            <w:vAlign w:val="center"/>
          </w:tcPr>
          <w:p w14:paraId="1E885824" w14:textId="77777777" w:rsidR="00EC2C7D" w:rsidRPr="002F4E29" w:rsidRDefault="00EC2C7D" w:rsidP="00337D62">
            <w:pPr>
              <w:rPr>
                <w:rFonts w:ascii="Arial" w:hAnsi="Arial" w:cs="Arial"/>
                <w:b/>
                <w:sz w:val="20"/>
                <w:szCs w:val="20"/>
              </w:rPr>
            </w:pPr>
          </w:p>
        </w:tc>
        <w:tc>
          <w:tcPr>
            <w:tcW w:w="3260" w:type="dxa"/>
            <w:shd w:val="clear" w:color="auto" w:fill="auto"/>
          </w:tcPr>
          <w:p w14:paraId="6FAA265B"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River Crossings</w:t>
            </w:r>
          </w:p>
          <w:p w14:paraId="6D8E639F" w14:textId="77777777" w:rsidR="00EC2C7D" w:rsidRPr="002F4E29" w:rsidRDefault="00EC2C7D" w:rsidP="00337D62">
            <w:pPr>
              <w:jc w:val="left"/>
              <w:rPr>
                <w:rFonts w:ascii="Arial" w:hAnsi="Arial" w:cs="Arial"/>
                <w:sz w:val="20"/>
                <w:szCs w:val="20"/>
              </w:rPr>
            </w:pPr>
          </w:p>
        </w:tc>
        <w:tc>
          <w:tcPr>
            <w:tcW w:w="3119" w:type="dxa"/>
            <w:shd w:val="clear" w:color="auto" w:fill="auto"/>
          </w:tcPr>
          <w:p w14:paraId="0A90C0A1"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2</w:t>
            </w:r>
          </w:p>
        </w:tc>
        <w:tc>
          <w:tcPr>
            <w:tcW w:w="2977" w:type="dxa"/>
            <w:shd w:val="clear" w:color="auto" w:fill="auto"/>
          </w:tcPr>
          <w:p w14:paraId="6E3A8952"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3</w:t>
            </w:r>
          </w:p>
        </w:tc>
        <w:tc>
          <w:tcPr>
            <w:tcW w:w="3402" w:type="dxa"/>
            <w:shd w:val="clear" w:color="auto" w:fill="auto"/>
          </w:tcPr>
          <w:p w14:paraId="56B30EC4"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3</w:t>
            </w:r>
          </w:p>
        </w:tc>
      </w:tr>
      <w:tr w:rsidR="00EC2C7D" w:rsidRPr="002F4E29" w14:paraId="075E13C1" w14:textId="77777777" w:rsidTr="00337D62">
        <w:trPr>
          <w:cantSplit/>
          <w:trHeight w:val="447"/>
        </w:trPr>
        <w:tc>
          <w:tcPr>
            <w:tcW w:w="1883" w:type="dxa"/>
            <w:vMerge/>
            <w:shd w:val="clear" w:color="auto" w:fill="auto"/>
            <w:textDirection w:val="btLr"/>
            <w:vAlign w:val="center"/>
          </w:tcPr>
          <w:p w14:paraId="752B9AA1" w14:textId="77777777" w:rsidR="00EC2C7D" w:rsidRPr="002F4E29" w:rsidRDefault="00EC2C7D" w:rsidP="00337D62">
            <w:pPr>
              <w:rPr>
                <w:rFonts w:ascii="Arial" w:hAnsi="Arial" w:cs="Arial"/>
                <w:b/>
                <w:sz w:val="20"/>
                <w:szCs w:val="20"/>
              </w:rPr>
            </w:pPr>
          </w:p>
        </w:tc>
        <w:tc>
          <w:tcPr>
            <w:tcW w:w="3260" w:type="dxa"/>
            <w:shd w:val="clear" w:color="auto" w:fill="auto"/>
          </w:tcPr>
          <w:p w14:paraId="24D805F4"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Vegetation Clearance</w:t>
            </w:r>
          </w:p>
        </w:tc>
        <w:tc>
          <w:tcPr>
            <w:tcW w:w="3119" w:type="dxa"/>
            <w:shd w:val="clear" w:color="auto" w:fill="auto"/>
          </w:tcPr>
          <w:p w14:paraId="0E693809"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Vegetation to be cleared mainly within the railway reserve</w:t>
            </w:r>
          </w:p>
        </w:tc>
        <w:tc>
          <w:tcPr>
            <w:tcW w:w="2977" w:type="dxa"/>
            <w:shd w:val="clear" w:color="auto" w:fill="auto"/>
          </w:tcPr>
          <w:p w14:paraId="7597754D"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Quite a few vegetation to be cleared </w:t>
            </w:r>
          </w:p>
        </w:tc>
        <w:tc>
          <w:tcPr>
            <w:tcW w:w="3402" w:type="dxa"/>
            <w:shd w:val="clear" w:color="auto" w:fill="auto"/>
          </w:tcPr>
          <w:p w14:paraId="4E7C087A"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Vegetation to be cleared mainly within the railway reserve</w:t>
            </w:r>
          </w:p>
        </w:tc>
      </w:tr>
      <w:tr w:rsidR="00EC2C7D" w:rsidRPr="002F4E29" w14:paraId="49F06A2B" w14:textId="77777777" w:rsidTr="00337D62">
        <w:trPr>
          <w:cantSplit/>
          <w:trHeight w:val="447"/>
        </w:trPr>
        <w:tc>
          <w:tcPr>
            <w:tcW w:w="1883" w:type="dxa"/>
            <w:vMerge/>
            <w:shd w:val="clear" w:color="auto" w:fill="auto"/>
            <w:textDirection w:val="btLr"/>
            <w:vAlign w:val="center"/>
          </w:tcPr>
          <w:p w14:paraId="3F288803" w14:textId="77777777" w:rsidR="00EC2C7D" w:rsidRPr="002F4E29" w:rsidRDefault="00EC2C7D" w:rsidP="00337D62">
            <w:pPr>
              <w:rPr>
                <w:rFonts w:ascii="Arial" w:hAnsi="Arial" w:cs="Arial"/>
                <w:b/>
                <w:sz w:val="20"/>
                <w:szCs w:val="20"/>
              </w:rPr>
            </w:pPr>
          </w:p>
        </w:tc>
        <w:tc>
          <w:tcPr>
            <w:tcW w:w="3260" w:type="dxa"/>
            <w:shd w:val="clear" w:color="auto" w:fill="auto"/>
          </w:tcPr>
          <w:p w14:paraId="10F6BE13"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Archaeology</w:t>
            </w:r>
          </w:p>
        </w:tc>
        <w:tc>
          <w:tcPr>
            <w:tcW w:w="3119" w:type="dxa"/>
            <w:shd w:val="clear" w:color="auto" w:fill="auto"/>
          </w:tcPr>
          <w:p w14:paraId="64E6905A"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Nothing significant </w:t>
            </w:r>
          </w:p>
        </w:tc>
        <w:tc>
          <w:tcPr>
            <w:tcW w:w="2977" w:type="dxa"/>
            <w:shd w:val="clear" w:color="auto" w:fill="auto"/>
          </w:tcPr>
          <w:p w14:paraId="7C3CC866"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Nothing significant </w:t>
            </w:r>
          </w:p>
        </w:tc>
        <w:tc>
          <w:tcPr>
            <w:tcW w:w="3402" w:type="dxa"/>
            <w:shd w:val="clear" w:color="auto" w:fill="auto"/>
          </w:tcPr>
          <w:p w14:paraId="42E0ECFC"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Nothing significant </w:t>
            </w:r>
          </w:p>
        </w:tc>
      </w:tr>
      <w:tr w:rsidR="00EC2C7D" w:rsidRPr="002F4E29" w14:paraId="50745E4D" w14:textId="77777777" w:rsidTr="00337D62">
        <w:trPr>
          <w:cantSplit/>
          <w:trHeight w:val="504"/>
        </w:trPr>
        <w:tc>
          <w:tcPr>
            <w:tcW w:w="1883" w:type="dxa"/>
            <w:vMerge/>
            <w:shd w:val="clear" w:color="auto" w:fill="auto"/>
            <w:textDirection w:val="btLr"/>
            <w:vAlign w:val="center"/>
          </w:tcPr>
          <w:p w14:paraId="2725DFAB" w14:textId="77777777" w:rsidR="00EC2C7D" w:rsidRPr="002F4E29" w:rsidRDefault="00EC2C7D" w:rsidP="00337D62">
            <w:pPr>
              <w:rPr>
                <w:rFonts w:ascii="Arial" w:hAnsi="Arial" w:cs="Arial"/>
                <w:b/>
                <w:sz w:val="20"/>
                <w:szCs w:val="20"/>
              </w:rPr>
            </w:pPr>
          </w:p>
        </w:tc>
        <w:tc>
          <w:tcPr>
            <w:tcW w:w="3260" w:type="dxa"/>
            <w:shd w:val="clear" w:color="auto" w:fill="auto"/>
          </w:tcPr>
          <w:p w14:paraId="73027A1C"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Acceptability by Client and Community </w:t>
            </w:r>
          </w:p>
          <w:p w14:paraId="41137FF4" w14:textId="77777777" w:rsidR="00EC2C7D" w:rsidRPr="002F4E29" w:rsidRDefault="00EC2C7D" w:rsidP="00337D62">
            <w:pPr>
              <w:jc w:val="left"/>
              <w:rPr>
                <w:rFonts w:ascii="Arial" w:hAnsi="Arial" w:cs="Arial"/>
                <w:sz w:val="20"/>
                <w:szCs w:val="20"/>
              </w:rPr>
            </w:pPr>
          </w:p>
        </w:tc>
        <w:tc>
          <w:tcPr>
            <w:tcW w:w="3119" w:type="dxa"/>
            <w:shd w:val="clear" w:color="auto" w:fill="auto"/>
          </w:tcPr>
          <w:p w14:paraId="2420902E"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Highly </w:t>
            </w:r>
            <w:r>
              <w:rPr>
                <w:rFonts w:ascii="Arial" w:hAnsi="Arial" w:cs="Arial"/>
                <w:sz w:val="20"/>
                <w:szCs w:val="20"/>
              </w:rPr>
              <w:t>a</w:t>
            </w:r>
            <w:r w:rsidRPr="002F4E29">
              <w:rPr>
                <w:rFonts w:ascii="Arial" w:hAnsi="Arial" w:cs="Arial"/>
                <w:sz w:val="20"/>
                <w:szCs w:val="20"/>
              </w:rPr>
              <w:t xml:space="preserve">ccepted </w:t>
            </w:r>
          </w:p>
        </w:tc>
        <w:tc>
          <w:tcPr>
            <w:tcW w:w="2977" w:type="dxa"/>
            <w:shd w:val="clear" w:color="auto" w:fill="auto"/>
          </w:tcPr>
          <w:p w14:paraId="1047F4B4"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Least </w:t>
            </w:r>
            <w:r>
              <w:rPr>
                <w:rFonts w:ascii="Arial" w:hAnsi="Arial" w:cs="Arial"/>
                <w:sz w:val="20"/>
                <w:szCs w:val="20"/>
              </w:rPr>
              <w:t>a</w:t>
            </w:r>
            <w:r w:rsidRPr="002F4E29">
              <w:rPr>
                <w:rFonts w:ascii="Arial" w:hAnsi="Arial" w:cs="Arial"/>
                <w:sz w:val="20"/>
                <w:szCs w:val="20"/>
              </w:rPr>
              <w:t xml:space="preserve">ccepted </w:t>
            </w:r>
          </w:p>
        </w:tc>
        <w:tc>
          <w:tcPr>
            <w:tcW w:w="3402" w:type="dxa"/>
            <w:shd w:val="clear" w:color="auto" w:fill="auto"/>
          </w:tcPr>
          <w:p w14:paraId="33835583"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Accepted </w:t>
            </w:r>
          </w:p>
        </w:tc>
      </w:tr>
      <w:tr w:rsidR="00EC2C7D" w:rsidRPr="002F4E29" w14:paraId="05899783" w14:textId="77777777" w:rsidTr="00337D62">
        <w:trPr>
          <w:cantSplit/>
          <w:trHeight w:val="684"/>
        </w:trPr>
        <w:tc>
          <w:tcPr>
            <w:tcW w:w="1883" w:type="dxa"/>
            <w:vMerge/>
            <w:shd w:val="clear" w:color="auto" w:fill="auto"/>
            <w:textDirection w:val="btLr"/>
            <w:vAlign w:val="center"/>
          </w:tcPr>
          <w:p w14:paraId="1B529667" w14:textId="77777777" w:rsidR="00EC2C7D" w:rsidRPr="002F4E29" w:rsidRDefault="00EC2C7D" w:rsidP="00337D62">
            <w:pPr>
              <w:rPr>
                <w:rFonts w:ascii="Arial" w:hAnsi="Arial" w:cs="Arial"/>
                <w:b/>
                <w:sz w:val="20"/>
                <w:szCs w:val="20"/>
              </w:rPr>
            </w:pPr>
          </w:p>
        </w:tc>
        <w:tc>
          <w:tcPr>
            <w:tcW w:w="3260" w:type="dxa"/>
            <w:shd w:val="clear" w:color="auto" w:fill="auto"/>
          </w:tcPr>
          <w:p w14:paraId="4A60AC82"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Length of Pipeline which has cost</w:t>
            </w:r>
          </w:p>
          <w:p w14:paraId="79C6CED1"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implication</w:t>
            </w:r>
          </w:p>
        </w:tc>
        <w:tc>
          <w:tcPr>
            <w:tcW w:w="3119" w:type="dxa"/>
            <w:shd w:val="clear" w:color="auto" w:fill="auto"/>
          </w:tcPr>
          <w:p w14:paraId="5AF90EBA"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Shortest (21.7 km)</w:t>
            </w:r>
          </w:p>
        </w:tc>
        <w:tc>
          <w:tcPr>
            <w:tcW w:w="2977" w:type="dxa"/>
            <w:shd w:val="clear" w:color="auto" w:fill="auto"/>
          </w:tcPr>
          <w:p w14:paraId="1FB6D781"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Long (25 km)</w:t>
            </w:r>
          </w:p>
        </w:tc>
        <w:tc>
          <w:tcPr>
            <w:tcW w:w="3402" w:type="dxa"/>
            <w:shd w:val="clear" w:color="auto" w:fill="auto"/>
          </w:tcPr>
          <w:p w14:paraId="447632D9"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Longest (28 km)  </w:t>
            </w:r>
          </w:p>
        </w:tc>
      </w:tr>
      <w:tr w:rsidR="00EC2C7D" w:rsidRPr="002F4E29" w14:paraId="38B5BFA0" w14:textId="77777777" w:rsidTr="00337D62">
        <w:trPr>
          <w:cantSplit/>
          <w:trHeight w:val="432"/>
        </w:trPr>
        <w:tc>
          <w:tcPr>
            <w:tcW w:w="1883" w:type="dxa"/>
            <w:vMerge/>
            <w:shd w:val="clear" w:color="auto" w:fill="auto"/>
            <w:textDirection w:val="btLr"/>
            <w:vAlign w:val="center"/>
          </w:tcPr>
          <w:p w14:paraId="0A86268E" w14:textId="77777777" w:rsidR="00EC2C7D" w:rsidRPr="002F4E29" w:rsidRDefault="00EC2C7D" w:rsidP="00337D62">
            <w:pPr>
              <w:rPr>
                <w:rFonts w:ascii="Arial" w:hAnsi="Arial" w:cs="Arial"/>
                <w:b/>
                <w:sz w:val="20"/>
                <w:szCs w:val="20"/>
              </w:rPr>
            </w:pPr>
          </w:p>
        </w:tc>
        <w:tc>
          <w:tcPr>
            <w:tcW w:w="3260" w:type="dxa"/>
            <w:shd w:val="clear" w:color="auto" w:fill="auto"/>
          </w:tcPr>
          <w:p w14:paraId="5781BE45"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 No of </w:t>
            </w:r>
            <w:r>
              <w:rPr>
                <w:rFonts w:ascii="Arial" w:hAnsi="Arial" w:cs="Arial"/>
                <w:sz w:val="20"/>
                <w:szCs w:val="20"/>
              </w:rPr>
              <w:t>P</w:t>
            </w:r>
            <w:r w:rsidRPr="002F4E29">
              <w:rPr>
                <w:rFonts w:ascii="Arial" w:hAnsi="Arial" w:cs="Arial"/>
                <w:sz w:val="20"/>
                <w:szCs w:val="20"/>
              </w:rPr>
              <w:t xml:space="preserve">roperties to be </w:t>
            </w:r>
            <w:r>
              <w:rPr>
                <w:rFonts w:ascii="Arial" w:hAnsi="Arial" w:cs="Arial"/>
                <w:sz w:val="20"/>
                <w:szCs w:val="20"/>
              </w:rPr>
              <w:t>A</w:t>
            </w:r>
            <w:r w:rsidRPr="002F4E29">
              <w:rPr>
                <w:rFonts w:ascii="Arial" w:hAnsi="Arial" w:cs="Arial"/>
                <w:sz w:val="20"/>
                <w:szCs w:val="20"/>
              </w:rPr>
              <w:t xml:space="preserve">ffected </w:t>
            </w:r>
          </w:p>
        </w:tc>
        <w:tc>
          <w:tcPr>
            <w:tcW w:w="3119" w:type="dxa"/>
            <w:shd w:val="clear" w:color="auto" w:fill="auto"/>
          </w:tcPr>
          <w:p w14:paraId="276D4F1C"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None </w:t>
            </w:r>
            <w:r>
              <w:rPr>
                <w:rFonts w:ascii="Arial" w:hAnsi="Arial" w:cs="Arial"/>
                <w:sz w:val="20"/>
                <w:szCs w:val="20"/>
              </w:rPr>
              <w:t>- P</w:t>
            </w:r>
            <w:r w:rsidRPr="002F4E29">
              <w:rPr>
                <w:rFonts w:ascii="Arial" w:hAnsi="Arial" w:cs="Arial"/>
                <w:sz w:val="20"/>
                <w:szCs w:val="20"/>
              </w:rPr>
              <w:t>rivate</w:t>
            </w:r>
          </w:p>
        </w:tc>
        <w:tc>
          <w:tcPr>
            <w:tcW w:w="2977" w:type="dxa"/>
            <w:shd w:val="clear" w:color="auto" w:fill="auto"/>
          </w:tcPr>
          <w:p w14:paraId="2780AA2F"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15 </w:t>
            </w:r>
            <w:r>
              <w:rPr>
                <w:rFonts w:ascii="Arial" w:hAnsi="Arial" w:cs="Arial"/>
                <w:sz w:val="20"/>
                <w:szCs w:val="20"/>
              </w:rPr>
              <w:t>P</w:t>
            </w:r>
            <w:r w:rsidRPr="002F4E29">
              <w:rPr>
                <w:rFonts w:ascii="Arial" w:hAnsi="Arial" w:cs="Arial"/>
                <w:sz w:val="20"/>
                <w:szCs w:val="20"/>
              </w:rPr>
              <w:t xml:space="preserve">rivate </w:t>
            </w:r>
            <w:r>
              <w:rPr>
                <w:rFonts w:ascii="Arial" w:hAnsi="Arial" w:cs="Arial"/>
                <w:sz w:val="20"/>
                <w:szCs w:val="20"/>
              </w:rPr>
              <w:t>F</w:t>
            </w:r>
            <w:r w:rsidRPr="002F4E29">
              <w:rPr>
                <w:rFonts w:ascii="Arial" w:hAnsi="Arial" w:cs="Arial"/>
                <w:sz w:val="20"/>
                <w:szCs w:val="20"/>
              </w:rPr>
              <w:t>arms</w:t>
            </w:r>
          </w:p>
        </w:tc>
        <w:tc>
          <w:tcPr>
            <w:tcW w:w="3402" w:type="dxa"/>
            <w:shd w:val="clear" w:color="auto" w:fill="auto"/>
          </w:tcPr>
          <w:p w14:paraId="0E0D8BB8"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None</w:t>
            </w:r>
          </w:p>
        </w:tc>
      </w:tr>
      <w:tr w:rsidR="00EC2C7D" w:rsidRPr="002F4E29" w14:paraId="16643B1F" w14:textId="77777777" w:rsidTr="00337D62">
        <w:trPr>
          <w:cantSplit/>
          <w:trHeight w:hRule="exact" w:val="536"/>
        </w:trPr>
        <w:tc>
          <w:tcPr>
            <w:tcW w:w="1883" w:type="dxa"/>
            <w:vMerge/>
            <w:shd w:val="clear" w:color="auto" w:fill="auto"/>
            <w:textDirection w:val="btLr"/>
            <w:vAlign w:val="center"/>
          </w:tcPr>
          <w:p w14:paraId="2F85364A" w14:textId="77777777" w:rsidR="00EC2C7D" w:rsidRPr="002F4E29" w:rsidRDefault="00EC2C7D" w:rsidP="00337D62">
            <w:pPr>
              <w:rPr>
                <w:rFonts w:ascii="Arial" w:hAnsi="Arial" w:cs="Arial"/>
                <w:b/>
                <w:sz w:val="20"/>
                <w:szCs w:val="20"/>
              </w:rPr>
            </w:pPr>
          </w:p>
        </w:tc>
        <w:tc>
          <w:tcPr>
            <w:tcW w:w="3260" w:type="dxa"/>
            <w:shd w:val="clear" w:color="auto" w:fill="auto"/>
          </w:tcPr>
          <w:p w14:paraId="24809491"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Easy Access for </w:t>
            </w:r>
            <w:r>
              <w:rPr>
                <w:rFonts w:ascii="Arial" w:hAnsi="Arial" w:cs="Arial"/>
                <w:sz w:val="20"/>
                <w:szCs w:val="20"/>
              </w:rPr>
              <w:t>C</w:t>
            </w:r>
            <w:r w:rsidRPr="002F4E29">
              <w:rPr>
                <w:rFonts w:ascii="Arial" w:hAnsi="Arial" w:cs="Arial"/>
                <w:sz w:val="20"/>
                <w:szCs w:val="20"/>
              </w:rPr>
              <w:t>onstruction</w:t>
            </w:r>
          </w:p>
          <w:p w14:paraId="73D056CA" w14:textId="77777777" w:rsidR="00EC2C7D" w:rsidRPr="002F4E29" w:rsidRDefault="00EC2C7D" w:rsidP="00337D62">
            <w:pPr>
              <w:jc w:val="left"/>
              <w:rPr>
                <w:rFonts w:ascii="Arial" w:hAnsi="Arial" w:cs="Arial"/>
                <w:sz w:val="20"/>
                <w:szCs w:val="20"/>
              </w:rPr>
            </w:pPr>
          </w:p>
          <w:p w14:paraId="1A9E749A" w14:textId="77777777" w:rsidR="00EC2C7D" w:rsidRPr="002F4E29" w:rsidRDefault="00EC2C7D" w:rsidP="00337D62">
            <w:pPr>
              <w:jc w:val="left"/>
              <w:rPr>
                <w:rFonts w:ascii="Arial" w:hAnsi="Arial" w:cs="Arial"/>
                <w:sz w:val="20"/>
                <w:szCs w:val="20"/>
              </w:rPr>
            </w:pPr>
          </w:p>
          <w:p w14:paraId="4BEBFD1B" w14:textId="77777777" w:rsidR="00EC2C7D" w:rsidRPr="002F4E29" w:rsidRDefault="00EC2C7D" w:rsidP="00337D62">
            <w:pPr>
              <w:jc w:val="left"/>
              <w:rPr>
                <w:rFonts w:ascii="Arial" w:hAnsi="Arial" w:cs="Arial"/>
                <w:sz w:val="20"/>
                <w:szCs w:val="20"/>
              </w:rPr>
            </w:pPr>
          </w:p>
          <w:p w14:paraId="3759C163" w14:textId="77777777" w:rsidR="00EC2C7D" w:rsidRPr="002F4E29" w:rsidRDefault="00EC2C7D" w:rsidP="00337D62">
            <w:pPr>
              <w:jc w:val="left"/>
              <w:rPr>
                <w:rFonts w:ascii="Arial" w:hAnsi="Arial" w:cs="Arial"/>
                <w:sz w:val="20"/>
                <w:szCs w:val="20"/>
              </w:rPr>
            </w:pPr>
          </w:p>
          <w:p w14:paraId="095CBEDF" w14:textId="77777777" w:rsidR="00EC2C7D" w:rsidRPr="002F4E29" w:rsidRDefault="00EC2C7D" w:rsidP="00337D62">
            <w:pPr>
              <w:jc w:val="left"/>
              <w:rPr>
                <w:rFonts w:ascii="Arial" w:hAnsi="Arial" w:cs="Arial"/>
                <w:sz w:val="20"/>
                <w:szCs w:val="20"/>
              </w:rPr>
            </w:pPr>
          </w:p>
          <w:p w14:paraId="46132490" w14:textId="77777777" w:rsidR="00EC2C7D" w:rsidRPr="002F4E29" w:rsidRDefault="00EC2C7D" w:rsidP="00337D62">
            <w:pPr>
              <w:jc w:val="left"/>
              <w:rPr>
                <w:rFonts w:ascii="Arial" w:hAnsi="Arial" w:cs="Arial"/>
                <w:sz w:val="20"/>
                <w:szCs w:val="20"/>
              </w:rPr>
            </w:pPr>
          </w:p>
        </w:tc>
        <w:tc>
          <w:tcPr>
            <w:tcW w:w="3119" w:type="dxa"/>
            <w:shd w:val="clear" w:color="auto" w:fill="auto"/>
          </w:tcPr>
          <w:p w14:paraId="676E80F3"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Accessible </w:t>
            </w:r>
          </w:p>
        </w:tc>
        <w:tc>
          <w:tcPr>
            <w:tcW w:w="2977" w:type="dxa"/>
            <w:shd w:val="clear" w:color="auto" w:fill="auto"/>
          </w:tcPr>
          <w:p w14:paraId="1555E5E9"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Difficult </w:t>
            </w:r>
            <w:r>
              <w:rPr>
                <w:rFonts w:ascii="Arial" w:hAnsi="Arial" w:cs="Arial"/>
                <w:sz w:val="20"/>
                <w:szCs w:val="20"/>
              </w:rPr>
              <w:t>a</w:t>
            </w:r>
            <w:r w:rsidRPr="002F4E29">
              <w:rPr>
                <w:rFonts w:ascii="Arial" w:hAnsi="Arial" w:cs="Arial"/>
                <w:sz w:val="20"/>
                <w:szCs w:val="20"/>
              </w:rPr>
              <w:t>ccess</w:t>
            </w:r>
          </w:p>
        </w:tc>
        <w:tc>
          <w:tcPr>
            <w:tcW w:w="3402" w:type="dxa"/>
            <w:shd w:val="clear" w:color="auto" w:fill="auto"/>
          </w:tcPr>
          <w:p w14:paraId="1B61EA3F"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 xml:space="preserve">Very </w:t>
            </w:r>
            <w:r>
              <w:rPr>
                <w:rFonts w:ascii="Arial" w:hAnsi="Arial" w:cs="Arial"/>
                <w:sz w:val="20"/>
                <w:szCs w:val="20"/>
              </w:rPr>
              <w:t>a</w:t>
            </w:r>
            <w:r w:rsidRPr="002F4E29">
              <w:rPr>
                <w:rFonts w:ascii="Arial" w:hAnsi="Arial" w:cs="Arial"/>
                <w:sz w:val="20"/>
                <w:szCs w:val="20"/>
              </w:rPr>
              <w:t>ccessible</w:t>
            </w:r>
          </w:p>
        </w:tc>
      </w:tr>
    </w:tbl>
    <w:p w14:paraId="1E3CCBA3" w14:textId="77777777" w:rsidR="00EC2C7D" w:rsidRDefault="00EC2C7D" w:rsidP="00EC2C7D">
      <w:pPr>
        <w:rPr>
          <w:rFonts w:ascii="Arial" w:hAnsi="Arial" w:cs="Arial"/>
        </w:rPr>
      </w:pPr>
    </w:p>
    <w:p w14:paraId="1D5CE89C" w14:textId="77777777" w:rsidR="00EC2C7D" w:rsidRDefault="00EC2C7D" w:rsidP="00EC2C7D">
      <w:pPr>
        <w:rPr>
          <w:rFonts w:ascii="Arial" w:hAnsi="Arial" w:cs="Arial"/>
        </w:rPr>
      </w:pPr>
    </w:p>
    <w:p w14:paraId="10546B96" w14:textId="77777777" w:rsidR="00EC2C7D" w:rsidRDefault="00EC2C7D" w:rsidP="00EC2C7D">
      <w:pPr>
        <w:rPr>
          <w:rFonts w:ascii="Arial" w:hAnsi="Arial" w:cs="Arial"/>
        </w:rPr>
      </w:pPr>
    </w:p>
    <w:p w14:paraId="11B014D7" w14:textId="77777777" w:rsidR="00EC2C7D" w:rsidRDefault="00EC2C7D" w:rsidP="00EC2C7D">
      <w:pPr>
        <w:rPr>
          <w:rFonts w:ascii="Arial" w:hAnsi="Arial" w:cs="Arial"/>
        </w:rPr>
      </w:pPr>
    </w:p>
    <w:p w14:paraId="2B1C2A30" w14:textId="77777777" w:rsidR="00EC2C7D" w:rsidRDefault="00EC2C7D" w:rsidP="00EC2C7D">
      <w:pPr>
        <w:rPr>
          <w:rFonts w:ascii="Arial" w:hAnsi="Arial" w:cs="Arial"/>
        </w:rPr>
      </w:pPr>
    </w:p>
    <w:p w14:paraId="728B421C" w14:textId="77777777" w:rsidR="00EC2C7D" w:rsidRDefault="00EC2C7D" w:rsidP="00EC2C7D">
      <w:pPr>
        <w:rPr>
          <w:rFonts w:ascii="Arial" w:hAnsi="Arial" w:cs="Arial"/>
        </w:rPr>
      </w:pPr>
    </w:p>
    <w:p w14:paraId="637421BC" w14:textId="77777777" w:rsidR="00EC2C7D" w:rsidRDefault="00EC2C7D" w:rsidP="00EC2C7D">
      <w:pPr>
        <w:rPr>
          <w:rFonts w:ascii="Arial" w:hAnsi="Arial" w:cs="Arial"/>
        </w:rPr>
      </w:pPr>
    </w:p>
    <w:p w14:paraId="793F02FC" w14:textId="77777777" w:rsidR="00EC2C7D" w:rsidRDefault="00EC2C7D" w:rsidP="00EC2C7D">
      <w:pPr>
        <w:rPr>
          <w:rFonts w:ascii="Arial" w:hAnsi="Arial" w:cs="Arial"/>
        </w:rPr>
      </w:pPr>
    </w:p>
    <w:p w14:paraId="016267A6" w14:textId="77777777" w:rsidR="00EC2C7D" w:rsidRDefault="00EC2C7D" w:rsidP="00EC2C7D">
      <w:pPr>
        <w:rPr>
          <w:rFonts w:ascii="Arial" w:hAnsi="Arial" w:cs="Arial"/>
        </w:rPr>
      </w:pPr>
    </w:p>
    <w:p w14:paraId="372F0693" w14:textId="77777777" w:rsidR="00EC2C7D" w:rsidRDefault="00EC2C7D" w:rsidP="00EC2C7D">
      <w:pPr>
        <w:rPr>
          <w:rFonts w:ascii="Arial" w:hAnsi="Arial" w:cs="Arial"/>
        </w:rPr>
      </w:pPr>
    </w:p>
    <w:p w14:paraId="221C02E2" w14:textId="77777777" w:rsidR="00EC2C7D" w:rsidRDefault="00EC2C7D" w:rsidP="00EC2C7D">
      <w:pPr>
        <w:rPr>
          <w:rFonts w:ascii="Arial" w:hAnsi="Arial" w:cs="Arial"/>
        </w:rPr>
      </w:pPr>
    </w:p>
    <w:p w14:paraId="27A75000" w14:textId="77777777" w:rsidR="00EC2C7D" w:rsidRDefault="00EC2C7D" w:rsidP="00EC2C7D">
      <w:pPr>
        <w:rPr>
          <w:rFonts w:ascii="Arial" w:hAnsi="Arial" w:cs="Arial"/>
        </w:rPr>
      </w:pPr>
    </w:p>
    <w:p w14:paraId="58B4D6CE" w14:textId="77777777" w:rsidR="00EC2C7D" w:rsidRDefault="00EC2C7D" w:rsidP="00EC2C7D">
      <w:pPr>
        <w:rPr>
          <w:rFonts w:ascii="Arial" w:hAnsi="Arial" w:cs="Arial"/>
        </w:rPr>
      </w:pPr>
    </w:p>
    <w:p w14:paraId="2CA18FA1" w14:textId="77777777" w:rsidR="00EC2C7D" w:rsidRDefault="00EC2C7D" w:rsidP="00EC2C7D">
      <w:pPr>
        <w:rPr>
          <w:rFonts w:ascii="Arial" w:hAnsi="Arial" w:cs="Arial"/>
        </w:rPr>
      </w:pPr>
    </w:p>
    <w:p w14:paraId="4D0FD174" w14:textId="77777777" w:rsidR="00EC2C7D" w:rsidRDefault="00EC2C7D" w:rsidP="00EC2C7D">
      <w:pPr>
        <w:rPr>
          <w:rFonts w:ascii="Arial" w:hAnsi="Arial" w:cs="Arial"/>
        </w:rPr>
      </w:pPr>
    </w:p>
    <w:p w14:paraId="72E3314B" w14:textId="77777777" w:rsidR="00EC2C7D" w:rsidRDefault="00EC2C7D" w:rsidP="00EC2C7D">
      <w:pPr>
        <w:rPr>
          <w:rFonts w:ascii="Arial" w:hAnsi="Arial" w:cs="Arial"/>
        </w:rPr>
      </w:pPr>
    </w:p>
    <w:p w14:paraId="10E70881" w14:textId="77777777" w:rsidR="00EC2C7D" w:rsidRPr="002F4E29" w:rsidRDefault="00EC2C7D" w:rsidP="00EC2C7D">
      <w:pPr>
        <w:pStyle w:val="Table"/>
      </w:pPr>
      <w:bookmarkStart w:id="723" w:name="_Toc428939615"/>
      <w:bookmarkStart w:id="724" w:name="_Toc529536392"/>
      <w:bookmarkStart w:id="725" w:name="_Toc7713108"/>
      <w:bookmarkStart w:id="726" w:name="_Toc7748841"/>
      <w:bookmarkStart w:id="727" w:name="_Toc13544671"/>
      <w:bookmarkStart w:id="728" w:name="_Toc32905171"/>
      <w:r w:rsidRPr="002F4E29">
        <w:t xml:space="preserve">Table </w:t>
      </w:r>
      <w:r>
        <w:t>30:</w:t>
      </w:r>
      <w:r w:rsidRPr="002F4E29">
        <w:t xml:space="preserve"> Weakness/Threats</w:t>
      </w:r>
      <w:bookmarkEnd w:id="723"/>
      <w:bookmarkEnd w:id="724"/>
      <w:bookmarkEnd w:id="725"/>
      <w:bookmarkEnd w:id="726"/>
      <w:bookmarkEnd w:id="727"/>
      <w:bookmarkEnd w:id="728"/>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459"/>
        <w:gridCol w:w="3111"/>
        <w:gridCol w:w="3522"/>
        <w:gridCol w:w="3129"/>
      </w:tblGrid>
      <w:tr w:rsidR="00EC2C7D" w:rsidRPr="002F4E29" w14:paraId="64EA3C5D" w14:textId="77777777" w:rsidTr="00337D62">
        <w:trPr>
          <w:trHeight w:val="192"/>
          <w:tblHeader/>
        </w:trPr>
        <w:tc>
          <w:tcPr>
            <w:tcW w:w="1639" w:type="dxa"/>
            <w:vMerge w:val="restart"/>
            <w:shd w:val="clear" w:color="auto" w:fill="auto"/>
            <w:vAlign w:val="center"/>
          </w:tcPr>
          <w:p w14:paraId="0A3DF2E4" w14:textId="77777777" w:rsidR="00EC2C7D" w:rsidRPr="002F4E29" w:rsidRDefault="00EC2C7D" w:rsidP="00337D62">
            <w:pPr>
              <w:jc w:val="center"/>
              <w:rPr>
                <w:rFonts w:ascii="Arial" w:hAnsi="Arial" w:cs="Arial"/>
                <w:sz w:val="20"/>
                <w:szCs w:val="20"/>
              </w:rPr>
            </w:pPr>
            <w:r w:rsidRPr="002F4E29">
              <w:rPr>
                <w:rFonts w:ascii="Arial" w:hAnsi="Arial" w:cs="Arial"/>
                <w:b/>
                <w:sz w:val="20"/>
                <w:szCs w:val="20"/>
              </w:rPr>
              <w:t>WEAKNESSES &amp; THREATS</w:t>
            </w:r>
          </w:p>
        </w:tc>
        <w:tc>
          <w:tcPr>
            <w:tcW w:w="3459" w:type="dxa"/>
            <w:shd w:val="clear" w:color="auto" w:fill="EAF1DD" w:themeFill="accent3" w:themeFillTint="33"/>
          </w:tcPr>
          <w:p w14:paraId="059BC6E2" w14:textId="77777777" w:rsidR="00EC2C7D" w:rsidRPr="002F4E29" w:rsidRDefault="00EC2C7D" w:rsidP="00337D62">
            <w:pPr>
              <w:rPr>
                <w:rFonts w:ascii="Arial" w:hAnsi="Arial" w:cs="Arial"/>
                <w:b/>
                <w:sz w:val="20"/>
                <w:szCs w:val="20"/>
              </w:rPr>
            </w:pPr>
            <w:r w:rsidRPr="002F4E29">
              <w:rPr>
                <w:rFonts w:ascii="Arial" w:hAnsi="Arial" w:cs="Arial"/>
                <w:b/>
                <w:sz w:val="20"/>
                <w:szCs w:val="20"/>
              </w:rPr>
              <w:t xml:space="preserve">PARAMETER </w:t>
            </w:r>
          </w:p>
        </w:tc>
        <w:tc>
          <w:tcPr>
            <w:tcW w:w="3111" w:type="dxa"/>
            <w:shd w:val="clear" w:color="auto" w:fill="EAF1DD" w:themeFill="accent3" w:themeFillTint="33"/>
          </w:tcPr>
          <w:p w14:paraId="44298C77" w14:textId="77777777" w:rsidR="00EC2C7D" w:rsidRPr="002F4E29" w:rsidRDefault="00EC2C7D" w:rsidP="00337D62">
            <w:pPr>
              <w:rPr>
                <w:rFonts w:ascii="Arial" w:hAnsi="Arial" w:cs="Arial"/>
                <w:b/>
                <w:sz w:val="20"/>
                <w:szCs w:val="20"/>
              </w:rPr>
            </w:pPr>
            <w:r w:rsidRPr="002F4E29">
              <w:rPr>
                <w:rFonts w:ascii="Arial" w:hAnsi="Arial" w:cs="Arial"/>
                <w:b/>
                <w:sz w:val="20"/>
                <w:szCs w:val="20"/>
              </w:rPr>
              <w:t xml:space="preserve"> Alternative 1</w:t>
            </w:r>
          </w:p>
        </w:tc>
        <w:tc>
          <w:tcPr>
            <w:tcW w:w="3522" w:type="dxa"/>
            <w:shd w:val="clear" w:color="auto" w:fill="EAF1DD" w:themeFill="accent3" w:themeFillTint="33"/>
          </w:tcPr>
          <w:p w14:paraId="08FE8C32" w14:textId="77777777" w:rsidR="00EC2C7D" w:rsidRPr="002F4E29" w:rsidRDefault="00EC2C7D" w:rsidP="00337D62">
            <w:pPr>
              <w:rPr>
                <w:rFonts w:ascii="Arial" w:hAnsi="Arial" w:cs="Arial"/>
                <w:b/>
                <w:sz w:val="20"/>
                <w:szCs w:val="20"/>
              </w:rPr>
            </w:pPr>
            <w:r w:rsidRPr="002F4E29">
              <w:rPr>
                <w:rFonts w:ascii="Arial" w:hAnsi="Arial" w:cs="Arial"/>
                <w:b/>
                <w:sz w:val="20"/>
                <w:szCs w:val="20"/>
              </w:rPr>
              <w:t>Alternative 2</w:t>
            </w:r>
          </w:p>
        </w:tc>
        <w:tc>
          <w:tcPr>
            <w:tcW w:w="3129" w:type="dxa"/>
            <w:shd w:val="clear" w:color="auto" w:fill="EAF1DD" w:themeFill="accent3" w:themeFillTint="33"/>
          </w:tcPr>
          <w:p w14:paraId="28552146" w14:textId="77777777" w:rsidR="00EC2C7D" w:rsidRPr="002F4E29" w:rsidRDefault="00EC2C7D" w:rsidP="00337D62">
            <w:pPr>
              <w:rPr>
                <w:rFonts w:ascii="Arial" w:hAnsi="Arial" w:cs="Arial"/>
                <w:b/>
                <w:sz w:val="20"/>
                <w:szCs w:val="20"/>
              </w:rPr>
            </w:pPr>
            <w:r w:rsidRPr="002F4E29">
              <w:rPr>
                <w:rFonts w:ascii="Arial" w:hAnsi="Arial" w:cs="Arial"/>
                <w:b/>
                <w:sz w:val="20"/>
                <w:szCs w:val="20"/>
              </w:rPr>
              <w:t>Alternative 3</w:t>
            </w:r>
          </w:p>
        </w:tc>
      </w:tr>
      <w:tr w:rsidR="00EC2C7D" w:rsidRPr="002F4E29" w14:paraId="502AE1B6" w14:textId="77777777" w:rsidTr="00337D62">
        <w:trPr>
          <w:cantSplit/>
          <w:trHeight w:val="426"/>
        </w:trPr>
        <w:tc>
          <w:tcPr>
            <w:tcW w:w="1639" w:type="dxa"/>
            <w:vMerge/>
            <w:shd w:val="clear" w:color="auto" w:fill="auto"/>
            <w:vAlign w:val="center"/>
          </w:tcPr>
          <w:p w14:paraId="091AB5FF" w14:textId="77777777" w:rsidR="00EC2C7D" w:rsidRPr="002F4E29" w:rsidRDefault="00EC2C7D" w:rsidP="00337D62">
            <w:pPr>
              <w:rPr>
                <w:rFonts w:ascii="Arial" w:hAnsi="Arial" w:cs="Arial"/>
                <w:b/>
                <w:sz w:val="20"/>
                <w:szCs w:val="20"/>
              </w:rPr>
            </w:pPr>
          </w:p>
        </w:tc>
        <w:tc>
          <w:tcPr>
            <w:tcW w:w="3459" w:type="dxa"/>
            <w:shd w:val="clear" w:color="auto" w:fill="auto"/>
          </w:tcPr>
          <w:p w14:paraId="60C4B4ED" w14:textId="77777777" w:rsidR="00EC2C7D" w:rsidRPr="002F4E29" w:rsidRDefault="00EC2C7D" w:rsidP="00337D62">
            <w:pPr>
              <w:rPr>
                <w:rFonts w:ascii="Arial" w:hAnsi="Arial" w:cs="Arial"/>
                <w:sz w:val="20"/>
                <w:szCs w:val="20"/>
              </w:rPr>
            </w:pPr>
            <w:r w:rsidRPr="002F4E29">
              <w:rPr>
                <w:rFonts w:ascii="Arial" w:hAnsi="Arial" w:cs="Arial"/>
                <w:sz w:val="20"/>
                <w:szCs w:val="20"/>
              </w:rPr>
              <w:t>River crossings</w:t>
            </w:r>
          </w:p>
        </w:tc>
        <w:tc>
          <w:tcPr>
            <w:tcW w:w="3111" w:type="dxa"/>
            <w:shd w:val="clear" w:color="auto" w:fill="auto"/>
          </w:tcPr>
          <w:p w14:paraId="755DD843"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c>
          <w:tcPr>
            <w:tcW w:w="3522" w:type="dxa"/>
            <w:shd w:val="clear" w:color="auto" w:fill="auto"/>
          </w:tcPr>
          <w:p w14:paraId="2C3E7F52" w14:textId="77777777" w:rsidR="00EC2C7D" w:rsidRPr="002F4E29" w:rsidRDefault="00EC2C7D" w:rsidP="00337D62">
            <w:pPr>
              <w:rPr>
                <w:rFonts w:ascii="Arial" w:hAnsi="Arial" w:cs="Arial"/>
                <w:sz w:val="20"/>
                <w:szCs w:val="20"/>
              </w:rPr>
            </w:pPr>
            <w:r w:rsidRPr="002F4E29">
              <w:rPr>
                <w:rFonts w:ascii="Arial" w:hAnsi="Arial" w:cs="Arial"/>
                <w:sz w:val="20"/>
                <w:szCs w:val="20"/>
              </w:rPr>
              <w:t xml:space="preserve">Many crossings </w:t>
            </w:r>
          </w:p>
        </w:tc>
        <w:tc>
          <w:tcPr>
            <w:tcW w:w="3129" w:type="dxa"/>
            <w:shd w:val="clear" w:color="auto" w:fill="auto"/>
          </w:tcPr>
          <w:p w14:paraId="74A745BA" w14:textId="77777777" w:rsidR="00EC2C7D" w:rsidRPr="002F4E29" w:rsidRDefault="00EC2C7D" w:rsidP="00337D62">
            <w:pPr>
              <w:rPr>
                <w:rFonts w:ascii="Arial" w:hAnsi="Arial" w:cs="Arial"/>
                <w:sz w:val="20"/>
                <w:szCs w:val="20"/>
              </w:rPr>
            </w:pPr>
            <w:r w:rsidRPr="002F4E29">
              <w:rPr>
                <w:rFonts w:ascii="Arial" w:hAnsi="Arial" w:cs="Arial"/>
                <w:sz w:val="20"/>
                <w:szCs w:val="20"/>
              </w:rPr>
              <w:t>Many crossings</w:t>
            </w:r>
          </w:p>
        </w:tc>
      </w:tr>
      <w:tr w:rsidR="00EC2C7D" w:rsidRPr="002F4E29" w14:paraId="3005125A" w14:textId="77777777" w:rsidTr="00337D62">
        <w:trPr>
          <w:cantSplit/>
          <w:trHeight w:val="447"/>
        </w:trPr>
        <w:tc>
          <w:tcPr>
            <w:tcW w:w="1639" w:type="dxa"/>
            <w:vMerge/>
            <w:shd w:val="clear" w:color="auto" w:fill="auto"/>
            <w:textDirection w:val="btLr"/>
            <w:vAlign w:val="center"/>
          </w:tcPr>
          <w:p w14:paraId="1821E7C0" w14:textId="77777777" w:rsidR="00EC2C7D" w:rsidRPr="002F4E29" w:rsidRDefault="00EC2C7D" w:rsidP="00337D62">
            <w:pPr>
              <w:rPr>
                <w:rFonts w:ascii="Arial" w:hAnsi="Arial" w:cs="Arial"/>
                <w:b/>
                <w:sz w:val="20"/>
                <w:szCs w:val="20"/>
              </w:rPr>
            </w:pPr>
          </w:p>
        </w:tc>
        <w:tc>
          <w:tcPr>
            <w:tcW w:w="3459" w:type="dxa"/>
            <w:shd w:val="clear" w:color="auto" w:fill="auto"/>
          </w:tcPr>
          <w:p w14:paraId="67C4620D" w14:textId="77777777" w:rsidR="00EC2C7D" w:rsidRPr="002F4E29" w:rsidRDefault="00EC2C7D" w:rsidP="00337D62">
            <w:pPr>
              <w:rPr>
                <w:rFonts w:ascii="Arial" w:hAnsi="Arial" w:cs="Arial"/>
                <w:sz w:val="20"/>
                <w:szCs w:val="20"/>
              </w:rPr>
            </w:pPr>
            <w:r w:rsidRPr="002F4E29">
              <w:rPr>
                <w:rFonts w:ascii="Arial" w:hAnsi="Arial" w:cs="Arial"/>
                <w:sz w:val="20"/>
                <w:szCs w:val="20"/>
              </w:rPr>
              <w:t>Vegetation clearance</w:t>
            </w:r>
          </w:p>
        </w:tc>
        <w:tc>
          <w:tcPr>
            <w:tcW w:w="3111" w:type="dxa"/>
            <w:shd w:val="clear" w:color="auto" w:fill="auto"/>
          </w:tcPr>
          <w:p w14:paraId="73F27A7D"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c>
          <w:tcPr>
            <w:tcW w:w="3522" w:type="dxa"/>
            <w:shd w:val="clear" w:color="auto" w:fill="auto"/>
          </w:tcPr>
          <w:p w14:paraId="38521196" w14:textId="77777777" w:rsidR="00EC2C7D" w:rsidRPr="002F4E29" w:rsidRDefault="00EC2C7D" w:rsidP="00337D62">
            <w:pPr>
              <w:rPr>
                <w:rFonts w:ascii="Arial" w:hAnsi="Arial" w:cs="Arial"/>
                <w:sz w:val="20"/>
                <w:szCs w:val="20"/>
              </w:rPr>
            </w:pPr>
            <w:r w:rsidRPr="002F4E29">
              <w:rPr>
                <w:rFonts w:ascii="Arial" w:hAnsi="Arial" w:cs="Arial"/>
                <w:sz w:val="20"/>
                <w:szCs w:val="20"/>
              </w:rPr>
              <w:t>100</w:t>
            </w:r>
            <w:r>
              <w:rPr>
                <w:rFonts w:ascii="Arial" w:hAnsi="Arial" w:cs="Arial"/>
                <w:sz w:val="20"/>
                <w:szCs w:val="20"/>
              </w:rPr>
              <w:t xml:space="preserve"> </w:t>
            </w:r>
            <w:r w:rsidRPr="002F4E29">
              <w:rPr>
                <w:rFonts w:ascii="Arial" w:hAnsi="Arial" w:cs="Arial"/>
                <w:sz w:val="20"/>
                <w:szCs w:val="20"/>
              </w:rPr>
              <w:t>m</w:t>
            </w:r>
            <w:r w:rsidRPr="002F4E29">
              <w:rPr>
                <w:rFonts w:ascii="Arial" w:hAnsi="Arial" w:cs="Arial"/>
                <w:sz w:val="20"/>
                <w:szCs w:val="20"/>
                <w:vertAlign w:val="superscript"/>
              </w:rPr>
              <w:t>2</w:t>
            </w:r>
            <w:r w:rsidRPr="002F4E29">
              <w:rPr>
                <w:rFonts w:ascii="Arial" w:hAnsi="Arial" w:cs="Arial"/>
                <w:sz w:val="20"/>
                <w:szCs w:val="20"/>
              </w:rPr>
              <w:t xml:space="preserve"> of vegetation to be cleared</w:t>
            </w:r>
          </w:p>
        </w:tc>
        <w:tc>
          <w:tcPr>
            <w:tcW w:w="3129" w:type="dxa"/>
            <w:shd w:val="clear" w:color="auto" w:fill="auto"/>
          </w:tcPr>
          <w:p w14:paraId="3F796ADA"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r>
      <w:tr w:rsidR="00EC2C7D" w:rsidRPr="002F4E29" w14:paraId="5EF25F72" w14:textId="77777777" w:rsidTr="00337D62">
        <w:trPr>
          <w:cantSplit/>
          <w:trHeight w:val="447"/>
        </w:trPr>
        <w:tc>
          <w:tcPr>
            <w:tcW w:w="1639" w:type="dxa"/>
            <w:vMerge/>
            <w:shd w:val="clear" w:color="auto" w:fill="auto"/>
            <w:textDirection w:val="btLr"/>
            <w:vAlign w:val="center"/>
          </w:tcPr>
          <w:p w14:paraId="4D9DC26A" w14:textId="77777777" w:rsidR="00EC2C7D" w:rsidRPr="002F4E29" w:rsidRDefault="00EC2C7D" w:rsidP="00337D62">
            <w:pPr>
              <w:rPr>
                <w:rFonts w:ascii="Arial" w:hAnsi="Arial" w:cs="Arial"/>
                <w:b/>
                <w:sz w:val="20"/>
                <w:szCs w:val="20"/>
              </w:rPr>
            </w:pPr>
          </w:p>
        </w:tc>
        <w:tc>
          <w:tcPr>
            <w:tcW w:w="3459" w:type="dxa"/>
            <w:shd w:val="clear" w:color="auto" w:fill="auto"/>
          </w:tcPr>
          <w:p w14:paraId="38382D6E" w14:textId="77777777" w:rsidR="00EC2C7D" w:rsidRPr="002F4E29" w:rsidRDefault="00EC2C7D" w:rsidP="00337D62">
            <w:pPr>
              <w:rPr>
                <w:rFonts w:ascii="Arial" w:hAnsi="Arial" w:cs="Arial"/>
                <w:sz w:val="20"/>
                <w:szCs w:val="20"/>
              </w:rPr>
            </w:pPr>
            <w:r w:rsidRPr="002F4E29">
              <w:rPr>
                <w:rFonts w:ascii="Arial" w:hAnsi="Arial" w:cs="Arial"/>
                <w:sz w:val="20"/>
                <w:szCs w:val="20"/>
              </w:rPr>
              <w:t>Archaeology</w:t>
            </w:r>
          </w:p>
        </w:tc>
        <w:tc>
          <w:tcPr>
            <w:tcW w:w="3111" w:type="dxa"/>
            <w:shd w:val="clear" w:color="auto" w:fill="auto"/>
          </w:tcPr>
          <w:p w14:paraId="5E33B564" w14:textId="77777777" w:rsidR="00EC2C7D" w:rsidRPr="002F4E29" w:rsidRDefault="00EC2C7D" w:rsidP="00337D62">
            <w:pPr>
              <w:jc w:val="left"/>
              <w:rPr>
                <w:rFonts w:ascii="Arial" w:hAnsi="Arial" w:cs="Arial"/>
                <w:sz w:val="20"/>
                <w:szCs w:val="20"/>
              </w:rPr>
            </w:pPr>
            <w:r w:rsidRPr="002F4E29">
              <w:rPr>
                <w:rFonts w:ascii="Arial" w:hAnsi="Arial" w:cs="Arial"/>
                <w:sz w:val="20"/>
                <w:szCs w:val="20"/>
              </w:rPr>
              <w:t>Archaeological site but avoided</w:t>
            </w:r>
          </w:p>
        </w:tc>
        <w:tc>
          <w:tcPr>
            <w:tcW w:w="3522" w:type="dxa"/>
            <w:shd w:val="clear" w:color="auto" w:fill="auto"/>
          </w:tcPr>
          <w:p w14:paraId="00C2B4C5"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c>
          <w:tcPr>
            <w:tcW w:w="3129" w:type="dxa"/>
            <w:shd w:val="clear" w:color="auto" w:fill="auto"/>
          </w:tcPr>
          <w:p w14:paraId="489D8B36"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r>
      <w:tr w:rsidR="00EC2C7D" w:rsidRPr="002F4E29" w14:paraId="375FAD4C" w14:textId="77777777" w:rsidTr="00337D62">
        <w:trPr>
          <w:cantSplit/>
          <w:trHeight w:val="303"/>
        </w:trPr>
        <w:tc>
          <w:tcPr>
            <w:tcW w:w="1639" w:type="dxa"/>
            <w:vMerge/>
            <w:shd w:val="clear" w:color="auto" w:fill="auto"/>
            <w:textDirection w:val="btLr"/>
            <w:vAlign w:val="center"/>
          </w:tcPr>
          <w:p w14:paraId="13449300" w14:textId="77777777" w:rsidR="00EC2C7D" w:rsidRPr="002F4E29" w:rsidRDefault="00EC2C7D" w:rsidP="00337D62">
            <w:pPr>
              <w:rPr>
                <w:rFonts w:ascii="Arial" w:hAnsi="Arial" w:cs="Arial"/>
                <w:b/>
                <w:sz w:val="20"/>
                <w:szCs w:val="20"/>
              </w:rPr>
            </w:pPr>
          </w:p>
        </w:tc>
        <w:tc>
          <w:tcPr>
            <w:tcW w:w="3459" w:type="dxa"/>
            <w:shd w:val="clear" w:color="auto" w:fill="auto"/>
          </w:tcPr>
          <w:p w14:paraId="48C820C5" w14:textId="77777777" w:rsidR="00EC2C7D" w:rsidRPr="002F4E29" w:rsidRDefault="00EC2C7D" w:rsidP="00337D62">
            <w:pPr>
              <w:rPr>
                <w:rFonts w:ascii="Arial" w:hAnsi="Arial" w:cs="Arial"/>
                <w:sz w:val="20"/>
                <w:szCs w:val="20"/>
              </w:rPr>
            </w:pPr>
            <w:r w:rsidRPr="002F4E29">
              <w:rPr>
                <w:rFonts w:ascii="Arial" w:hAnsi="Arial" w:cs="Arial"/>
                <w:sz w:val="20"/>
                <w:szCs w:val="20"/>
              </w:rPr>
              <w:t xml:space="preserve">Acceptability by client and community </w:t>
            </w:r>
          </w:p>
        </w:tc>
        <w:tc>
          <w:tcPr>
            <w:tcW w:w="3111" w:type="dxa"/>
            <w:shd w:val="clear" w:color="auto" w:fill="auto"/>
          </w:tcPr>
          <w:p w14:paraId="409E0121"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c>
          <w:tcPr>
            <w:tcW w:w="3522" w:type="dxa"/>
            <w:shd w:val="clear" w:color="auto" w:fill="auto"/>
          </w:tcPr>
          <w:p w14:paraId="089E277B" w14:textId="77777777" w:rsidR="00EC2C7D" w:rsidRPr="002F4E29" w:rsidRDefault="00EC2C7D" w:rsidP="00337D62">
            <w:pPr>
              <w:rPr>
                <w:rFonts w:ascii="Arial" w:hAnsi="Arial" w:cs="Arial"/>
                <w:sz w:val="20"/>
                <w:szCs w:val="20"/>
              </w:rPr>
            </w:pPr>
            <w:r w:rsidRPr="002F4E29">
              <w:rPr>
                <w:rFonts w:ascii="Arial" w:hAnsi="Arial" w:cs="Arial"/>
                <w:sz w:val="20"/>
                <w:szCs w:val="20"/>
              </w:rPr>
              <w:t xml:space="preserve">Least accepted </w:t>
            </w:r>
          </w:p>
        </w:tc>
        <w:tc>
          <w:tcPr>
            <w:tcW w:w="3129" w:type="dxa"/>
            <w:shd w:val="clear" w:color="auto" w:fill="auto"/>
          </w:tcPr>
          <w:p w14:paraId="365D6104"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r>
      <w:tr w:rsidR="00EC2C7D" w:rsidRPr="002F4E29" w14:paraId="766D7998" w14:textId="77777777" w:rsidTr="00337D62">
        <w:trPr>
          <w:cantSplit/>
          <w:trHeight w:val="455"/>
        </w:trPr>
        <w:tc>
          <w:tcPr>
            <w:tcW w:w="1639" w:type="dxa"/>
            <w:vMerge/>
            <w:shd w:val="clear" w:color="auto" w:fill="auto"/>
            <w:textDirection w:val="btLr"/>
            <w:vAlign w:val="center"/>
          </w:tcPr>
          <w:p w14:paraId="6C880417" w14:textId="77777777" w:rsidR="00EC2C7D" w:rsidRPr="002F4E29" w:rsidRDefault="00EC2C7D" w:rsidP="00337D62">
            <w:pPr>
              <w:rPr>
                <w:rFonts w:ascii="Arial" w:hAnsi="Arial" w:cs="Arial"/>
                <w:b/>
                <w:sz w:val="20"/>
                <w:szCs w:val="20"/>
              </w:rPr>
            </w:pPr>
          </w:p>
        </w:tc>
        <w:tc>
          <w:tcPr>
            <w:tcW w:w="3459" w:type="dxa"/>
            <w:shd w:val="clear" w:color="auto" w:fill="auto"/>
          </w:tcPr>
          <w:p w14:paraId="3911CB23" w14:textId="77777777" w:rsidR="00EC2C7D" w:rsidRPr="002F4E29" w:rsidRDefault="00EC2C7D" w:rsidP="00337D62">
            <w:pPr>
              <w:rPr>
                <w:rFonts w:ascii="Arial" w:hAnsi="Arial" w:cs="Arial"/>
                <w:sz w:val="20"/>
                <w:szCs w:val="20"/>
              </w:rPr>
            </w:pPr>
            <w:r w:rsidRPr="002F4E29">
              <w:rPr>
                <w:rFonts w:ascii="Arial" w:hAnsi="Arial" w:cs="Arial"/>
                <w:sz w:val="20"/>
                <w:szCs w:val="20"/>
              </w:rPr>
              <w:t>Length of pipeline and cost</w:t>
            </w:r>
          </w:p>
        </w:tc>
        <w:tc>
          <w:tcPr>
            <w:tcW w:w="3111" w:type="dxa"/>
            <w:shd w:val="clear" w:color="auto" w:fill="auto"/>
          </w:tcPr>
          <w:p w14:paraId="7AAABD07"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c>
          <w:tcPr>
            <w:tcW w:w="3522" w:type="dxa"/>
            <w:shd w:val="clear" w:color="auto" w:fill="auto"/>
          </w:tcPr>
          <w:p w14:paraId="0322A20B" w14:textId="77777777" w:rsidR="00EC2C7D" w:rsidRPr="002F4E29" w:rsidRDefault="00EC2C7D" w:rsidP="00337D62">
            <w:pPr>
              <w:rPr>
                <w:rFonts w:ascii="Arial" w:hAnsi="Arial" w:cs="Arial"/>
                <w:sz w:val="20"/>
                <w:szCs w:val="20"/>
              </w:rPr>
            </w:pPr>
            <w:r w:rsidRPr="002F4E29">
              <w:rPr>
                <w:rFonts w:ascii="Arial" w:hAnsi="Arial" w:cs="Arial"/>
                <w:sz w:val="20"/>
                <w:szCs w:val="20"/>
              </w:rPr>
              <w:t>Longer</w:t>
            </w:r>
          </w:p>
        </w:tc>
        <w:tc>
          <w:tcPr>
            <w:tcW w:w="3129" w:type="dxa"/>
            <w:shd w:val="clear" w:color="auto" w:fill="auto"/>
          </w:tcPr>
          <w:p w14:paraId="62AF3412" w14:textId="77777777" w:rsidR="00EC2C7D" w:rsidRPr="002F4E29" w:rsidRDefault="00EC2C7D" w:rsidP="00337D62">
            <w:pPr>
              <w:rPr>
                <w:rFonts w:ascii="Arial" w:hAnsi="Arial" w:cs="Arial"/>
                <w:sz w:val="20"/>
                <w:szCs w:val="20"/>
              </w:rPr>
            </w:pPr>
            <w:r w:rsidRPr="002F4E29">
              <w:rPr>
                <w:rFonts w:ascii="Arial" w:hAnsi="Arial" w:cs="Arial"/>
                <w:sz w:val="20"/>
                <w:szCs w:val="20"/>
              </w:rPr>
              <w:t>Longest</w:t>
            </w:r>
          </w:p>
        </w:tc>
      </w:tr>
      <w:tr w:rsidR="00EC2C7D" w:rsidRPr="002F4E29" w14:paraId="4BD160FE" w14:textId="77777777" w:rsidTr="00337D62">
        <w:trPr>
          <w:cantSplit/>
          <w:trHeight w:val="432"/>
        </w:trPr>
        <w:tc>
          <w:tcPr>
            <w:tcW w:w="1639" w:type="dxa"/>
            <w:vMerge/>
            <w:shd w:val="clear" w:color="auto" w:fill="auto"/>
            <w:textDirection w:val="btLr"/>
            <w:vAlign w:val="center"/>
          </w:tcPr>
          <w:p w14:paraId="60DEB201" w14:textId="77777777" w:rsidR="00EC2C7D" w:rsidRPr="002F4E29" w:rsidRDefault="00EC2C7D" w:rsidP="00337D62">
            <w:pPr>
              <w:rPr>
                <w:rFonts w:ascii="Arial" w:hAnsi="Arial" w:cs="Arial"/>
                <w:b/>
                <w:sz w:val="20"/>
                <w:szCs w:val="20"/>
              </w:rPr>
            </w:pPr>
          </w:p>
        </w:tc>
        <w:tc>
          <w:tcPr>
            <w:tcW w:w="3459" w:type="dxa"/>
            <w:shd w:val="clear" w:color="auto" w:fill="auto"/>
          </w:tcPr>
          <w:p w14:paraId="5A5FBEE2" w14:textId="77777777" w:rsidR="00EC2C7D" w:rsidRPr="002F4E29" w:rsidRDefault="00EC2C7D" w:rsidP="00337D62">
            <w:pPr>
              <w:rPr>
                <w:rFonts w:ascii="Arial" w:hAnsi="Arial" w:cs="Arial"/>
                <w:sz w:val="20"/>
                <w:szCs w:val="20"/>
              </w:rPr>
            </w:pPr>
            <w:r w:rsidRPr="002F4E29">
              <w:rPr>
                <w:rFonts w:ascii="Arial" w:hAnsi="Arial" w:cs="Arial"/>
                <w:sz w:val="20"/>
                <w:szCs w:val="20"/>
              </w:rPr>
              <w:t xml:space="preserve">Number of properties to be affected </w:t>
            </w:r>
          </w:p>
        </w:tc>
        <w:tc>
          <w:tcPr>
            <w:tcW w:w="3111" w:type="dxa"/>
            <w:shd w:val="clear" w:color="auto" w:fill="auto"/>
          </w:tcPr>
          <w:p w14:paraId="262ABADF" w14:textId="77777777" w:rsidR="00EC2C7D" w:rsidRPr="002F4E29" w:rsidRDefault="00EC2C7D" w:rsidP="00337D62">
            <w:pPr>
              <w:rPr>
                <w:rFonts w:ascii="Arial" w:hAnsi="Arial" w:cs="Arial"/>
                <w:sz w:val="20"/>
                <w:szCs w:val="20"/>
              </w:rPr>
            </w:pPr>
            <w:r w:rsidRPr="002F4E29">
              <w:rPr>
                <w:rFonts w:ascii="Arial" w:hAnsi="Arial" w:cs="Arial"/>
                <w:sz w:val="20"/>
                <w:szCs w:val="20"/>
              </w:rPr>
              <w:t>Must acquire public land</w:t>
            </w:r>
          </w:p>
        </w:tc>
        <w:tc>
          <w:tcPr>
            <w:tcW w:w="3522" w:type="dxa"/>
            <w:shd w:val="clear" w:color="auto" w:fill="auto"/>
          </w:tcPr>
          <w:p w14:paraId="504FBD86" w14:textId="77777777" w:rsidR="00EC2C7D" w:rsidRPr="002F4E29" w:rsidRDefault="00EC2C7D" w:rsidP="00337D62">
            <w:pPr>
              <w:rPr>
                <w:rFonts w:ascii="Arial" w:hAnsi="Arial" w:cs="Arial"/>
                <w:sz w:val="20"/>
                <w:szCs w:val="20"/>
              </w:rPr>
            </w:pPr>
            <w:r w:rsidRPr="002F4E29">
              <w:rPr>
                <w:rFonts w:ascii="Arial" w:hAnsi="Arial" w:cs="Arial"/>
                <w:sz w:val="20"/>
                <w:szCs w:val="20"/>
              </w:rPr>
              <w:t xml:space="preserve">More than 15 private fields </w:t>
            </w:r>
          </w:p>
        </w:tc>
        <w:tc>
          <w:tcPr>
            <w:tcW w:w="3129" w:type="dxa"/>
            <w:shd w:val="clear" w:color="auto" w:fill="auto"/>
          </w:tcPr>
          <w:p w14:paraId="1E26A695"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r>
      <w:tr w:rsidR="00EC2C7D" w:rsidRPr="002F4E29" w14:paraId="3AAB6BDC" w14:textId="77777777" w:rsidTr="00337D62">
        <w:trPr>
          <w:cantSplit/>
          <w:trHeight w:val="468"/>
        </w:trPr>
        <w:tc>
          <w:tcPr>
            <w:tcW w:w="1639" w:type="dxa"/>
            <w:vMerge/>
            <w:shd w:val="clear" w:color="auto" w:fill="auto"/>
            <w:textDirection w:val="btLr"/>
            <w:vAlign w:val="center"/>
          </w:tcPr>
          <w:p w14:paraId="3A82D953" w14:textId="77777777" w:rsidR="00EC2C7D" w:rsidRPr="002F4E29" w:rsidRDefault="00EC2C7D" w:rsidP="00337D62">
            <w:pPr>
              <w:rPr>
                <w:rFonts w:ascii="Arial" w:hAnsi="Arial" w:cs="Arial"/>
                <w:b/>
                <w:sz w:val="20"/>
                <w:szCs w:val="20"/>
              </w:rPr>
            </w:pPr>
          </w:p>
        </w:tc>
        <w:tc>
          <w:tcPr>
            <w:tcW w:w="3459" w:type="dxa"/>
            <w:shd w:val="clear" w:color="auto" w:fill="auto"/>
          </w:tcPr>
          <w:p w14:paraId="48D811F4" w14:textId="77777777" w:rsidR="00EC2C7D" w:rsidRPr="002F4E29" w:rsidRDefault="00EC2C7D" w:rsidP="00337D62">
            <w:pPr>
              <w:rPr>
                <w:rFonts w:ascii="Arial" w:hAnsi="Arial" w:cs="Arial"/>
                <w:sz w:val="20"/>
                <w:szCs w:val="20"/>
              </w:rPr>
            </w:pPr>
            <w:r w:rsidRPr="002F4E29">
              <w:rPr>
                <w:rFonts w:ascii="Arial" w:hAnsi="Arial" w:cs="Arial"/>
                <w:sz w:val="20"/>
                <w:szCs w:val="20"/>
              </w:rPr>
              <w:t>Safety risks for residents and people</w:t>
            </w:r>
          </w:p>
        </w:tc>
        <w:tc>
          <w:tcPr>
            <w:tcW w:w="3111" w:type="dxa"/>
            <w:shd w:val="clear" w:color="auto" w:fill="auto"/>
          </w:tcPr>
          <w:p w14:paraId="24359E73"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c>
          <w:tcPr>
            <w:tcW w:w="3522" w:type="dxa"/>
            <w:shd w:val="clear" w:color="auto" w:fill="auto"/>
          </w:tcPr>
          <w:p w14:paraId="380C6F54" w14:textId="77777777" w:rsidR="00EC2C7D" w:rsidRPr="002F4E29" w:rsidRDefault="00EC2C7D" w:rsidP="00337D62">
            <w:pPr>
              <w:rPr>
                <w:rFonts w:ascii="Arial" w:hAnsi="Arial" w:cs="Arial"/>
                <w:sz w:val="20"/>
                <w:szCs w:val="20"/>
              </w:rPr>
            </w:pPr>
            <w:r w:rsidRPr="002F4E29">
              <w:rPr>
                <w:rFonts w:ascii="Arial" w:hAnsi="Arial" w:cs="Arial"/>
                <w:sz w:val="20"/>
                <w:szCs w:val="20"/>
              </w:rPr>
              <w:t>Very risky as wild animals could be within the uncleared areas</w:t>
            </w:r>
          </w:p>
        </w:tc>
        <w:tc>
          <w:tcPr>
            <w:tcW w:w="3129" w:type="dxa"/>
            <w:shd w:val="clear" w:color="auto" w:fill="auto"/>
          </w:tcPr>
          <w:p w14:paraId="5017C347" w14:textId="77777777" w:rsidR="00EC2C7D" w:rsidRPr="002F4E29" w:rsidRDefault="00EC2C7D" w:rsidP="00337D62">
            <w:pPr>
              <w:rPr>
                <w:rFonts w:ascii="Arial" w:hAnsi="Arial" w:cs="Arial"/>
                <w:sz w:val="20"/>
                <w:szCs w:val="20"/>
              </w:rPr>
            </w:pPr>
            <w:r w:rsidRPr="002F4E29">
              <w:rPr>
                <w:rFonts w:ascii="Arial" w:hAnsi="Arial" w:cs="Arial"/>
                <w:sz w:val="20"/>
                <w:szCs w:val="20"/>
              </w:rPr>
              <w:t>Working along the A1 Road is risky</w:t>
            </w:r>
          </w:p>
        </w:tc>
      </w:tr>
      <w:tr w:rsidR="00EC2C7D" w:rsidRPr="002F4E29" w14:paraId="369C9BF3" w14:textId="77777777" w:rsidTr="00337D62">
        <w:trPr>
          <w:cantSplit/>
          <w:trHeight w:val="492"/>
        </w:trPr>
        <w:tc>
          <w:tcPr>
            <w:tcW w:w="1639" w:type="dxa"/>
            <w:vMerge/>
            <w:shd w:val="clear" w:color="auto" w:fill="auto"/>
            <w:textDirection w:val="btLr"/>
            <w:vAlign w:val="center"/>
          </w:tcPr>
          <w:p w14:paraId="5D55B46E" w14:textId="77777777" w:rsidR="00EC2C7D" w:rsidRPr="002F4E29" w:rsidRDefault="00EC2C7D" w:rsidP="00337D62">
            <w:pPr>
              <w:rPr>
                <w:rFonts w:ascii="Arial" w:hAnsi="Arial" w:cs="Arial"/>
                <w:b/>
                <w:sz w:val="20"/>
                <w:szCs w:val="20"/>
              </w:rPr>
            </w:pPr>
          </w:p>
        </w:tc>
        <w:tc>
          <w:tcPr>
            <w:tcW w:w="3459" w:type="dxa"/>
            <w:shd w:val="clear" w:color="auto" w:fill="auto"/>
          </w:tcPr>
          <w:p w14:paraId="3BF7D42D" w14:textId="77777777" w:rsidR="00EC2C7D" w:rsidRPr="002F4E29" w:rsidRDefault="00EC2C7D" w:rsidP="00337D62">
            <w:pPr>
              <w:rPr>
                <w:rFonts w:ascii="Arial" w:hAnsi="Arial" w:cs="Arial"/>
                <w:sz w:val="20"/>
                <w:szCs w:val="20"/>
              </w:rPr>
            </w:pPr>
            <w:r w:rsidRPr="002F4E29">
              <w:rPr>
                <w:rFonts w:ascii="Arial" w:hAnsi="Arial" w:cs="Arial"/>
                <w:sz w:val="20"/>
                <w:szCs w:val="20"/>
              </w:rPr>
              <w:t xml:space="preserve">Easy </w:t>
            </w:r>
            <w:r>
              <w:rPr>
                <w:rFonts w:ascii="Arial" w:hAnsi="Arial" w:cs="Arial"/>
                <w:sz w:val="20"/>
                <w:szCs w:val="20"/>
              </w:rPr>
              <w:t>a</w:t>
            </w:r>
            <w:r w:rsidRPr="002F4E29">
              <w:rPr>
                <w:rFonts w:ascii="Arial" w:hAnsi="Arial" w:cs="Arial"/>
                <w:sz w:val="20"/>
                <w:szCs w:val="20"/>
              </w:rPr>
              <w:t>ccess for construction</w:t>
            </w:r>
          </w:p>
        </w:tc>
        <w:tc>
          <w:tcPr>
            <w:tcW w:w="3111" w:type="dxa"/>
            <w:shd w:val="clear" w:color="auto" w:fill="auto"/>
          </w:tcPr>
          <w:p w14:paraId="2D9391A0"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c>
          <w:tcPr>
            <w:tcW w:w="3522" w:type="dxa"/>
            <w:shd w:val="clear" w:color="auto" w:fill="auto"/>
          </w:tcPr>
          <w:p w14:paraId="11466159" w14:textId="77777777" w:rsidR="00EC2C7D" w:rsidRPr="002F4E29" w:rsidRDefault="00EC2C7D" w:rsidP="00337D62">
            <w:pPr>
              <w:rPr>
                <w:rFonts w:ascii="Arial" w:hAnsi="Arial" w:cs="Arial"/>
                <w:sz w:val="20"/>
                <w:szCs w:val="20"/>
              </w:rPr>
            </w:pPr>
            <w:r w:rsidRPr="002F4E29">
              <w:rPr>
                <w:rFonts w:ascii="Arial" w:hAnsi="Arial" w:cs="Arial"/>
                <w:sz w:val="20"/>
                <w:szCs w:val="20"/>
              </w:rPr>
              <w:t xml:space="preserve">Difficult </w:t>
            </w:r>
            <w:r>
              <w:rPr>
                <w:rFonts w:ascii="Arial" w:hAnsi="Arial" w:cs="Arial"/>
                <w:sz w:val="20"/>
                <w:szCs w:val="20"/>
              </w:rPr>
              <w:t>a</w:t>
            </w:r>
            <w:r w:rsidRPr="002F4E29">
              <w:rPr>
                <w:rFonts w:ascii="Arial" w:hAnsi="Arial" w:cs="Arial"/>
                <w:sz w:val="20"/>
                <w:szCs w:val="20"/>
              </w:rPr>
              <w:t>ccess</w:t>
            </w:r>
          </w:p>
        </w:tc>
        <w:tc>
          <w:tcPr>
            <w:tcW w:w="3129" w:type="dxa"/>
            <w:shd w:val="clear" w:color="auto" w:fill="auto"/>
          </w:tcPr>
          <w:p w14:paraId="54114BFA" w14:textId="77777777" w:rsidR="00EC2C7D" w:rsidRPr="002F4E29" w:rsidRDefault="00EC2C7D" w:rsidP="00337D62">
            <w:pPr>
              <w:jc w:val="center"/>
              <w:rPr>
                <w:rFonts w:ascii="Arial" w:hAnsi="Arial" w:cs="Arial"/>
                <w:sz w:val="20"/>
                <w:szCs w:val="20"/>
              </w:rPr>
            </w:pPr>
            <w:r w:rsidRPr="002F4E29">
              <w:rPr>
                <w:rFonts w:ascii="Arial" w:hAnsi="Arial" w:cs="Arial"/>
                <w:sz w:val="20"/>
                <w:szCs w:val="20"/>
              </w:rPr>
              <w:t>-</w:t>
            </w:r>
          </w:p>
        </w:tc>
      </w:tr>
    </w:tbl>
    <w:p w14:paraId="311782DC" w14:textId="77777777" w:rsidR="00EC2C7D" w:rsidRDefault="00EC2C7D" w:rsidP="00EC2C7D">
      <w:pPr>
        <w:pStyle w:val="Table"/>
        <w:sectPr w:rsidR="00EC2C7D" w:rsidSect="00EC2C7D">
          <w:headerReference w:type="default" r:id="rId36"/>
          <w:pgSz w:w="16839" w:h="11907" w:orient="landscape" w:code="9"/>
          <w:pgMar w:top="1440" w:right="1440" w:bottom="1440" w:left="1440" w:header="720" w:footer="720" w:gutter="0"/>
          <w:cols w:space="720"/>
          <w:docGrid w:linePitch="360"/>
        </w:sectPr>
      </w:pPr>
    </w:p>
    <w:p w14:paraId="6AF95D45" w14:textId="77470A16" w:rsidR="005759AB" w:rsidRPr="00323707" w:rsidRDefault="00EC2C7D" w:rsidP="00B7130E">
      <w:pPr>
        <w:rPr>
          <w:rFonts w:ascii="Arial" w:hAnsi="Arial" w:cs="Arial"/>
        </w:rPr>
      </w:pPr>
      <w:bookmarkStart w:id="729" w:name="_Toc358368018"/>
      <w:bookmarkStart w:id="730" w:name="_Toc428939616"/>
      <w:r>
        <w:rPr>
          <w:rFonts w:ascii="Arial" w:hAnsi="Arial" w:cs="Arial"/>
        </w:rPr>
        <w:t>T</w:t>
      </w:r>
      <w:r w:rsidR="006F47F5" w:rsidRPr="00323707">
        <w:rPr>
          <w:rFonts w:ascii="Arial" w:hAnsi="Arial" w:cs="Arial"/>
        </w:rPr>
        <w:t xml:space="preserve">he qualitative comparison of the methods above has been transformed to a quantitative one by using of a Likert scale from 0-10, where 0 </w:t>
      </w:r>
      <w:r w:rsidR="004E388D" w:rsidRPr="00323707">
        <w:rPr>
          <w:rFonts w:ascii="Arial" w:hAnsi="Arial" w:cs="Arial"/>
        </w:rPr>
        <w:t xml:space="preserve">indicates </w:t>
      </w:r>
      <w:r w:rsidR="006F47F5" w:rsidRPr="00323707">
        <w:rPr>
          <w:rFonts w:ascii="Arial" w:hAnsi="Arial" w:cs="Arial"/>
        </w:rPr>
        <w:t>a bad performance and 10 an excellent performance.</w:t>
      </w:r>
      <w:bookmarkEnd w:id="729"/>
      <w:bookmarkEnd w:id="730"/>
      <w:r w:rsidR="006F47F5" w:rsidRPr="00323707">
        <w:rPr>
          <w:rFonts w:ascii="Arial" w:hAnsi="Arial" w:cs="Arial"/>
        </w:rPr>
        <w:t xml:space="preserve"> </w:t>
      </w:r>
    </w:p>
    <w:p w14:paraId="7B7C2091" w14:textId="77777777" w:rsidR="00450272" w:rsidRPr="00323707" w:rsidRDefault="00450272" w:rsidP="00F71F61">
      <w:pPr>
        <w:pStyle w:val="Table"/>
      </w:pPr>
    </w:p>
    <w:p w14:paraId="63FA484B" w14:textId="77777777" w:rsidR="00450272" w:rsidRPr="002F4E29" w:rsidRDefault="006F47F5" w:rsidP="00F71F61">
      <w:pPr>
        <w:pStyle w:val="Table"/>
      </w:pPr>
      <w:bookmarkStart w:id="731" w:name="_Toc358368019"/>
      <w:bookmarkStart w:id="732" w:name="_Toc428939617"/>
      <w:bookmarkStart w:id="733" w:name="_Toc529536393"/>
      <w:bookmarkStart w:id="734" w:name="_Toc7713109"/>
      <w:bookmarkStart w:id="735" w:name="_Toc7748842"/>
      <w:bookmarkStart w:id="736" w:name="_Toc13544672"/>
      <w:bookmarkStart w:id="737" w:name="_Toc32905172"/>
      <w:r w:rsidRPr="002F4E29">
        <w:t xml:space="preserve">Table </w:t>
      </w:r>
      <w:r w:rsidR="005A2BA6">
        <w:t>31:</w:t>
      </w:r>
      <w:r w:rsidRPr="002F4E29">
        <w:t xml:space="preserve"> Evaluation Matrix for </w:t>
      </w:r>
      <w:r w:rsidR="005A2BA6" w:rsidRPr="002F4E29">
        <w:t>S</w:t>
      </w:r>
      <w:r w:rsidRPr="002F4E29">
        <w:t xml:space="preserve">election of </w:t>
      </w:r>
      <w:bookmarkEnd w:id="731"/>
      <w:bookmarkEnd w:id="732"/>
      <w:r w:rsidRPr="002F4E29">
        <w:t>New Route</w:t>
      </w:r>
      <w:bookmarkEnd w:id="733"/>
      <w:bookmarkEnd w:id="734"/>
      <w:bookmarkEnd w:id="735"/>
      <w:bookmarkEnd w:id="736"/>
      <w:bookmarkEnd w:id="737"/>
      <w:r w:rsidRPr="002F4E29">
        <w:t xml:space="preserve"> </w:t>
      </w:r>
    </w:p>
    <w:p w14:paraId="13B45B90" w14:textId="77777777" w:rsidR="000E0F8A" w:rsidRPr="002F4E29" w:rsidRDefault="000E0F8A" w:rsidP="00F71F61">
      <w:pPr>
        <w:pStyle w:val="Table"/>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1584"/>
        <w:gridCol w:w="1584"/>
        <w:gridCol w:w="1584"/>
      </w:tblGrid>
      <w:tr w:rsidR="00564518" w:rsidRPr="002F4E29" w14:paraId="0CED2BF6" w14:textId="77777777" w:rsidTr="00737C8D">
        <w:tc>
          <w:tcPr>
            <w:tcW w:w="4457" w:type="dxa"/>
            <w:shd w:val="clear" w:color="auto" w:fill="EAF1DD" w:themeFill="accent3" w:themeFillTint="33"/>
          </w:tcPr>
          <w:p w14:paraId="09294F86" w14:textId="77777777" w:rsidR="005759AB" w:rsidRPr="002F4E29" w:rsidRDefault="005959EC" w:rsidP="00B7130E">
            <w:pPr>
              <w:rPr>
                <w:rFonts w:ascii="Arial" w:hAnsi="Arial" w:cs="Arial"/>
                <w:b/>
                <w:sz w:val="20"/>
                <w:szCs w:val="20"/>
              </w:rPr>
            </w:pPr>
            <w:r w:rsidRPr="002F4E29">
              <w:rPr>
                <w:rFonts w:ascii="Arial" w:hAnsi="Arial" w:cs="Arial"/>
                <w:b/>
                <w:sz w:val="20"/>
                <w:szCs w:val="20"/>
              </w:rPr>
              <w:t>Parameter</w:t>
            </w:r>
          </w:p>
        </w:tc>
        <w:tc>
          <w:tcPr>
            <w:tcW w:w="1584" w:type="dxa"/>
            <w:shd w:val="clear" w:color="auto" w:fill="EAF1DD" w:themeFill="accent3" w:themeFillTint="33"/>
          </w:tcPr>
          <w:p w14:paraId="10DC819A" w14:textId="77777777" w:rsidR="005759AB" w:rsidRPr="002F4E29" w:rsidRDefault="005959EC" w:rsidP="00B7130E">
            <w:pPr>
              <w:rPr>
                <w:rFonts w:ascii="Arial" w:hAnsi="Arial" w:cs="Arial"/>
                <w:b/>
                <w:sz w:val="20"/>
                <w:szCs w:val="20"/>
              </w:rPr>
            </w:pPr>
            <w:r w:rsidRPr="002F4E29">
              <w:rPr>
                <w:rFonts w:ascii="Arial" w:hAnsi="Arial" w:cs="Arial"/>
                <w:b/>
                <w:sz w:val="20"/>
                <w:szCs w:val="20"/>
              </w:rPr>
              <w:t xml:space="preserve">Alternative 1 </w:t>
            </w:r>
          </w:p>
        </w:tc>
        <w:tc>
          <w:tcPr>
            <w:tcW w:w="1584" w:type="dxa"/>
            <w:shd w:val="clear" w:color="auto" w:fill="EAF1DD" w:themeFill="accent3" w:themeFillTint="33"/>
          </w:tcPr>
          <w:p w14:paraId="7664B414" w14:textId="77777777" w:rsidR="005759AB" w:rsidRPr="002F4E29" w:rsidRDefault="005959EC" w:rsidP="00B7130E">
            <w:pPr>
              <w:rPr>
                <w:rFonts w:ascii="Arial" w:hAnsi="Arial" w:cs="Arial"/>
                <w:b/>
                <w:sz w:val="20"/>
                <w:szCs w:val="20"/>
              </w:rPr>
            </w:pPr>
            <w:r w:rsidRPr="002F4E29">
              <w:rPr>
                <w:rFonts w:ascii="Arial" w:hAnsi="Arial" w:cs="Arial"/>
                <w:b/>
                <w:sz w:val="20"/>
                <w:szCs w:val="20"/>
              </w:rPr>
              <w:t>Alternative 2</w:t>
            </w:r>
          </w:p>
        </w:tc>
        <w:tc>
          <w:tcPr>
            <w:tcW w:w="1584" w:type="dxa"/>
            <w:shd w:val="clear" w:color="auto" w:fill="EAF1DD" w:themeFill="accent3" w:themeFillTint="33"/>
          </w:tcPr>
          <w:p w14:paraId="105D59E1" w14:textId="77777777" w:rsidR="005759AB" w:rsidRPr="002F4E29" w:rsidRDefault="005959EC" w:rsidP="00B7130E">
            <w:pPr>
              <w:rPr>
                <w:rFonts w:ascii="Arial" w:hAnsi="Arial" w:cs="Arial"/>
                <w:b/>
                <w:sz w:val="20"/>
                <w:szCs w:val="20"/>
              </w:rPr>
            </w:pPr>
            <w:r w:rsidRPr="002F4E29">
              <w:rPr>
                <w:rFonts w:ascii="Arial" w:hAnsi="Arial" w:cs="Arial"/>
                <w:b/>
                <w:sz w:val="20"/>
                <w:szCs w:val="20"/>
              </w:rPr>
              <w:t>Alternative 3</w:t>
            </w:r>
          </w:p>
          <w:p w14:paraId="684DD4E4" w14:textId="77777777" w:rsidR="00A85FB0" w:rsidRPr="002F4E29" w:rsidRDefault="00A85FB0" w:rsidP="00B7130E">
            <w:pPr>
              <w:rPr>
                <w:rFonts w:ascii="Arial" w:hAnsi="Arial" w:cs="Arial"/>
                <w:b/>
                <w:sz w:val="20"/>
                <w:szCs w:val="20"/>
              </w:rPr>
            </w:pPr>
          </w:p>
        </w:tc>
      </w:tr>
      <w:tr w:rsidR="005759AB" w:rsidRPr="002F4E29" w14:paraId="7C7C35FF" w14:textId="77777777" w:rsidTr="003F7B73">
        <w:tc>
          <w:tcPr>
            <w:tcW w:w="4457" w:type="dxa"/>
            <w:shd w:val="clear" w:color="auto" w:fill="auto"/>
          </w:tcPr>
          <w:p w14:paraId="01BC3CE2" w14:textId="77777777" w:rsidR="005759AB" w:rsidRPr="002F4E29" w:rsidRDefault="005959EC" w:rsidP="00B7130E">
            <w:pPr>
              <w:rPr>
                <w:rFonts w:ascii="Arial" w:hAnsi="Arial" w:cs="Arial"/>
                <w:sz w:val="20"/>
                <w:szCs w:val="20"/>
              </w:rPr>
            </w:pPr>
            <w:r w:rsidRPr="002F4E29">
              <w:rPr>
                <w:rFonts w:ascii="Arial" w:hAnsi="Arial" w:cs="Arial"/>
                <w:sz w:val="20"/>
                <w:szCs w:val="20"/>
              </w:rPr>
              <w:t>River Crossing (5)</w:t>
            </w:r>
          </w:p>
          <w:p w14:paraId="2D786CA4" w14:textId="77777777" w:rsidR="005759AB" w:rsidRPr="002F4E29" w:rsidRDefault="005759AB" w:rsidP="00B7130E">
            <w:pPr>
              <w:rPr>
                <w:rFonts w:ascii="Arial" w:hAnsi="Arial" w:cs="Arial"/>
                <w:sz w:val="20"/>
                <w:szCs w:val="20"/>
              </w:rPr>
            </w:pPr>
          </w:p>
        </w:tc>
        <w:tc>
          <w:tcPr>
            <w:tcW w:w="1584" w:type="dxa"/>
            <w:shd w:val="clear" w:color="auto" w:fill="auto"/>
          </w:tcPr>
          <w:p w14:paraId="7FEC8E71" w14:textId="77777777" w:rsidR="005759AB" w:rsidRPr="002F4E29" w:rsidRDefault="005959EC" w:rsidP="00B7130E">
            <w:pPr>
              <w:rPr>
                <w:rFonts w:ascii="Arial" w:hAnsi="Arial" w:cs="Arial"/>
                <w:sz w:val="20"/>
                <w:szCs w:val="20"/>
              </w:rPr>
            </w:pPr>
            <w:r w:rsidRPr="002F4E29">
              <w:rPr>
                <w:rFonts w:ascii="Arial" w:hAnsi="Arial" w:cs="Arial"/>
                <w:sz w:val="20"/>
                <w:szCs w:val="20"/>
              </w:rPr>
              <w:t>7 (35)</w:t>
            </w:r>
          </w:p>
        </w:tc>
        <w:tc>
          <w:tcPr>
            <w:tcW w:w="1584" w:type="dxa"/>
            <w:shd w:val="clear" w:color="auto" w:fill="auto"/>
          </w:tcPr>
          <w:p w14:paraId="3121851B" w14:textId="77777777" w:rsidR="005759AB" w:rsidRPr="002F4E29" w:rsidRDefault="005959EC" w:rsidP="00B7130E">
            <w:pPr>
              <w:rPr>
                <w:rFonts w:ascii="Arial" w:hAnsi="Arial" w:cs="Arial"/>
                <w:sz w:val="20"/>
                <w:szCs w:val="20"/>
              </w:rPr>
            </w:pPr>
            <w:r w:rsidRPr="002F4E29">
              <w:rPr>
                <w:rFonts w:ascii="Arial" w:hAnsi="Arial" w:cs="Arial"/>
                <w:sz w:val="20"/>
                <w:szCs w:val="20"/>
              </w:rPr>
              <w:t>5 (25)</w:t>
            </w:r>
          </w:p>
        </w:tc>
        <w:tc>
          <w:tcPr>
            <w:tcW w:w="1584" w:type="dxa"/>
            <w:shd w:val="clear" w:color="auto" w:fill="auto"/>
          </w:tcPr>
          <w:p w14:paraId="6DFC209E" w14:textId="77777777" w:rsidR="005759AB" w:rsidRPr="002F4E29" w:rsidRDefault="005959EC" w:rsidP="00B7130E">
            <w:pPr>
              <w:rPr>
                <w:rFonts w:ascii="Arial" w:hAnsi="Arial" w:cs="Arial"/>
                <w:sz w:val="20"/>
                <w:szCs w:val="20"/>
              </w:rPr>
            </w:pPr>
            <w:r w:rsidRPr="002F4E29">
              <w:rPr>
                <w:rFonts w:ascii="Arial" w:hAnsi="Arial" w:cs="Arial"/>
                <w:sz w:val="20"/>
                <w:szCs w:val="20"/>
              </w:rPr>
              <w:t>5 (25)</w:t>
            </w:r>
          </w:p>
        </w:tc>
      </w:tr>
      <w:tr w:rsidR="00AF6132" w:rsidRPr="002F4E29" w14:paraId="701E3162" w14:textId="77777777" w:rsidTr="003F7B73">
        <w:tc>
          <w:tcPr>
            <w:tcW w:w="4457" w:type="dxa"/>
            <w:shd w:val="clear" w:color="auto" w:fill="auto"/>
          </w:tcPr>
          <w:p w14:paraId="4430675B" w14:textId="77777777" w:rsidR="00AF6132" w:rsidRPr="002F4E29" w:rsidRDefault="005959EC" w:rsidP="00B7130E">
            <w:pPr>
              <w:rPr>
                <w:rFonts w:ascii="Arial" w:hAnsi="Arial" w:cs="Arial"/>
                <w:sz w:val="20"/>
                <w:szCs w:val="20"/>
              </w:rPr>
            </w:pPr>
            <w:r w:rsidRPr="002F4E29">
              <w:rPr>
                <w:rFonts w:ascii="Arial" w:hAnsi="Arial" w:cs="Arial"/>
                <w:sz w:val="20"/>
                <w:szCs w:val="20"/>
              </w:rPr>
              <w:t>Vegetation Clearance (10)</w:t>
            </w:r>
          </w:p>
          <w:p w14:paraId="0FF9E14F" w14:textId="77777777" w:rsidR="00AF6132" w:rsidRPr="002F4E29" w:rsidRDefault="00AF6132" w:rsidP="00B7130E">
            <w:pPr>
              <w:rPr>
                <w:rFonts w:ascii="Arial" w:hAnsi="Arial" w:cs="Arial"/>
                <w:sz w:val="20"/>
                <w:szCs w:val="20"/>
              </w:rPr>
            </w:pPr>
          </w:p>
        </w:tc>
        <w:tc>
          <w:tcPr>
            <w:tcW w:w="1584" w:type="dxa"/>
            <w:shd w:val="clear" w:color="auto" w:fill="auto"/>
          </w:tcPr>
          <w:p w14:paraId="00453F9D" w14:textId="77777777" w:rsidR="00AF6132" w:rsidRPr="002F4E29" w:rsidRDefault="005959EC" w:rsidP="00B7130E">
            <w:pPr>
              <w:rPr>
                <w:rFonts w:ascii="Arial" w:hAnsi="Arial" w:cs="Arial"/>
                <w:sz w:val="20"/>
                <w:szCs w:val="20"/>
              </w:rPr>
            </w:pPr>
            <w:r w:rsidRPr="002F4E29">
              <w:rPr>
                <w:rFonts w:ascii="Arial" w:hAnsi="Arial" w:cs="Arial"/>
                <w:sz w:val="20"/>
                <w:szCs w:val="20"/>
              </w:rPr>
              <w:t>8 (80)</w:t>
            </w:r>
          </w:p>
        </w:tc>
        <w:tc>
          <w:tcPr>
            <w:tcW w:w="1584" w:type="dxa"/>
            <w:shd w:val="clear" w:color="auto" w:fill="auto"/>
          </w:tcPr>
          <w:p w14:paraId="7BA60814" w14:textId="77777777" w:rsidR="00AF6132" w:rsidRPr="002F4E29" w:rsidRDefault="005959EC" w:rsidP="00B7130E">
            <w:pPr>
              <w:rPr>
                <w:rFonts w:ascii="Arial" w:hAnsi="Arial" w:cs="Arial"/>
                <w:sz w:val="20"/>
                <w:szCs w:val="20"/>
              </w:rPr>
            </w:pPr>
            <w:r w:rsidRPr="002F4E29">
              <w:rPr>
                <w:rFonts w:ascii="Arial" w:hAnsi="Arial" w:cs="Arial"/>
                <w:sz w:val="20"/>
                <w:szCs w:val="20"/>
              </w:rPr>
              <w:t>0 (0)</w:t>
            </w:r>
          </w:p>
        </w:tc>
        <w:tc>
          <w:tcPr>
            <w:tcW w:w="1584" w:type="dxa"/>
            <w:shd w:val="clear" w:color="auto" w:fill="auto"/>
          </w:tcPr>
          <w:p w14:paraId="2B90E140" w14:textId="77777777" w:rsidR="00AF6132" w:rsidRPr="002F4E29" w:rsidRDefault="005959EC" w:rsidP="00B7130E">
            <w:pPr>
              <w:rPr>
                <w:rFonts w:ascii="Arial" w:hAnsi="Arial" w:cs="Arial"/>
                <w:sz w:val="20"/>
                <w:szCs w:val="20"/>
              </w:rPr>
            </w:pPr>
            <w:r w:rsidRPr="002F4E29">
              <w:rPr>
                <w:rFonts w:ascii="Arial" w:hAnsi="Arial" w:cs="Arial"/>
                <w:sz w:val="20"/>
                <w:szCs w:val="20"/>
              </w:rPr>
              <w:t>9 (90)</w:t>
            </w:r>
          </w:p>
        </w:tc>
      </w:tr>
      <w:tr w:rsidR="00AF6132" w:rsidRPr="002F4E29" w14:paraId="7B8AC1CE" w14:textId="77777777" w:rsidTr="003F7B73">
        <w:tc>
          <w:tcPr>
            <w:tcW w:w="4457" w:type="dxa"/>
            <w:shd w:val="clear" w:color="auto" w:fill="auto"/>
          </w:tcPr>
          <w:p w14:paraId="51597456" w14:textId="77777777" w:rsidR="00AF6132" w:rsidRPr="002F4E29" w:rsidRDefault="005959EC" w:rsidP="00B7130E">
            <w:pPr>
              <w:rPr>
                <w:rFonts w:ascii="Arial" w:hAnsi="Arial" w:cs="Arial"/>
                <w:sz w:val="20"/>
                <w:szCs w:val="20"/>
              </w:rPr>
            </w:pPr>
            <w:r w:rsidRPr="002F4E29">
              <w:rPr>
                <w:rFonts w:ascii="Arial" w:hAnsi="Arial" w:cs="Arial"/>
                <w:sz w:val="20"/>
                <w:szCs w:val="20"/>
              </w:rPr>
              <w:t>Archaeology (3)</w:t>
            </w:r>
          </w:p>
          <w:p w14:paraId="6FD0EB45" w14:textId="77777777" w:rsidR="00AF6132" w:rsidRPr="002F4E29" w:rsidRDefault="00AF6132" w:rsidP="00B7130E">
            <w:pPr>
              <w:rPr>
                <w:rFonts w:ascii="Arial" w:hAnsi="Arial" w:cs="Arial"/>
                <w:sz w:val="20"/>
                <w:szCs w:val="20"/>
              </w:rPr>
            </w:pPr>
          </w:p>
        </w:tc>
        <w:tc>
          <w:tcPr>
            <w:tcW w:w="1584" w:type="dxa"/>
            <w:shd w:val="clear" w:color="auto" w:fill="auto"/>
          </w:tcPr>
          <w:p w14:paraId="3CDEA2B7" w14:textId="77777777" w:rsidR="00AF6132" w:rsidRPr="002F4E29" w:rsidRDefault="005959EC" w:rsidP="00B7130E">
            <w:pPr>
              <w:rPr>
                <w:rFonts w:ascii="Arial" w:hAnsi="Arial" w:cs="Arial"/>
                <w:sz w:val="20"/>
                <w:szCs w:val="20"/>
              </w:rPr>
            </w:pPr>
            <w:r w:rsidRPr="002F4E29">
              <w:rPr>
                <w:rFonts w:ascii="Arial" w:hAnsi="Arial" w:cs="Arial"/>
                <w:sz w:val="20"/>
                <w:szCs w:val="20"/>
              </w:rPr>
              <w:t>8 (24)</w:t>
            </w:r>
          </w:p>
        </w:tc>
        <w:tc>
          <w:tcPr>
            <w:tcW w:w="1584" w:type="dxa"/>
            <w:shd w:val="clear" w:color="auto" w:fill="auto"/>
          </w:tcPr>
          <w:p w14:paraId="441508A4" w14:textId="77777777" w:rsidR="00AF6132" w:rsidRPr="002F4E29" w:rsidRDefault="005959EC" w:rsidP="00B7130E">
            <w:pPr>
              <w:rPr>
                <w:rFonts w:ascii="Arial" w:hAnsi="Arial" w:cs="Arial"/>
                <w:sz w:val="20"/>
                <w:szCs w:val="20"/>
              </w:rPr>
            </w:pPr>
            <w:r w:rsidRPr="002F4E29">
              <w:rPr>
                <w:rFonts w:ascii="Arial" w:hAnsi="Arial" w:cs="Arial"/>
                <w:sz w:val="20"/>
                <w:szCs w:val="20"/>
              </w:rPr>
              <w:t>8 (24)</w:t>
            </w:r>
          </w:p>
        </w:tc>
        <w:tc>
          <w:tcPr>
            <w:tcW w:w="1584" w:type="dxa"/>
            <w:shd w:val="clear" w:color="auto" w:fill="auto"/>
          </w:tcPr>
          <w:p w14:paraId="75F96453" w14:textId="77777777" w:rsidR="00AF6132" w:rsidRPr="002F4E29" w:rsidRDefault="005959EC" w:rsidP="00B7130E">
            <w:pPr>
              <w:rPr>
                <w:rFonts w:ascii="Arial" w:hAnsi="Arial" w:cs="Arial"/>
                <w:sz w:val="20"/>
                <w:szCs w:val="20"/>
              </w:rPr>
            </w:pPr>
            <w:r w:rsidRPr="002F4E29">
              <w:rPr>
                <w:rFonts w:ascii="Arial" w:hAnsi="Arial" w:cs="Arial"/>
                <w:sz w:val="20"/>
                <w:szCs w:val="20"/>
              </w:rPr>
              <w:t>10 (30)</w:t>
            </w:r>
          </w:p>
        </w:tc>
      </w:tr>
      <w:tr w:rsidR="00AF6132" w:rsidRPr="002F4E29" w14:paraId="7976BA27" w14:textId="77777777" w:rsidTr="003F7B73">
        <w:tc>
          <w:tcPr>
            <w:tcW w:w="4457" w:type="dxa"/>
            <w:shd w:val="clear" w:color="auto" w:fill="auto"/>
          </w:tcPr>
          <w:p w14:paraId="1539ED35" w14:textId="77777777" w:rsidR="00AF6132" w:rsidRPr="002F4E29" w:rsidRDefault="005959EC" w:rsidP="00B7130E">
            <w:pPr>
              <w:rPr>
                <w:rFonts w:ascii="Arial" w:hAnsi="Arial" w:cs="Arial"/>
                <w:sz w:val="20"/>
                <w:szCs w:val="20"/>
              </w:rPr>
            </w:pPr>
            <w:r w:rsidRPr="002F4E29">
              <w:rPr>
                <w:rFonts w:ascii="Arial" w:hAnsi="Arial" w:cs="Arial"/>
                <w:sz w:val="20"/>
                <w:szCs w:val="20"/>
              </w:rPr>
              <w:t>Acceptability by Client and Community (10)</w:t>
            </w:r>
          </w:p>
          <w:p w14:paraId="6A4DB6FC" w14:textId="77777777" w:rsidR="00AF6132" w:rsidRPr="002F4E29" w:rsidRDefault="00AF6132" w:rsidP="00B7130E">
            <w:pPr>
              <w:rPr>
                <w:rFonts w:ascii="Arial" w:hAnsi="Arial" w:cs="Arial"/>
                <w:sz w:val="20"/>
                <w:szCs w:val="20"/>
              </w:rPr>
            </w:pPr>
          </w:p>
        </w:tc>
        <w:tc>
          <w:tcPr>
            <w:tcW w:w="1584" w:type="dxa"/>
            <w:shd w:val="clear" w:color="auto" w:fill="auto"/>
          </w:tcPr>
          <w:p w14:paraId="4271CC3F" w14:textId="77777777" w:rsidR="00AF6132" w:rsidRPr="002F4E29" w:rsidRDefault="005959EC" w:rsidP="00B7130E">
            <w:pPr>
              <w:rPr>
                <w:rFonts w:ascii="Arial" w:hAnsi="Arial" w:cs="Arial"/>
                <w:sz w:val="20"/>
                <w:szCs w:val="20"/>
              </w:rPr>
            </w:pPr>
            <w:r w:rsidRPr="002F4E29">
              <w:rPr>
                <w:rFonts w:ascii="Arial" w:hAnsi="Arial" w:cs="Arial"/>
                <w:sz w:val="20"/>
                <w:szCs w:val="20"/>
              </w:rPr>
              <w:t>10 (100)</w:t>
            </w:r>
          </w:p>
        </w:tc>
        <w:tc>
          <w:tcPr>
            <w:tcW w:w="1584" w:type="dxa"/>
            <w:shd w:val="clear" w:color="auto" w:fill="auto"/>
          </w:tcPr>
          <w:p w14:paraId="22B5598A" w14:textId="77777777" w:rsidR="00AF6132" w:rsidRPr="002F4E29" w:rsidRDefault="005959EC" w:rsidP="00B7130E">
            <w:pPr>
              <w:rPr>
                <w:rFonts w:ascii="Arial" w:hAnsi="Arial" w:cs="Arial"/>
                <w:sz w:val="20"/>
                <w:szCs w:val="20"/>
              </w:rPr>
            </w:pPr>
            <w:r w:rsidRPr="002F4E29">
              <w:rPr>
                <w:rFonts w:ascii="Arial" w:hAnsi="Arial" w:cs="Arial"/>
                <w:sz w:val="20"/>
                <w:szCs w:val="20"/>
              </w:rPr>
              <w:t>5 (50)</w:t>
            </w:r>
          </w:p>
        </w:tc>
        <w:tc>
          <w:tcPr>
            <w:tcW w:w="1584" w:type="dxa"/>
            <w:shd w:val="clear" w:color="auto" w:fill="auto"/>
          </w:tcPr>
          <w:p w14:paraId="2238D601" w14:textId="77777777" w:rsidR="00AF6132" w:rsidRPr="002F4E29" w:rsidRDefault="005959EC" w:rsidP="00B7130E">
            <w:pPr>
              <w:rPr>
                <w:rFonts w:ascii="Arial" w:hAnsi="Arial" w:cs="Arial"/>
                <w:sz w:val="20"/>
                <w:szCs w:val="20"/>
              </w:rPr>
            </w:pPr>
            <w:r w:rsidRPr="002F4E29">
              <w:rPr>
                <w:rFonts w:ascii="Arial" w:hAnsi="Arial" w:cs="Arial"/>
                <w:sz w:val="20"/>
                <w:szCs w:val="20"/>
              </w:rPr>
              <w:t>8 (80)</w:t>
            </w:r>
          </w:p>
        </w:tc>
      </w:tr>
      <w:tr w:rsidR="00AF6132" w:rsidRPr="002F4E29" w14:paraId="4D9C32EE" w14:textId="77777777" w:rsidTr="003F7B73">
        <w:tc>
          <w:tcPr>
            <w:tcW w:w="4457" w:type="dxa"/>
            <w:shd w:val="clear" w:color="auto" w:fill="auto"/>
          </w:tcPr>
          <w:p w14:paraId="5AD0698B" w14:textId="77777777" w:rsidR="00AF6132" w:rsidRPr="002F4E29" w:rsidRDefault="005959EC" w:rsidP="00B7130E">
            <w:pPr>
              <w:rPr>
                <w:rFonts w:ascii="Arial" w:hAnsi="Arial" w:cs="Arial"/>
                <w:sz w:val="20"/>
                <w:szCs w:val="20"/>
              </w:rPr>
            </w:pPr>
            <w:r w:rsidRPr="002F4E29">
              <w:rPr>
                <w:rFonts w:ascii="Arial" w:hAnsi="Arial" w:cs="Arial"/>
                <w:sz w:val="20"/>
                <w:szCs w:val="20"/>
              </w:rPr>
              <w:t xml:space="preserve"> Length of Pipeline and Cost implication (10)</w:t>
            </w:r>
          </w:p>
          <w:p w14:paraId="086DF19C" w14:textId="77777777" w:rsidR="00AF6132" w:rsidRPr="002F4E29" w:rsidRDefault="00AF6132" w:rsidP="00B7130E">
            <w:pPr>
              <w:rPr>
                <w:rFonts w:ascii="Arial" w:hAnsi="Arial" w:cs="Arial"/>
                <w:sz w:val="20"/>
                <w:szCs w:val="20"/>
              </w:rPr>
            </w:pPr>
          </w:p>
        </w:tc>
        <w:tc>
          <w:tcPr>
            <w:tcW w:w="1584" w:type="dxa"/>
            <w:shd w:val="clear" w:color="auto" w:fill="auto"/>
          </w:tcPr>
          <w:p w14:paraId="7CDAA7AA" w14:textId="77777777" w:rsidR="00AF6132" w:rsidRPr="002F4E29" w:rsidRDefault="005959EC" w:rsidP="00B7130E">
            <w:pPr>
              <w:rPr>
                <w:rFonts w:ascii="Arial" w:hAnsi="Arial" w:cs="Arial"/>
                <w:sz w:val="20"/>
                <w:szCs w:val="20"/>
              </w:rPr>
            </w:pPr>
            <w:r w:rsidRPr="002F4E29">
              <w:rPr>
                <w:rFonts w:ascii="Arial" w:hAnsi="Arial" w:cs="Arial"/>
                <w:sz w:val="20"/>
                <w:szCs w:val="20"/>
              </w:rPr>
              <w:t>10 (100)</w:t>
            </w:r>
          </w:p>
        </w:tc>
        <w:tc>
          <w:tcPr>
            <w:tcW w:w="1584" w:type="dxa"/>
            <w:shd w:val="clear" w:color="auto" w:fill="auto"/>
          </w:tcPr>
          <w:p w14:paraId="6B5F1539" w14:textId="77777777" w:rsidR="00AF6132" w:rsidRPr="002F4E29" w:rsidRDefault="005959EC" w:rsidP="00B7130E">
            <w:pPr>
              <w:rPr>
                <w:rFonts w:ascii="Arial" w:hAnsi="Arial" w:cs="Arial"/>
                <w:sz w:val="20"/>
                <w:szCs w:val="20"/>
              </w:rPr>
            </w:pPr>
            <w:r w:rsidRPr="002F4E29">
              <w:rPr>
                <w:rFonts w:ascii="Arial" w:hAnsi="Arial" w:cs="Arial"/>
                <w:sz w:val="20"/>
                <w:szCs w:val="20"/>
              </w:rPr>
              <w:t>8 (80)</w:t>
            </w:r>
          </w:p>
        </w:tc>
        <w:tc>
          <w:tcPr>
            <w:tcW w:w="1584" w:type="dxa"/>
            <w:shd w:val="clear" w:color="auto" w:fill="auto"/>
          </w:tcPr>
          <w:p w14:paraId="39BE1E46" w14:textId="77777777" w:rsidR="00AF6132" w:rsidRPr="002F4E29" w:rsidRDefault="005959EC" w:rsidP="00B7130E">
            <w:pPr>
              <w:rPr>
                <w:rFonts w:ascii="Arial" w:hAnsi="Arial" w:cs="Arial"/>
                <w:sz w:val="20"/>
                <w:szCs w:val="20"/>
              </w:rPr>
            </w:pPr>
            <w:r w:rsidRPr="002F4E29">
              <w:rPr>
                <w:rFonts w:ascii="Arial" w:hAnsi="Arial" w:cs="Arial"/>
                <w:sz w:val="20"/>
                <w:szCs w:val="20"/>
              </w:rPr>
              <w:t>10 (100)</w:t>
            </w:r>
          </w:p>
        </w:tc>
      </w:tr>
      <w:tr w:rsidR="00AF6132" w:rsidRPr="002F4E29" w14:paraId="2CD2CEDF" w14:textId="77777777" w:rsidTr="003F7B73">
        <w:tc>
          <w:tcPr>
            <w:tcW w:w="4457" w:type="dxa"/>
            <w:shd w:val="clear" w:color="auto" w:fill="auto"/>
          </w:tcPr>
          <w:p w14:paraId="7C5AA395" w14:textId="77777777" w:rsidR="00AF6132" w:rsidRPr="002F4E29" w:rsidRDefault="005959EC" w:rsidP="00B7130E">
            <w:pPr>
              <w:rPr>
                <w:rFonts w:ascii="Arial" w:hAnsi="Arial" w:cs="Arial"/>
                <w:sz w:val="20"/>
                <w:szCs w:val="20"/>
              </w:rPr>
            </w:pPr>
            <w:r w:rsidRPr="002F4E29">
              <w:rPr>
                <w:rFonts w:ascii="Arial" w:hAnsi="Arial" w:cs="Arial"/>
                <w:sz w:val="20"/>
                <w:szCs w:val="20"/>
              </w:rPr>
              <w:t xml:space="preserve">Number of properties to be </w:t>
            </w:r>
            <w:r w:rsidR="00323707" w:rsidRPr="002F4E29">
              <w:rPr>
                <w:rFonts w:ascii="Arial" w:hAnsi="Arial" w:cs="Arial"/>
                <w:sz w:val="20"/>
                <w:szCs w:val="20"/>
              </w:rPr>
              <w:t>affected</w:t>
            </w:r>
            <w:r w:rsidRPr="002F4E29">
              <w:rPr>
                <w:rFonts w:ascii="Arial" w:hAnsi="Arial" w:cs="Arial"/>
                <w:sz w:val="20"/>
                <w:szCs w:val="20"/>
              </w:rPr>
              <w:t xml:space="preserve"> (8)</w:t>
            </w:r>
          </w:p>
          <w:p w14:paraId="3C428423" w14:textId="77777777" w:rsidR="00AF6132" w:rsidRPr="002F4E29" w:rsidRDefault="00AF6132" w:rsidP="00B7130E">
            <w:pPr>
              <w:rPr>
                <w:rFonts w:ascii="Arial" w:hAnsi="Arial" w:cs="Arial"/>
                <w:sz w:val="20"/>
                <w:szCs w:val="20"/>
              </w:rPr>
            </w:pPr>
          </w:p>
        </w:tc>
        <w:tc>
          <w:tcPr>
            <w:tcW w:w="1584" w:type="dxa"/>
            <w:shd w:val="clear" w:color="auto" w:fill="auto"/>
          </w:tcPr>
          <w:p w14:paraId="5ED41A0A" w14:textId="77777777" w:rsidR="00AF6132" w:rsidRPr="002F4E29" w:rsidRDefault="005959EC" w:rsidP="00B7130E">
            <w:pPr>
              <w:rPr>
                <w:rFonts w:ascii="Arial" w:hAnsi="Arial" w:cs="Arial"/>
                <w:sz w:val="20"/>
                <w:szCs w:val="20"/>
              </w:rPr>
            </w:pPr>
            <w:r w:rsidRPr="002F4E29">
              <w:rPr>
                <w:rFonts w:ascii="Arial" w:hAnsi="Arial" w:cs="Arial"/>
                <w:sz w:val="20"/>
                <w:szCs w:val="20"/>
              </w:rPr>
              <w:t>8 (64)</w:t>
            </w:r>
          </w:p>
        </w:tc>
        <w:tc>
          <w:tcPr>
            <w:tcW w:w="1584" w:type="dxa"/>
            <w:shd w:val="clear" w:color="auto" w:fill="auto"/>
          </w:tcPr>
          <w:p w14:paraId="09F7DDFC" w14:textId="77777777" w:rsidR="00AF6132" w:rsidRPr="002F4E29" w:rsidRDefault="005959EC" w:rsidP="00B7130E">
            <w:pPr>
              <w:rPr>
                <w:rFonts w:ascii="Arial" w:hAnsi="Arial" w:cs="Arial"/>
                <w:sz w:val="20"/>
                <w:szCs w:val="20"/>
              </w:rPr>
            </w:pPr>
            <w:r w:rsidRPr="002F4E29">
              <w:rPr>
                <w:rFonts w:ascii="Arial" w:hAnsi="Arial" w:cs="Arial"/>
                <w:sz w:val="20"/>
                <w:szCs w:val="20"/>
              </w:rPr>
              <w:t>2 (16)</w:t>
            </w:r>
          </w:p>
        </w:tc>
        <w:tc>
          <w:tcPr>
            <w:tcW w:w="1584" w:type="dxa"/>
            <w:shd w:val="clear" w:color="auto" w:fill="auto"/>
          </w:tcPr>
          <w:p w14:paraId="050BB2B0" w14:textId="77777777" w:rsidR="00AF6132" w:rsidRPr="002F4E29" w:rsidRDefault="005959EC" w:rsidP="00B7130E">
            <w:pPr>
              <w:rPr>
                <w:rFonts w:ascii="Arial" w:hAnsi="Arial" w:cs="Arial"/>
                <w:sz w:val="20"/>
                <w:szCs w:val="20"/>
              </w:rPr>
            </w:pPr>
            <w:r w:rsidRPr="002F4E29">
              <w:rPr>
                <w:rFonts w:ascii="Arial" w:hAnsi="Arial" w:cs="Arial"/>
                <w:sz w:val="20"/>
                <w:szCs w:val="20"/>
              </w:rPr>
              <w:t>10 (80)</w:t>
            </w:r>
          </w:p>
        </w:tc>
      </w:tr>
      <w:tr w:rsidR="00AF6132" w:rsidRPr="002F4E29" w14:paraId="2C428B96" w14:textId="77777777" w:rsidTr="003F7B73">
        <w:trPr>
          <w:trHeight w:val="58"/>
        </w:trPr>
        <w:tc>
          <w:tcPr>
            <w:tcW w:w="4457" w:type="dxa"/>
            <w:shd w:val="clear" w:color="auto" w:fill="auto"/>
          </w:tcPr>
          <w:p w14:paraId="2E571F0C" w14:textId="77777777" w:rsidR="00AF6132" w:rsidRPr="002F4E29" w:rsidRDefault="005959EC" w:rsidP="00B7130E">
            <w:pPr>
              <w:rPr>
                <w:rFonts w:ascii="Arial" w:hAnsi="Arial" w:cs="Arial"/>
                <w:sz w:val="20"/>
                <w:szCs w:val="20"/>
              </w:rPr>
            </w:pPr>
            <w:r w:rsidRPr="002F4E29">
              <w:rPr>
                <w:rFonts w:ascii="Arial" w:hAnsi="Arial" w:cs="Arial"/>
                <w:sz w:val="20"/>
                <w:szCs w:val="20"/>
              </w:rPr>
              <w:t>Safety risks for residents and people.  for (10)</w:t>
            </w:r>
          </w:p>
          <w:p w14:paraId="5F4EE7A0" w14:textId="77777777" w:rsidR="00AF6132" w:rsidRPr="002F4E29" w:rsidRDefault="00AF6132" w:rsidP="00B7130E">
            <w:pPr>
              <w:rPr>
                <w:rFonts w:ascii="Arial" w:hAnsi="Arial" w:cs="Arial"/>
                <w:sz w:val="20"/>
                <w:szCs w:val="20"/>
              </w:rPr>
            </w:pPr>
          </w:p>
        </w:tc>
        <w:tc>
          <w:tcPr>
            <w:tcW w:w="1584" w:type="dxa"/>
            <w:shd w:val="clear" w:color="auto" w:fill="auto"/>
          </w:tcPr>
          <w:p w14:paraId="7118BDEA" w14:textId="77777777" w:rsidR="00AF6132" w:rsidRPr="002F4E29" w:rsidRDefault="005959EC" w:rsidP="00B7130E">
            <w:pPr>
              <w:rPr>
                <w:rFonts w:ascii="Arial" w:hAnsi="Arial" w:cs="Arial"/>
                <w:sz w:val="20"/>
                <w:szCs w:val="20"/>
              </w:rPr>
            </w:pPr>
            <w:r w:rsidRPr="002F4E29">
              <w:rPr>
                <w:rFonts w:ascii="Arial" w:hAnsi="Arial" w:cs="Arial"/>
                <w:sz w:val="20"/>
                <w:szCs w:val="20"/>
              </w:rPr>
              <w:t>8 (80)</w:t>
            </w:r>
          </w:p>
        </w:tc>
        <w:tc>
          <w:tcPr>
            <w:tcW w:w="1584" w:type="dxa"/>
            <w:shd w:val="clear" w:color="auto" w:fill="auto"/>
          </w:tcPr>
          <w:p w14:paraId="5D3A9D36" w14:textId="77777777" w:rsidR="00AF6132" w:rsidRPr="002F4E29" w:rsidRDefault="005959EC" w:rsidP="00B7130E">
            <w:pPr>
              <w:rPr>
                <w:rFonts w:ascii="Arial" w:hAnsi="Arial" w:cs="Arial"/>
                <w:sz w:val="20"/>
                <w:szCs w:val="20"/>
              </w:rPr>
            </w:pPr>
            <w:r w:rsidRPr="002F4E29">
              <w:rPr>
                <w:rFonts w:ascii="Arial" w:hAnsi="Arial" w:cs="Arial"/>
                <w:sz w:val="20"/>
                <w:szCs w:val="20"/>
              </w:rPr>
              <w:t>2 (20)</w:t>
            </w:r>
          </w:p>
        </w:tc>
        <w:tc>
          <w:tcPr>
            <w:tcW w:w="1584" w:type="dxa"/>
            <w:shd w:val="clear" w:color="auto" w:fill="auto"/>
          </w:tcPr>
          <w:p w14:paraId="2CAE0D57" w14:textId="77777777" w:rsidR="00AF6132" w:rsidRPr="002F4E29" w:rsidRDefault="005959EC" w:rsidP="00B7130E">
            <w:pPr>
              <w:rPr>
                <w:rFonts w:ascii="Arial" w:hAnsi="Arial" w:cs="Arial"/>
                <w:sz w:val="20"/>
                <w:szCs w:val="20"/>
              </w:rPr>
            </w:pPr>
            <w:r w:rsidRPr="002F4E29">
              <w:rPr>
                <w:rFonts w:ascii="Arial" w:hAnsi="Arial" w:cs="Arial"/>
                <w:sz w:val="20"/>
                <w:szCs w:val="20"/>
              </w:rPr>
              <w:t>4 (40)</w:t>
            </w:r>
          </w:p>
        </w:tc>
      </w:tr>
      <w:tr w:rsidR="00AF6132" w:rsidRPr="002F4E29" w14:paraId="0F6E0CA1" w14:textId="77777777" w:rsidTr="003F7B73">
        <w:tc>
          <w:tcPr>
            <w:tcW w:w="4457" w:type="dxa"/>
            <w:shd w:val="clear" w:color="auto" w:fill="auto"/>
          </w:tcPr>
          <w:p w14:paraId="0FF1D030" w14:textId="004CDD75" w:rsidR="00AF6132" w:rsidRPr="002F4E29" w:rsidRDefault="005959EC" w:rsidP="00B7130E">
            <w:pPr>
              <w:rPr>
                <w:rFonts w:ascii="Arial" w:hAnsi="Arial" w:cs="Arial"/>
                <w:sz w:val="20"/>
                <w:szCs w:val="20"/>
              </w:rPr>
            </w:pPr>
            <w:r w:rsidRPr="002F4E29">
              <w:rPr>
                <w:rFonts w:ascii="Arial" w:hAnsi="Arial" w:cs="Arial"/>
                <w:sz w:val="20"/>
                <w:szCs w:val="20"/>
              </w:rPr>
              <w:t xml:space="preserve">Easy </w:t>
            </w:r>
            <w:r w:rsidR="003C7384">
              <w:rPr>
                <w:rFonts w:ascii="Arial" w:hAnsi="Arial" w:cs="Arial"/>
                <w:sz w:val="20"/>
                <w:szCs w:val="20"/>
              </w:rPr>
              <w:t>a</w:t>
            </w:r>
            <w:r w:rsidRPr="002F4E29">
              <w:rPr>
                <w:rFonts w:ascii="Arial" w:hAnsi="Arial" w:cs="Arial"/>
                <w:sz w:val="20"/>
                <w:szCs w:val="20"/>
              </w:rPr>
              <w:t>ccess for construction (5)</w:t>
            </w:r>
          </w:p>
        </w:tc>
        <w:tc>
          <w:tcPr>
            <w:tcW w:w="1584" w:type="dxa"/>
            <w:shd w:val="clear" w:color="auto" w:fill="auto"/>
          </w:tcPr>
          <w:p w14:paraId="4ACC7AFB" w14:textId="77777777" w:rsidR="00AF6132" w:rsidRPr="002F4E29" w:rsidRDefault="005959EC" w:rsidP="00B7130E">
            <w:pPr>
              <w:rPr>
                <w:rFonts w:ascii="Arial" w:hAnsi="Arial" w:cs="Arial"/>
                <w:sz w:val="20"/>
                <w:szCs w:val="20"/>
              </w:rPr>
            </w:pPr>
            <w:r w:rsidRPr="002F4E29">
              <w:rPr>
                <w:rFonts w:ascii="Arial" w:hAnsi="Arial" w:cs="Arial"/>
                <w:sz w:val="20"/>
                <w:szCs w:val="20"/>
              </w:rPr>
              <w:t>10 (50)</w:t>
            </w:r>
          </w:p>
        </w:tc>
        <w:tc>
          <w:tcPr>
            <w:tcW w:w="1584" w:type="dxa"/>
            <w:shd w:val="clear" w:color="auto" w:fill="auto"/>
          </w:tcPr>
          <w:p w14:paraId="2196DC35" w14:textId="77777777" w:rsidR="00AF6132" w:rsidRPr="002F4E29" w:rsidRDefault="005959EC" w:rsidP="00B7130E">
            <w:pPr>
              <w:rPr>
                <w:rFonts w:ascii="Arial" w:hAnsi="Arial" w:cs="Arial"/>
                <w:sz w:val="20"/>
                <w:szCs w:val="20"/>
              </w:rPr>
            </w:pPr>
            <w:r w:rsidRPr="002F4E29">
              <w:rPr>
                <w:rFonts w:ascii="Arial" w:hAnsi="Arial" w:cs="Arial"/>
                <w:sz w:val="20"/>
                <w:szCs w:val="20"/>
              </w:rPr>
              <w:t>5 (25)</w:t>
            </w:r>
          </w:p>
        </w:tc>
        <w:tc>
          <w:tcPr>
            <w:tcW w:w="1584" w:type="dxa"/>
            <w:shd w:val="clear" w:color="auto" w:fill="auto"/>
          </w:tcPr>
          <w:p w14:paraId="338A9BBF" w14:textId="77777777" w:rsidR="00AF6132" w:rsidRPr="002F4E29" w:rsidRDefault="005959EC" w:rsidP="00B7130E">
            <w:pPr>
              <w:rPr>
                <w:rFonts w:ascii="Arial" w:hAnsi="Arial" w:cs="Arial"/>
                <w:sz w:val="20"/>
                <w:szCs w:val="20"/>
              </w:rPr>
            </w:pPr>
            <w:r w:rsidRPr="002F4E29">
              <w:rPr>
                <w:rFonts w:ascii="Arial" w:hAnsi="Arial" w:cs="Arial"/>
                <w:sz w:val="20"/>
                <w:szCs w:val="20"/>
              </w:rPr>
              <w:t>10 (50)</w:t>
            </w:r>
          </w:p>
          <w:p w14:paraId="6785B498" w14:textId="77777777" w:rsidR="00AF6132" w:rsidRPr="002F4E29" w:rsidRDefault="00AF6132" w:rsidP="00B7130E">
            <w:pPr>
              <w:rPr>
                <w:rFonts w:ascii="Arial" w:hAnsi="Arial" w:cs="Arial"/>
                <w:sz w:val="20"/>
                <w:szCs w:val="20"/>
              </w:rPr>
            </w:pPr>
          </w:p>
        </w:tc>
      </w:tr>
      <w:tr w:rsidR="00564518" w:rsidRPr="002F4E29" w14:paraId="35A88650" w14:textId="77777777" w:rsidTr="00737C8D">
        <w:tc>
          <w:tcPr>
            <w:tcW w:w="4457" w:type="dxa"/>
            <w:shd w:val="clear" w:color="auto" w:fill="FDE9D9" w:themeFill="accent6" w:themeFillTint="33"/>
          </w:tcPr>
          <w:p w14:paraId="0BE73510" w14:textId="1FD872C6" w:rsidR="00AF6132" w:rsidRPr="002F4E29" w:rsidRDefault="005959EC" w:rsidP="00B7130E">
            <w:pPr>
              <w:rPr>
                <w:rFonts w:ascii="Arial" w:hAnsi="Arial" w:cs="Arial"/>
                <w:b/>
                <w:sz w:val="20"/>
                <w:szCs w:val="20"/>
              </w:rPr>
            </w:pPr>
            <w:r w:rsidRPr="002F4E29">
              <w:rPr>
                <w:rFonts w:ascii="Arial" w:hAnsi="Arial" w:cs="Arial"/>
                <w:b/>
                <w:sz w:val="20"/>
                <w:szCs w:val="20"/>
              </w:rPr>
              <w:t xml:space="preserve">Total Score </w:t>
            </w:r>
          </w:p>
        </w:tc>
        <w:tc>
          <w:tcPr>
            <w:tcW w:w="1584" w:type="dxa"/>
            <w:shd w:val="clear" w:color="auto" w:fill="FDE9D9" w:themeFill="accent6" w:themeFillTint="33"/>
          </w:tcPr>
          <w:p w14:paraId="3FEB5F9C" w14:textId="4DB7E248" w:rsidR="00AF6132" w:rsidRPr="002F4E29" w:rsidRDefault="005959EC" w:rsidP="00B7130E">
            <w:pPr>
              <w:rPr>
                <w:rFonts w:ascii="Arial" w:hAnsi="Arial" w:cs="Arial"/>
                <w:b/>
                <w:sz w:val="20"/>
                <w:szCs w:val="20"/>
              </w:rPr>
            </w:pPr>
            <w:r w:rsidRPr="002F4E29">
              <w:rPr>
                <w:rFonts w:ascii="Arial" w:hAnsi="Arial" w:cs="Arial"/>
                <w:b/>
                <w:sz w:val="20"/>
                <w:szCs w:val="20"/>
              </w:rPr>
              <w:t>69 (533)</w:t>
            </w:r>
          </w:p>
        </w:tc>
        <w:tc>
          <w:tcPr>
            <w:tcW w:w="1584" w:type="dxa"/>
            <w:shd w:val="clear" w:color="auto" w:fill="FDE9D9" w:themeFill="accent6" w:themeFillTint="33"/>
          </w:tcPr>
          <w:p w14:paraId="43BFB15F" w14:textId="2270CFE8" w:rsidR="00AF6132" w:rsidRPr="002F4E29" w:rsidRDefault="005959EC" w:rsidP="00B7130E">
            <w:pPr>
              <w:rPr>
                <w:rFonts w:ascii="Arial" w:hAnsi="Arial" w:cs="Arial"/>
                <w:b/>
                <w:sz w:val="20"/>
                <w:szCs w:val="20"/>
              </w:rPr>
            </w:pPr>
            <w:r w:rsidRPr="002F4E29">
              <w:rPr>
                <w:rFonts w:ascii="Arial" w:hAnsi="Arial" w:cs="Arial"/>
                <w:b/>
                <w:sz w:val="20"/>
                <w:szCs w:val="20"/>
              </w:rPr>
              <w:t>35 (240)</w:t>
            </w:r>
          </w:p>
        </w:tc>
        <w:tc>
          <w:tcPr>
            <w:tcW w:w="1584" w:type="dxa"/>
            <w:shd w:val="clear" w:color="auto" w:fill="FDE9D9" w:themeFill="accent6" w:themeFillTint="33"/>
          </w:tcPr>
          <w:p w14:paraId="2C047137" w14:textId="77777777" w:rsidR="00AF6132" w:rsidRPr="002F4E29" w:rsidRDefault="005959EC" w:rsidP="00B7130E">
            <w:pPr>
              <w:rPr>
                <w:rFonts w:ascii="Arial" w:hAnsi="Arial" w:cs="Arial"/>
                <w:b/>
                <w:sz w:val="20"/>
                <w:szCs w:val="20"/>
              </w:rPr>
            </w:pPr>
            <w:r w:rsidRPr="002F4E29">
              <w:rPr>
                <w:rFonts w:ascii="Arial" w:hAnsi="Arial" w:cs="Arial"/>
                <w:b/>
                <w:sz w:val="20"/>
                <w:szCs w:val="20"/>
              </w:rPr>
              <w:t>56 (350)</w:t>
            </w:r>
          </w:p>
          <w:p w14:paraId="41780D71" w14:textId="77777777" w:rsidR="00AF6132" w:rsidRPr="002F4E29" w:rsidRDefault="00AF6132" w:rsidP="00B7130E">
            <w:pPr>
              <w:rPr>
                <w:rFonts w:ascii="Arial" w:hAnsi="Arial" w:cs="Arial"/>
                <w:b/>
                <w:sz w:val="20"/>
                <w:szCs w:val="20"/>
              </w:rPr>
            </w:pPr>
          </w:p>
        </w:tc>
      </w:tr>
    </w:tbl>
    <w:p w14:paraId="1D3571DF" w14:textId="77777777" w:rsidR="005759AB" w:rsidRPr="002F4E29" w:rsidRDefault="005959EC" w:rsidP="00B7130E">
      <w:pPr>
        <w:rPr>
          <w:rFonts w:ascii="Arial" w:hAnsi="Arial" w:cs="Arial"/>
          <w:b/>
          <w:sz w:val="20"/>
          <w:szCs w:val="20"/>
        </w:rPr>
      </w:pPr>
      <w:r w:rsidRPr="002F4E29">
        <w:rPr>
          <w:rFonts w:ascii="Arial" w:hAnsi="Arial" w:cs="Arial"/>
          <w:b/>
          <w:sz w:val="20"/>
          <w:szCs w:val="20"/>
        </w:rPr>
        <w:t xml:space="preserve"> Weight/Weighted</w:t>
      </w:r>
    </w:p>
    <w:p w14:paraId="265E4471" w14:textId="77777777" w:rsidR="005759AB" w:rsidRPr="00323707" w:rsidRDefault="005759AB" w:rsidP="00B7130E">
      <w:pPr>
        <w:rPr>
          <w:rFonts w:ascii="Arial" w:hAnsi="Arial" w:cs="Arial"/>
        </w:rPr>
      </w:pPr>
    </w:p>
    <w:p w14:paraId="09746105" w14:textId="77777777" w:rsidR="00DF6C5F" w:rsidRPr="00323707" w:rsidRDefault="00A84736" w:rsidP="00B7130E">
      <w:pPr>
        <w:rPr>
          <w:rFonts w:ascii="Arial" w:hAnsi="Arial" w:cs="Arial"/>
          <w:b/>
          <w:i/>
        </w:rPr>
      </w:pPr>
      <w:r w:rsidRPr="00737C8D">
        <w:rPr>
          <w:rFonts w:ascii="Arial" w:hAnsi="Arial" w:cs="Arial"/>
          <w:b/>
          <w:u w:val="single"/>
        </w:rPr>
        <w:t>OUTCOME:</w:t>
      </w:r>
      <w:r w:rsidR="00DF6C5F" w:rsidRPr="00323707">
        <w:rPr>
          <w:rFonts w:ascii="Arial" w:hAnsi="Arial" w:cs="Arial"/>
          <w:b/>
          <w:i/>
        </w:rPr>
        <w:t xml:space="preserve"> </w:t>
      </w:r>
    </w:p>
    <w:p w14:paraId="50BAB89C" w14:textId="77777777" w:rsidR="00DF6C5F" w:rsidRPr="00323707" w:rsidRDefault="00DF6C5F" w:rsidP="00B7130E">
      <w:pPr>
        <w:rPr>
          <w:rFonts w:ascii="Arial" w:hAnsi="Arial" w:cs="Arial"/>
          <w:b/>
          <w:i/>
        </w:rPr>
      </w:pPr>
    </w:p>
    <w:p w14:paraId="26491091" w14:textId="77777777" w:rsidR="00513D79" w:rsidRPr="00737C8D" w:rsidRDefault="00A84736" w:rsidP="00B7130E">
      <w:pPr>
        <w:rPr>
          <w:rFonts w:ascii="Arial" w:hAnsi="Arial" w:cs="Arial"/>
          <w:i/>
        </w:rPr>
      </w:pPr>
      <w:r w:rsidRPr="00737C8D">
        <w:rPr>
          <w:rFonts w:ascii="Arial" w:hAnsi="Arial" w:cs="Arial"/>
          <w:i/>
        </w:rPr>
        <w:t xml:space="preserve">From the above analysis </w:t>
      </w:r>
      <w:r w:rsidRPr="00737C8D">
        <w:rPr>
          <w:rFonts w:ascii="Arial" w:hAnsi="Arial" w:cs="Arial"/>
          <w:b/>
          <w:i/>
        </w:rPr>
        <w:t>Alternative 1</w:t>
      </w:r>
      <w:r w:rsidRPr="00737C8D">
        <w:rPr>
          <w:rFonts w:ascii="Arial" w:hAnsi="Arial" w:cs="Arial"/>
          <w:i/>
        </w:rPr>
        <w:t xml:space="preserve"> is chosen for re-routing the pipeline from </w:t>
      </w:r>
      <w:r w:rsidR="0065164D">
        <w:rPr>
          <w:rFonts w:ascii="Arial" w:hAnsi="Arial" w:cs="Arial"/>
          <w:i/>
        </w:rPr>
        <w:t>Serule village</w:t>
      </w:r>
      <w:r w:rsidRPr="00737C8D">
        <w:rPr>
          <w:rFonts w:ascii="Arial" w:hAnsi="Arial" w:cs="Arial"/>
          <w:i/>
        </w:rPr>
        <w:t xml:space="preserve"> to Gojwane </w:t>
      </w:r>
      <w:r w:rsidR="00C626BA">
        <w:rPr>
          <w:rFonts w:ascii="Arial" w:hAnsi="Arial" w:cs="Arial"/>
          <w:i/>
        </w:rPr>
        <w:t>Settlement</w:t>
      </w:r>
      <w:r w:rsidRPr="00737C8D">
        <w:rPr>
          <w:rFonts w:ascii="Arial" w:hAnsi="Arial" w:cs="Arial"/>
          <w:i/>
        </w:rPr>
        <w:t xml:space="preserve">. </w:t>
      </w:r>
    </w:p>
    <w:p w14:paraId="5C0D409F" w14:textId="77777777" w:rsidR="009E3F1E" w:rsidRPr="00323707" w:rsidRDefault="009E3F1E" w:rsidP="00B7130E">
      <w:pPr>
        <w:pStyle w:val="Heading1"/>
        <w:numPr>
          <w:ilvl w:val="0"/>
          <w:numId w:val="0"/>
        </w:numPr>
        <w:pBdr>
          <w:bottom w:val="none" w:sz="0" w:space="0" w:color="auto"/>
        </w:pBdr>
        <w:spacing w:after="0"/>
        <w:rPr>
          <w:rFonts w:ascii="Arial" w:hAnsi="Arial" w:cs="Arial"/>
          <w:smallCaps/>
          <w:sz w:val="22"/>
          <w:szCs w:val="22"/>
        </w:rPr>
      </w:pPr>
    </w:p>
    <w:p w14:paraId="03750B93" w14:textId="77777777" w:rsidR="00D075E8" w:rsidRPr="00323707" w:rsidRDefault="00EC44DF" w:rsidP="00347A80">
      <w:pPr>
        <w:pStyle w:val="Heading2"/>
      </w:pPr>
      <w:bookmarkStart w:id="738" w:name="_Toc519753473"/>
      <w:bookmarkStart w:id="739" w:name="_Toc529456587"/>
      <w:bookmarkStart w:id="740" w:name="_Toc7712959"/>
      <w:bookmarkStart w:id="741" w:name="_Toc8281901"/>
      <w:bookmarkStart w:id="742" w:name="_Toc12907794"/>
      <w:bookmarkStart w:id="743" w:name="_Toc32266105"/>
      <w:bookmarkStart w:id="744" w:name="_Toc512249932"/>
      <w:bookmarkStart w:id="745" w:name="_Toc512253879"/>
      <w:r>
        <w:t>6.4</w:t>
      </w:r>
      <w:r w:rsidR="006F47F5" w:rsidRPr="00323707">
        <w:t xml:space="preserve">    </w:t>
      </w:r>
      <w:r w:rsidR="008D2DEF">
        <w:t>Labor</w:t>
      </w:r>
      <w:r w:rsidR="006F47F5" w:rsidRPr="00323707">
        <w:t xml:space="preserve"> Camp</w:t>
      </w:r>
      <w:bookmarkEnd w:id="738"/>
      <w:bookmarkEnd w:id="739"/>
      <w:bookmarkEnd w:id="740"/>
      <w:bookmarkEnd w:id="741"/>
      <w:bookmarkEnd w:id="742"/>
      <w:r w:rsidR="006F47F5" w:rsidRPr="00323707">
        <w:t xml:space="preserve"> </w:t>
      </w:r>
      <w:r w:rsidR="000E0F8A" w:rsidRPr="00323707">
        <w:t>SCENARIOS</w:t>
      </w:r>
      <w:bookmarkEnd w:id="743"/>
      <w:r w:rsidR="006F47F5" w:rsidRPr="00323707">
        <w:t xml:space="preserve"> </w:t>
      </w:r>
      <w:bookmarkEnd w:id="744"/>
      <w:bookmarkEnd w:id="745"/>
    </w:p>
    <w:p w14:paraId="3C49CAE3" w14:textId="77777777" w:rsidR="00602986" w:rsidRPr="00737C8D" w:rsidRDefault="00602986" w:rsidP="00737C8D">
      <w:pPr>
        <w:rPr>
          <w:rFonts w:ascii="Arial" w:hAnsi="Arial"/>
        </w:rPr>
      </w:pPr>
    </w:p>
    <w:p w14:paraId="75F9410D" w14:textId="5CE4B266" w:rsidR="009E3F1E" w:rsidRPr="00323707" w:rsidRDefault="006F47F5" w:rsidP="00B7130E">
      <w:pPr>
        <w:rPr>
          <w:rFonts w:ascii="Arial" w:hAnsi="Arial" w:cs="Arial"/>
        </w:rPr>
      </w:pPr>
      <w:r w:rsidRPr="00323707">
        <w:rPr>
          <w:rFonts w:ascii="Arial" w:hAnsi="Arial" w:cs="Arial"/>
        </w:rPr>
        <w:t xml:space="preserve">A scenario in which a </w:t>
      </w:r>
      <w:r w:rsidR="008D2DEF">
        <w:rPr>
          <w:rFonts w:ascii="Arial" w:hAnsi="Arial" w:cs="Arial"/>
        </w:rPr>
        <w:t>labor</w:t>
      </w:r>
      <w:r w:rsidRPr="00323707">
        <w:rPr>
          <w:rFonts w:ascii="Arial" w:hAnsi="Arial" w:cs="Arial"/>
        </w:rPr>
        <w:t xml:space="preserve"> camp would be created was considered. This section presents the advantages and disadvantages of having a </w:t>
      </w:r>
      <w:r w:rsidR="008D2DEF">
        <w:rPr>
          <w:rFonts w:ascii="Arial" w:hAnsi="Arial" w:cs="Arial"/>
        </w:rPr>
        <w:t>labor</w:t>
      </w:r>
      <w:r w:rsidRPr="00323707">
        <w:rPr>
          <w:rFonts w:ascii="Arial" w:hAnsi="Arial" w:cs="Arial"/>
        </w:rPr>
        <w:t xml:space="preserve"> camp.</w:t>
      </w:r>
    </w:p>
    <w:p w14:paraId="764180B6" w14:textId="77777777" w:rsidR="009E3F1E" w:rsidRPr="00323707" w:rsidRDefault="009E3F1E" w:rsidP="00B7130E">
      <w:pPr>
        <w:rPr>
          <w:rFonts w:ascii="Arial" w:hAnsi="Arial" w:cs="Arial"/>
        </w:rPr>
      </w:pPr>
    </w:p>
    <w:p w14:paraId="49F3C306" w14:textId="77777777" w:rsidR="009E3F1E" w:rsidRPr="00B24BD7" w:rsidRDefault="00EC44DF" w:rsidP="00A23089">
      <w:pPr>
        <w:pStyle w:val="Heading3"/>
      </w:pPr>
      <w:bookmarkStart w:id="746" w:name="_Toc529457312"/>
      <w:r>
        <w:t>6.4</w:t>
      </w:r>
      <w:r w:rsidR="006F47F5" w:rsidRPr="00B03A59">
        <w:t xml:space="preserve">.1 With </w:t>
      </w:r>
      <w:r w:rsidR="00A7071B">
        <w:t>A</w:t>
      </w:r>
      <w:r w:rsidR="006F47F5" w:rsidRPr="00B03A59">
        <w:t xml:space="preserve"> </w:t>
      </w:r>
      <w:r w:rsidR="008D2DEF">
        <w:t>Labor</w:t>
      </w:r>
      <w:r w:rsidR="006F47F5" w:rsidRPr="00B03A59">
        <w:t>’s Camp</w:t>
      </w:r>
      <w:bookmarkEnd w:id="746"/>
      <w:r w:rsidR="006F47F5" w:rsidRPr="00B03A59">
        <w:t xml:space="preserve"> </w:t>
      </w:r>
    </w:p>
    <w:p w14:paraId="278D8F3A" w14:textId="77777777" w:rsidR="00450272" w:rsidRPr="00323707" w:rsidRDefault="00450272" w:rsidP="00B7130E">
      <w:pPr>
        <w:rPr>
          <w:rFonts w:ascii="Arial" w:hAnsi="Arial" w:cs="Arial"/>
        </w:rPr>
      </w:pPr>
    </w:p>
    <w:p w14:paraId="7CBC79EF" w14:textId="77777777" w:rsidR="009E3F1E" w:rsidRPr="00323707" w:rsidRDefault="006F47F5" w:rsidP="00B7130E">
      <w:pPr>
        <w:rPr>
          <w:rFonts w:ascii="Arial" w:hAnsi="Arial" w:cs="Arial"/>
          <w:b/>
          <w:i/>
          <w:u w:val="single"/>
        </w:rPr>
      </w:pPr>
      <w:r w:rsidRPr="00323707">
        <w:rPr>
          <w:rFonts w:ascii="Arial" w:hAnsi="Arial" w:cs="Arial"/>
          <w:b/>
          <w:i/>
          <w:u w:val="single"/>
        </w:rPr>
        <w:t xml:space="preserve">Advantages </w:t>
      </w:r>
    </w:p>
    <w:p w14:paraId="659ECC2B" w14:textId="77777777" w:rsidR="009344C6" w:rsidRPr="00323707" w:rsidRDefault="009344C6" w:rsidP="00B7130E">
      <w:pPr>
        <w:rPr>
          <w:rFonts w:ascii="Arial" w:hAnsi="Arial" w:cs="Arial"/>
          <w:b/>
          <w:i/>
          <w:u w:val="single"/>
        </w:rPr>
      </w:pPr>
    </w:p>
    <w:p w14:paraId="180B81B0" w14:textId="77777777" w:rsidR="00602986" w:rsidRPr="00323707" w:rsidRDefault="006F47F5" w:rsidP="00911681">
      <w:pPr>
        <w:pStyle w:val="ListParagraph"/>
        <w:numPr>
          <w:ilvl w:val="0"/>
          <w:numId w:val="30"/>
        </w:numPr>
        <w:spacing w:line="240" w:lineRule="auto"/>
        <w:rPr>
          <w:rFonts w:ascii="Arial" w:hAnsi="Arial"/>
          <w:szCs w:val="22"/>
        </w:rPr>
      </w:pPr>
      <w:r w:rsidRPr="00323707">
        <w:rPr>
          <w:rFonts w:ascii="Arial" w:hAnsi="Arial"/>
          <w:szCs w:val="22"/>
        </w:rPr>
        <w:t>Increase in the market for local business resulting from an increase in population (influx of workers) and purchasing power.</w:t>
      </w:r>
    </w:p>
    <w:p w14:paraId="0C7AFE47" w14:textId="77777777" w:rsidR="00602986" w:rsidRPr="00323707" w:rsidRDefault="006F47F5" w:rsidP="00911681">
      <w:pPr>
        <w:pStyle w:val="ListParagraph"/>
        <w:numPr>
          <w:ilvl w:val="0"/>
          <w:numId w:val="30"/>
        </w:numPr>
        <w:spacing w:line="240" w:lineRule="auto"/>
        <w:rPr>
          <w:rFonts w:ascii="Arial" w:hAnsi="Arial"/>
          <w:szCs w:val="22"/>
        </w:rPr>
      </w:pPr>
      <w:r w:rsidRPr="00323707">
        <w:rPr>
          <w:rFonts w:ascii="Arial" w:hAnsi="Arial"/>
          <w:szCs w:val="22"/>
        </w:rPr>
        <w:t xml:space="preserve">Inculcation of new ideas for the economic and social growth of  the communities. </w:t>
      </w:r>
    </w:p>
    <w:p w14:paraId="6579AC41" w14:textId="77777777" w:rsidR="00602986" w:rsidRPr="00323707" w:rsidRDefault="006F47F5" w:rsidP="00911681">
      <w:pPr>
        <w:pStyle w:val="ListParagraph"/>
        <w:numPr>
          <w:ilvl w:val="0"/>
          <w:numId w:val="30"/>
        </w:numPr>
        <w:spacing w:line="240" w:lineRule="auto"/>
        <w:rPr>
          <w:rFonts w:ascii="Arial" w:hAnsi="Arial"/>
          <w:szCs w:val="22"/>
        </w:rPr>
      </w:pPr>
      <w:r w:rsidRPr="00323707">
        <w:rPr>
          <w:rFonts w:ascii="Arial" w:hAnsi="Arial"/>
          <w:szCs w:val="22"/>
        </w:rPr>
        <w:t xml:space="preserve">Avoidance of transporting workers over long distances on a daily basis, which poses or make them vulnerable to  risk of </w:t>
      </w:r>
      <w:r w:rsidR="00171A60">
        <w:rPr>
          <w:rFonts w:ascii="Arial" w:hAnsi="Arial"/>
          <w:szCs w:val="22"/>
        </w:rPr>
        <w:t>traffic accidents</w:t>
      </w:r>
      <w:r w:rsidRPr="00323707">
        <w:rPr>
          <w:rFonts w:ascii="Arial" w:hAnsi="Arial"/>
          <w:szCs w:val="22"/>
        </w:rPr>
        <w:t xml:space="preserve">. </w:t>
      </w:r>
    </w:p>
    <w:p w14:paraId="07D217E0" w14:textId="77777777" w:rsidR="00602986" w:rsidRPr="00323707" w:rsidRDefault="006F47F5" w:rsidP="00911681">
      <w:pPr>
        <w:pStyle w:val="ListParagraph"/>
        <w:numPr>
          <w:ilvl w:val="0"/>
          <w:numId w:val="30"/>
        </w:numPr>
        <w:spacing w:line="240" w:lineRule="auto"/>
        <w:rPr>
          <w:rFonts w:ascii="Arial" w:hAnsi="Arial"/>
          <w:szCs w:val="22"/>
        </w:rPr>
      </w:pPr>
      <w:r w:rsidRPr="00323707">
        <w:rPr>
          <w:rFonts w:ascii="Arial" w:hAnsi="Arial"/>
          <w:szCs w:val="22"/>
        </w:rPr>
        <w:t xml:space="preserve">Workers will be more accessible, energetic and </w:t>
      </w:r>
      <w:r w:rsidR="00D35935">
        <w:rPr>
          <w:rFonts w:ascii="Arial" w:hAnsi="Arial"/>
          <w:szCs w:val="22"/>
        </w:rPr>
        <w:t>focused</w:t>
      </w:r>
      <w:r w:rsidRPr="00323707">
        <w:rPr>
          <w:rFonts w:ascii="Arial" w:hAnsi="Arial"/>
          <w:szCs w:val="22"/>
        </w:rPr>
        <w:t xml:space="preserve"> on work. </w:t>
      </w:r>
    </w:p>
    <w:p w14:paraId="21EAB32F" w14:textId="77777777" w:rsidR="0020306D" w:rsidRPr="00323707" w:rsidRDefault="0020306D" w:rsidP="00B7130E">
      <w:pPr>
        <w:rPr>
          <w:rFonts w:ascii="Arial" w:hAnsi="Arial" w:cs="Arial"/>
        </w:rPr>
      </w:pPr>
    </w:p>
    <w:p w14:paraId="43E8DE80" w14:textId="77777777" w:rsidR="009E3F1E" w:rsidRPr="00323707" w:rsidRDefault="006F47F5" w:rsidP="00B7130E">
      <w:pPr>
        <w:rPr>
          <w:rFonts w:ascii="Arial" w:hAnsi="Arial" w:cs="Arial"/>
          <w:b/>
          <w:i/>
          <w:u w:val="single"/>
        </w:rPr>
      </w:pPr>
      <w:r w:rsidRPr="00323707">
        <w:rPr>
          <w:rFonts w:ascii="Arial" w:hAnsi="Arial" w:cs="Arial"/>
          <w:b/>
          <w:i/>
          <w:u w:val="single"/>
        </w:rPr>
        <w:t xml:space="preserve">Disadvantages </w:t>
      </w:r>
    </w:p>
    <w:p w14:paraId="57ACB8D4" w14:textId="77777777" w:rsidR="009344C6" w:rsidRPr="00323707" w:rsidRDefault="009344C6" w:rsidP="00B7130E">
      <w:pPr>
        <w:rPr>
          <w:rFonts w:ascii="Arial" w:hAnsi="Arial" w:cs="Arial"/>
          <w:b/>
          <w:i/>
          <w:u w:val="single"/>
        </w:rPr>
      </w:pPr>
    </w:p>
    <w:p w14:paraId="183B7F2D" w14:textId="52E0A16E" w:rsidR="00450272" w:rsidRPr="00323707" w:rsidRDefault="006F47F5" w:rsidP="00911681">
      <w:pPr>
        <w:pStyle w:val="ListParagraph"/>
        <w:numPr>
          <w:ilvl w:val="0"/>
          <w:numId w:val="31"/>
        </w:numPr>
        <w:spacing w:line="240" w:lineRule="auto"/>
        <w:rPr>
          <w:rFonts w:ascii="Arial" w:hAnsi="Arial"/>
          <w:szCs w:val="22"/>
        </w:rPr>
      </w:pPr>
      <w:r w:rsidRPr="00323707">
        <w:rPr>
          <w:rFonts w:ascii="Arial" w:hAnsi="Arial"/>
          <w:szCs w:val="22"/>
        </w:rPr>
        <w:t>Increase pressure on existing resources such as wood (for heating), water, health facitilies, electricity and waste management facilities especially on the remote settlements such as Gojwane and Damuchojen</w:t>
      </w:r>
      <w:r w:rsidR="00264347">
        <w:rPr>
          <w:rFonts w:ascii="Arial" w:hAnsi="Arial"/>
          <w:szCs w:val="22"/>
        </w:rPr>
        <w:t>a</w:t>
      </w:r>
      <w:r w:rsidRPr="00323707">
        <w:rPr>
          <w:rFonts w:ascii="Arial" w:hAnsi="Arial"/>
          <w:szCs w:val="22"/>
        </w:rPr>
        <w:t>a (both are vulnerable communities), which has less abosorptive capacity</w:t>
      </w:r>
      <w:r w:rsidR="003C7384">
        <w:rPr>
          <w:rFonts w:ascii="Arial" w:hAnsi="Arial"/>
          <w:szCs w:val="22"/>
        </w:rPr>
        <w:t>.</w:t>
      </w:r>
    </w:p>
    <w:p w14:paraId="3D8A92E0" w14:textId="4C9CD8F5" w:rsidR="00602986" w:rsidRPr="00323707" w:rsidRDefault="006F47F5" w:rsidP="00911681">
      <w:pPr>
        <w:pStyle w:val="ListParagraph"/>
        <w:numPr>
          <w:ilvl w:val="0"/>
          <w:numId w:val="31"/>
        </w:numPr>
        <w:spacing w:line="240" w:lineRule="auto"/>
        <w:rPr>
          <w:rFonts w:ascii="Arial" w:hAnsi="Arial"/>
          <w:szCs w:val="22"/>
        </w:rPr>
      </w:pPr>
      <w:r w:rsidRPr="00323707">
        <w:rPr>
          <w:rFonts w:ascii="Arial" w:hAnsi="Arial"/>
          <w:szCs w:val="22"/>
        </w:rPr>
        <w:t>Potential Increase in social problems and community relations (such as sexual relations with community members, spread of communicable diseases through sexual contact, potential for increase in pregnancies, impacts on community relations</w:t>
      </w:r>
      <w:r w:rsidR="00DF6C5F" w:rsidRPr="00323707">
        <w:rPr>
          <w:rFonts w:ascii="Arial" w:hAnsi="Arial"/>
          <w:szCs w:val="22"/>
        </w:rPr>
        <w:t>, potential for conflict with community members due to disruption to social norms and relations</w:t>
      </w:r>
      <w:r w:rsidRPr="00323707">
        <w:rPr>
          <w:rFonts w:ascii="Arial" w:hAnsi="Arial"/>
          <w:szCs w:val="22"/>
        </w:rPr>
        <w:t>)</w:t>
      </w:r>
      <w:r w:rsidR="003C7384">
        <w:rPr>
          <w:rFonts w:ascii="Arial" w:hAnsi="Arial"/>
          <w:szCs w:val="22"/>
        </w:rPr>
        <w:t>.</w:t>
      </w:r>
    </w:p>
    <w:p w14:paraId="083177B1" w14:textId="77777777" w:rsidR="00602986" w:rsidRPr="00323707" w:rsidRDefault="006F47F5" w:rsidP="00911681">
      <w:pPr>
        <w:pStyle w:val="ListParagraph"/>
        <w:numPr>
          <w:ilvl w:val="0"/>
          <w:numId w:val="31"/>
        </w:numPr>
        <w:spacing w:line="240" w:lineRule="auto"/>
        <w:rPr>
          <w:rFonts w:ascii="Arial" w:hAnsi="Arial"/>
          <w:szCs w:val="22"/>
        </w:rPr>
      </w:pPr>
      <w:r w:rsidRPr="00323707">
        <w:rPr>
          <w:rFonts w:ascii="Arial" w:hAnsi="Arial"/>
          <w:szCs w:val="22"/>
        </w:rPr>
        <w:t>Does not promote the renting of  of empty houses available in the project area especially at Selebi-Phikwe following the closure of the mine.</w:t>
      </w:r>
    </w:p>
    <w:p w14:paraId="6CC96C62" w14:textId="77777777" w:rsidR="00602986" w:rsidRPr="00323707" w:rsidRDefault="006F47F5" w:rsidP="00911681">
      <w:pPr>
        <w:pStyle w:val="ListParagraph"/>
        <w:numPr>
          <w:ilvl w:val="0"/>
          <w:numId w:val="31"/>
        </w:numPr>
        <w:spacing w:line="240" w:lineRule="auto"/>
        <w:rPr>
          <w:rFonts w:ascii="Arial" w:hAnsi="Arial"/>
          <w:szCs w:val="22"/>
        </w:rPr>
      </w:pPr>
      <w:r w:rsidRPr="00323707">
        <w:rPr>
          <w:rFonts w:ascii="Arial" w:hAnsi="Arial"/>
          <w:szCs w:val="22"/>
        </w:rPr>
        <w:t xml:space="preserve">Potential social conflicts between workers and host communities. Such as fighting, competing for social services such as health, natural resources such as  wood for heating amongst other.   </w:t>
      </w:r>
    </w:p>
    <w:p w14:paraId="064FD674" w14:textId="5653E3AA" w:rsidR="00602986" w:rsidRPr="00323707" w:rsidRDefault="00DF6C5F" w:rsidP="00911681">
      <w:pPr>
        <w:pStyle w:val="ListParagraph"/>
        <w:numPr>
          <w:ilvl w:val="0"/>
          <w:numId w:val="31"/>
        </w:numPr>
        <w:spacing w:line="240" w:lineRule="auto"/>
        <w:rPr>
          <w:rFonts w:ascii="Arial" w:hAnsi="Arial"/>
          <w:szCs w:val="22"/>
        </w:rPr>
      </w:pPr>
      <w:r w:rsidRPr="00323707">
        <w:rPr>
          <w:rFonts w:ascii="Arial" w:hAnsi="Arial"/>
          <w:szCs w:val="22"/>
        </w:rPr>
        <w:t>Possible g</w:t>
      </w:r>
      <w:r w:rsidR="006F47F5" w:rsidRPr="00323707">
        <w:rPr>
          <w:rFonts w:ascii="Arial" w:hAnsi="Arial"/>
          <w:szCs w:val="22"/>
        </w:rPr>
        <w:t>ender</w:t>
      </w:r>
      <w:r w:rsidRPr="00323707">
        <w:rPr>
          <w:rFonts w:ascii="Arial" w:hAnsi="Arial"/>
          <w:szCs w:val="22"/>
        </w:rPr>
        <w:t>-b</w:t>
      </w:r>
      <w:r w:rsidR="006F47F5" w:rsidRPr="00323707">
        <w:rPr>
          <w:rFonts w:ascii="Arial" w:hAnsi="Arial"/>
          <w:szCs w:val="22"/>
        </w:rPr>
        <w:t xml:space="preserve">ased </w:t>
      </w:r>
      <w:r w:rsidRPr="00323707">
        <w:rPr>
          <w:rFonts w:ascii="Arial" w:hAnsi="Arial"/>
          <w:szCs w:val="22"/>
        </w:rPr>
        <w:t>v</w:t>
      </w:r>
      <w:r w:rsidR="006F47F5" w:rsidRPr="00323707">
        <w:rPr>
          <w:rFonts w:ascii="Arial" w:hAnsi="Arial"/>
          <w:szCs w:val="22"/>
        </w:rPr>
        <w:t>iolence (GBV) and sexual exploitation and abuses (including of minors)</w:t>
      </w:r>
      <w:r w:rsidR="003C7384">
        <w:rPr>
          <w:rFonts w:ascii="Arial" w:hAnsi="Arial"/>
          <w:szCs w:val="22"/>
        </w:rPr>
        <w:t>.</w:t>
      </w:r>
    </w:p>
    <w:p w14:paraId="3FE2D484" w14:textId="6B51C5F3" w:rsidR="00602986" w:rsidRPr="00323707" w:rsidRDefault="006F47F5" w:rsidP="00911681">
      <w:pPr>
        <w:pStyle w:val="ListParagraph"/>
        <w:numPr>
          <w:ilvl w:val="0"/>
          <w:numId w:val="31"/>
        </w:numPr>
        <w:spacing w:line="240" w:lineRule="auto"/>
        <w:rPr>
          <w:rFonts w:ascii="Arial" w:hAnsi="Arial"/>
          <w:szCs w:val="22"/>
        </w:rPr>
      </w:pPr>
      <w:r w:rsidRPr="00323707">
        <w:rPr>
          <w:rFonts w:ascii="Arial" w:hAnsi="Arial"/>
          <w:szCs w:val="22"/>
        </w:rPr>
        <w:t>Possible increase in alcohol and drug use</w:t>
      </w:r>
      <w:r w:rsidR="003C7384">
        <w:rPr>
          <w:rFonts w:ascii="Arial" w:hAnsi="Arial"/>
          <w:szCs w:val="22"/>
        </w:rPr>
        <w:t>.</w:t>
      </w:r>
    </w:p>
    <w:p w14:paraId="7BFFA484" w14:textId="3B23E946" w:rsidR="00602986" w:rsidRPr="00323707" w:rsidRDefault="006F47F5" w:rsidP="00911681">
      <w:pPr>
        <w:pStyle w:val="ListParagraph"/>
        <w:numPr>
          <w:ilvl w:val="0"/>
          <w:numId w:val="31"/>
        </w:numPr>
        <w:spacing w:line="240" w:lineRule="auto"/>
        <w:rPr>
          <w:rFonts w:ascii="Arial" w:hAnsi="Arial"/>
          <w:szCs w:val="22"/>
        </w:rPr>
      </w:pPr>
      <w:r w:rsidRPr="00323707">
        <w:rPr>
          <w:rFonts w:ascii="Arial" w:hAnsi="Arial"/>
          <w:szCs w:val="22"/>
        </w:rPr>
        <w:t>Waste water and solid waste generation may pollute water resources and the land</w:t>
      </w:r>
      <w:r w:rsidR="003C7384">
        <w:rPr>
          <w:rFonts w:ascii="Arial" w:hAnsi="Arial"/>
          <w:szCs w:val="22"/>
        </w:rPr>
        <w:t>.</w:t>
      </w:r>
      <w:r w:rsidRPr="00323707">
        <w:rPr>
          <w:rFonts w:ascii="Arial" w:hAnsi="Arial"/>
          <w:szCs w:val="22"/>
        </w:rPr>
        <w:t xml:space="preserve"> </w:t>
      </w:r>
    </w:p>
    <w:p w14:paraId="1957509F" w14:textId="6BB8EEC7" w:rsidR="00602986" w:rsidRPr="00323707" w:rsidRDefault="006F47F5" w:rsidP="00911681">
      <w:pPr>
        <w:pStyle w:val="ListParagraph"/>
        <w:numPr>
          <w:ilvl w:val="0"/>
          <w:numId w:val="31"/>
        </w:numPr>
        <w:spacing w:line="240" w:lineRule="auto"/>
        <w:rPr>
          <w:rFonts w:ascii="Arial" w:hAnsi="Arial"/>
          <w:szCs w:val="22"/>
        </w:rPr>
      </w:pPr>
      <w:r w:rsidRPr="00323707">
        <w:rPr>
          <w:rFonts w:ascii="Arial" w:hAnsi="Arial"/>
          <w:szCs w:val="22"/>
        </w:rPr>
        <w:t>Noise generation</w:t>
      </w:r>
      <w:r w:rsidR="00DF6C5F" w:rsidRPr="00323707">
        <w:rPr>
          <w:rFonts w:ascii="Arial" w:hAnsi="Arial"/>
          <w:szCs w:val="22"/>
        </w:rPr>
        <w:t xml:space="preserve"> and community disruption</w:t>
      </w:r>
      <w:r w:rsidRPr="00323707">
        <w:rPr>
          <w:rFonts w:ascii="Arial" w:hAnsi="Arial"/>
          <w:szCs w:val="22"/>
        </w:rPr>
        <w:t xml:space="preserve"> (shouting, playing of loud music etc)</w:t>
      </w:r>
      <w:r w:rsidR="003C7384">
        <w:rPr>
          <w:rFonts w:ascii="Arial" w:hAnsi="Arial"/>
          <w:szCs w:val="22"/>
        </w:rPr>
        <w:t>.</w:t>
      </w:r>
    </w:p>
    <w:p w14:paraId="45BC9032" w14:textId="77777777" w:rsidR="00602986" w:rsidRPr="00323707" w:rsidRDefault="006F47F5" w:rsidP="00911681">
      <w:pPr>
        <w:pStyle w:val="ListParagraph"/>
        <w:numPr>
          <w:ilvl w:val="0"/>
          <w:numId w:val="31"/>
        </w:numPr>
        <w:spacing w:line="240" w:lineRule="auto"/>
        <w:rPr>
          <w:rFonts w:ascii="Arial" w:hAnsi="Arial"/>
          <w:szCs w:val="22"/>
        </w:rPr>
      </w:pPr>
      <w:r w:rsidRPr="00323707">
        <w:rPr>
          <w:rFonts w:ascii="Arial" w:hAnsi="Arial"/>
          <w:szCs w:val="22"/>
        </w:rPr>
        <w:t xml:space="preserve">Will require strict management and behavioral change of the workers to suit the norms of the beneficiary communities. </w:t>
      </w:r>
    </w:p>
    <w:p w14:paraId="6DF49CFC" w14:textId="77777777" w:rsidR="009E3F1E" w:rsidRPr="00323707" w:rsidRDefault="009E3F1E" w:rsidP="00B7130E">
      <w:pPr>
        <w:rPr>
          <w:rFonts w:ascii="Arial" w:hAnsi="Arial" w:cs="Arial"/>
          <w:b/>
        </w:rPr>
      </w:pPr>
    </w:p>
    <w:p w14:paraId="5C37730B" w14:textId="725A1612" w:rsidR="009E3F1E" w:rsidRPr="00B03A59" w:rsidRDefault="00EC44DF" w:rsidP="00A23089">
      <w:pPr>
        <w:pStyle w:val="Heading3"/>
      </w:pPr>
      <w:bookmarkStart w:id="747" w:name="_Toc529457313"/>
      <w:r>
        <w:t>6.4</w:t>
      </w:r>
      <w:r w:rsidR="006F47F5" w:rsidRPr="00B03A59">
        <w:t xml:space="preserve">.2 Without </w:t>
      </w:r>
      <w:r w:rsidR="00E32823">
        <w:t>a</w:t>
      </w:r>
      <w:r w:rsidR="006F47F5" w:rsidRPr="00B03A59">
        <w:t xml:space="preserve"> </w:t>
      </w:r>
      <w:r w:rsidR="008D2DEF">
        <w:t>Labor</w:t>
      </w:r>
      <w:r w:rsidR="002D510F">
        <w:t>er</w:t>
      </w:r>
      <w:r w:rsidR="006F47F5" w:rsidRPr="00B03A59">
        <w:t>’s Camp</w:t>
      </w:r>
      <w:r w:rsidR="00E32823">
        <w:t>s</w:t>
      </w:r>
      <w:r w:rsidR="00A7071B">
        <w:t>S</w:t>
      </w:r>
      <w:r w:rsidR="006F47F5" w:rsidRPr="00B03A59">
        <w:t>ite</w:t>
      </w:r>
      <w:bookmarkEnd w:id="747"/>
    </w:p>
    <w:p w14:paraId="564564CE" w14:textId="77777777" w:rsidR="009E3F1E" w:rsidRPr="00323707" w:rsidRDefault="009E3F1E" w:rsidP="00B7130E">
      <w:pPr>
        <w:rPr>
          <w:rFonts w:ascii="Arial" w:hAnsi="Arial" w:cs="Arial"/>
          <w:b/>
        </w:rPr>
      </w:pPr>
    </w:p>
    <w:p w14:paraId="3F391DAF" w14:textId="77777777" w:rsidR="009E3F1E" w:rsidRPr="00323707" w:rsidRDefault="006F47F5" w:rsidP="00B7130E">
      <w:pPr>
        <w:rPr>
          <w:rFonts w:ascii="Arial" w:hAnsi="Arial" w:cs="Arial"/>
          <w:b/>
          <w:i/>
          <w:u w:val="single"/>
        </w:rPr>
      </w:pPr>
      <w:r w:rsidRPr="00323707">
        <w:rPr>
          <w:rFonts w:ascii="Arial" w:hAnsi="Arial" w:cs="Arial"/>
          <w:b/>
          <w:i/>
          <w:u w:val="single"/>
        </w:rPr>
        <w:t xml:space="preserve">Advantages </w:t>
      </w:r>
    </w:p>
    <w:p w14:paraId="0D349D2A" w14:textId="77777777" w:rsidR="00715C3B" w:rsidRPr="00323707" w:rsidRDefault="00715C3B" w:rsidP="00B7130E">
      <w:pPr>
        <w:rPr>
          <w:rFonts w:ascii="Arial" w:hAnsi="Arial" w:cs="Arial"/>
          <w:b/>
          <w:i/>
          <w:u w:val="single"/>
        </w:rPr>
      </w:pPr>
    </w:p>
    <w:p w14:paraId="367E1EE3" w14:textId="30AD4C05" w:rsidR="00450272" w:rsidRPr="00323707" w:rsidRDefault="006F47F5" w:rsidP="00A7071B">
      <w:pPr>
        <w:pStyle w:val="ListParagraph"/>
        <w:numPr>
          <w:ilvl w:val="0"/>
          <w:numId w:val="32"/>
        </w:numPr>
        <w:spacing w:line="240" w:lineRule="auto"/>
        <w:rPr>
          <w:rFonts w:ascii="Arial" w:hAnsi="Arial"/>
          <w:szCs w:val="22"/>
        </w:rPr>
      </w:pPr>
      <w:r w:rsidRPr="00323707">
        <w:rPr>
          <w:rFonts w:ascii="Arial" w:hAnsi="Arial"/>
          <w:szCs w:val="22"/>
        </w:rPr>
        <w:t>There will be no or less pressure on existing resources such as water, health, electricity and waste management facilities</w:t>
      </w:r>
      <w:r w:rsidR="003C7384">
        <w:rPr>
          <w:rFonts w:ascii="Arial" w:hAnsi="Arial"/>
          <w:szCs w:val="22"/>
        </w:rPr>
        <w:t>.</w:t>
      </w:r>
      <w:r w:rsidRPr="00323707">
        <w:rPr>
          <w:rFonts w:ascii="Arial" w:hAnsi="Arial"/>
          <w:szCs w:val="22"/>
        </w:rPr>
        <w:t xml:space="preserve"> </w:t>
      </w:r>
    </w:p>
    <w:p w14:paraId="1F73C102" w14:textId="050D94B9" w:rsidR="00602986" w:rsidRPr="00323707" w:rsidRDefault="006F47F5" w:rsidP="00A7071B">
      <w:pPr>
        <w:pStyle w:val="ListParagraph"/>
        <w:numPr>
          <w:ilvl w:val="0"/>
          <w:numId w:val="32"/>
        </w:numPr>
        <w:spacing w:line="240" w:lineRule="auto"/>
        <w:rPr>
          <w:rFonts w:ascii="Arial" w:hAnsi="Arial"/>
          <w:szCs w:val="22"/>
        </w:rPr>
      </w:pPr>
      <w:r w:rsidRPr="00323707">
        <w:rPr>
          <w:rFonts w:ascii="Arial" w:hAnsi="Arial"/>
          <w:szCs w:val="22"/>
        </w:rPr>
        <w:t>Opportunity to tap into the local workforc</w:t>
      </w:r>
      <w:r w:rsidR="003C7384">
        <w:rPr>
          <w:rFonts w:ascii="Arial" w:hAnsi="Arial"/>
          <w:szCs w:val="22"/>
        </w:rPr>
        <w:t>e.</w:t>
      </w:r>
    </w:p>
    <w:p w14:paraId="36C03BB3" w14:textId="750F2B23" w:rsidR="00602986" w:rsidRPr="00323707" w:rsidRDefault="006F47F5" w:rsidP="00A7071B">
      <w:pPr>
        <w:pStyle w:val="ListParagraph"/>
        <w:numPr>
          <w:ilvl w:val="0"/>
          <w:numId w:val="32"/>
        </w:numPr>
        <w:spacing w:line="240" w:lineRule="auto"/>
        <w:rPr>
          <w:rFonts w:ascii="Arial" w:hAnsi="Arial"/>
          <w:szCs w:val="22"/>
        </w:rPr>
      </w:pPr>
      <w:r w:rsidRPr="00323707">
        <w:rPr>
          <w:rFonts w:ascii="Arial" w:hAnsi="Arial"/>
          <w:szCs w:val="22"/>
        </w:rPr>
        <w:t>There will be minimised increase in social problems, such as destruction of existing relationships, GBV, and spread of diseases</w:t>
      </w:r>
      <w:r w:rsidR="003C7384">
        <w:rPr>
          <w:rFonts w:ascii="Arial" w:hAnsi="Arial"/>
          <w:szCs w:val="22"/>
        </w:rPr>
        <w:t>.</w:t>
      </w:r>
      <w:r w:rsidRPr="00323707">
        <w:rPr>
          <w:rFonts w:ascii="Arial" w:hAnsi="Arial"/>
          <w:szCs w:val="22"/>
        </w:rPr>
        <w:t xml:space="preserve"> </w:t>
      </w:r>
    </w:p>
    <w:p w14:paraId="07BF10EE" w14:textId="566F6B65" w:rsidR="00602986" w:rsidRPr="00323707" w:rsidRDefault="006F47F5" w:rsidP="00A7071B">
      <w:pPr>
        <w:pStyle w:val="ListParagraph"/>
        <w:numPr>
          <w:ilvl w:val="0"/>
          <w:numId w:val="32"/>
        </w:numPr>
        <w:spacing w:line="240" w:lineRule="auto"/>
        <w:rPr>
          <w:rFonts w:ascii="Arial" w:hAnsi="Arial"/>
          <w:szCs w:val="22"/>
        </w:rPr>
      </w:pPr>
      <w:r w:rsidRPr="00323707">
        <w:rPr>
          <w:rFonts w:ascii="Arial" w:hAnsi="Arial"/>
          <w:szCs w:val="22"/>
        </w:rPr>
        <w:t>The project beneficary communities include about five urban/peri-urban areas which make it less difficult to find qualified local workers. The urban/peri-urban nature makes it more easily for the influx of workers mix with the local population</w:t>
      </w:r>
      <w:r w:rsidR="003C7384">
        <w:rPr>
          <w:rFonts w:ascii="Arial" w:hAnsi="Arial"/>
          <w:szCs w:val="22"/>
        </w:rPr>
        <w:t>.</w:t>
      </w:r>
    </w:p>
    <w:p w14:paraId="47F93834" w14:textId="0B77D923" w:rsidR="00602986" w:rsidRPr="00323707" w:rsidRDefault="006F47F5" w:rsidP="00A7071B">
      <w:pPr>
        <w:pStyle w:val="ListParagraph"/>
        <w:numPr>
          <w:ilvl w:val="0"/>
          <w:numId w:val="32"/>
        </w:numPr>
        <w:spacing w:line="240" w:lineRule="auto"/>
        <w:rPr>
          <w:rFonts w:ascii="Arial" w:hAnsi="Arial"/>
          <w:szCs w:val="22"/>
        </w:rPr>
      </w:pPr>
      <w:r w:rsidRPr="00323707">
        <w:rPr>
          <w:rFonts w:ascii="Arial" w:hAnsi="Arial"/>
          <w:szCs w:val="22"/>
        </w:rPr>
        <w:t>Reduction of cost in providing a labor camp</w:t>
      </w:r>
      <w:r w:rsidR="003C7384">
        <w:rPr>
          <w:rFonts w:ascii="Arial" w:hAnsi="Arial"/>
          <w:szCs w:val="22"/>
        </w:rPr>
        <w:t>.</w:t>
      </w:r>
    </w:p>
    <w:p w14:paraId="3EEDF024" w14:textId="77777777" w:rsidR="009E3F1E" w:rsidRPr="00323707" w:rsidRDefault="009E3F1E" w:rsidP="00A7071B">
      <w:pPr>
        <w:rPr>
          <w:rFonts w:ascii="Arial" w:hAnsi="Arial" w:cs="Arial"/>
        </w:rPr>
      </w:pPr>
    </w:p>
    <w:p w14:paraId="49227955" w14:textId="77777777" w:rsidR="009E3F1E" w:rsidRPr="00323707" w:rsidRDefault="006F47F5" w:rsidP="00B7130E">
      <w:pPr>
        <w:rPr>
          <w:rFonts w:ascii="Arial" w:hAnsi="Arial" w:cs="Arial"/>
          <w:b/>
          <w:i/>
          <w:u w:val="single"/>
        </w:rPr>
      </w:pPr>
      <w:r w:rsidRPr="00323707">
        <w:rPr>
          <w:rFonts w:ascii="Arial" w:hAnsi="Arial" w:cs="Arial"/>
          <w:b/>
          <w:i/>
          <w:u w:val="single"/>
        </w:rPr>
        <w:t xml:space="preserve">Disadvantages </w:t>
      </w:r>
    </w:p>
    <w:p w14:paraId="4A958D11" w14:textId="77777777" w:rsidR="00715C3B" w:rsidRPr="00323707" w:rsidRDefault="00715C3B" w:rsidP="00B7130E">
      <w:pPr>
        <w:rPr>
          <w:rFonts w:ascii="Arial" w:hAnsi="Arial" w:cs="Arial"/>
          <w:b/>
          <w:i/>
          <w:u w:val="single"/>
        </w:rPr>
      </w:pPr>
    </w:p>
    <w:p w14:paraId="64A18A5F" w14:textId="0FD1C638" w:rsidR="00602986" w:rsidRPr="00323707" w:rsidRDefault="006F47F5" w:rsidP="00911681">
      <w:pPr>
        <w:pStyle w:val="ListParagraph"/>
        <w:numPr>
          <w:ilvl w:val="0"/>
          <w:numId w:val="33"/>
        </w:numPr>
        <w:spacing w:line="240" w:lineRule="auto"/>
        <w:rPr>
          <w:rFonts w:ascii="Arial" w:hAnsi="Arial"/>
          <w:szCs w:val="22"/>
        </w:rPr>
      </w:pPr>
      <w:r w:rsidRPr="00323707">
        <w:rPr>
          <w:rFonts w:ascii="Arial" w:hAnsi="Arial"/>
          <w:szCs w:val="22"/>
        </w:rPr>
        <w:t xml:space="preserve">Workers may arrive at work less energetic and less </w:t>
      </w:r>
      <w:r w:rsidR="00D35935">
        <w:rPr>
          <w:rFonts w:ascii="Arial" w:hAnsi="Arial"/>
          <w:szCs w:val="22"/>
        </w:rPr>
        <w:t>focused</w:t>
      </w:r>
      <w:r w:rsidRPr="00323707">
        <w:rPr>
          <w:rFonts w:ascii="Arial" w:hAnsi="Arial"/>
          <w:szCs w:val="22"/>
        </w:rPr>
        <w:t xml:space="preserve"> at work which could result in occupational injuries</w:t>
      </w:r>
      <w:r w:rsidR="003C7384">
        <w:rPr>
          <w:rFonts w:ascii="Arial" w:hAnsi="Arial"/>
          <w:szCs w:val="22"/>
        </w:rPr>
        <w:t>.</w:t>
      </w:r>
    </w:p>
    <w:p w14:paraId="244659D8" w14:textId="7DAE1627" w:rsidR="00602986" w:rsidRPr="00323707" w:rsidRDefault="006F47F5" w:rsidP="00911681">
      <w:pPr>
        <w:pStyle w:val="ListParagraph"/>
        <w:numPr>
          <w:ilvl w:val="0"/>
          <w:numId w:val="33"/>
        </w:numPr>
        <w:spacing w:line="240" w:lineRule="auto"/>
        <w:rPr>
          <w:rFonts w:ascii="Arial" w:hAnsi="Arial"/>
          <w:szCs w:val="22"/>
        </w:rPr>
      </w:pPr>
      <w:r w:rsidRPr="00323707">
        <w:rPr>
          <w:rFonts w:ascii="Arial" w:hAnsi="Arial"/>
          <w:szCs w:val="22"/>
        </w:rPr>
        <w:t>Other resources such as housing that are readily available in the project area may not be utilised leading to a great loss to boost the local economy and loss of income by house owners who mainly are the public</w:t>
      </w:r>
      <w:r w:rsidR="003C7384">
        <w:rPr>
          <w:rFonts w:ascii="Arial" w:hAnsi="Arial"/>
          <w:szCs w:val="22"/>
        </w:rPr>
        <w:t>.</w:t>
      </w:r>
    </w:p>
    <w:p w14:paraId="39F18C8F" w14:textId="77777777" w:rsidR="00450272" w:rsidRPr="00323707" w:rsidRDefault="00450272" w:rsidP="00B7130E">
      <w:pPr>
        <w:rPr>
          <w:rFonts w:ascii="Arial" w:hAnsi="Arial" w:cs="Arial"/>
        </w:rPr>
      </w:pPr>
    </w:p>
    <w:p w14:paraId="02AA22AB" w14:textId="7DF350D5" w:rsidR="00B06C47" w:rsidRPr="00323707" w:rsidRDefault="006F47F5" w:rsidP="00B7130E">
      <w:pPr>
        <w:pStyle w:val="ListParagraph"/>
        <w:spacing w:line="240" w:lineRule="auto"/>
        <w:rPr>
          <w:rFonts w:ascii="Arial" w:hAnsi="Arial"/>
          <w:szCs w:val="22"/>
        </w:rPr>
      </w:pPr>
      <w:r w:rsidRPr="00323707">
        <w:rPr>
          <w:rFonts w:ascii="Arial" w:hAnsi="Arial"/>
          <w:szCs w:val="22"/>
        </w:rPr>
        <w:t xml:space="preserve">After analysing the advantages and disadvantages of both alternatives, it is concluded that accomodation and </w:t>
      </w:r>
      <w:r w:rsidR="008D2DEF">
        <w:rPr>
          <w:rFonts w:ascii="Arial" w:hAnsi="Arial"/>
          <w:szCs w:val="22"/>
        </w:rPr>
        <w:t>labor</w:t>
      </w:r>
      <w:r w:rsidRPr="00323707">
        <w:rPr>
          <w:rFonts w:ascii="Arial" w:hAnsi="Arial"/>
          <w:szCs w:val="22"/>
        </w:rPr>
        <w:t xml:space="preserve"> should be sourced from the </w:t>
      </w:r>
      <w:r w:rsidR="0065164D">
        <w:rPr>
          <w:rFonts w:ascii="Arial" w:hAnsi="Arial"/>
          <w:szCs w:val="22"/>
        </w:rPr>
        <w:t>beneficiary villages</w:t>
      </w:r>
      <w:r w:rsidRPr="00323707">
        <w:rPr>
          <w:rFonts w:ascii="Arial" w:hAnsi="Arial"/>
          <w:szCs w:val="22"/>
        </w:rPr>
        <w:t xml:space="preserve">. The first alternative was rejected because the </w:t>
      </w:r>
      <w:r w:rsidR="0065164D">
        <w:rPr>
          <w:rFonts w:ascii="Arial" w:hAnsi="Arial"/>
          <w:szCs w:val="22"/>
        </w:rPr>
        <w:t>beneficiary villages</w:t>
      </w:r>
      <w:r w:rsidRPr="00323707">
        <w:rPr>
          <w:rFonts w:ascii="Arial" w:hAnsi="Arial"/>
          <w:szCs w:val="22"/>
        </w:rPr>
        <w:t xml:space="preserve"> have availabilty of semi-skilled and non-skilled </w:t>
      </w:r>
      <w:r w:rsidR="008D2DEF">
        <w:rPr>
          <w:rFonts w:ascii="Arial" w:hAnsi="Arial"/>
          <w:szCs w:val="22"/>
        </w:rPr>
        <w:t>labor</w:t>
      </w:r>
      <w:r w:rsidRPr="00323707">
        <w:rPr>
          <w:rFonts w:ascii="Arial" w:hAnsi="Arial"/>
          <w:szCs w:val="22"/>
        </w:rPr>
        <w:t xml:space="preserve"> and that daily commuting from </w:t>
      </w:r>
      <w:r w:rsidR="008D2DEF">
        <w:rPr>
          <w:rFonts w:ascii="Arial" w:hAnsi="Arial"/>
          <w:szCs w:val="22"/>
        </w:rPr>
        <w:t>labor</w:t>
      </w:r>
      <w:r w:rsidRPr="00323707">
        <w:rPr>
          <w:rFonts w:ascii="Arial" w:hAnsi="Arial"/>
          <w:szCs w:val="22"/>
        </w:rPr>
        <w:t xml:space="preserve"> camp will be avoided.</w:t>
      </w:r>
      <w:r w:rsidR="00A04D18">
        <w:rPr>
          <w:rFonts w:ascii="Arial" w:hAnsi="Arial"/>
          <w:szCs w:val="22"/>
        </w:rPr>
        <w:t xml:space="preserve"> In addition, workers will have transportation provided to them by the contractor to the work site as a mitigation measure to avoid labor influx. </w:t>
      </w:r>
      <w:r w:rsidR="00F62ED4">
        <w:rPr>
          <w:rFonts w:ascii="Arial" w:hAnsi="Arial"/>
          <w:szCs w:val="22"/>
        </w:rPr>
        <w:t xml:space="preserve">The </w:t>
      </w:r>
      <w:r w:rsidR="003212B8">
        <w:rPr>
          <w:rFonts w:ascii="Arial" w:hAnsi="Arial"/>
          <w:szCs w:val="22"/>
        </w:rPr>
        <w:t>C-ESMP</w:t>
      </w:r>
      <w:r w:rsidR="00F62ED4">
        <w:rPr>
          <w:rFonts w:ascii="Arial" w:hAnsi="Arial"/>
          <w:szCs w:val="22"/>
        </w:rPr>
        <w:t xml:space="preserve"> will include protocols for drivers to ensure safety of workers and vehicle quality (and safety) during commute in addition to other relevant OHS.</w:t>
      </w:r>
    </w:p>
    <w:p w14:paraId="5400AFFE" w14:textId="77777777" w:rsidR="00DF6C5F" w:rsidRPr="00323707" w:rsidRDefault="00DF6C5F" w:rsidP="00B7130E">
      <w:pPr>
        <w:pStyle w:val="ListParagraph"/>
        <w:spacing w:line="240" w:lineRule="auto"/>
        <w:rPr>
          <w:rFonts w:ascii="Arial" w:hAnsi="Arial"/>
          <w:szCs w:val="22"/>
        </w:rPr>
      </w:pPr>
    </w:p>
    <w:p w14:paraId="396C941E" w14:textId="2CE70AC6" w:rsidR="0020306D" w:rsidRPr="00323707" w:rsidRDefault="00171A60" w:rsidP="00B7130E">
      <w:pPr>
        <w:pStyle w:val="ListParagraph"/>
        <w:spacing w:line="240" w:lineRule="auto"/>
        <w:rPr>
          <w:rFonts w:ascii="Arial" w:hAnsi="Arial"/>
          <w:strike/>
          <w:szCs w:val="22"/>
        </w:rPr>
      </w:pPr>
      <w:r>
        <w:rPr>
          <w:rFonts w:ascii="Arial" w:hAnsi="Arial"/>
          <w:szCs w:val="22"/>
        </w:rPr>
        <w:t>Further mitigation measures will include</w:t>
      </w:r>
      <w:r w:rsidR="00DF6C5F" w:rsidRPr="00323707">
        <w:rPr>
          <w:rFonts w:ascii="Arial" w:hAnsi="Arial"/>
          <w:szCs w:val="22"/>
        </w:rPr>
        <w:t xml:space="preserve"> socialization and monitoring of the </w:t>
      </w:r>
      <w:r w:rsidR="00F1158F">
        <w:rPr>
          <w:rFonts w:ascii="Arial" w:hAnsi="Arial"/>
          <w:szCs w:val="22"/>
        </w:rPr>
        <w:t>C</w:t>
      </w:r>
      <w:r w:rsidR="00DF6C5F" w:rsidRPr="00323707">
        <w:rPr>
          <w:rFonts w:ascii="Arial" w:hAnsi="Arial"/>
          <w:szCs w:val="22"/>
        </w:rPr>
        <w:t xml:space="preserve">odes of </w:t>
      </w:r>
      <w:r w:rsidR="00F1158F">
        <w:rPr>
          <w:rFonts w:ascii="Arial" w:hAnsi="Arial"/>
          <w:szCs w:val="22"/>
        </w:rPr>
        <w:t>C</w:t>
      </w:r>
      <w:r w:rsidR="00DF6C5F" w:rsidRPr="00323707">
        <w:rPr>
          <w:rFonts w:ascii="Arial" w:hAnsi="Arial"/>
          <w:szCs w:val="22"/>
        </w:rPr>
        <w:t>onduct</w:t>
      </w:r>
      <w:r w:rsidR="00F1158F">
        <w:rPr>
          <w:rFonts w:ascii="Arial" w:hAnsi="Arial"/>
          <w:szCs w:val="22"/>
        </w:rPr>
        <w:t xml:space="preserve"> related to GBV/SHEA/VAC and </w:t>
      </w:r>
      <w:r w:rsidR="00806327">
        <w:rPr>
          <w:rFonts w:ascii="Arial" w:hAnsi="Arial"/>
          <w:szCs w:val="22"/>
        </w:rPr>
        <w:t>ESHS</w:t>
      </w:r>
      <w:r w:rsidR="00DF6C5F" w:rsidRPr="00323707">
        <w:rPr>
          <w:rFonts w:ascii="Arial" w:hAnsi="Arial"/>
          <w:szCs w:val="22"/>
        </w:rPr>
        <w:t xml:space="preserve">, and their inclusion in the bidding documents and </w:t>
      </w:r>
      <w:r w:rsidR="001770FF">
        <w:rPr>
          <w:rFonts w:ascii="Arial" w:hAnsi="Arial"/>
          <w:szCs w:val="22"/>
        </w:rPr>
        <w:t>Contractor</w:t>
      </w:r>
      <w:r w:rsidR="00806327">
        <w:rPr>
          <w:rFonts w:ascii="Arial" w:hAnsi="Arial"/>
          <w:szCs w:val="22"/>
        </w:rPr>
        <w:t>’</w:t>
      </w:r>
      <w:r w:rsidR="00DF6C5F" w:rsidRPr="00323707">
        <w:rPr>
          <w:rFonts w:ascii="Arial" w:hAnsi="Arial"/>
          <w:szCs w:val="22"/>
        </w:rPr>
        <w:t>s ESMP</w:t>
      </w:r>
      <w:r w:rsidR="00806327">
        <w:rPr>
          <w:rFonts w:ascii="Arial" w:hAnsi="Arial"/>
          <w:szCs w:val="22"/>
        </w:rPr>
        <w:t xml:space="preserve"> (C</w:t>
      </w:r>
      <w:r w:rsidR="003C7384">
        <w:rPr>
          <w:rFonts w:ascii="Arial" w:hAnsi="Arial"/>
          <w:szCs w:val="22"/>
        </w:rPr>
        <w:t>-</w:t>
      </w:r>
      <w:r w:rsidR="00806327">
        <w:rPr>
          <w:rFonts w:ascii="Arial" w:hAnsi="Arial"/>
          <w:szCs w:val="22"/>
        </w:rPr>
        <w:t>ESMP)</w:t>
      </w:r>
      <w:r w:rsidR="00DF6C5F" w:rsidRPr="00323707">
        <w:rPr>
          <w:rFonts w:ascii="Arial" w:hAnsi="Arial"/>
          <w:szCs w:val="22"/>
        </w:rPr>
        <w:t>.</w:t>
      </w:r>
      <w:r w:rsidR="006F47F5" w:rsidRPr="00323707">
        <w:rPr>
          <w:rFonts w:ascii="Arial" w:hAnsi="Arial"/>
          <w:strike/>
          <w:szCs w:val="22"/>
        </w:rPr>
        <w:t xml:space="preserve"> </w:t>
      </w:r>
    </w:p>
    <w:p w14:paraId="157B2283" w14:textId="77777777" w:rsidR="0020306D" w:rsidRDefault="0020306D">
      <w:pPr>
        <w:jc w:val="left"/>
        <w:rPr>
          <w:rFonts w:ascii="Arial" w:hAnsi="Arial" w:cs="Arial"/>
          <w:strike/>
          <w:noProof/>
        </w:rPr>
      </w:pPr>
    </w:p>
    <w:p w14:paraId="2FE7A660" w14:textId="77777777" w:rsidR="005A2BA6" w:rsidRDefault="005A2BA6">
      <w:pPr>
        <w:jc w:val="left"/>
        <w:rPr>
          <w:rFonts w:ascii="Arial" w:hAnsi="Arial" w:cs="Arial"/>
          <w:strike/>
          <w:noProof/>
        </w:rPr>
      </w:pPr>
    </w:p>
    <w:p w14:paraId="64E67FD9" w14:textId="77777777" w:rsidR="005A2BA6" w:rsidRDefault="005A2BA6">
      <w:pPr>
        <w:jc w:val="left"/>
        <w:rPr>
          <w:rFonts w:ascii="Arial" w:hAnsi="Arial" w:cs="Arial"/>
          <w:strike/>
          <w:noProof/>
        </w:rPr>
      </w:pPr>
    </w:p>
    <w:p w14:paraId="79C392E7" w14:textId="77777777" w:rsidR="005A2BA6" w:rsidRPr="00323707" w:rsidRDefault="005A2BA6">
      <w:pPr>
        <w:jc w:val="left"/>
        <w:rPr>
          <w:rFonts w:ascii="Arial" w:hAnsi="Arial" w:cs="Arial"/>
          <w:strike/>
          <w:noProof/>
        </w:rPr>
      </w:pPr>
    </w:p>
    <w:p w14:paraId="5EE79769" w14:textId="77777777" w:rsidR="00602986" w:rsidRPr="00724B40" w:rsidRDefault="00A84736" w:rsidP="00737C8D">
      <w:pPr>
        <w:pStyle w:val="Heading1"/>
        <w:numPr>
          <w:ilvl w:val="0"/>
          <w:numId w:val="0"/>
        </w:numPr>
        <w:ind w:left="432" w:hanging="432"/>
        <w:rPr>
          <w:rFonts w:ascii="Arial" w:hAnsi="Arial" w:cs="Arial"/>
          <w:caps/>
          <w:sz w:val="22"/>
          <w:szCs w:val="22"/>
        </w:rPr>
      </w:pPr>
      <w:bookmarkStart w:id="748" w:name="_Toc493865419"/>
      <w:bookmarkStart w:id="749" w:name="_Toc496678913"/>
      <w:bookmarkStart w:id="750" w:name="_Toc529456588"/>
      <w:bookmarkStart w:id="751" w:name="_Toc7712960"/>
      <w:bookmarkStart w:id="752" w:name="_Toc8281902"/>
      <w:bookmarkStart w:id="753" w:name="_Toc12907795"/>
      <w:bookmarkStart w:id="754" w:name="_Toc32266106"/>
      <w:bookmarkStart w:id="755" w:name="_Toc277760835"/>
      <w:bookmarkStart w:id="756" w:name="_Toc287518281"/>
      <w:bookmarkEnd w:id="714"/>
      <w:r w:rsidRPr="00724B40">
        <w:rPr>
          <w:rFonts w:ascii="Arial" w:hAnsi="Arial" w:cs="Arial"/>
          <w:smallCaps/>
          <w:sz w:val="22"/>
          <w:szCs w:val="22"/>
        </w:rPr>
        <w:t>7.0 IDENTIFICATION AND ASSESSMENT OF ENVIRONMENTAL AND SOCIAL IMPACTS</w:t>
      </w:r>
      <w:bookmarkEnd w:id="748"/>
      <w:bookmarkEnd w:id="749"/>
      <w:bookmarkEnd w:id="750"/>
      <w:bookmarkEnd w:id="751"/>
      <w:bookmarkEnd w:id="752"/>
      <w:bookmarkEnd w:id="753"/>
      <w:bookmarkEnd w:id="754"/>
    </w:p>
    <w:p w14:paraId="75A87BC5" w14:textId="77777777" w:rsidR="00864E50" w:rsidRDefault="00864E50" w:rsidP="00347A80">
      <w:pPr>
        <w:pStyle w:val="Heading2"/>
      </w:pPr>
      <w:bookmarkStart w:id="757" w:name="_Toc323209994"/>
      <w:bookmarkStart w:id="758" w:name="_Toc350244285"/>
      <w:bookmarkStart w:id="759" w:name="_Toc493865420"/>
      <w:bookmarkStart w:id="760" w:name="_Toc496678914"/>
      <w:bookmarkStart w:id="761" w:name="_Toc529456589"/>
      <w:bookmarkStart w:id="762" w:name="_Toc7712961"/>
      <w:bookmarkStart w:id="763" w:name="_Toc8281903"/>
      <w:bookmarkStart w:id="764" w:name="_Toc12907796"/>
    </w:p>
    <w:p w14:paraId="5BA13298" w14:textId="77777777" w:rsidR="00D075E8" w:rsidRPr="00724B40" w:rsidRDefault="006F47F5" w:rsidP="00347A80">
      <w:pPr>
        <w:pStyle w:val="Heading2"/>
      </w:pPr>
      <w:bookmarkStart w:id="765" w:name="_Toc32266107"/>
      <w:r w:rsidRPr="00724B40">
        <w:t>7.1 Introduction</w:t>
      </w:r>
      <w:bookmarkEnd w:id="755"/>
      <w:bookmarkEnd w:id="756"/>
      <w:bookmarkEnd w:id="757"/>
      <w:bookmarkEnd w:id="758"/>
      <w:bookmarkEnd w:id="759"/>
      <w:bookmarkEnd w:id="760"/>
      <w:bookmarkEnd w:id="761"/>
      <w:bookmarkEnd w:id="762"/>
      <w:bookmarkEnd w:id="763"/>
      <w:bookmarkEnd w:id="764"/>
      <w:bookmarkEnd w:id="765"/>
    </w:p>
    <w:p w14:paraId="521EDF23" w14:textId="77777777" w:rsidR="00602986" w:rsidRPr="00724B40" w:rsidRDefault="00602986" w:rsidP="00737C8D">
      <w:pPr>
        <w:rPr>
          <w:rFonts w:ascii="Arial" w:hAnsi="Arial"/>
        </w:rPr>
      </w:pPr>
    </w:p>
    <w:p w14:paraId="05632D77" w14:textId="1537B237" w:rsidR="00096860" w:rsidRPr="00724B40" w:rsidRDefault="006F47F5" w:rsidP="00B7130E">
      <w:pPr>
        <w:rPr>
          <w:rFonts w:ascii="Arial" w:hAnsi="Arial" w:cs="Arial"/>
          <w:lang w:val="en-GB"/>
        </w:rPr>
      </w:pPr>
      <w:r w:rsidRPr="00724B40">
        <w:rPr>
          <w:rFonts w:ascii="Arial" w:hAnsi="Arial" w:cs="Arial"/>
          <w:lang w:val="en-GB"/>
        </w:rPr>
        <w:t xml:space="preserve">This chapter focuses on the identification and evaluation of potential environmental and socio-economic impacts of the </w:t>
      </w:r>
      <w:r w:rsidR="00F314CF">
        <w:rPr>
          <w:rFonts w:ascii="Arial" w:hAnsi="Arial" w:cs="Arial"/>
          <w:lang w:val="en-GB"/>
        </w:rPr>
        <w:t>sub-</w:t>
      </w:r>
      <w:r w:rsidRPr="00724B40">
        <w:rPr>
          <w:rFonts w:ascii="Arial" w:hAnsi="Arial" w:cs="Arial"/>
          <w:lang w:val="en-GB"/>
        </w:rPr>
        <w:t xml:space="preserve">project. The impacts are identified for the construction, operational and maintenance phases of the </w:t>
      </w:r>
      <w:r w:rsidR="00F314CF">
        <w:rPr>
          <w:rFonts w:ascii="Arial" w:hAnsi="Arial" w:cs="Arial"/>
          <w:lang w:val="en-GB"/>
        </w:rPr>
        <w:t>sub-</w:t>
      </w:r>
      <w:r w:rsidRPr="00724B40">
        <w:rPr>
          <w:rFonts w:ascii="Arial" w:hAnsi="Arial" w:cs="Arial"/>
          <w:lang w:val="en-GB"/>
        </w:rPr>
        <w:t xml:space="preserve">project as well as the decommissioning phases. Characterization of impacts as to whether they are </w:t>
      </w:r>
      <w:r w:rsidR="009158E3" w:rsidRPr="00724B40">
        <w:rPr>
          <w:rFonts w:ascii="Arial" w:hAnsi="Arial" w:cs="Arial"/>
          <w:lang w:val="en-GB"/>
        </w:rPr>
        <w:t>positive,</w:t>
      </w:r>
      <w:r w:rsidRPr="00724B40">
        <w:rPr>
          <w:rFonts w:ascii="Arial" w:hAnsi="Arial" w:cs="Arial"/>
          <w:lang w:val="en-GB"/>
        </w:rPr>
        <w:t xml:space="preserve"> or negative, reversible or irreversible, short term or long term and the temporal and spatial boundaries of the impacts</w:t>
      </w:r>
      <w:r w:rsidR="0020306D" w:rsidRPr="00724B40">
        <w:rPr>
          <w:rFonts w:ascii="Arial" w:hAnsi="Arial" w:cs="Arial"/>
          <w:lang w:val="en-GB"/>
        </w:rPr>
        <w:t xml:space="preserve"> </w:t>
      </w:r>
      <w:r w:rsidR="00323707" w:rsidRPr="00724B40">
        <w:rPr>
          <w:rFonts w:ascii="Arial" w:hAnsi="Arial" w:cs="Arial"/>
          <w:lang w:val="en-GB"/>
        </w:rPr>
        <w:t>were</w:t>
      </w:r>
      <w:r w:rsidR="0020306D" w:rsidRPr="00724B40">
        <w:rPr>
          <w:rFonts w:ascii="Arial" w:hAnsi="Arial" w:cs="Arial"/>
          <w:lang w:val="en-GB"/>
        </w:rPr>
        <w:t xml:space="preserve"> made</w:t>
      </w:r>
      <w:r w:rsidRPr="00724B40">
        <w:rPr>
          <w:rFonts w:ascii="Arial" w:hAnsi="Arial" w:cs="Arial"/>
          <w:lang w:val="en-GB"/>
        </w:rPr>
        <w:t>.</w:t>
      </w:r>
    </w:p>
    <w:p w14:paraId="48D3E959" w14:textId="77777777" w:rsidR="00096860" w:rsidRPr="00724B40" w:rsidRDefault="00096860" w:rsidP="00B7130E">
      <w:pPr>
        <w:rPr>
          <w:rFonts w:ascii="Arial" w:hAnsi="Arial" w:cs="Arial"/>
          <w:lang w:val="en-GB"/>
        </w:rPr>
      </w:pPr>
    </w:p>
    <w:p w14:paraId="04ABE13D" w14:textId="77777777" w:rsidR="00F61F0C" w:rsidRPr="00724B40" w:rsidRDefault="006F47F5" w:rsidP="00B7130E">
      <w:pPr>
        <w:rPr>
          <w:rFonts w:ascii="Arial" w:hAnsi="Arial" w:cs="Arial"/>
          <w:lang w:val="en-GB"/>
        </w:rPr>
      </w:pPr>
      <w:r w:rsidRPr="00724B40">
        <w:rPr>
          <w:rFonts w:ascii="Arial" w:hAnsi="Arial" w:cs="Arial"/>
          <w:lang w:val="en-GB"/>
        </w:rPr>
        <w:t xml:space="preserve">An assessment of the impacts </w:t>
      </w:r>
      <w:r w:rsidR="009158E3" w:rsidRPr="00724B40">
        <w:rPr>
          <w:rFonts w:ascii="Arial" w:hAnsi="Arial" w:cs="Arial"/>
          <w:lang w:val="en-GB"/>
        </w:rPr>
        <w:t xml:space="preserve">was </w:t>
      </w:r>
      <w:r w:rsidRPr="00724B40">
        <w:rPr>
          <w:rFonts w:ascii="Arial" w:hAnsi="Arial" w:cs="Arial"/>
          <w:lang w:val="en-GB"/>
        </w:rPr>
        <w:t xml:space="preserve">also undertaken to determine whether they are significant or insignificant to guide decision-making in the implementation of the project. A description of mitigation measures to ameliorate negative impacts and enhance positive ones </w:t>
      </w:r>
      <w:r w:rsidR="0020306D" w:rsidRPr="00724B40">
        <w:rPr>
          <w:rFonts w:ascii="Arial" w:hAnsi="Arial" w:cs="Arial"/>
          <w:lang w:val="en-GB"/>
        </w:rPr>
        <w:t xml:space="preserve">was </w:t>
      </w:r>
      <w:r w:rsidRPr="00724B40">
        <w:rPr>
          <w:rFonts w:ascii="Arial" w:hAnsi="Arial" w:cs="Arial"/>
          <w:lang w:val="en-GB"/>
        </w:rPr>
        <w:t>undertaken.</w:t>
      </w:r>
    </w:p>
    <w:p w14:paraId="50EC95D6" w14:textId="77777777" w:rsidR="003E42D8" w:rsidRPr="00724B40" w:rsidRDefault="003E42D8" w:rsidP="00B7130E">
      <w:pPr>
        <w:rPr>
          <w:rFonts w:ascii="Arial" w:hAnsi="Arial" w:cs="Arial"/>
          <w:lang w:val="en-GB"/>
        </w:rPr>
      </w:pPr>
    </w:p>
    <w:p w14:paraId="1F3D00D2" w14:textId="77777777" w:rsidR="009D55E2" w:rsidRPr="00724B40" w:rsidRDefault="006F47F5" w:rsidP="00B7130E">
      <w:pPr>
        <w:rPr>
          <w:rFonts w:ascii="Arial" w:hAnsi="Arial" w:cs="Arial"/>
          <w:lang w:val="en-GB"/>
        </w:rPr>
      </w:pPr>
      <w:r w:rsidRPr="00724B40">
        <w:rPr>
          <w:rFonts w:ascii="Arial" w:hAnsi="Arial" w:cs="Arial"/>
          <w:lang w:val="en-GB"/>
        </w:rPr>
        <w:t xml:space="preserve">Decommissioning in this chapter means removal of construction materials and machinery from site and restoration after construction. </w:t>
      </w:r>
    </w:p>
    <w:p w14:paraId="0255361C" w14:textId="77777777" w:rsidR="009D55E2" w:rsidRPr="00724B40" w:rsidRDefault="009D55E2" w:rsidP="00B7130E">
      <w:pPr>
        <w:rPr>
          <w:rFonts w:ascii="Arial" w:hAnsi="Arial" w:cs="Arial"/>
          <w:lang w:val="en-GB"/>
        </w:rPr>
      </w:pPr>
    </w:p>
    <w:p w14:paraId="1A097E08" w14:textId="77777777" w:rsidR="00D075E8" w:rsidRPr="00724B40" w:rsidRDefault="006F47F5" w:rsidP="00347A80">
      <w:pPr>
        <w:pStyle w:val="Heading2"/>
      </w:pPr>
      <w:bookmarkStart w:id="766" w:name="_Toc323209995"/>
      <w:bookmarkStart w:id="767" w:name="_Toc350244286"/>
      <w:bookmarkStart w:id="768" w:name="_Toc493865421"/>
      <w:bookmarkStart w:id="769" w:name="_Toc496678915"/>
      <w:bookmarkStart w:id="770" w:name="_Toc529456590"/>
      <w:bookmarkStart w:id="771" w:name="_Toc7712962"/>
      <w:bookmarkStart w:id="772" w:name="_Toc8281904"/>
      <w:bookmarkStart w:id="773" w:name="_Toc12907797"/>
      <w:bookmarkStart w:id="774" w:name="_Toc32266108"/>
      <w:r w:rsidRPr="00724B40">
        <w:t>7.2 Methodology of Environmental and Social Impact Assessment</w:t>
      </w:r>
      <w:bookmarkEnd w:id="766"/>
      <w:bookmarkEnd w:id="767"/>
      <w:bookmarkEnd w:id="768"/>
      <w:bookmarkEnd w:id="769"/>
      <w:bookmarkEnd w:id="770"/>
      <w:bookmarkEnd w:id="771"/>
      <w:bookmarkEnd w:id="772"/>
      <w:bookmarkEnd w:id="773"/>
      <w:bookmarkEnd w:id="774"/>
    </w:p>
    <w:p w14:paraId="7934B2AD" w14:textId="77777777" w:rsidR="00602986" w:rsidRPr="00724B40" w:rsidRDefault="00602986" w:rsidP="00737C8D">
      <w:pPr>
        <w:rPr>
          <w:rFonts w:ascii="Arial" w:hAnsi="Arial"/>
        </w:rPr>
      </w:pPr>
    </w:p>
    <w:p w14:paraId="75B78969" w14:textId="77777777" w:rsidR="00302788" w:rsidRPr="00724B40" w:rsidRDefault="002C3E9B" w:rsidP="00B7130E">
      <w:pPr>
        <w:rPr>
          <w:rFonts w:ascii="Arial" w:hAnsi="Arial" w:cs="Arial"/>
        </w:rPr>
      </w:pPr>
      <w:r w:rsidRPr="00724B40">
        <w:rPr>
          <w:rFonts w:ascii="Arial" w:hAnsi="Arial" w:cs="Arial"/>
        </w:rPr>
        <w:t>A q</w:t>
      </w:r>
      <w:r w:rsidR="00744665" w:rsidRPr="00724B40">
        <w:rPr>
          <w:rFonts w:ascii="Arial" w:hAnsi="Arial" w:cs="Arial"/>
        </w:rPr>
        <w:t xml:space="preserve">ualitative </w:t>
      </w:r>
      <w:r w:rsidR="00C004CE" w:rsidRPr="00724B40">
        <w:rPr>
          <w:rFonts w:ascii="Arial" w:hAnsi="Arial" w:cs="Arial"/>
        </w:rPr>
        <w:t>approach has</w:t>
      </w:r>
      <w:r w:rsidR="00DC1E4F" w:rsidRPr="00724B40">
        <w:rPr>
          <w:rFonts w:ascii="Arial" w:hAnsi="Arial" w:cs="Arial"/>
        </w:rPr>
        <w:t xml:space="preserve"> been </w:t>
      </w:r>
      <w:r w:rsidR="006F47F5" w:rsidRPr="00724B40">
        <w:rPr>
          <w:rFonts w:ascii="Arial" w:hAnsi="Arial" w:cs="Arial"/>
        </w:rPr>
        <w:t>used in this report to assess and manage environmental</w:t>
      </w:r>
      <w:r w:rsidR="00C004CE" w:rsidRPr="00724B40">
        <w:rPr>
          <w:rFonts w:ascii="Arial" w:hAnsi="Arial" w:cs="Arial"/>
        </w:rPr>
        <w:t xml:space="preserve"> and social</w:t>
      </w:r>
      <w:r w:rsidR="006F47F5" w:rsidRPr="00724B40">
        <w:rPr>
          <w:rFonts w:ascii="Arial" w:hAnsi="Arial" w:cs="Arial"/>
        </w:rPr>
        <w:t xml:space="preserve"> impacts.</w:t>
      </w:r>
      <w:r w:rsidR="003431D8" w:rsidRPr="00724B40">
        <w:rPr>
          <w:rFonts w:ascii="Arial" w:hAnsi="Arial" w:cs="Arial"/>
        </w:rPr>
        <w:t xml:space="preserve"> The assessment takes into consideration, the severity, duration, spatial scale and probability of the occurrence </w:t>
      </w:r>
      <w:r w:rsidR="00744665" w:rsidRPr="00724B40">
        <w:rPr>
          <w:rFonts w:ascii="Arial" w:hAnsi="Arial" w:cs="Arial"/>
        </w:rPr>
        <w:t xml:space="preserve">of the impact as shown in </w:t>
      </w:r>
      <w:r w:rsidR="00744665" w:rsidRPr="00724B40">
        <w:rPr>
          <w:rFonts w:ascii="Arial" w:hAnsi="Arial" w:cs="Arial"/>
          <w:b/>
        </w:rPr>
        <w:t>Table</w:t>
      </w:r>
      <w:r w:rsidR="005A2BA6" w:rsidRPr="00724B40">
        <w:rPr>
          <w:rFonts w:ascii="Arial" w:hAnsi="Arial" w:cs="Arial"/>
          <w:b/>
        </w:rPr>
        <w:t xml:space="preserve"> 32</w:t>
      </w:r>
      <w:r w:rsidR="00744665" w:rsidRPr="00724B40">
        <w:rPr>
          <w:rFonts w:ascii="Arial" w:hAnsi="Arial" w:cs="Arial"/>
        </w:rPr>
        <w:t xml:space="preserve">. </w:t>
      </w:r>
      <w:r w:rsidR="003431D8" w:rsidRPr="00724B40">
        <w:rPr>
          <w:rFonts w:ascii="Arial" w:hAnsi="Arial" w:cs="Arial"/>
        </w:rPr>
        <w:t>These have been ranked on an ordinal scale</w:t>
      </w:r>
      <w:r w:rsidR="00302788" w:rsidRPr="00724B40">
        <w:rPr>
          <w:rFonts w:ascii="Arial" w:hAnsi="Arial" w:cs="Arial"/>
        </w:rPr>
        <w:t xml:space="preserve"> to determine the</w:t>
      </w:r>
      <w:r w:rsidRPr="00724B40">
        <w:rPr>
          <w:rFonts w:ascii="Arial" w:hAnsi="Arial" w:cs="Arial"/>
        </w:rPr>
        <w:t xml:space="preserve"> positive or adverse</w:t>
      </w:r>
      <w:r w:rsidR="00302788" w:rsidRPr="00724B40">
        <w:rPr>
          <w:rFonts w:ascii="Arial" w:hAnsi="Arial" w:cs="Arial"/>
        </w:rPr>
        <w:t xml:space="preserve"> </w:t>
      </w:r>
      <w:r w:rsidRPr="00724B40">
        <w:rPr>
          <w:rFonts w:ascii="Arial" w:hAnsi="Arial" w:cs="Arial"/>
        </w:rPr>
        <w:t>impact levels</w:t>
      </w:r>
      <w:r w:rsidR="00744665" w:rsidRPr="00724B40">
        <w:rPr>
          <w:rFonts w:ascii="Arial" w:hAnsi="Arial" w:cs="Arial"/>
        </w:rPr>
        <w:t xml:space="preserve">. </w:t>
      </w:r>
      <w:r w:rsidR="00302788" w:rsidRPr="00724B40">
        <w:rPr>
          <w:rFonts w:ascii="Arial" w:hAnsi="Arial" w:cs="Arial"/>
        </w:rPr>
        <w:t xml:space="preserve">The </w:t>
      </w:r>
      <w:r w:rsidRPr="00724B40">
        <w:rPr>
          <w:rFonts w:ascii="Arial" w:hAnsi="Arial" w:cs="Arial"/>
        </w:rPr>
        <w:t xml:space="preserve">point </w:t>
      </w:r>
      <w:r w:rsidR="00302788" w:rsidRPr="00724B40">
        <w:rPr>
          <w:rFonts w:ascii="Arial" w:hAnsi="Arial" w:cs="Arial"/>
        </w:rPr>
        <w:t xml:space="preserve">of the assessment is to </w:t>
      </w:r>
      <w:r w:rsidR="00744665" w:rsidRPr="00724B40">
        <w:rPr>
          <w:rFonts w:ascii="Arial" w:hAnsi="Arial" w:cs="Arial"/>
        </w:rPr>
        <w:t>determine</w:t>
      </w:r>
      <w:r w:rsidR="00302788" w:rsidRPr="00724B40">
        <w:rPr>
          <w:rFonts w:ascii="Arial" w:hAnsi="Arial" w:cs="Arial"/>
        </w:rPr>
        <w:t xml:space="preserve"> the significance of the impact which has implications for decision making on the design of the chosen option of the project.</w:t>
      </w:r>
      <w:r w:rsidR="00DC1E4F" w:rsidRPr="00724B40">
        <w:rPr>
          <w:rFonts w:ascii="Arial" w:hAnsi="Arial" w:cs="Arial"/>
        </w:rPr>
        <w:t xml:space="preserve"> </w:t>
      </w:r>
    </w:p>
    <w:p w14:paraId="1D1F7702" w14:textId="77777777" w:rsidR="00302788" w:rsidRPr="00724B40" w:rsidRDefault="00302788" w:rsidP="00B7130E">
      <w:pPr>
        <w:rPr>
          <w:rFonts w:ascii="Arial" w:hAnsi="Arial" w:cs="Arial"/>
        </w:rPr>
      </w:pPr>
    </w:p>
    <w:p w14:paraId="5B2556ED" w14:textId="01E83828" w:rsidR="00F10C99" w:rsidRPr="00724B40" w:rsidRDefault="00DC1E4F" w:rsidP="00B7130E">
      <w:pPr>
        <w:rPr>
          <w:rFonts w:ascii="Arial" w:hAnsi="Arial" w:cs="Arial"/>
          <w:b/>
        </w:rPr>
      </w:pPr>
      <w:r w:rsidRPr="00724B40">
        <w:rPr>
          <w:rFonts w:ascii="Arial" w:hAnsi="Arial" w:cs="Arial"/>
        </w:rPr>
        <w:t xml:space="preserve">The </w:t>
      </w:r>
      <w:r w:rsidR="000E0F8A" w:rsidRPr="00724B40">
        <w:rPr>
          <w:rFonts w:ascii="Arial" w:hAnsi="Arial" w:cs="Arial"/>
        </w:rPr>
        <w:t>s</w:t>
      </w:r>
      <w:r w:rsidR="00744665" w:rsidRPr="00724B40">
        <w:rPr>
          <w:rFonts w:ascii="Arial" w:hAnsi="Arial" w:cs="Arial"/>
        </w:rPr>
        <w:t xml:space="preserve">ignificance of an impact is </w:t>
      </w:r>
      <w:r w:rsidR="002C3E9B" w:rsidRPr="00724B40">
        <w:rPr>
          <w:rFonts w:ascii="Arial" w:hAnsi="Arial" w:cs="Arial"/>
        </w:rPr>
        <w:t>also dependent</w:t>
      </w:r>
      <w:r w:rsidR="00302788" w:rsidRPr="00724B40">
        <w:rPr>
          <w:rFonts w:ascii="Arial" w:hAnsi="Arial" w:cs="Arial"/>
        </w:rPr>
        <w:t xml:space="preserve"> </w:t>
      </w:r>
      <w:r w:rsidR="00744665" w:rsidRPr="00724B40">
        <w:rPr>
          <w:rFonts w:ascii="Arial" w:hAnsi="Arial" w:cs="Arial"/>
        </w:rPr>
        <w:t>on judgments</w:t>
      </w:r>
      <w:r w:rsidRPr="00724B40">
        <w:rPr>
          <w:rFonts w:ascii="Arial" w:hAnsi="Arial" w:cs="Arial"/>
        </w:rPr>
        <w:t xml:space="preserve"> about what is important,</w:t>
      </w:r>
      <w:r w:rsidR="002C3E9B" w:rsidRPr="00724B40">
        <w:rPr>
          <w:rFonts w:ascii="Arial" w:hAnsi="Arial" w:cs="Arial"/>
        </w:rPr>
        <w:t xml:space="preserve"> probable,</w:t>
      </w:r>
      <w:r w:rsidRPr="00724B40">
        <w:rPr>
          <w:rFonts w:ascii="Arial" w:hAnsi="Arial" w:cs="Arial"/>
        </w:rPr>
        <w:t xml:space="preserve"> desirable or acceptable. It also interprets degrees of importance.</w:t>
      </w:r>
      <w:r w:rsidR="00302788" w:rsidRPr="00724B40">
        <w:rPr>
          <w:rFonts w:ascii="Arial" w:hAnsi="Arial" w:cs="Arial"/>
        </w:rPr>
        <w:t xml:space="preserve"> </w:t>
      </w:r>
      <w:r w:rsidRPr="00724B40">
        <w:rPr>
          <w:rFonts w:ascii="Arial" w:hAnsi="Arial" w:cs="Arial"/>
        </w:rPr>
        <w:t xml:space="preserve">The significance of </w:t>
      </w:r>
      <w:r w:rsidR="00323707" w:rsidRPr="00724B40">
        <w:rPr>
          <w:rFonts w:ascii="Arial" w:hAnsi="Arial" w:cs="Arial"/>
        </w:rPr>
        <w:t>an</w:t>
      </w:r>
      <w:r w:rsidRPr="00724B40">
        <w:rPr>
          <w:rFonts w:ascii="Arial" w:hAnsi="Arial" w:cs="Arial"/>
        </w:rPr>
        <w:t xml:space="preserve"> </w:t>
      </w:r>
      <w:r w:rsidR="002C3E9B" w:rsidRPr="00724B40">
        <w:rPr>
          <w:rFonts w:ascii="Arial" w:hAnsi="Arial" w:cs="Arial"/>
        </w:rPr>
        <w:t>issue</w:t>
      </w:r>
      <w:r w:rsidRPr="00724B40">
        <w:rPr>
          <w:rFonts w:ascii="Arial" w:hAnsi="Arial" w:cs="Arial"/>
        </w:rPr>
        <w:t xml:space="preserve"> is determined by a threshold of concern, a priority of that concern, and a probability that a potential environmental and </w:t>
      </w:r>
      <w:r w:rsidR="00302788" w:rsidRPr="00724B40">
        <w:rPr>
          <w:rFonts w:ascii="Arial" w:hAnsi="Arial" w:cs="Arial"/>
        </w:rPr>
        <w:t>social impact</w:t>
      </w:r>
      <w:r w:rsidRPr="00724B40">
        <w:rPr>
          <w:rFonts w:ascii="Arial" w:hAnsi="Arial" w:cs="Arial"/>
        </w:rPr>
        <w:t xml:space="preserve"> may cross the threshold of concern.</w:t>
      </w:r>
      <w:r w:rsidR="00744665" w:rsidRPr="00724B40">
        <w:rPr>
          <w:rFonts w:ascii="Arial" w:hAnsi="Arial" w:cs="Arial"/>
        </w:rPr>
        <w:t xml:space="preserve"> It has been described</w:t>
      </w:r>
      <w:r w:rsidR="003C7384">
        <w:rPr>
          <w:rFonts w:ascii="Arial" w:hAnsi="Arial" w:cs="Arial"/>
        </w:rPr>
        <w:t>,</w:t>
      </w:r>
      <w:r w:rsidR="00744665" w:rsidRPr="00724B40">
        <w:rPr>
          <w:rFonts w:ascii="Arial" w:hAnsi="Arial" w:cs="Arial"/>
        </w:rPr>
        <w:t xml:space="preserve"> and </w:t>
      </w:r>
      <w:r w:rsidR="00323707" w:rsidRPr="00724B40">
        <w:rPr>
          <w:rFonts w:ascii="Arial" w:hAnsi="Arial" w:cs="Arial"/>
        </w:rPr>
        <w:t>it</w:t>
      </w:r>
      <w:r w:rsidR="005A2BA6" w:rsidRPr="00724B40">
        <w:rPr>
          <w:rFonts w:ascii="Arial" w:hAnsi="Arial" w:cs="Arial"/>
        </w:rPr>
        <w:t>s</w:t>
      </w:r>
      <w:r w:rsidR="00744665" w:rsidRPr="00724B40">
        <w:rPr>
          <w:rFonts w:ascii="Arial" w:hAnsi="Arial" w:cs="Arial"/>
        </w:rPr>
        <w:t xml:space="preserve"> meaning and required intervention are presented in </w:t>
      </w:r>
      <w:r w:rsidR="00744665" w:rsidRPr="00724B40">
        <w:rPr>
          <w:rFonts w:ascii="Arial" w:hAnsi="Arial" w:cs="Arial"/>
          <w:b/>
        </w:rPr>
        <w:t xml:space="preserve">Table </w:t>
      </w:r>
      <w:r w:rsidR="005A2BA6" w:rsidRPr="00724B40">
        <w:rPr>
          <w:rFonts w:ascii="Arial" w:hAnsi="Arial" w:cs="Arial"/>
          <w:b/>
        </w:rPr>
        <w:t>33.</w:t>
      </w:r>
    </w:p>
    <w:p w14:paraId="42849BB6" w14:textId="77777777" w:rsidR="00F61F0C" w:rsidRPr="00864E50" w:rsidRDefault="00F61F0C" w:rsidP="00B7130E">
      <w:pPr>
        <w:pStyle w:val="BodyText"/>
        <w:rPr>
          <w:rFonts w:ascii="Arial" w:hAnsi="Arial" w:cs="Arial"/>
          <w:b/>
          <w:szCs w:val="22"/>
        </w:rPr>
      </w:pPr>
    </w:p>
    <w:p w14:paraId="7456783F" w14:textId="77777777" w:rsidR="00934B23" w:rsidRPr="00864E50" w:rsidRDefault="006F47F5" w:rsidP="00F71F61">
      <w:pPr>
        <w:pStyle w:val="Table"/>
      </w:pPr>
      <w:bookmarkStart w:id="775" w:name="_Toc13544673"/>
      <w:bookmarkStart w:id="776" w:name="_Toc32905173"/>
      <w:bookmarkStart w:id="777" w:name="_Toc529536394"/>
      <w:bookmarkStart w:id="778" w:name="_Toc7713110"/>
      <w:bookmarkStart w:id="779" w:name="_Toc7748843"/>
      <w:r w:rsidRPr="00864E50">
        <w:t xml:space="preserve">Table </w:t>
      </w:r>
      <w:r w:rsidR="005A2BA6" w:rsidRPr="00864E50">
        <w:t>32</w:t>
      </w:r>
      <w:r w:rsidRPr="00864E50">
        <w:t xml:space="preserve">: Criterion </w:t>
      </w:r>
      <w:r w:rsidR="00323707" w:rsidRPr="00864E50">
        <w:t xml:space="preserve">for </w:t>
      </w:r>
      <w:r w:rsidR="005A2BA6" w:rsidRPr="00864E50">
        <w:t>R</w:t>
      </w:r>
      <w:r w:rsidR="00323707" w:rsidRPr="00864E50">
        <w:t>anking</w:t>
      </w:r>
      <w:r w:rsidR="00DC1E4F" w:rsidRPr="00864E50">
        <w:t xml:space="preserve"> (ordinal scale) and </w:t>
      </w:r>
      <w:r w:rsidR="005A2BA6" w:rsidRPr="00864E50">
        <w:t>D</w:t>
      </w:r>
      <w:r w:rsidR="00323707" w:rsidRPr="00864E50">
        <w:t>escription of</w:t>
      </w:r>
      <w:r w:rsidR="00DC1E4F" w:rsidRPr="00864E50">
        <w:t xml:space="preserve"> </w:t>
      </w:r>
      <w:r w:rsidR="005A2BA6" w:rsidRPr="00864E50">
        <w:t>I</w:t>
      </w:r>
      <w:r w:rsidR="00DC1E4F" w:rsidRPr="00864E50">
        <w:t>mpacts</w:t>
      </w:r>
      <w:bookmarkEnd w:id="775"/>
      <w:bookmarkEnd w:id="776"/>
      <w:r w:rsidR="00DC1E4F" w:rsidRPr="00864E50">
        <w:t xml:space="preserve"> </w:t>
      </w:r>
      <w:bookmarkEnd w:id="777"/>
      <w:bookmarkEnd w:id="778"/>
      <w:bookmarkEnd w:id="779"/>
    </w:p>
    <w:p w14:paraId="344FEEA4" w14:textId="77777777" w:rsidR="0009393B" w:rsidRPr="00724B40" w:rsidRDefault="0009393B" w:rsidP="00F71F61">
      <w:pPr>
        <w:pStyle w:val="Table"/>
      </w:pPr>
    </w:p>
    <w:tbl>
      <w:tblPr>
        <w:tblW w:w="96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2698"/>
        <w:gridCol w:w="2707"/>
        <w:gridCol w:w="1453"/>
        <w:gridCol w:w="2748"/>
      </w:tblGrid>
      <w:tr w:rsidR="00564518" w:rsidRPr="00724B40" w14:paraId="2B8F83D8" w14:textId="77777777" w:rsidTr="006D7B73">
        <w:trPr>
          <w:tblHeader/>
        </w:trPr>
        <w:tc>
          <w:tcPr>
            <w:tcW w:w="2698" w:type="dxa"/>
            <w:tcBorders>
              <w:top w:val="single" w:sz="4" w:space="0" w:color="000000"/>
              <w:left w:val="single" w:sz="4" w:space="0" w:color="000000"/>
              <w:bottom w:val="single" w:sz="18" w:space="0" w:color="000000"/>
            </w:tcBorders>
            <w:shd w:val="clear" w:color="auto" w:fill="F2F2F2" w:themeFill="background1" w:themeFillShade="F2"/>
          </w:tcPr>
          <w:p w14:paraId="7982D6D3" w14:textId="77777777" w:rsidR="00F61F0C" w:rsidRPr="00724B40" w:rsidRDefault="005959EC" w:rsidP="00B7130E">
            <w:pPr>
              <w:rPr>
                <w:rFonts w:ascii="Arial" w:hAnsi="Arial" w:cs="Arial"/>
                <w:b/>
                <w:caps/>
                <w:sz w:val="20"/>
                <w:szCs w:val="20"/>
              </w:rPr>
            </w:pPr>
            <w:r w:rsidRPr="00724B40">
              <w:rPr>
                <w:rFonts w:ascii="Arial" w:hAnsi="Arial" w:cs="Arial"/>
                <w:b/>
                <w:caps/>
                <w:sz w:val="20"/>
                <w:szCs w:val="20"/>
              </w:rPr>
              <w:t>Severity/Magnitude</w:t>
            </w:r>
          </w:p>
        </w:tc>
        <w:tc>
          <w:tcPr>
            <w:tcW w:w="2707" w:type="dxa"/>
            <w:tcBorders>
              <w:top w:val="single" w:sz="4" w:space="0" w:color="000000"/>
              <w:bottom w:val="single" w:sz="18" w:space="0" w:color="000000"/>
            </w:tcBorders>
            <w:shd w:val="clear" w:color="auto" w:fill="F2F2F2" w:themeFill="background1" w:themeFillShade="F2"/>
          </w:tcPr>
          <w:p w14:paraId="2B786745" w14:textId="77777777" w:rsidR="00F61F0C" w:rsidRPr="00724B40" w:rsidRDefault="005959EC" w:rsidP="00B7130E">
            <w:pPr>
              <w:rPr>
                <w:rFonts w:ascii="Arial" w:hAnsi="Arial" w:cs="Arial"/>
                <w:b/>
                <w:caps/>
                <w:sz w:val="20"/>
                <w:szCs w:val="20"/>
              </w:rPr>
            </w:pPr>
            <w:r w:rsidRPr="00724B40">
              <w:rPr>
                <w:rFonts w:ascii="Arial" w:hAnsi="Arial" w:cs="Arial"/>
                <w:b/>
                <w:caps/>
                <w:sz w:val="20"/>
                <w:szCs w:val="20"/>
              </w:rPr>
              <w:t>Duration</w:t>
            </w:r>
          </w:p>
        </w:tc>
        <w:tc>
          <w:tcPr>
            <w:tcW w:w="1453" w:type="dxa"/>
            <w:tcBorders>
              <w:top w:val="single" w:sz="4" w:space="0" w:color="000000"/>
              <w:bottom w:val="single" w:sz="18" w:space="0" w:color="000000"/>
            </w:tcBorders>
            <w:shd w:val="clear" w:color="auto" w:fill="F2F2F2" w:themeFill="background1" w:themeFillShade="F2"/>
          </w:tcPr>
          <w:p w14:paraId="451E9D67" w14:textId="77777777" w:rsidR="00F61F0C" w:rsidRPr="00724B40" w:rsidRDefault="005959EC" w:rsidP="00B7130E">
            <w:pPr>
              <w:rPr>
                <w:rFonts w:ascii="Arial" w:hAnsi="Arial" w:cs="Arial"/>
                <w:b/>
                <w:caps/>
                <w:sz w:val="20"/>
                <w:szCs w:val="20"/>
              </w:rPr>
            </w:pPr>
            <w:r w:rsidRPr="00724B40">
              <w:rPr>
                <w:rFonts w:ascii="Arial" w:hAnsi="Arial" w:cs="Arial"/>
                <w:b/>
                <w:caps/>
                <w:sz w:val="20"/>
                <w:szCs w:val="20"/>
              </w:rPr>
              <w:t>spatial scale</w:t>
            </w:r>
          </w:p>
        </w:tc>
        <w:tc>
          <w:tcPr>
            <w:tcW w:w="2748" w:type="dxa"/>
            <w:tcBorders>
              <w:top w:val="single" w:sz="4" w:space="0" w:color="000000"/>
              <w:bottom w:val="single" w:sz="18" w:space="0" w:color="000000"/>
              <w:right w:val="single" w:sz="4" w:space="0" w:color="000000"/>
            </w:tcBorders>
            <w:shd w:val="clear" w:color="auto" w:fill="F2F2F2" w:themeFill="background1" w:themeFillShade="F2"/>
          </w:tcPr>
          <w:p w14:paraId="4289625E" w14:textId="77777777" w:rsidR="00F61F0C" w:rsidRPr="00724B40" w:rsidRDefault="005959EC" w:rsidP="00B7130E">
            <w:pPr>
              <w:rPr>
                <w:rFonts w:ascii="Arial" w:hAnsi="Arial" w:cs="Arial"/>
                <w:b/>
                <w:caps/>
                <w:sz w:val="20"/>
                <w:szCs w:val="20"/>
              </w:rPr>
            </w:pPr>
            <w:r w:rsidRPr="00724B40">
              <w:rPr>
                <w:rFonts w:ascii="Arial" w:hAnsi="Arial" w:cs="Arial"/>
                <w:b/>
                <w:caps/>
                <w:sz w:val="20"/>
                <w:szCs w:val="20"/>
              </w:rPr>
              <w:t>probability</w:t>
            </w:r>
          </w:p>
        </w:tc>
      </w:tr>
      <w:tr w:rsidR="00564518" w:rsidRPr="00724B40" w14:paraId="70C911E6" w14:textId="77777777" w:rsidTr="00737C8D">
        <w:tc>
          <w:tcPr>
            <w:tcW w:w="2698" w:type="dxa"/>
            <w:tcBorders>
              <w:top w:val="single" w:sz="18" w:space="0" w:color="000000"/>
              <w:left w:val="single" w:sz="4" w:space="0" w:color="000000"/>
            </w:tcBorders>
            <w:shd w:val="clear" w:color="auto" w:fill="FFFFFF" w:themeFill="background1"/>
          </w:tcPr>
          <w:p w14:paraId="3BC1CB30" w14:textId="77777777" w:rsidR="00F61F0C" w:rsidRPr="00724B40" w:rsidRDefault="000E0F8A" w:rsidP="00B7130E">
            <w:pPr>
              <w:rPr>
                <w:rFonts w:ascii="Arial" w:hAnsi="Arial" w:cs="Arial"/>
                <w:sz w:val="20"/>
                <w:szCs w:val="20"/>
              </w:rPr>
            </w:pPr>
            <w:r w:rsidRPr="00724B40">
              <w:rPr>
                <w:rFonts w:ascii="Arial" w:hAnsi="Arial" w:cs="Arial"/>
                <w:sz w:val="20"/>
                <w:szCs w:val="20"/>
              </w:rPr>
              <w:t>V</w:t>
            </w:r>
            <w:r w:rsidR="005959EC" w:rsidRPr="00724B40">
              <w:rPr>
                <w:rFonts w:ascii="Arial" w:hAnsi="Arial" w:cs="Arial"/>
                <w:sz w:val="20"/>
                <w:szCs w:val="20"/>
              </w:rPr>
              <w:t>ery high/</w:t>
            </w:r>
            <w:r w:rsidRPr="00724B40">
              <w:rPr>
                <w:rFonts w:ascii="Arial" w:hAnsi="Arial" w:cs="Arial"/>
                <w:sz w:val="20"/>
                <w:szCs w:val="20"/>
              </w:rPr>
              <w:t>D</w:t>
            </w:r>
            <w:r w:rsidR="005959EC" w:rsidRPr="00724B40">
              <w:rPr>
                <w:rFonts w:ascii="Arial" w:hAnsi="Arial" w:cs="Arial"/>
                <w:sz w:val="20"/>
                <w:szCs w:val="20"/>
              </w:rPr>
              <w:t>on’t know</w:t>
            </w:r>
          </w:p>
        </w:tc>
        <w:tc>
          <w:tcPr>
            <w:tcW w:w="2707" w:type="dxa"/>
            <w:tcBorders>
              <w:top w:val="single" w:sz="18" w:space="0" w:color="000000"/>
            </w:tcBorders>
            <w:shd w:val="clear" w:color="auto" w:fill="FFFFFF" w:themeFill="background1"/>
          </w:tcPr>
          <w:p w14:paraId="149CC27D"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Permanent/beyond project closure</w:t>
            </w:r>
          </w:p>
        </w:tc>
        <w:tc>
          <w:tcPr>
            <w:tcW w:w="1453" w:type="dxa"/>
            <w:tcBorders>
              <w:top w:val="single" w:sz="18" w:space="0" w:color="000000"/>
            </w:tcBorders>
            <w:shd w:val="clear" w:color="auto" w:fill="FFFFFF" w:themeFill="background1"/>
          </w:tcPr>
          <w:p w14:paraId="5CDDE4EA"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International</w:t>
            </w:r>
          </w:p>
        </w:tc>
        <w:tc>
          <w:tcPr>
            <w:tcW w:w="2748" w:type="dxa"/>
            <w:tcBorders>
              <w:top w:val="single" w:sz="18" w:space="0" w:color="000000"/>
              <w:right w:val="single" w:sz="4" w:space="0" w:color="000000"/>
            </w:tcBorders>
            <w:shd w:val="clear" w:color="auto" w:fill="FFFFFF" w:themeFill="background1"/>
          </w:tcPr>
          <w:p w14:paraId="47A3C4FE" w14:textId="77777777" w:rsidR="00450272" w:rsidRPr="00724B40" w:rsidRDefault="002C3E9B" w:rsidP="00B7130E">
            <w:pPr>
              <w:jc w:val="left"/>
              <w:rPr>
                <w:rFonts w:ascii="Arial" w:hAnsi="Arial" w:cs="Arial"/>
                <w:sz w:val="20"/>
                <w:szCs w:val="20"/>
              </w:rPr>
            </w:pPr>
            <w:r w:rsidRPr="00724B40">
              <w:rPr>
                <w:rFonts w:ascii="Arial" w:hAnsi="Arial" w:cs="Arial"/>
                <w:sz w:val="20"/>
                <w:szCs w:val="20"/>
              </w:rPr>
              <w:t>D</w:t>
            </w:r>
            <w:r w:rsidR="005959EC" w:rsidRPr="00724B40">
              <w:rPr>
                <w:rFonts w:ascii="Arial" w:hAnsi="Arial" w:cs="Arial"/>
                <w:sz w:val="20"/>
                <w:szCs w:val="20"/>
              </w:rPr>
              <w:t>efinite/continuous/do</w:t>
            </w:r>
            <w:r w:rsidRPr="00724B40">
              <w:rPr>
                <w:rFonts w:ascii="Arial" w:hAnsi="Arial" w:cs="Arial"/>
                <w:sz w:val="20"/>
                <w:szCs w:val="20"/>
              </w:rPr>
              <w:t xml:space="preserve"> </w:t>
            </w:r>
            <w:r w:rsidR="005959EC" w:rsidRPr="00724B40">
              <w:rPr>
                <w:rFonts w:ascii="Arial" w:hAnsi="Arial" w:cs="Arial"/>
                <w:sz w:val="20"/>
                <w:szCs w:val="20"/>
              </w:rPr>
              <w:t>n</w:t>
            </w:r>
            <w:r w:rsidRPr="00724B40">
              <w:rPr>
                <w:rFonts w:ascii="Arial" w:hAnsi="Arial" w:cs="Arial"/>
                <w:sz w:val="20"/>
                <w:szCs w:val="20"/>
              </w:rPr>
              <w:t>o</w:t>
            </w:r>
            <w:r w:rsidR="005959EC" w:rsidRPr="00724B40">
              <w:rPr>
                <w:rFonts w:ascii="Arial" w:hAnsi="Arial" w:cs="Arial"/>
                <w:sz w:val="20"/>
                <w:szCs w:val="20"/>
              </w:rPr>
              <w:t>t know</w:t>
            </w:r>
          </w:p>
        </w:tc>
      </w:tr>
      <w:tr w:rsidR="00564518" w:rsidRPr="00724B40" w14:paraId="04B6577A" w14:textId="77777777" w:rsidTr="00737C8D">
        <w:tc>
          <w:tcPr>
            <w:tcW w:w="2698" w:type="dxa"/>
            <w:tcBorders>
              <w:left w:val="single" w:sz="4" w:space="0" w:color="000000"/>
            </w:tcBorders>
            <w:shd w:val="clear" w:color="auto" w:fill="F2F2F2" w:themeFill="background1" w:themeFillShade="F2"/>
          </w:tcPr>
          <w:p w14:paraId="6CC08549" w14:textId="77777777" w:rsidR="00F61F0C" w:rsidRPr="00724B40" w:rsidRDefault="000E0F8A" w:rsidP="00B7130E">
            <w:pPr>
              <w:rPr>
                <w:rFonts w:ascii="Arial" w:hAnsi="Arial" w:cs="Arial"/>
                <w:sz w:val="20"/>
                <w:szCs w:val="20"/>
              </w:rPr>
            </w:pPr>
            <w:r w:rsidRPr="00724B40">
              <w:rPr>
                <w:rFonts w:ascii="Arial" w:hAnsi="Arial" w:cs="Arial"/>
                <w:sz w:val="20"/>
                <w:szCs w:val="20"/>
              </w:rPr>
              <w:t>H</w:t>
            </w:r>
            <w:r w:rsidR="005959EC" w:rsidRPr="00724B40">
              <w:rPr>
                <w:rFonts w:ascii="Arial" w:hAnsi="Arial" w:cs="Arial"/>
                <w:sz w:val="20"/>
                <w:szCs w:val="20"/>
              </w:rPr>
              <w:t>igh</w:t>
            </w:r>
          </w:p>
          <w:p w14:paraId="30C62E8B" w14:textId="77777777" w:rsidR="006D7B73" w:rsidRPr="00724B40" w:rsidRDefault="006D7B73" w:rsidP="00B7130E">
            <w:pPr>
              <w:rPr>
                <w:rFonts w:ascii="Arial" w:hAnsi="Arial" w:cs="Arial"/>
                <w:sz w:val="20"/>
                <w:szCs w:val="20"/>
              </w:rPr>
            </w:pPr>
          </w:p>
        </w:tc>
        <w:tc>
          <w:tcPr>
            <w:tcW w:w="2707" w:type="dxa"/>
            <w:shd w:val="clear" w:color="auto" w:fill="F2F2F2" w:themeFill="background1" w:themeFillShade="F2"/>
          </w:tcPr>
          <w:p w14:paraId="3DF44910" w14:textId="77777777" w:rsidR="00450272" w:rsidRPr="00724B40" w:rsidRDefault="00CF65B5" w:rsidP="00B7130E">
            <w:pPr>
              <w:jc w:val="left"/>
              <w:rPr>
                <w:rFonts w:ascii="Arial" w:hAnsi="Arial" w:cs="Arial"/>
                <w:sz w:val="20"/>
                <w:szCs w:val="20"/>
              </w:rPr>
            </w:pPr>
            <w:r>
              <w:rPr>
                <w:rFonts w:ascii="Arial" w:hAnsi="Arial" w:cs="Arial"/>
                <w:sz w:val="20"/>
                <w:szCs w:val="20"/>
              </w:rPr>
              <w:t>L</w:t>
            </w:r>
            <w:r w:rsidR="005959EC" w:rsidRPr="00724B40">
              <w:rPr>
                <w:rFonts w:ascii="Arial" w:hAnsi="Arial" w:cs="Arial"/>
                <w:sz w:val="20"/>
                <w:szCs w:val="20"/>
              </w:rPr>
              <w:t>ong term/life of a project</w:t>
            </w:r>
          </w:p>
        </w:tc>
        <w:tc>
          <w:tcPr>
            <w:tcW w:w="1453" w:type="dxa"/>
            <w:shd w:val="clear" w:color="auto" w:fill="F2F2F2" w:themeFill="background1" w:themeFillShade="F2"/>
          </w:tcPr>
          <w:p w14:paraId="5FA3B7FD"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National</w:t>
            </w:r>
          </w:p>
        </w:tc>
        <w:tc>
          <w:tcPr>
            <w:tcW w:w="2748" w:type="dxa"/>
            <w:tcBorders>
              <w:right w:val="single" w:sz="4" w:space="0" w:color="000000"/>
            </w:tcBorders>
            <w:shd w:val="clear" w:color="auto" w:fill="F2F2F2" w:themeFill="background1" w:themeFillShade="F2"/>
          </w:tcPr>
          <w:p w14:paraId="26D64233" w14:textId="77777777" w:rsidR="00450272" w:rsidRPr="00724B40" w:rsidRDefault="002C3E9B" w:rsidP="00B7130E">
            <w:pPr>
              <w:jc w:val="left"/>
              <w:rPr>
                <w:rFonts w:ascii="Arial" w:hAnsi="Arial" w:cs="Arial"/>
                <w:sz w:val="20"/>
                <w:szCs w:val="20"/>
              </w:rPr>
            </w:pPr>
            <w:r w:rsidRPr="00724B40">
              <w:rPr>
                <w:rFonts w:ascii="Arial" w:hAnsi="Arial" w:cs="Arial"/>
                <w:sz w:val="20"/>
                <w:szCs w:val="20"/>
              </w:rPr>
              <w:t>H</w:t>
            </w:r>
            <w:r w:rsidR="005959EC" w:rsidRPr="00724B40">
              <w:rPr>
                <w:rFonts w:ascii="Arial" w:hAnsi="Arial" w:cs="Arial"/>
                <w:sz w:val="20"/>
                <w:szCs w:val="20"/>
              </w:rPr>
              <w:t>ighly probable/frequent</w:t>
            </w:r>
          </w:p>
        </w:tc>
      </w:tr>
      <w:tr w:rsidR="00564518" w:rsidRPr="00724B40" w14:paraId="4135B01A" w14:textId="77777777" w:rsidTr="00737C8D">
        <w:tc>
          <w:tcPr>
            <w:tcW w:w="2698" w:type="dxa"/>
            <w:tcBorders>
              <w:left w:val="single" w:sz="4" w:space="0" w:color="000000"/>
            </w:tcBorders>
            <w:shd w:val="clear" w:color="auto" w:fill="FFFFFF" w:themeFill="background1"/>
          </w:tcPr>
          <w:p w14:paraId="62469898" w14:textId="77777777" w:rsidR="00F61F0C" w:rsidRPr="00724B40" w:rsidRDefault="000E0F8A" w:rsidP="00B7130E">
            <w:pPr>
              <w:rPr>
                <w:rFonts w:ascii="Arial" w:hAnsi="Arial" w:cs="Arial"/>
                <w:sz w:val="20"/>
                <w:szCs w:val="20"/>
              </w:rPr>
            </w:pPr>
            <w:r w:rsidRPr="00724B40">
              <w:rPr>
                <w:rFonts w:ascii="Arial" w:hAnsi="Arial" w:cs="Arial"/>
                <w:sz w:val="20"/>
                <w:szCs w:val="20"/>
              </w:rPr>
              <w:t>M</w:t>
            </w:r>
            <w:r w:rsidR="005959EC" w:rsidRPr="00724B40">
              <w:rPr>
                <w:rFonts w:ascii="Arial" w:hAnsi="Arial" w:cs="Arial"/>
                <w:sz w:val="20"/>
                <w:szCs w:val="20"/>
              </w:rPr>
              <w:t>oderate</w:t>
            </w:r>
          </w:p>
        </w:tc>
        <w:tc>
          <w:tcPr>
            <w:tcW w:w="2707" w:type="dxa"/>
            <w:shd w:val="clear" w:color="auto" w:fill="FFFFFF" w:themeFill="background1"/>
          </w:tcPr>
          <w:p w14:paraId="4958DEAD"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Medium term (4-40 years)/reversible over time</w:t>
            </w:r>
          </w:p>
        </w:tc>
        <w:tc>
          <w:tcPr>
            <w:tcW w:w="1453" w:type="dxa"/>
            <w:shd w:val="clear" w:color="auto" w:fill="FFFFFF" w:themeFill="background1"/>
          </w:tcPr>
          <w:p w14:paraId="71637C6B"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Regional</w:t>
            </w:r>
          </w:p>
        </w:tc>
        <w:tc>
          <w:tcPr>
            <w:tcW w:w="2748" w:type="dxa"/>
            <w:tcBorders>
              <w:right w:val="single" w:sz="4" w:space="0" w:color="000000"/>
            </w:tcBorders>
            <w:shd w:val="clear" w:color="auto" w:fill="FFFFFF" w:themeFill="background1"/>
          </w:tcPr>
          <w:p w14:paraId="10A91274"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Medium/possible</w:t>
            </w:r>
          </w:p>
        </w:tc>
      </w:tr>
      <w:tr w:rsidR="00564518" w:rsidRPr="00724B40" w14:paraId="36AB20A8" w14:textId="77777777" w:rsidTr="00737C8D">
        <w:tc>
          <w:tcPr>
            <w:tcW w:w="2698" w:type="dxa"/>
            <w:tcBorders>
              <w:left w:val="single" w:sz="4" w:space="0" w:color="000000"/>
            </w:tcBorders>
            <w:shd w:val="clear" w:color="auto" w:fill="F2F2F2" w:themeFill="background1" w:themeFillShade="F2"/>
          </w:tcPr>
          <w:p w14:paraId="43B1A59E" w14:textId="77777777" w:rsidR="00F61F0C" w:rsidRPr="00724B40" w:rsidRDefault="000E0F8A" w:rsidP="00B7130E">
            <w:pPr>
              <w:rPr>
                <w:rFonts w:ascii="Arial" w:hAnsi="Arial" w:cs="Arial"/>
                <w:sz w:val="20"/>
                <w:szCs w:val="20"/>
              </w:rPr>
            </w:pPr>
            <w:r w:rsidRPr="00724B40">
              <w:rPr>
                <w:rFonts w:ascii="Arial" w:hAnsi="Arial" w:cs="Arial"/>
                <w:sz w:val="20"/>
                <w:szCs w:val="20"/>
              </w:rPr>
              <w:t>L</w:t>
            </w:r>
            <w:r w:rsidR="005959EC" w:rsidRPr="00724B40">
              <w:rPr>
                <w:rFonts w:ascii="Arial" w:hAnsi="Arial" w:cs="Arial"/>
                <w:sz w:val="20"/>
                <w:szCs w:val="20"/>
              </w:rPr>
              <w:t>ow</w:t>
            </w:r>
          </w:p>
          <w:p w14:paraId="112B85E1" w14:textId="77777777" w:rsidR="006D7B73" w:rsidRPr="00724B40" w:rsidRDefault="006D7B73" w:rsidP="00B7130E">
            <w:pPr>
              <w:rPr>
                <w:rFonts w:ascii="Arial" w:hAnsi="Arial" w:cs="Arial"/>
                <w:sz w:val="20"/>
                <w:szCs w:val="20"/>
              </w:rPr>
            </w:pPr>
          </w:p>
        </w:tc>
        <w:tc>
          <w:tcPr>
            <w:tcW w:w="2707" w:type="dxa"/>
            <w:shd w:val="clear" w:color="auto" w:fill="F2F2F2" w:themeFill="background1" w:themeFillShade="F2"/>
          </w:tcPr>
          <w:p w14:paraId="4DBBB64B"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Short term/reversible</w:t>
            </w:r>
          </w:p>
        </w:tc>
        <w:tc>
          <w:tcPr>
            <w:tcW w:w="1453" w:type="dxa"/>
            <w:shd w:val="clear" w:color="auto" w:fill="F2F2F2" w:themeFill="background1" w:themeFillShade="F2"/>
          </w:tcPr>
          <w:p w14:paraId="354D45DF"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Local</w:t>
            </w:r>
          </w:p>
        </w:tc>
        <w:tc>
          <w:tcPr>
            <w:tcW w:w="2748" w:type="dxa"/>
            <w:tcBorders>
              <w:right w:val="single" w:sz="4" w:space="0" w:color="000000"/>
            </w:tcBorders>
            <w:shd w:val="clear" w:color="auto" w:fill="F2F2F2" w:themeFill="background1" w:themeFillShade="F2"/>
          </w:tcPr>
          <w:p w14:paraId="707E41B1"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Low</w:t>
            </w:r>
          </w:p>
        </w:tc>
      </w:tr>
      <w:tr w:rsidR="00564518" w:rsidRPr="00724B40" w14:paraId="51FF785B" w14:textId="77777777" w:rsidTr="00737C8D">
        <w:tc>
          <w:tcPr>
            <w:tcW w:w="2698" w:type="dxa"/>
            <w:tcBorders>
              <w:left w:val="single" w:sz="4" w:space="0" w:color="000000"/>
            </w:tcBorders>
            <w:shd w:val="clear" w:color="auto" w:fill="FFFFFF" w:themeFill="background1"/>
          </w:tcPr>
          <w:p w14:paraId="5E10A286" w14:textId="77777777" w:rsidR="00F61F0C" w:rsidRPr="00724B40" w:rsidRDefault="000E0F8A" w:rsidP="00B7130E">
            <w:pPr>
              <w:rPr>
                <w:rFonts w:ascii="Arial" w:hAnsi="Arial" w:cs="Arial"/>
                <w:sz w:val="20"/>
                <w:szCs w:val="20"/>
              </w:rPr>
            </w:pPr>
            <w:r w:rsidRPr="00724B40">
              <w:rPr>
                <w:rFonts w:ascii="Arial" w:hAnsi="Arial" w:cs="Arial"/>
                <w:sz w:val="20"/>
                <w:szCs w:val="20"/>
              </w:rPr>
              <w:t>M</w:t>
            </w:r>
            <w:r w:rsidR="005959EC" w:rsidRPr="00724B40">
              <w:rPr>
                <w:rFonts w:ascii="Arial" w:hAnsi="Arial" w:cs="Arial"/>
                <w:sz w:val="20"/>
                <w:szCs w:val="20"/>
              </w:rPr>
              <w:t>inor</w:t>
            </w:r>
          </w:p>
        </w:tc>
        <w:tc>
          <w:tcPr>
            <w:tcW w:w="2707" w:type="dxa"/>
            <w:shd w:val="clear" w:color="auto" w:fill="FFFFFF" w:themeFill="background1"/>
          </w:tcPr>
          <w:p w14:paraId="3F37D22F" w14:textId="77777777" w:rsidR="00450272" w:rsidRPr="00724B40" w:rsidRDefault="00302788" w:rsidP="00B7130E">
            <w:pPr>
              <w:jc w:val="left"/>
              <w:rPr>
                <w:rFonts w:ascii="Arial" w:hAnsi="Arial" w:cs="Arial"/>
                <w:sz w:val="20"/>
                <w:szCs w:val="20"/>
              </w:rPr>
            </w:pPr>
            <w:r w:rsidRPr="00724B40">
              <w:rPr>
                <w:rFonts w:ascii="Arial" w:hAnsi="Arial" w:cs="Arial"/>
                <w:sz w:val="20"/>
                <w:szCs w:val="20"/>
              </w:rPr>
              <w:t>I</w:t>
            </w:r>
            <w:r w:rsidR="005959EC" w:rsidRPr="00724B40">
              <w:rPr>
                <w:rFonts w:ascii="Arial" w:hAnsi="Arial" w:cs="Arial"/>
                <w:sz w:val="20"/>
                <w:szCs w:val="20"/>
              </w:rPr>
              <w:t>mmediate/quickly reversible</w:t>
            </w:r>
          </w:p>
        </w:tc>
        <w:tc>
          <w:tcPr>
            <w:tcW w:w="1453" w:type="dxa"/>
            <w:shd w:val="clear" w:color="auto" w:fill="FFFFFF" w:themeFill="background1"/>
          </w:tcPr>
          <w:p w14:paraId="5B87374E"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Site only</w:t>
            </w:r>
          </w:p>
        </w:tc>
        <w:tc>
          <w:tcPr>
            <w:tcW w:w="2748" w:type="dxa"/>
            <w:tcBorders>
              <w:right w:val="single" w:sz="4" w:space="0" w:color="000000"/>
            </w:tcBorders>
            <w:shd w:val="clear" w:color="auto" w:fill="FFFFFF" w:themeFill="background1"/>
          </w:tcPr>
          <w:p w14:paraId="6D618A31" w14:textId="77777777" w:rsidR="00450272" w:rsidRPr="00724B40" w:rsidRDefault="005959EC" w:rsidP="00B7130E">
            <w:pPr>
              <w:jc w:val="left"/>
              <w:rPr>
                <w:rFonts w:ascii="Arial" w:hAnsi="Arial" w:cs="Arial"/>
                <w:sz w:val="20"/>
                <w:szCs w:val="20"/>
              </w:rPr>
            </w:pPr>
            <w:r w:rsidRPr="00724B40">
              <w:rPr>
                <w:rFonts w:ascii="Arial" w:hAnsi="Arial" w:cs="Arial"/>
                <w:sz w:val="20"/>
                <w:szCs w:val="20"/>
              </w:rPr>
              <w:t>Unlikely/seldom</w:t>
            </w:r>
          </w:p>
        </w:tc>
      </w:tr>
      <w:tr w:rsidR="00564518" w:rsidRPr="00724B40" w14:paraId="240981DB" w14:textId="77777777" w:rsidTr="00737C8D">
        <w:trPr>
          <w:trHeight w:val="45"/>
        </w:trPr>
        <w:tc>
          <w:tcPr>
            <w:tcW w:w="2698" w:type="dxa"/>
            <w:tcBorders>
              <w:left w:val="single" w:sz="4" w:space="0" w:color="000000"/>
              <w:bottom w:val="single" w:sz="4" w:space="0" w:color="000000"/>
            </w:tcBorders>
            <w:shd w:val="clear" w:color="auto" w:fill="F2F2F2" w:themeFill="background1" w:themeFillShade="F2"/>
          </w:tcPr>
          <w:p w14:paraId="50B90CF4" w14:textId="77777777" w:rsidR="00602986" w:rsidRPr="00724B40" w:rsidRDefault="000E0F8A" w:rsidP="00737C8D">
            <w:pPr>
              <w:shd w:val="clear" w:color="auto" w:fill="F2F2F2" w:themeFill="background1" w:themeFillShade="F2"/>
              <w:rPr>
                <w:rFonts w:ascii="Arial" w:hAnsi="Arial" w:cs="Arial"/>
                <w:sz w:val="20"/>
                <w:szCs w:val="20"/>
              </w:rPr>
            </w:pPr>
            <w:r w:rsidRPr="00724B40">
              <w:rPr>
                <w:rFonts w:ascii="Arial" w:hAnsi="Arial" w:cs="Arial"/>
                <w:sz w:val="20"/>
                <w:szCs w:val="20"/>
              </w:rPr>
              <w:t>N</w:t>
            </w:r>
            <w:r w:rsidR="005959EC" w:rsidRPr="00724B40">
              <w:rPr>
                <w:rFonts w:ascii="Arial" w:hAnsi="Arial" w:cs="Arial"/>
                <w:sz w:val="20"/>
                <w:szCs w:val="20"/>
              </w:rPr>
              <w:t>one</w:t>
            </w:r>
          </w:p>
          <w:p w14:paraId="6632DAEF" w14:textId="77777777" w:rsidR="00602986" w:rsidRPr="00724B40" w:rsidRDefault="00602986" w:rsidP="00737C8D">
            <w:pPr>
              <w:shd w:val="clear" w:color="auto" w:fill="F2F2F2" w:themeFill="background1" w:themeFillShade="F2"/>
              <w:rPr>
                <w:rFonts w:ascii="Arial" w:hAnsi="Arial" w:cs="Arial"/>
                <w:sz w:val="20"/>
                <w:szCs w:val="20"/>
              </w:rPr>
            </w:pPr>
          </w:p>
        </w:tc>
        <w:tc>
          <w:tcPr>
            <w:tcW w:w="2707" w:type="dxa"/>
            <w:tcBorders>
              <w:bottom w:val="single" w:sz="4" w:space="0" w:color="000000"/>
            </w:tcBorders>
          </w:tcPr>
          <w:p w14:paraId="4805EB0D" w14:textId="77777777" w:rsidR="00602986" w:rsidRPr="00724B40" w:rsidRDefault="00602986" w:rsidP="00737C8D">
            <w:pPr>
              <w:shd w:val="clear" w:color="auto" w:fill="F2F2F2" w:themeFill="background1" w:themeFillShade="F2"/>
              <w:jc w:val="left"/>
              <w:rPr>
                <w:rFonts w:ascii="Arial" w:hAnsi="Arial" w:cs="Arial"/>
                <w:sz w:val="20"/>
                <w:szCs w:val="20"/>
              </w:rPr>
            </w:pPr>
          </w:p>
        </w:tc>
        <w:tc>
          <w:tcPr>
            <w:tcW w:w="1453" w:type="dxa"/>
            <w:tcBorders>
              <w:bottom w:val="single" w:sz="4" w:space="0" w:color="000000"/>
            </w:tcBorders>
            <w:shd w:val="clear" w:color="auto" w:fill="F2F2F2" w:themeFill="background1" w:themeFillShade="F2"/>
          </w:tcPr>
          <w:p w14:paraId="26171E9A" w14:textId="77777777" w:rsidR="00602986" w:rsidRPr="00724B40" w:rsidRDefault="00602986" w:rsidP="00737C8D">
            <w:pPr>
              <w:shd w:val="clear" w:color="auto" w:fill="F2F2F2" w:themeFill="background1" w:themeFillShade="F2"/>
              <w:jc w:val="left"/>
              <w:rPr>
                <w:rFonts w:ascii="Arial" w:hAnsi="Arial" w:cs="Arial"/>
                <w:sz w:val="20"/>
                <w:szCs w:val="20"/>
              </w:rPr>
            </w:pPr>
          </w:p>
        </w:tc>
        <w:tc>
          <w:tcPr>
            <w:tcW w:w="2748" w:type="dxa"/>
            <w:tcBorders>
              <w:bottom w:val="single" w:sz="4" w:space="0" w:color="000000"/>
              <w:right w:val="single" w:sz="4" w:space="0" w:color="000000"/>
            </w:tcBorders>
          </w:tcPr>
          <w:p w14:paraId="5FFDBB5B" w14:textId="77777777" w:rsidR="00602986" w:rsidRPr="00724B40" w:rsidRDefault="005959EC" w:rsidP="00737C8D">
            <w:pPr>
              <w:shd w:val="clear" w:color="auto" w:fill="F2F2F2" w:themeFill="background1" w:themeFillShade="F2"/>
              <w:jc w:val="left"/>
              <w:rPr>
                <w:rFonts w:ascii="Arial" w:hAnsi="Arial" w:cs="Arial"/>
                <w:sz w:val="20"/>
                <w:szCs w:val="20"/>
              </w:rPr>
            </w:pPr>
            <w:r w:rsidRPr="00724B40">
              <w:rPr>
                <w:rFonts w:ascii="Arial" w:hAnsi="Arial" w:cs="Arial"/>
                <w:sz w:val="20"/>
                <w:szCs w:val="20"/>
              </w:rPr>
              <w:t>None</w:t>
            </w:r>
          </w:p>
        </w:tc>
      </w:tr>
    </w:tbl>
    <w:p w14:paraId="1BC76256" w14:textId="77777777" w:rsidR="00602986" w:rsidRPr="00724B40" w:rsidRDefault="00602986" w:rsidP="00737C8D">
      <w:pPr>
        <w:shd w:val="clear" w:color="auto" w:fill="F2F2F2" w:themeFill="background1" w:themeFillShade="F2"/>
        <w:rPr>
          <w:rFonts w:ascii="Arial" w:hAnsi="Arial" w:cs="Arial"/>
          <w:b/>
          <w:sz w:val="20"/>
          <w:szCs w:val="20"/>
          <w:u w:val="single"/>
          <w:lang w:val="en-US" w:eastAsia="en-GB" w:bidi="en-US"/>
        </w:rPr>
      </w:pPr>
    </w:p>
    <w:p w14:paraId="4B14446C" w14:textId="77777777" w:rsidR="00784BA2" w:rsidRPr="00724B40" w:rsidRDefault="00784BA2" w:rsidP="00B7130E">
      <w:pPr>
        <w:rPr>
          <w:rFonts w:ascii="Arial" w:hAnsi="Arial" w:cs="Arial"/>
          <w:sz w:val="20"/>
          <w:szCs w:val="20"/>
        </w:rPr>
      </w:pPr>
    </w:p>
    <w:p w14:paraId="6391D280" w14:textId="77777777" w:rsidR="00F1508D" w:rsidRDefault="00F1508D" w:rsidP="00B7130E">
      <w:pPr>
        <w:rPr>
          <w:rFonts w:ascii="Arial" w:hAnsi="Arial" w:cs="Arial"/>
          <w:b/>
          <w:sz w:val="20"/>
          <w:szCs w:val="20"/>
          <w:u w:val="single"/>
          <w:lang w:val="en-US" w:eastAsia="en-GB" w:bidi="en-US"/>
        </w:rPr>
      </w:pPr>
    </w:p>
    <w:p w14:paraId="6C456E96" w14:textId="77777777" w:rsidR="00F1508D" w:rsidRDefault="00F1508D" w:rsidP="00B7130E">
      <w:pPr>
        <w:rPr>
          <w:rFonts w:ascii="Arial" w:hAnsi="Arial" w:cs="Arial"/>
          <w:sz w:val="20"/>
          <w:szCs w:val="20"/>
        </w:rPr>
      </w:pPr>
    </w:p>
    <w:p w14:paraId="3EB05486" w14:textId="77777777" w:rsidR="00F1508D" w:rsidRDefault="00F1508D" w:rsidP="00B7130E">
      <w:pPr>
        <w:rPr>
          <w:rFonts w:ascii="Arial" w:hAnsi="Arial" w:cs="Arial"/>
          <w:sz w:val="20"/>
          <w:szCs w:val="20"/>
        </w:rPr>
      </w:pPr>
    </w:p>
    <w:p w14:paraId="0DA75F0A" w14:textId="77777777" w:rsidR="007F0168" w:rsidRPr="00864E50" w:rsidRDefault="00323707" w:rsidP="00F71F61">
      <w:pPr>
        <w:pStyle w:val="Table"/>
      </w:pPr>
      <w:bookmarkStart w:id="780" w:name="_Toc13544674"/>
      <w:bookmarkStart w:id="781" w:name="_Toc32905174"/>
      <w:r w:rsidRPr="00864E50">
        <w:t xml:space="preserve">Table </w:t>
      </w:r>
      <w:r w:rsidR="005A2BA6" w:rsidRPr="00864E50">
        <w:t>33:</w:t>
      </w:r>
      <w:r w:rsidR="00302788" w:rsidRPr="00864E50">
        <w:t xml:space="preserve"> Significance Level of Impacts</w:t>
      </w:r>
      <w:bookmarkEnd w:id="780"/>
      <w:bookmarkEnd w:id="781"/>
    </w:p>
    <w:p w14:paraId="68F5CB9C" w14:textId="77777777" w:rsidR="002C3E9B" w:rsidRPr="002F4E29" w:rsidRDefault="002C3E9B" w:rsidP="00F71F61">
      <w:pPr>
        <w:pStyle w:val="Table"/>
      </w:pPr>
    </w:p>
    <w:tbl>
      <w:tblPr>
        <w:tblStyle w:val="TableGrid"/>
        <w:tblW w:w="9747" w:type="dxa"/>
        <w:tblLook w:val="04A0" w:firstRow="1" w:lastRow="0" w:firstColumn="1" w:lastColumn="0" w:noHBand="0" w:noVBand="1"/>
      </w:tblPr>
      <w:tblGrid>
        <w:gridCol w:w="4219"/>
        <w:gridCol w:w="5528"/>
      </w:tblGrid>
      <w:tr w:rsidR="007F0168" w:rsidRPr="002F4E29" w14:paraId="74E19457" w14:textId="77777777" w:rsidTr="003F7B73">
        <w:tc>
          <w:tcPr>
            <w:tcW w:w="4219" w:type="dxa"/>
            <w:shd w:val="clear" w:color="auto" w:fill="FFFFFF" w:themeFill="background1"/>
          </w:tcPr>
          <w:p w14:paraId="38911CBA" w14:textId="44BEFBB2" w:rsidR="007F0168" w:rsidRPr="002F4E29" w:rsidRDefault="007F0168" w:rsidP="00B7130E">
            <w:pPr>
              <w:widowControl w:val="0"/>
              <w:jc w:val="left"/>
              <w:rPr>
                <w:rFonts w:ascii="Arial" w:hAnsi="Arial" w:cs="Arial"/>
                <w:b/>
                <w:sz w:val="20"/>
                <w:szCs w:val="20"/>
              </w:rPr>
            </w:pPr>
            <w:r w:rsidRPr="002F4E29">
              <w:rPr>
                <w:rFonts w:ascii="Arial" w:hAnsi="Arial" w:cs="Arial"/>
                <w:b/>
                <w:sz w:val="20"/>
                <w:szCs w:val="20"/>
              </w:rPr>
              <w:t xml:space="preserve">Level of </w:t>
            </w:r>
            <w:r w:rsidR="00864E50">
              <w:rPr>
                <w:rFonts w:ascii="Arial" w:hAnsi="Arial" w:cs="Arial"/>
                <w:b/>
                <w:sz w:val="20"/>
                <w:szCs w:val="20"/>
              </w:rPr>
              <w:t>E</w:t>
            </w:r>
            <w:r w:rsidRPr="002F4E29">
              <w:rPr>
                <w:rFonts w:ascii="Arial" w:hAnsi="Arial" w:cs="Arial"/>
                <w:b/>
                <w:sz w:val="20"/>
                <w:szCs w:val="20"/>
              </w:rPr>
              <w:t>nvironmental/</w:t>
            </w:r>
            <w:r w:rsidR="00864E50">
              <w:rPr>
                <w:rFonts w:ascii="Arial" w:hAnsi="Arial" w:cs="Arial"/>
                <w:b/>
                <w:sz w:val="20"/>
                <w:szCs w:val="20"/>
              </w:rPr>
              <w:t>S</w:t>
            </w:r>
            <w:r w:rsidRPr="002F4E29">
              <w:rPr>
                <w:rFonts w:ascii="Arial" w:hAnsi="Arial" w:cs="Arial"/>
                <w:b/>
                <w:sz w:val="20"/>
                <w:szCs w:val="20"/>
              </w:rPr>
              <w:t xml:space="preserve">ocial </w:t>
            </w:r>
            <w:r w:rsidR="00864E50">
              <w:rPr>
                <w:rFonts w:ascii="Arial" w:hAnsi="Arial" w:cs="Arial"/>
                <w:b/>
                <w:sz w:val="20"/>
                <w:szCs w:val="20"/>
              </w:rPr>
              <w:t>S</w:t>
            </w:r>
            <w:r w:rsidRPr="002F4E29">
              <w:rPr>
                <w:rFonts w:ascii="Arial" w:hAnsi="Arial" w:cs="Arial"/>
                <w:b/>
                <w:sz w:val="20"/>
                <w:szCs w:val="20"/>
              </w:rPr>
              <w:t>ignificance</w:t>
            </w:r>
          </w:p>
        </w:tc>
        <w:tc>
          <w:tcPr>
            <w:tcW w:w="5528" w:type="dxa"/>
            <w:shd w:val="clear" w:color="auto" w:fill="FFFFFF" w:themeFill="background1"/>
          </w:tcPr>
          <w:p w14:paraId="3207EB7B" w14:textId="152BF855" w:rsidR="007F0168" w:rsidRPr="002F4E29" w:rsidRDefault="00744665" w:rsidP="00F314CF">
            <w:pPr>
              <w:rPr>
                <w:rFonts w:ascii="Arial" w:hAnsi="Arial" w:cs="Arial"/>
                <w:b/>
                <w:sz w:val="20"/>
                <w:szCs w:val="20"/>
              </w:rPr>
            </w:pPr>
            <w:r w:rsidRPr="002F4E29">
              <w:rPr>
                <w:rFonts w:ascii="Arial" w:hAnsi="Arial" w:cs="Arial"/>
                <w:b/>
                <w:sz w:val="20"/>
                <w:szCs w:val="20"/>
              </w:rPr>
              <w:t>Interpretation and Required Intervention</w:t>
            </w:r>
            <w:r w:rsidR="00DC1E4F" w:rsidRPr="002F4E29">
              <w:rPr>
                <w:rFonts w:ascii="Arial" w:hAnsi="Arial" w:cs="Arial"/>
                <w:b/>
                <w:sz w:val="20"/>
                <w:szCs w:val="20"/>
              </w:rPr>
              <w:t xml:space="preserve"> </w:t>
            </w:r>
          </w:p>
        </w:tc>
      </w:tr>
      <w:tr w:rsidR="007F0168" w:rsidRPr="002F4E29" w14:paraId="566A726A" w14:textId="77777777" w:rsidTr="003F7B73">
        <w:tc>
          <w:tcPr>
            <w:tcW w:w="4219" w:type="dxa"/>
            <w:shd w:val="clear" w:color="auto" w:fill="F2F2F2" w:themeFill="background1" w:themeFillShade="F2"/>
            <w:vAlign w:val="center"/>
          </w:tcPr>
          <w:p w14:paraId="0D04B276" w14:textId="77777777" w:rsidR="00602986" w:rsidRPr="002F4E29" w:rsidRDefault="007F0168" w:rsidP="00737C8D">
            <w:pPr>
              <w:widowControl w:val="0"/>
              <w:jc w:val="center"/>
              <w:rPr>
                <w:rFonts w:ascii="Arial" w:hAnsi="Arial" w:cs="Arial"/>
                <w:sz w:val="20"/>
                <w:szCs w:val="20"/>
              </w:rPr>
            </w:pPr>
            <w:r w:rsidRPr="002F4E29">
              <w:rPr>
                <w:rFonts w:ascii="Arial" w:hAnsi="Arial" w:cs="Arial"/>
                <w:sz w:val="20"/>
                <w:szCs w:val="20"/>
              </w:rPr>
              <w:t>High</w:t>
            </w:r>
          </w:p>
        </w:tc>
        <w:tc>
          <w:tcPr>
            <w:tcW w:w="5528" w:type="dxa"/>
            <w:shd w:val="clear" w:color="auto" w:fill="F2F2F2" w:themeFill="background1" w:themeFillShade="F2"/>
          </w:tcPr>
          <w:p w14:paraId="083F1F3B" w14:textId="33342D0A" w:rsidR="007F0168" w:rsidRPr="002F4E29" w:rsidRDefault="00552D3E" w:rsidP="002C3E9B">
            <w:pPr>
              <w:jc w:val="left"/>
              <w:rPr>
                <w:rFonts w:ascii="Arial" w:hAnsi="Arial" w:cs="Arial"/>
                <w:sz w:val="20"/>
                <w:szCs w:val="20"/>
              </w:rPr>
            </w:pPr>
            <w:r w:rsidRPr="002F4E29">
              <w:rPr>
                <w:rFonts w:ascii="Arial" w:hAnsi="Arial" w:cs="Arial"/>
                <w:sz w:val="20"/>
                <w:szCs w:val="20"/>
              </w:rPr>
              <w:t xml:space="preserve">Requires aggressive </w:t>
            </w:r>
            <w:r w:rsidR="00DC1E4F" w:rsidRPr="002F4E29">
              <w:rPr>
                <w:rFonts w:ascii="Arial" w:hAnsi="Arial" w:cs="Arial"/>
                <w:sz w:val="20"/>
                <w:szCs w:val="20"/>
              </w:rPr>
              <w:t>mitigation</w:t>
            </w:r>
            <w:r w:rsidRPr="002F4E29">
              <w:rPr>
                <w:rFonts w:ascii="Arial" w:hAnsi="Arial" w:cs="Arial"/>
                <w:sz w:val="20"/>
                <w:szCs w:val="20"/>
              </w:rPr>
              <w:t xml:space="preserve"> measures </w:t>
            </w:r>
            <w:r w:rsidR="00DC1E4F" w:rsidRPr="002F4E29">
              <w:rPr>
                <w:rFonts w:ascii="Arial" w:hAnsi="Arial" w:cs="Arial"/>
                <w:sz w:val="20"/>
                <w:szCs w:val="20"/>
              </w:rPr>
              <w:t xml:space="preserve">and </w:t>
            </w:r>
            <w:r w:rsidRPr="002F4E29">
              <w:rPr>
                <w:rFonts w:ascii="Arial" w:hAnsi="Arial" w:cs="Arial"/>
                <w:sz w:val="20"/>
                <w:szCs w:val="20"/>
              </w:rPr>
              <w:t xml:space="preserve">strict </w:t>
            </w:r>
            <w:r w:rsidR="00DC1E4F" w:rsidRPr="002F4E29">
              <w:rPr>
                <w:rFonts w:ascii="Arial" w:hAnsi="Arial" w:cs="Arial"/>
                <w:sz w:val="20"/>
                <w:szCs w:val="20"/>
              </w:rPr>
              <w:t>monitoring</w:t>
            </w:r>
            <w:r w:rsidRPr="002F4E29">
              <w:rPr>
                <w:rFonts w:ascii="Arial" w:hAnsi="Arial" w:cs="Arial"/>
                <w:sz w:val="20"/>
                <w:szCs w:val="20"/>
              </w:rPr>
              <w:t xml:space="preserve"> or a change in </w:t>
            </w:r>
            <w:r w:rsidR="00DC1E4F" w:rsidRPr="002F4E29">
              <w:rPr>
                <w:rFonts w:ascii="Arial" w:hAnsi="Arial" w:cs="Arial"/>
                <w:sz w:val="20"/>
                <w:szCs w:val="20"/>
              </w:rPr>
              <w:t>design of project</w:t>
            </w:r>
            <w:r w:rsidR="003431D8" w:rsidRPr="002F4E29">
              <w:rPr>
                <w:rFonts w:ascii="Arial" w:hAnsi="Arial" w:cs="Arial"/>
                <w:sz w:val="20"/>
                <w:szCs w:val="20"/>
              </w:rPr>
              <w:t xml:space="preserve"> to avoid or reduce adverse significance impact</w:t>
            </w:r>
            <w:r w:rsidR="00321481">
              <w:rPr>
                <w:rFonts w:ascii="Arial" w:hAnsi="Arial" w:cs="Arial"/>
                <w:sz w:val="20"/>
                <w:szCs w:val="20"/>
              </w:rPr>
              <w:t>.</w:t>
            </w:r>
            <w:r w:rsidR="003431D8" w:rsidRPr="002F4E29">
              <w:rPr>
                <w:rFonts w:ascii="Arial" w:hAnsi="Arial" w:cs="Arial"/>
                <w:sz w:val="20"/>
                <w:szCs w:val="20"/>
              </w:rPr>
              <w:t xml:space="preserve"> </w:t>
            </w:r>
          </w:p>
          <w:p w14:paraId="789DBD0C" w14:textId="77777777" w:rsidR="00602986" w:rsidRPr="002F4E29" w:rsidRDefault="00602986" w:rsidP="00737C8D">
            <w:pPr>
              <w:jc w:val="left"/>
              <w:rPr>
                <w:rFonts w:ascii="Arial" w:hAnsi="Arial" w:cs="Arial"/>
                <w:sz w:val="20"/>
                <w:szCs w:val="20"/>
              </w:rPr>
            </w:pPr>
          </w:p>
        </w:tc>
      </w:tr>
      <w:tr w:rsidR="007F0168" w:rsidRPr="002F4E29" w14:paraId="697433F7" w14:textId="77777777" w:rsidTr="003F7B73">
        <w:tc>
          <w:tcPr>
            <w:tcW w:w="4219" w:type="dxa"/>
            <w:vAlign w:val="center"/>
          </w:tcPr>
          <w:p w14:paraId="4CB42C7E" w14:textId="77777777" w:rsidR="00602986" w:rsidRPr="002F4E29" w:rsidRDefault="007F0168" w:rsidP="00737C8D">
            <w:pPr>
              <w:widowControl w:val="0"/>
              <w:jc w:val="center"/>
              <w:rPr>
                <w:rFonts w:ascii="Arial" w:hAnsi="Arial" w:cs="Arial"/>
                <w:sz w:val="20"/>
                <w:szCs w:val="20"/>
              </w:rPr>
            </w:pPr>
            <w:r w:rsidRPr="002F4E29">
              <w:rPr>
                <w:rFonts w:ascii="Arial" w:hAnsi="Arial" w:cs="Arial"/>
                <w:sz w:val="20"/>
                <w:szCs w:val="20"/>
              </w:rPr>
              <w:t>Moderate</w:t>
            </w:r>
          </w:p>
        </w:tc>
        <w:tc>
          <w:tcPr>
            <w:tcW w:w="5528" w:type="dxa"/>
          </w:tcPr>
          <w:p w14:paraId="371BAB66" w14:textId="73B09C24" w:rsidR="007F0168" w:rsidRPr="002F4E29" w:rsidRDefault="00DC1E4F" w:rsidP="002C3E9B">
            <w:pPr>
              <w:jc w:val="left"/>
              <w:rPr>
                <w:rFonts w:ascii="Arial" w:hAnsi="Arial" w:cs="Arial"/>
                <w:sz w:val="20"/>
                <w:szCs w:val="20"/>
              </w:rPr>
            </w:pPr>
            <w:r w:rsidRPr="002F4E29">
              <w:rPr>
                <w:rFonts w:ascii="Arial" w:hAnsi="Arial" w:cs="Arial"/>
                <w:sz w:val="20"/>
                <w:szCs w:val="20"/>
              </w:rPr>
              <w:t>Requires mitigation measures and monitoring</w:t>
            </w:r>
            <w:r w:rsidR="00552D3E" w:rsidRPr="002F4E29">
              <w:rPr>
                <w:rFonts w:ascii="Arial" w:hAnsi="Arial" w:cs="Arial"/>
                <w:sz w:val="20"/>
                <w:szCs w:val="20"/>
              </w:rPr>
              <w:t xml:space="preserve"> to minimise adverse impacts</w:t>
            </w:r>
            <w:r w:rsidR="00321481">
              <w:rPr>
                <w:rFonts w:ascii="Arial" w:hAnsi="Arial" w:cs="Arial"/>
                <w:sz w:val="20"/>
                <w:szCs w:val="20"/>
              </w:rPr>
              <w:t>.</w:t>
            </w:r>
            <w:r w:rsidR="00552D3E" w:rsidRPr="002F4E29">
              <w:rPr>
                <w:rFonts w:ascii="Arial" w:hAnsi="Arial" w:cs="Arial"/>
                <w:sz w:val="20"/>
                <w:szCs w:val="20"/>
              </w:rPr>
              <w:t xml:space="preserve"> </w:t>
            </w:r>
          </w:p>
          <w:p w14:paraId="3B8B48CA" w14:textId="77777777" w:rsidR="00602986" w:rsidRPr="002F4E29" w:rsidRDefault="00602986" w:rsidP="00737C8D">
            <w:pPr>
              <w:jc w:val="left"/>
              <w:rPr>
                <w:rFonts w:ascii="Arial" w:hAnsi="Arial" w:cs="Arial"/>
                <w:sz w:val="20"/>
                <w:szCs w:val="20"/>
              </w:rPr>
            </w:pPr>
          </w:p>
        </w:tc>
      </w:tr>
      <w:tr w:rsidR="007F0168" w:rsidRPr="002F4E29" w14:paraId="35122D67" w14:textId="77777777" w:rsidTr="003F7B73">
        <w:tc>
          <w:tcPr>
            <w:tcW w:w="4219" w:type="dxa"/>
            <w:shd w:val="clear" w:color="auto" w:fill="F2F2F2" w:themeFill="background1" w:themeFillShade="F2"/>
            <w:vAlign w:val="center"/>
          </w:tcPr>
          <w:p w14:paraId="29FA689E" w14:textId="77777777" w:rsidR="00602986" w:rsidRPr="002F4E29" w:rsidRDefault="007F0168" w:rsidP="00737C8D">
            <w:pPr>
              <w:widowControl w:val="0"/>
              <w:jc w:val="center"/>
              <w:rPr>
                <w:rFonts w:ascii="Arial" w:hAnsi="Arial" w:cs="Arial"/>
                <w:sz w:val="20"/>
                <w:szCs w:val="20"/>
              </w:rPr>
            </w:pPr>
            <w:r w:rsidRPr="002F4E29">
              <w:rPr>
                <w:rFonts w:ascii="Arial" w:hAnsi="Arial" w:cs="Arial"/>
                <w:sz w:val="20"/>
                <w:szCs w:val="20"/>
              </w:rPr>
              <w:t>Low</w:t>
            </w:r>
          </w:p>
        </w:tc>
        <w:tc>
          <w:tcPr>
            <w:tcW w:w="5528" w:type="dxa"/>
            <w:shd w:val="clear" w:color="auto" w:fill="F2F2F2" w:themeFill="background1" w:themeFillShade="F2"/>
          </w:tcPr>
          <w:p w14:paraId="068C3FBB" w14:textId="7B6C5DDD" w:rsidR="00602986" w:rsidRDefault="00DC1E4F" w:rsidP="00737C8D">
            <w:pPr>
              <w:jc w:val="left"/>
              <w:rPr>
                <w:rFonts w:ascii="Arial" w:hAnsi="Arial" w:cs="Arial"/>
                <w:sz w:val="20"/>
                <w:szCs w:val="20"/>
              </w:rPr>
            </w:pPr>
            <w:r w:rsidRPr="002F4E29">
              <w:rPr>
                <w:rFonts w:ascii="Arial" w:hAnsi="Arial" w:cs="Arial"/>
                <w:sz w:val="20"/>
                <w:szCs w:val="20"/>
              </w:rPr>
              <w:t xml:space="preserve">Require minor mitigation </w:t>
            </w:r>
            <w:r w:rsidR="00552D3E" w:rsidRPr="002F4E29">
              <w:rPr>
                <w:rFonts w:ascii="Arial" w:hAnsi="Arial" w:cs="Arial"/>
                <w:sz w:val="20"/>
                <w:szCs w:val="20"/>
              </w:rPr>
              <w:t xml:space="preserve">measures for adverse </w:t>
            </w:r>
            <w:r w:rsidR="00744665" w:rsidRPr="002F4E29">
              <w:rPr>
                <w:rFonts w:ascii="Arial" w:hAnsi="Arial" w:cs="Arial"/>
                <w:sz w:val="20"/>
                <w:szCs w:val="20"/>
              </w:rPr>
              <w:t xml:space="preserve">impacts </w:t>
            </w:r>
            <w:r w:rsidR="00552D3E" w:rsidRPr="002F4E29">
              <w:rPr>
                <w:rFonts w:ascii="Arial" w:hAnsi="Arial" w:cs="Arial"/>
                <w:sz w:val="20"/>
                <w:szCs w:val="20"/>
              </w:rPr>
              <w:t>with or without monitoring</w:t>
            </w:r>
            <w:r w:rsidR="00321481">
              <w:rPr>
                <w:rFonts w:ascii="Arial" w:hAnsi="Arial" w:cs="Arial"/>
                <w:sz w:val="20"/>
                <w:szCs w:val="20"/>
              </w:rPr>
              <w:t>,</w:t>
            </w:r>
            <w:r w:rsidR="003C7384">
              <w:rPr>
                <w:rFonts w:ascii="Arial" w:hAnsi="Arial" w:cs="Arial"/>
                <w:sz w:val="20"/>
                <w:szCs w:val="20"/>
              </w:rPr>
              <w:t xml:space="preserve"> </w:t>
            </w:r>
            <w:r w:rsidRPr="002F4E29">
              <w:rPr>
                <w:rFonts w:ascii="Arial" w:hAnsi="Arial" w:cs="Arial"/>
                <w:sz w:val="20"/>
                <w:szCs w:val="20"/>
              </w:rPr>
              <w:t>or no monitoring</w:t>
            </w:r>
            <w:r w:rsidR="00321481">
              <w:rPr>
                <w:rFonts w:ascii="Arial" w:hAnsi="Arial" w:cs="Arial"/>
                <w:sz w:val="20"/>
                <w:szCs w:val="20"/>
              </w:rPr>
              <w:t>.</w:t>
            </w:r>
            <w:r w:rsidRPr="002F4E29">
              <w:rPr>
                <w:rFonts w:ascii="Arial" w:hAnsi="Arial" w:cs="Arial"/>
                <w:sz w:val="20"/>
                <w:szCs w:val="20"/>
              </w:rPr>
              <w:t xml:space="preserve"> </w:t>
            </w:r>
          </w:p>
          <w:p w14:paraId="4D75A39A" w14:textId="77777777" w:rsidR="00864E50" w:rsidRPr="002F4E29" w:rsidRDefault="00864E50" w:rsidP="00737C8D">
            <w:pPr>
              <w:jc w:val="left"/>
              <w:rPr>
                <w:rFonts w:ascii="Arial" w:hAnsi="Arial" w:cs="Arial"/>
                <w:sz w:val="20"/>
                <w:szCs w:val="20"/>
              </w:rPr>
            </w:pPr>
          </w:p>
        </w:tc>
      </w:tr>
    </w:tbl>
    <w:p w14:paraId="156495D2" w14:textId="77777777" w:rsidR="0009393B" w:rsidRPr="00323707" w:rsidRDefault="0009393B" w:rsidP="00347A80">
      <w:pPr>
        <w:pStyle w:val="Heading2"/>
      </w:pPr>
      <w:bookmarkStart w:id="782" w:name="_Toc277760836"/>
      <w:bookmarkStart w:id="783" w:name="_Toc287518282"/>
      <w:bookmarkStart w:id="784" w:name="_Toc323209996"/>
      <w:bookmarkStart w:id="785" w:name="_Toc350244287"/>
      <w:bookmarkStart w:id="786" w:name="_Toc493865422"/>
      <w:bookmarkStart w:id="787" w:name="_Toc496678916"/>
      <w:bookmarkStart w:id="788" w:name="_Toc529456591"/>
      <w:bookmarkStart w:id="789" w:name="_Toc7712963"/>
      <w:bookmarkStart w:id="790" w:name="_Toc8281905"/>
      <w:bookmarkStart w:id="791" w:name="_Toc12907798"/>
    </w:p>
    <w:p w14:paraId="4ED4651E" w14:textId="77777777" w:rsidR="00602986" w:rsidRPr="00323707" w:rsidRDefault="00602986" w:rsidP="00347A80">
      <w:pPr>
        <w:pStyle w:val="Heading2"/>
      </w:pPr>
    </w:p>
    <w:p w14:paraId="453802D8" w14:textId="77777777" w:rsidR="00602986" w:rsidRPr="00323707" w:rsidRDefault="006F47F5" w:rsidP="00347A80">
      <w:pPr>
        <w:pStyle w:val="Heading2"/>
      </w:pPr>
      <w:bookmarkStart w:id="792" w:name="_Toc32266109"/>
      <w:r w:rsidRPr="00323707">
        <w:t>7.3 Potential Impacts</w:t>
      </w:r>
      <w:bookmarkEnd w:id="782"/>
      <w:bookmarkEnd w:id="783"/>
      <w:bookmarkEnd w:id="784"/>
      <w:bookmarkEnd w:id="785"/>
      <w:bookmarkEnd w:id="786"/>
      <w:bookmarkEnd w:id="787"/>
      <w:bookmarkEnd w:id="788"/>
      <w:bookmarkEnd w:id="789"/>
      <w:bookmarkEnd w:id="790"/>
      <w:bookmarkEnd w:id="791"/>
      <w:bookmarkEnd w:id="792"/>
    </w:p>
    <w:p w14:paraId="10D1F53C" w14:textId="77777777" w:rsidR="00602986" w:rsidRPr="00737C8D" w:rsidRDefault="00602986" w:rsidP="00737C8D">
      <w:pPr>
        <w:rPr>
          <w:rFonts w:ascii="Arial" w:hAnsi="Arial"/>
        </w:rPr>
      </w:pPr>
    </w:p>
    <w:p w14:paraId="61B9AD53" w14:textId="0759DB6E" w:rsidR="00434B0E" w:rsidRPr="00323707" w:rsidRDefault="006F47F5" w:rsidP="00B7130E">
      <w:pPr>
        <w:rPr>
          <w:rFonts w:ascii="Arial" w:hAnsi="Arial" w:cs="Arial"/>
          <w:lang w:val="en-GB"/>
        </w:rPr>
      </w:pPr>
      <w:r w:rsidRPr="00323707">
        <w:rPr>
          <w:rFonts w:ascii="Arial" w:hAnsi="Arial" w:cs="Arial"/>
          <w:lang w:val="en-GB"/>
        </w:rPr>
        <w:t xml:space="preserve">The potential impacts which will result from the project have been identified for the pre-construction, construction, operation and maintenance as well as the decommissioning phases of the project. These are presented in </w:t>
      </w:r>
      <w:r w:rsidRPr="002F4E29">
        <w:rPr>
          <w:rFonts w:ascii="Arial" w:hAnsi="Arial" w:cs="Arial"/>
          <w:b/>
          <w:lang w:val="en-GB"/>
        </w:rPr>
        <w:t xml:space="preserve">Table </w:t>
      </w:r>
      <w:r w:rsidR="005A2BA6" w:rsidRPr="002F4E29">
        <w:rPr>
          <w:rFonts w:ascii="Arial" w:hAnsi="Arial" w:cs="Arial"/>
          <w:b/>
          <w:lang w:val="en-GB"/>
        </w:rPr>
        <w:t>34</w:t>
      </w:r>
      <w:r w:rsidR="005A2BA6">
        <w:rPr>
          <w:rFonts w:ascii="Arial" w:hAnsi="Arial" w:cs="Arial"/>
          <w:lang w:val="en-GB"/>
        </w:rPr>
        <w:t>.</w:t>
      </w:r>
    </w:p>
    <w:p w14:paraId="2B3B41A3" w14:textId="77777777" w:rsidR="00AE4731" w:rsidRPr="00323707" w:rsidRDefault="00AE4731" w:rsidP="00B7130E">
      <w:pPr>
        <w:rPr>
          <w:rFonts w:ascii="Arial" w:hAnsi="Arial" w:cs="Arial"/>
          <w:lang w:val="en-GB"/>
        </w:rPr>
        <w:sectPr w:rsidR="00AE4731" w:rsidRPr="00323707" w:rsidSect="00004F0E">
          <w:headerReference w:type="default" r:id="rId37"/>
          <w:pgSz w:w="11907" w:h="16839" w:code="9"/>
          <w:pgMar w:top="1440" w:right="1440" w:bottom="1440" w:left="1440" w:header="709" w:footer="709" w:gutter="0"/>
          <w:cols w:space="708"/>
          <w:docGrid w:linePitch="360"/>
        </w:sectPr>
      </w:pPr>
    </w:p>
    <w:p w14:paraId="1B51E70E" w14:textId="558D4399" w:rsidR="00CF65B5" w:rsidRPr="00BC18E5" w:rsidRDefault="006F47F5" w:rsidP="00CF65B5">
      <w:pPr>
        <w:jc w:val="left"/>
        <w:rPr>
          <w:rFonts w:ascii="Arial" w:hAnsi="Arial" w:cs="Arial"/>
          <w:b/>
          <w:sz w:val="20"/>
          <w:szCs w:val="20"/>
          <w:u w:val="single"/>
          <w:lang w:val="en-GB"/>
        </w:rPr>
      </w:pPr>
      <w:bookmarkStart w:id="793" w:name="_Toc529536395"/>
      <w:bookmarkStart w:id="794" w:name="_Toc7713111"/>
      <w:bookmarkStart w:id="795" w:name="_Toc7748844"/>
      <w:bookmarkStart w:id="796" w:name="_Toc13544675"/>
      <w:r w:rsidRPr="00BC18E5">
        <w:rPr>
          <w:rFonts w:ascii="Arial" w:hAnsi="Arial" w:cs="Arial"/>
          <w:b/>
          <w:u w:val="single"/>
        </w:rPr>
        <w:t xml:space="preserve">Table </w:t>
      </w:r>
      <w:r w:rsidR="005A2BA6" w:rsidRPr="00BC18E5">
        <w:rPr>
          <w:rFonts w:ascii="Arial" w:hAnsi="Arial" w:cs="Arial"/>
          <w:b/>
          <w:u w:val="single"/>
        </w:rPr>
        <w:t>34</w:t>
      </w:r>
      <w:r w:rsidRPr="00BC18E5">
        <w:rPr>
          <w:rFonts w:ascii="Arial" w:hAnsi="Arial" w:cs="Arial"/>
          <w:b/>
          <w:u w:val="single"/>
        </w:rPr>
        <w:t xml:space="preserve">: Potential </w:t>
      </w:r>
      <w:r w:rsidR="00864E50" w:rsidRPr="00BC18E5">
        <w:rPr>
          <w:rFonts w:ascii="Arial" w:hAnsi="Arial" w:cs="Arial"/>
          <w:b/>
          <w:u w:val="single"/>
        </w:rPr>
        <w:t>I</w:t>
      </w:r>
      <w:r w:rsidRPr="00BC18E5">
        <w:rPr>
          <w:rFonts w:ascii="Arial" w:hAnsi="Arial" w:cs="Arial"/>
          <w:b/>
          <w:u w:val="single"/>
        </w:rPr>
        <w:t xml:space="preserve">mpacts </w:t>
      </w:r>
      <w:r w:rsidR="00864E50" w:rsidRPr="00BC18E5">
        <w:rPr>
          <w:rFonts w:ascii="Arial" w:hAnsi="Arial" w:cs="Arial"/>
          <w:b/>
          <w:u w:val="single"/>
        </w:rPr>
        <w:t>R</w:t>
      </w:r>
      <w:r w:rsidRPr="00BC18E5">
        <w:rPr>
          <w:rFonts w:ascii="Arial" w:hAnsi="Arial" w:cs="Arial"/>
          <w:b/>
          <w:u w:val="single"/>
        </w:rPr>
        <w:t xml:space="preserve">esulting </w:t>
      </w:r>
      <w:r w:rsidR="00C63709" w:rsidRPr="00BC18E5">
        <w:rPr>
          <w:rFonts w:ascii="Arial" w:hAnsi="Arial" w:cs="Arial"/>
          <w:b/>
          <w:u w:val="single"/>
        </w:rPr>
        <w:t>from</w:t>
      </w:r>
      <w:r w:rsidRPr="00BC18E5">
        <w:rPr>
          <w:rFonts w:ascii="Arial" w:hAnsi="Arial" w:cs="Arial"/>
          <w:b/>
          <w:u w:val="single"/>
        </w:rPr>
        <w:t xml:space="preserve"> </w:t>
      </w:r>
      <w:r w:rsidR="00864E50" w:rsidRPr="00BC18E5">
        <w:rPr>
          <w:rFonts w:ascii="Arial" w:hAnsi="Arial" w:cs="Arial"/>
          <w:b/>
          <w:u w:val="single"/>
        </w:rPr>
        <w:t>V</w:t>
      </w:r>
      <w:r w:rsidRPr="00BC18E5">
        <w:rPr>
          <w:rFonts w:ascii="Arial" w:hAnsi="Arial" w:cs="Arial"/>
          <w:b/>
          <w:u w:val="single"/>
        </w:rPr>
        <w:t xml:space="preserve">arious </w:t>
      </w:r>
      <w:r w:rsidR="00864E50" w:rsidRPr="00BC18E5">
        <w:rPr>
          <w:rFonts w:ascii="Arial" w:hAnsi="Arial" w:cs="Arial"/>
          <w:b/>
          <w:u w:val="single"/>
        </w:rPr>
        <w:t>P</w:t>
      </w:r>
      <w:r w:rsidRPr="00BC18E5">
        <w:rPr>
          <w:rFonts w:ascii="Arial" w:hAnsi="Arial" w:cs="Arial"/>
          <w:b/>
          <w:u w:val="single"/>
        </w:rPr>
        <w:t xml:space="preserve">hases of the </w:t>
      </w:r>
      <w:r w:rsidR="00F314CF" w:rsidRPr="00BC18E5">
        <w:rPr>
          <w:rFonts w:ascii="Arial" w:hAnsi="Arial" w:cs="Arial"/>
          <w:b/>
          <w:u w:val="single"/>
        </w:rPr>
        <w:t>Selebi</w:t>
      </w:r>
      <w:r w:rsidRPr="00BC18E5">
        <w:rPr>
          <w:rFonts w:ascii="Arial" w:hAnsi="Arial" w:cs="Arial"/>
          <w:b/>
          <w:u w:val="single"/>
        </w:rPr>
        <w:t xml:space="preserve">-Phikwe </w:t>
      </w:r>
      <w:r w:rsidR="00F314CF" w:rsidRPr="00BC18E5">
        <w:rPr>
          <w:rFonts w:ascii="Arial" w:hAnsi="Arial" w:cs="Arial"/>
          <w:b/>
          <w:u w:val="single"/>
        </w:rPr>
        <w:t xml:space="preserve">to Serule </w:t>
      </w:r>
      <w:r w:rsidRPr="00BC18E5">
        <w:rPr>
          <w:rFonts w:ascii="Arial" w:hAnsi="Arial" w:cs="Arial"/>
          <w:b/>
          <w:u w:val="single"/>
        </w:rPr>
        <w:t>Water Transfer Scheme</w:t>
      </w:r>
      <w:bookmarkEnd w:id="793"/>
      <w:bookmarkEnd w:id="794"/>
      <w:bookmarkEnd w:id="795"/>
      <w:bookmarkEnd w:id="796"/>
      <w:r w:rsidR="00CF65B5" w:rsidRPr="00BC18E5">
        <w:rPr>
          <w:rFonts w:ascii="Arial" w:hAnsi="Arial" w:cs="Arial"/>
          <w:b/>
          <w:u w:val="single"/>
        </w:rPr>
        <w:t xml:space="preserve">  </w:t>
      </w:r>
    </w:p>
    <w:p w14:paraId="3019B996" w14:textId="77777777" w:rsidR="00450272" w:rsidRPr="00CF65B5" w:rsidRDefault="00450272" w:rsidP="00F71F61">
      <w:pPr>
        <w:pStyle w:val="Table"/>
      </w:pPr>
    </w:p>
    <w:tbl>
      <w:tblPr>
        <w:tblW w:w="17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4110"/>
        <w:gridCol w:w="4395"/>
        <w:gridCol w:w="4677"/>
      </w:tblGrid>
      <w:tr w:rsidR="00564518" w:rsidRPr="002F4E29" w14:paraId="4AC1A35E" w14:textId="77777777" w:rsidTr="00864E50">
        <w:trPr>
          <w:trHeight w:val="380"/>
          <w:tblHeader/>
        </w:trPr>
        <w:tc>
          <w:tcPr>
            <w:tcW w:w="3823" w:type="dxa"/>
            <w:shd w:val="clear" w:color="auto" w:fill="7F7F7F" w:themeFill="text1" w:themeFillTint="80"/>
          </w:tcPr>
          <w:p w14:paraId="65F17D7E" w14:textId="77777777" w:rsidR="00602986" w:rsidRPr="00CF65B5" w:rsidRDefault="003A2C32" w:rsidP="00737C8D">
            <w:pPr>
              <w:jc w:val="center"/>
              <w:rPr>
                <w:rFonts w:ascii="Arial" w:hAnsi="Arial" w:cs="Arial"/>
                <w:b/>
                <w:color w:val="FFFFFF" w:themeColor="background1"/>
                <w:sz w:val="20"/>
                <w:szCs w:val="20"/>
                <w:lang w:val="en-GB"/>
              </w:rPr>
            </w:pPr>
            <w:r w:rsidRPr="00CF65B5">
              <w:rPr>
                <w:rFonts w:ascii="Arial" w:hAnsi="Arial" w:cs="Arial"/>
                <w:b/>
                <w:color w:val="FFFFFF" w:themeColor="background1"/>
                <w:sz w:val="20"/>
                <w:szCs w:val="20"/>
                <w:lang w:val="en-GB"/>
              </w:rPr>
              <w:t>PRE-CONSTRUCTION</w:t>
            </w:r>
          </w:p>
        </w:tc>
        <w:tc>
          <w:tcPr>
            <w:tcW w:w="4110" w:type="dxa"/>
            <w:shd w:val="clear" w:color="auto" w:fill="7F7F7F" w:themeFill="text1" w:themeFillTint="80"/>
          </w:tcPr>
          <w:p w14:paraId="7C6827FB" w14:textId="77777777" w:rsidR="00602986" w:rsidRPr="00CF65B5" w:rsidRDefault="003A2C32" w:rsidP="00737C8D">
            <w:pPr>
              <w:jc w:val="center"/>
              <w:rPr>
                <w:rFonts w:ascii="Arial" w:hAnsi="Arial" w:cs="Arial"/>
                <w:b/>
                <w:color w:val="FFFFFF" w:themeColor="background1"/>
                <w:sz w:val="20"/>
                <w:szCs w:val="20"/>
                <w:lang w:val="en-GB"/>
              </w:rPr>
            </w:pPr>
            <w:r w:rsidRPr="00CF65B5">
              <w:rPr>
                <w:rFonts w:ascii="Arial" w:hAnsi="Arial" w:cs="Arial"/>
                <w:b/>
                <w:color w:val="FFFFFF" w:themeColor="background1"/>
                <w:sz w:val="20"/>
                <w:szCs w:val="20"/>
                <w:lang w:val="en-GB"/>
              </w:rPr>
              <w:t>CONSTRUCTION PHASE</w:t>
            </w:r>
          </w:p>
        </w:tc>
        <w:tc>
          <w:tcPr>
            <w:tcW w:w="4395" w:type="dxa"/>
            <w:shd w:val="clear" w:color="auto" w:fill="7F7F7F" w:themeFill="text1" w:themeFillTint="80"/>
          </w:tcPr>
          <w:p w14:paraId="42D2C6E3" w14:textId="77777777" w:rsidR="00602986" w:rsidRPr="00CF65B5" w:rsidRDefault="003A2C32" w:rsidP="00737C8D">
            <w:pPr>
              <w:jc w:val="center"/>
              <w:rPr>
                <w:rFonts w:ascii="Arial" w:hAnsi="Arial" w:cs="Arial"/>
                <w:b/>
                <w:color w:val="FFFFFF" w:themeColor="background1"/>
                <w:sz w:val="20"/>
                <w:szCs w:val="20"/>
                <w:lang w:val="en-GB"/>
              </w:rPr>
            </w:pPr>
            <w:r w:rsidRPr="00CF65B5">
              <w:rPr>
                <w:rFonts w:ascii="Arial" w:hAnsi="Arial" w:cs="Arial"/>
                <w:b/>
                <w:color w:val="FFFFFF" w:themeColor="background1"/>
                <w:sz w:val="20"/>
                <w:szCs w:val="20"/>
                <w:lang w:val="en-GB"/>
              </w:rPr>
              <w:t>OPERATION AND MAINTENANCE PHASE</w:t>
            </w:r>
          </w:p>
        </w:tc>
        <w:tc>
          <w:tcPr>
            <w:tcW w:w="4677" w:type="dxa"/>
            <w:shd w:val="clear" w:color="auto" w:fill="7F7F7F" w:themeFill="text1" w:themeFillTint="80"/>
          </w:tcPr>
          <w:p w14:paraId="2B24D24D" w14:textId="77777777" w:rsidR="00602986" w:rsidRPr="00CF65B5" w:rsidRDefault="00CF65B5" w:rsidP="00CF65B5">
            <w:pPr>
              <w:jc w:val="center"/>
              <w:rPr>
                <w:rFonts w:ascii="Arial" w:hAnsi="Arial" w:cs="Arial"/>
                <w:b/>
                <w:color w:val="FFFFFF" w:themeColor="background1"/>
                <w:sz w:val="20"/>
                <w:szCs w:val="20"/>
                <w:lang w:val="en-GB"/>
              </w:rPr>
            </w:pPr>
            <w:r w:rsidRPr="00CF65B5">
              <w:rPr>
                <w:rFonts w:ascii="Arial" w:hAnsi="Arial" w:cs="Arial"/>
                <w:b/>
                <w:color w:val="FFFFFF" w:themeColor="background1"/>
                <w:sz w:val="20"/>
                <w:szCs w:val="20"/>
                <w:lang w:val="en-GB"/>
              </w:rPr>
              <w:t xml:space="preserve">DECOMMISSIONING PHASE </w:t>
            </w:r>
            <w:r w:rsidR="00F47BD5">
              <w:rPr>
                <w:rFonts w:ascii="Arial" w:hAnsi="Arial" w:cs="Arial"/>
                <w:b/>
                <w:color w:val="FFFFFF" w:themeColor="background1"/>
                <w:sz w:val="20"/>
                <w:szCs w:val="20"/>
                <w:lang w:val="en-GB"/>
              </w:rPr>
              <w:t xml:space="preserve">                   </w:t>
            </w:r>
            <w:r w:rsidRPr="00CF65B5">
              <w:rPr>
                <w:rFonts w:ascii="Arial" w:hAnsi="Arial" w:cs="Arial"/>
                <w:b/>
                <w:color w:val="FFFFFF" w:themeColor="background1"/>
                <w:sz w:val="20"/>
                <w:szCs w:val="20"/>
                <w:lang w:val="en-GB"/>
              </w:rPr>
              <w:t>(AFTER</w:t>
            </w:r>
            <w:r w:rsidR="00864E50">
              <w:rPr>
                <w:rFonts w:ascii="Arial" w:hAnsi="Arial" w:cs="Arial"/>
                <w:b/>
                <w:color w:val="FFFFFF" w:themeColor="background1"/>
                <w:sz w:val="20"/>
                <w:szCs w:val="20"/>
                <w:lang w:val="en-GB"/>
              </w:rPr>
              <w:t xml:space="preserve"> </w:t>
            </w:r>
            <w:r w:rsidRPr="00CF65B5">
              <w:rPr>
                <w:rFonts w:ascii="Arial" w:hAnsi="Arial" w:cs="Arial"/>
                <w:b/>
                <w:color w:val="FFFFFF" w:themeColor="background1"/>
                <w:sz w:val="20"/>
                <w:szCs w:val="20"/>
                <w:lang w:val="en-GB"/>
              </w:rPr>
              <w:t xml:space="preserve"> CONSTRUCTION)</w:t>
            </w:r>
          </w:p>
          <w:p w14:paraId="3EA493AA" w14:textId="77777777" w:rsidR="00CF65B5" w:rsidRPr="00CF65B5" w:rsidRDefault="00CF65B5" w:rsidP="00CF65B5">
            <w:pPr>
              <w:jc w:val="center"/>
              <w:rPr>
                <w:rFonts w:ascii="Arial" w:hAnsi="Arial" w:cs="Arial"/>
                <w:b/>
                <w:color w:val="FFFFFF" w:themeColor="background1"/>
                <w:sz w:val="20"/>
                <w:szCs w:val="20"/>
                <w:lang w:val="en-GB"/>
              </w:rPr>
            </w:pPr>
          </w:p>
        </w:tc>
      </w:tr>
      <w:tr w:rsidR="00555A8C" w:rsidRPr="002F4E29" w14:paraId="0B6C73B0" w14:textId="77777777" w:rsidTr="00864E50">
        <w:trPr>
          <w:trHeight w:val="227"/>
        </w:trPr>
        <w:tc>
          <w:tcPr>
            <w:tcW w:w="17005" w:type="dxa"/>
            <w:gridSpan w:val="4"/>
            <w:tcBorders>
              <w:bottom w:val="single" w:sz="4" w:space="0" w:color="auto"/>
            </w:tcBorders>
            <w:shd w:val="clear" w:color="auto" w:fill="DBE5F1" w:themeFill="accent1" w:themeFillTint="33"/>
          </w:tcPr>
          <w:p w14:paraId="01A53959" w14:textId="77777777" w:rsidR="0085654D" w:rsidRPr="002F4E29" w:rsidRDefault="0085654D" w:rsidP="0085654D">
            <w:pPr>
              <w:jc w:val="center"/>
              <w:rPr>
                <w:rFonts w:ascii="Arial" w:hAnsi="Arial" w:cs="Arial"/>
                <w:b/>
                <w:i/>
                <w:sz w:val="20"/>
                <w:szCs w:val="20"/>
                <w:lang w:val="en-GB"/>
              </w:rPr>
            </w:pPr>
          </w:p>
          <w:p w14:paraId="3A95C9E6" w14:textId="77777777" w:rsidR="00602986" w:rsidRPr="002F4E29" w:rsidRDefault="005959EC" w:rsidP="00737C8D">
            <w:pPr>
              <w:jc w:val="center"/>
              <w:rPr>
                <w:rFonts w:ascii="Arial" w:hAnsi="Arial" w:cs="Arial"/>
                <w:b/>
                <w:i/>
                <w:sz w:val="20"/>
                <w:szCs w:val="20"/>
                <w:lang w:val="en-GB"/>
              </w:rPr>
            </w:pPr>
            <w:r w:rsidRPr="002F4E29">
              <w:rPr>
                <w:rFonts w:ascii="Arial" w:hAnsi="Arial" w:cs="Arial"/>
                <w:b/>
                <w:i/>
                <w:sz w:val="20"/>
                <w:szCs w:val="20"/>
                <w:lang w:val="en-GB"/>
              </w:rPr>
              <w:t>Potential Biophysical</w:t>
            </w:r>
            <w:r w:rsidR="009158E3" w:rsidRPr="002F4E29">
              <w:rPr>
                <w:rFonts w:ascii="Arial" w:hAnsi="Arial" w:cs="Arial"/>
                <w:b/>
                <w:i/>
                <w:sz w:val="20"/>
                <w:szCs w:val="20"/>
                <w:lang w:val="en-GB"/>
              </w:rPr>
              <w:t>/Environmental</w:t>
            </w:r>
            <w:r w:rsidRPr="002F4E29">
              <w:rPr>
                <w:rFonts w:ascii="Arial" w:hAnsi="Arial" w:cs="Arial"/>
                <w:b/>
                <w:i/>
                <w:sz w:val="20"/>
                <w:szCs w:val="20"/>
                <w:lang w:val="en-GB"/>
              </w:rPr>
              <w:t xml:space="preserve"> Impacts</w:t>
            </w:r>
          </w:p>
          <w:p w14:paraId="1F6F49BC" w14:textId="77777777" w:rsidR="00934B23" w:rsidRPr="002F4E29" w:rsidRDefault="00934B23" w:rsidP="00B7130E">
            <w:pPr>
              <w:jc w:val="left"/>
              <w:rPr>
                <w:rFonts w:ascii="Arial" w:hAnsi="Arial" w:cs="Arial"/>
                <w:i/>
                <w:sz w:val="20"/>
                <w:szCs w:val="20"/>
                <w:lang w:val="en-GB"/>
              </w:rPr>
            </w:pPr>
          </w:p>
        </w:tc>
      </w:tr>
      <w:tr w:rsidR="00564518" w:rsidRPr="002F4E29" w14:paraId="253B5D19" w14:textId="77777777" w:rsidTr="00864E50">
        <w:trPr>
          <w:trHeight w:hRule="exact" w:val="1127"/>
        </w:trPr>
        <w:tc>
          <w:tcPr>
            <w:tcW w:w="3823" w:type="dxa"/>
            <w:shd w:val="clear" w:color="auto" w:fill="BFBFBF" w:themeFill="background1" w:themeFillShade="BF"/>
          </w:tcPr>
          <w:p w14:paraId="5A9ED7DD"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Positive Impacts</w:t>
            </w:r>
          </w:p>
          <w:p w14:paraId="1ACC2A94" w14:textId="77777777" w:rsidR="00934B23" w:rsidRPr="002F4E29" w:rsidRDefault="00934B23" w:rsidP="00B7130E">
            <w:pPr>
              <w:jc w:val="left"/>
              <w:rPr>
                <w:rFonts w:ascii="Arial" w:hAnsi="Arial" w:cs="Arial"/>
                <w:b/>
                <w:sz w:val="20"/>
                <w:szCs w:val="20"/>
                <w:lang w:val="en-GB"/>
              </w:rPr>
            </w:pPr>
          </w:p>
          <w:p w14:paraId="258A3BD2" w14:textId="77777777" w:rsidR="00934B23" w:rsidRPr="002F4E29" w:rsidRDefault="00934B23" w:rsidP="00B7130E">
            <w:pPr>
              <w:jc w:val="left"/>
              <w:rPr>
                <w:rFonts w:ascii="Arial" w:hAnsi="Arial" w:cs="Arial"/>
                <w:b/>
                <w:sz w:val="20"/>
                <w:szCs w:val="20"/>
                <w:lang w:val="en-GB"/>
              </w:rPr>
            </w:pPr>
          </w:p>
          <w:p w14:paraId="4325A8C7" w14:textId="77777777" w:rsidR="00934B23" w:rsidRPr="002F4E29" w:rsidRDefault="00934B23" w:rsidP="00B7130E">
            <w:pPr>
              <w:jc w:val="left"/>
              <w:rPr>
                <w:rFonts w:ascii="Arial" w:hAnsi="Arial" w:cs="Arial"/>
                <w:b/>
                <w:sz w:val="20"/>
                <w:szCs w:val="20"/>
                <w:lang w:val="en-GB"/>
              </w:rPr>
            </w:pPr>
          </w:p>
          <w:p w14:paraId="16C8AAB2" w14:textId="77777777" w:rsidR="00934B23" w:rsidRPr="002F4E29" w:rsidRDefault="00934B23" w:rsidP="00B7130E">
            <w:pPr>
              <w:jc w:val="left"/>
              <w:rPr>
                <w:rFonts w:ascii="Arial" w:hAnsi="Arial" w:cs="Arial"/>
                <w:b/>
                <w:sz w:val="20"/>
                <w:szCs w:val="20"/>
                <w:lang w:val="en-GB"/>
              </w:rPr>
            </w:pPr>
          </w:p>
          <w:p w14:paraId="2B491E52" w14:textId="77777777" w:rsidR="00934B23" w:rsidRPr="002F4E29" w:rsidRDefault="00934B23" w:rsidP="00B7130E">
            <w:pPr>
              <w:jc w:val="left"/>
              <w:rPr>
                <w:rFonts w:ascii="Arial" w:hAnsi="Arial" w:cs="Arial"/>
                <w:b/>
                <w:sz w:val="20"/>
                <w:szCs w:val="20"/>
                <w:lang w:val="en-GB"/>
              </w:rPr>
            </w:pPr>
          </w:p>
          <w:p w14:paraId="2F1CF759" w14:textId="77777777" w:rsidR="00934B23" w:rsidRPr="002F4E29" w:rsidRDefault="00934B23" w:rsidP="00B7130E">
            <w:pPr>
              <w:jc w:val="left"/>
              <w:rPr>
                <w:rFonts w:ascii="Arial" w:hAnsi="Arial" w:cs="Arial"/>
                <w:b/>
                <w:sz w:val="20"/>
                <w:szCs w:val="20"/>
                <w:lang w:val="en-GB"/>
              </w:rPr>
            </w:pPr>
          </w:p>
        </w:tc>
        <w:tc>
          <w:tcPr>
            <w:tcW w:w="4110" w:type="dxa"/>
            <w:tcBorders>
              <w:bottom w:val="single" w:sz="4" w:space="0" w:color="auto"/>
            </w:tcBorders>
            <w:shd w:val="clear" w:color="auto" w:fill="BFBFBF" w:themeFill="background1" w:themeFillShade="BF"/>
          </w:tcPr>
          <w:p w14:paraId="0549D6B8"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Positive Impacts</w:t>
            </w:r>
          </w:p>
          <w:p w14:paraId="7CBF0BF5" w14:textId="77777777" w:rsidR="00934B23" w:rsidRPr="002F4E29" w:rsidRDefault="00934B23" w:rsidP="00B7130E">
            <w:pPr>
              <w:jc w:val="left"/>
              <w:rPr>
                <w:rFonts w:ascii="Arial" w:hAnsi="Arial" w:cs="Arial"/>
                <w:sz w:val="20"/>
                <w:szCs w:val="20"/>
                <w:lang w:val="en-GB"/>
              </w:rPr>
            </w:pPr>
          </w:p>
          <w:p w14:paraId="483AC245" w14:textId="77777777" w:rsidR="00934B23" w:rsidRPr="002F4E29" w:rsidRDefault="00934B23" w:rsidP="00B7130E">
            <w:pPr>
              <w:jc w:val="left"/>
              <w:rPr>
                <w:rFonts w:ascii="Arial" w:hAnsi="Arial" w:cs="Arial"/>
                <w:sz w:val="20"/>
                <w:szCs w:val="20"/>
                <w:lang w:val="en-GB"/>
              </w:rPr>
            </w:pPr>
          </w:p>
          <w:p w14:paraId="113BAC1C" w14:textId="77777777" w:rsidR="00934B23" w:rsidRPr="002F4E29" w:rsidRDefault="00934B23" w:rsidP="00B7130E">
            <w:pPr>
              <w:jc w:val="left"/>
              <w:rPr>
                <w:rFonts w:ascii="Arial" w:hAnsi="Arial" w:cs="Arial"/>
                <w:sz w:val="20"/>
                <w:szCs w:val="20"/>
                <w:lang w:val="en-GB"/>
              </w:rPr>
            </w:pPr>
          </w:p>
        </w:tc>
        <w:tc>
          <w:tcPr>
            <w:tcW w:w="4395" w:type="dxa"/>
            <w:tcBorders>
              <w:bottom w:val="single" w:sz="4" w:space="0" w:color="auto"/>
            </w:tcBorders>
            <w:shd w:val="clear" w:color="auto" w:fill="BFBFBF" w:themeFill="background1" w:themeFillShade="BF"/>
          </w:tcPr>
          <w:p w14:paraId="394655E2"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Positive Impacts</w:t>
            </w:r>
          </w:p>
          <w:p w14:paraId="5A59A348" w14:textId="77777777" w:rsidR="003A2C32" w:rsidRPr="002F4E29" w:rsidRDefault="003A2C32" w:rsidP="00B7130E">
            <w:pPr>
              <w:jc w:val="left"/>
              <w:rPr>
                <w:rFonts w:ascii="Arial" w:hAnsi="Arial" w:cs="Arial"/>
                <w:sz w:val="20"/>
                <w:szCs w:val="20"/>
                <w:lang w:val="en-GB"/>
              </w:rPr>
            </w:pPr>
          </w:p>
          <w:p w14:paraId="3BD9D560" w14:textId="77777777" w:rsidR="00934B23" w:rsidRPr="002F4E29" w:rsidRDefault="005959EC" w:rsidP="00B7130E">
            <w:pPr>
              <w:jc w:val="left"/>
              <w:rPr>
                <w:rFonts w:ascii="Arial" w:hAnsi="Arial" w:cs="Arial"/>
                <w:sz w:val="20"/>
                <w:szCs w:val="20"/>
                <w:u w:val="single"/>
                <w:lang w:val="en-GB"/>
              </w:rPr>
            </w:pPr>
            <w:r w:rsidRPr="002F4E29">
              <w:rPr>
                <w:rFonts w:ascii="Arial" w:hAnsi="Arial" w:cs="Arial"/>
                <w:sz w:val="20"/>
                <w:szCs w:val="20"/>
                <w:lang w:val="en-GB"/>
              </w:rPr>
              <w:t xml:space="preserve">1. </w:t>
            </w:r>
            <w:r w:rsidRPr="002F4E29">
              <w:rPr>
                <w:rFonts w:ascii="Arial" w:hAnsi="Arial" w:cs="Arial"/>
                <w:sz w:val="20"/>
                <w:szCs w:val="20"/>
              </w:rPr>
              <w:t xml:space="preserve">Improved aesthetics </w:t>
            </w:r>
            <w:r w:rsidRPr="002F4E29">
              <w:rPr>
                <w:rFonts w:ascii="Arial" w:hAnsi="Arial" w:cs="Arial"/>
                <w:sz w:val="20"/>
                <w:szCs w:val="20"/>
                <w:lang w:val="en-GB"/>
              </w:rPr>
              <w:t>of water tank and reservoirs’ sites</w:t>
            </w:r>
          </w:p>
          <w:p w14:paraId="2EDBA402" w14:textId="77777777" w:rsidR="00934B23" w:rsidRPr="002F4E29" w:rsidRDefault="00934B23" w:rsidP="00B7130E">
            <w:pPr>
              <w:jc w:val="left"/>
              <w:rPr>
                <w:rFonts w:ascii="Arial" w:hAnsi="Arial" w:cs="Arial"/>
                <w:sz w:val="20"/>
                <w:szCs w:val="20"/>
                <w:u w:val="single"/>
                <w:lang w:val="en-GB"/>
              </w:rPr>
            </w:pPr>
          </w:p>
          <w:p w14:paraId="3B2FBC4A" w14:textId="77777777" w:rsidR="00450272" w:rsidRPr="002F4E29" w:rsidRDefault="00450272" w:rsidP="00B7130E">
            <w:pPr>
              <w:jc w:val="left"/>
              <w:rPr>
                <w:rFonts w:ascii="Arial" w:hAnsi="Arial" w:cs="Arial"/>
                <w:sz w:val="20"/>
                <w:szCs w:val="20"/>
                <w:lang w:val="en-GB"/>
              </w:rPr>
            </w:pPr>
          </w:p>
        </w:tc>
        <w:tc>
          <w:tcPr>
            <w:tcW w:w="4677" w:type="dxa"/>
            <w:tcBorders>
              <w:bottom w:val="single" w:sz="4" w:space="0" w:color="auto"/>
            </w:tcBorders>
            <w:shd w:val="clear" w:color="auto" w:fill="BFBFBF" w:themeFill="background1" w:themeFillShade="BF"/>
          </w:tcPr>
          <w:p w14:paraId="31573B60"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Positive Impacts</w:t>
            </w:r>
          </w:p>
          <w:p w14:paraId="7A8D9934" w14:textId="77777777" w:rsidR="00450272" w:rsidRPr="002F4E29" w:rsidRDefault="00450272" w:rsidP="00B7130E">
            <w:pPr>
              <w:pStyle w:val="ListParagraph"/>
              <w:spacing w:line="240" w:lineRule="auto"/>
              <w:jc w:val="left"/>
              <w:rPr>
                <w:rFonts w:ascii="Arial" w:hAnsi="Arial"/>
                <w:sz w:val="20"/>
              </w:rPr>
            </w:pPr>
          </w:p>
        </w:tc>
      </w:tr>
      <w:tr w:rsidR="00564518" w:rsidRPr="002F4E29" w14:paraId="09F642A7" w14:textId="77777777" w:rsidTr="00864E50">
        <w:trPr>
          <w:trHeight w:val="170"/>
        </w:trPr>
        <w:tc>
          <w:tcPr>
            <w:tcW w:w="3823" w:type="dxa"/>
            <w:tcBorders>
              <w:right w:val="single" w:sz="4" w:space="0" w:color="auto"/>
            </w:tcBorders>
            <w:shd w:val="clear" w:color="auto" w:fill="F2F2F2" w:themeFill="background1" w:themeFillShade="F2"/>
          </w:tcPr>
          <w:p w14:paraId="716F4FA3"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Negative Impacts</w:t>
            </w:r>
          </w:p>
          <w:p w14:paraId="564F0BF6" w14:textId="77777777" w:rsidR="003A2C32" w:rsidRPr="002F4E29" w:rsidRDefault="003A2C32" w:rsidP="00B7130E">
            <w:pPr>
              <w:jc w:val="left"/>
              <w:rPr>
                <w:rFonts w:ascii="Arial" w:hAnsi="Arial" w:cs="Arial"/>
                <w:b/>
                <w:sz w:val="20"/>
                <w:szCs w:val="20"/>
                <w:lang w:val="en-GB"/>
              </w:rPr>
            </w:pPr>
          </w:p>
          <w:p w14:paraId="318ABE00"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1.</w:t>
            </w:r>
            <w:r w:rsidR="009158E3" w:rsidRPr="002F4E29">
              <w:rPr>
                <w:rFonts w:ascii="Arial" w:hAnsi="Arial" w:cs="Arial"/>
                <w:sz w:val="20"/>
                <w:szCs w:val="20"/>
                <w:lang w:val="en-GB"/>
              </w:rPr>
              <w:t xml:space="preserve"> </w:t>
            </w:r>
            <w:r w:rsidRPr="002F4E29">
              <w:rPr>
                <w:rFonts w:ascii="Arial" w:hAnsi="Arial" w:cs="Arial"/>
                <w:sz w:val="20"/>
                <w:szCs w:val="20"/>
                <w:lang w:val="en-GB"/>
              </w:rPr>
              <w:t>Loss of vegetation</w:t>
            </w:r>
          </w:p>
          <w:p w14:paraId="32A7D37A" w14:textId="77777777" w:rsidR="00934B23" w:rsidRPr="002F4E29" w:rsidRDefault="009158E3" w:rsidP="00B7130E">
            <w:pPr>
              <w:jc w:val="left"/>
              <w:rPr>
                <w:rFonts w:ascii="Arial" w:hAnsi="Arial" w:cs="Arial"/>
                <w:sz w:val="20"/>
                <w:szCs w:val="20"/>
                <w:lang w:val="en-GB"/>
              </w:rPr>
            </w:pPr>
            <w:r w:rsidRPr="002F4E29">
              <w:rPr>
                <w:rFonts w:ascii="Arial" w:hAnsi="Arial" w:cs="Arial"/>
                <w:sz w:val="20"/>
                <w:szCs w:val="20"/>
                <w:lang w:val="en-GB"/>
              </w:rPr>
              <w:t xml:space="preserve">2. </w:t>
            </w:r>
            <w:r w:rsidR="005959EC" w:rsidRPr="002F4E29">
              <w:rPr>
                <w:rFonts w:ascii="Arial" w:hAnsi="Arial" w:cs="Arial"/>
                <w:sz w:val="20"/>
                <w:szCs w:val="20"/>
                <w:lang w:val="en-GB"/>
              </w:rPr>
              <w:t>Disturbance of soil stability</w:t>
            </w:r>
          </w:p>
          <w:p w14:paraId="6B68C21D" w14:textId="77777777" w:rsidR="00934B23" w:rsidRPr="002F4E29" w:rsidRDefault="009158E3" w:rsidP="00B7130E">
            <w:pPr>
              <w:jc w:val="left"/>
              <w:rPr>
                <w:rFonts w:ascii="Arial" w:hAnsi="Arial" w:cs="Arial"/>
                <w:sz w:val="20"/>
                <w:szCs w:val="20"/>
                <w:lang w:val="en-GB"/>
              </w:rPr>
            </w:pPr>
            <w:r w:rsidRPr="002F4E29">
              <w:rPr>
                <w:rFonts w:ascii="Arial" w:hAnsi="Arial" w:cs="Arial"/>
                <w:sz w:val="20"/>
                <w:szCs w:val="20"/>
                <w:lang w:val="en-GB"/>
              </w:rPr>
              <w:t>3</w:t>
            </w:r>
            <w:r w:rsidR="005959EC" w:rsidRPr="002F4E29">
              <w:rPr>
                <w:rFonts w:ascii="Arial" w:hAnsi="Arial" w:cs="Arial"/>
                <w:sz w:val="20"/>
                <w:szCs w:val="20"/>
                <w:lang w:val="en-GB"/>
              </w:rPr>
              <w:t>.</w:t>
            </w:r>
            <w:r w:rsidRPr="002F4E29">
              <w:rPr>
                <w:rFonts w:ascii="Arial" w:hAnsi="Arial" w:cs="Arial"/>
                <w:sz w:val="20"/>
                <w:szCs w:val="20"/>
                <w:lang w:val="en-GB"/>
              </w:rPr>
              <w:t xml:space="preserve"> </w:t>
            </w:r>
            <w:r w:rsidR="005959EC" w:rsidRPr="002F4E29">
              <w:rPr>
                <w:rFonts w:ascii="Arial" w:hAnsi="Arial" w:cs="Arial"/>
                <w:sz w:val="20"/>
                <w:szCs w:val="20"/>
                <w:lang w:val="en-GB"/>
              </w:rPr>
              <w:t>Landscape degradation and visual intrusion</w:t>
            </w:r>
          </w:p>
          <w:p w14:paraId="2CEBC7B9" w14:textId="4A7DF51C" w:rsidR="00934B23" w:rsidRPr="002F4E29" w:rsidRDefault="009158E3" w:rsidP="00B7130E">
            <w:pPr>
              <w:jc w:val="left"/>
              <w:rPr>
                <w:rFonts w:ascii="Arial" w:hAnsi="Arial" w:cs="Arial"/>
                <w:sz w:val="20"/>
                <w:szCs w:val="20"/>
                <w:lang w:val="en-GB"/>
              </w:rPr>
            </w:pPr>
            <w:r w:rsidRPr="002F4E29">
              <w:rPr>
                <w:rFonts w:ascii="Arial" w:hAnsi="Arial" w:cs="Arial"/>
                <w:sz w:val="20"/>
                <w:szCs w:val="20"/>
                <w:lang w:val="en-GB"/>
              </w:rPr>
              <w:t>4</w:t>
            </w:r>
            <w:r w:rsidR="005959EC" w:rsidRPr="002F4E29">
              <w:rPr>
                <w:rFonts w:ascii="Arial" w:hAnsi="Arial" w:cs="Arial"/>
                <w:sz w:val="20"/>
                <w:szCs w:val="20"/>
                <w:lang w:val="en-GB"/>
              </w:rPr>
              <w:t>.</w:t>
            </w:r>
            <w:r w:rsidRPr="002F4E29">
              <w:rPr>
                <w:rFonts w:ascii="Arial" w:hAnsi="Arial" w:cs="Arial"/>
                <w:sz w:val="20"/>
                <w:szCs w:val="20"/>
                <w:lang w:val="en-GB"/>
              </w:rPr>
              <w:t xml:space="preserve"> </w:t>
            </w:r>
            <w:r w:rsidR="005959EC" w:rsidRPr="002F4E29">
              <w:rPr>
                <w:rFonts w:ascii="Arial" w:hAnsi="Arial" w:cs="Arial"/>
                <w:sz w:val="20"/>
                <w:szCs w:val="20"/>
                <w:lang w:val="en-GB"/>
              </w:rPr>
              <w:t>Soil and water contamination</w:t>
            </w:r>
            <w:r w:rsidR="0092665B">
              <w:rPr>
                <w:rFonts w:ascii="Arial" w:hAnsi="Arial" w:cs="Arial"/>
                <w:sz w:val="20"/>
                <w:szCs w:val="20"/>
                <w:lang w:val="en-GB"/>
              </w:rPr>
              <w:t xml:space="preserve"> </w:t>
            </w:r>
            <w:r w:rsidR="005959EC" w:rsidRPr="002F4E29">
              <w:rPr>
                <w:rFonts w:ascii="Arial" w:hAnsi="Arial" w:cs="Arial"/>
                <w:sz w:val="20"/>
                <w:szCs w:val="20"/>
                <w:lang w:val="en-GB"/>
              </w:rPr>
              <w:t xml:space="preserve"> </w:t>
            </w:r>
          </w:p>
          <w:p w14:paraId="6C59E157" w14:textId="4852BE5D" w:rsidR="00934B23" w:rsidRPr="002F4E29" w:rsidRDefault="00A84736" w:rsidP="00B7130E">
            <w:pPr>
              <w:jc w:val="left"/>
              <w:rPr>
                <w:rFonts w:ascii="Arial" w:hAnsi="Arial" w:cs="Arial"/>
                <w:sz w:val="20"/>
                <w:szCs w:val="20"/>
                <w:lang w:val="fr-FR"/>
              </w:rPr>
            </w:pPr>
            <w:r w:rsidRPr="002F4E29">
              <w:rPr>
                <w:rFonts w:ascii="Arial" w:hAnsi="Arial" w:cs="Arial"/>
                <w:sz w:val="20"/>
                <w:szCs w:val="20"/>
                <w:lang w:val="fr-FR"/>
              </w:rPr>
              <w:t xml:space="preserve">5. Dust </w:t>
            </w:r>
            <w:r w:rsidR="00321481">
              <w:rPr>
                <w:rFonts w:ascii="Arial" w:hAnsi="Arial" w:cs="Arial"/>
                <w:sz w:val="20"/>
                <w:szCs w:val="20"/>
                <w:lang w:val="fr-FR"/>
              </w:rPr>
              <w:t>p</w:t>
            </w:r>
            <w:r w:rsidRPr="002F4E29">
              <w:rPr>
                <w:rFonts w:ascii="Arial" w:hAnsi="Arial" w:cs="Arial"/>
                <w:sz w:val="20"/>
                <w:szCs w:val="20"/>
                <w:lang w:val="fr-FR"/>
              </w:rPr>
              <w:t xml:space="preserve">ollution </w:t>
            </w:r>
          </w:p>
          <w:p w14:paraId="4F26BE57" w14:textId="295DCC2E" w:rsidR="00934B23" w:rsidRPr="002F4E29" w:rsidRDefault="009158E3" w:rsidP="00B7130E">
            <w:pPr>
              <w:jc w:val="left"/>
              <w:rPr>
                <w:rFonts w:ascii="Arial" w:hAnsi="Arial" w:cs="Arial"/>
                <w:sz w:val="20"/>
                <w:szCs w:val="20"/>
                <w:lang w:val="fr-FR"/>
              </w:rPr>
            </w:pPr>
            <w:r w:rsidRPr="002F4E29">
              <w:rPr>
                <w:rFonts w:ascii="Arial" w:hAnsi="Arial" w:cs="Arial"/>
                <w:sz w:val="20"/>
                <w:szCs w:val="20"/>
                <w:lang w:val="fr-FR"/>
              </w:rPr>
              <w:t>6</w:t>
            </w:r>
            <w:r w:rsidR="005959EC" w:rsidRPr="002F4E29">
              <w:rPr>
                <w:rFonts w:ascii="Arial" w:hAnsi="Arial" w:cs="Arial"/>
                <w:sz w:val="20"/>
                <w:szCs w:val="20"/>
                <w:lang w:val="fr-FR"/>
              </w:rPr>
              <w:t>.</w:t>
            </w:r>
            <w:r w:rsidRPr="002F4E29">
              <w:rPr>
                <w:rFonts w:ascii="Arial" w:hAnsi="Arial" w:cs="Arial"/>
                <w:sz w:val="20"/>
                <w:szCs w:val="20"/>
                <w:lang w:val="fr-FR"/>
              </w:rPr>
              <w:t xml:space="preserve"> </w:t>
            </w:r>
            <w:r w:rsidR="005959EC" w:rsidRPr="002F4E29">
              <w:rPr>
                <w:rFonts w:ascii="Arial" w:hAnsi="Arial" w:cs="Arial"/>
                <w:sz w:val="20"/>
                <w:szCs w:val="20"/>
                <w:lang w:val="fr-FR"/>
              </w:rPr>
              <w:t xml:space="preserve">Noise </w:t>
            </w:r>
            <w:r w:rsidR="00321481">
              <w:rPr>
                <w:rFonts w:ascii="Arial" w:hAnsi="Arial" w:cs="Arial"/>
                <w:sz w:val="20"/>
                <w:szCs w:val="20"/>
                <w:lang w:val="fr-FR"/>
              </w:rPr>
              <w:t>p</w:t>
            </w:r>
            <w:r w:rsidR="005959EC" w:rsidRPr="002F4E29">
              <w:rPr>
                <w:rFonts w:ascii="Arial" w:hAnsi="Arial" w:cs="Arial"/>
                <w:sz w:val="20"/>
                <w:szCs w:val="20"/>
                <w:lang w:val="fr-FR"/>
              </w:rPr>
              <w:t>ollution</w:t>
            </w:r>
          </w:p>
          <w:p w14:paraId="1C60F3A3" w14:textId="0E6EC4C0" w:rsidR="00934B23" w:rsidRPr="002F4E29" w:rsidRDefault="009158E3" w:rsidP="00B7130E">
            <w:pPr>
              <w:jc w:val="left"/>
              <w:rPr>
                <w:rFonts w:ascii="Arial" w:hAnsi="Arial" w:cs="Arial"/>
                <w:sz w:val="20"/>
                <w:szCs w:val="20"/>
                <w:lang w:val="fr-FR"/>
              </w:rPr>
            </w:pPr>
            <w:r w:rsidRPr="002F4E29">
              <w:rPr>
                <w:rFonts w:ascii="Arial" w:hAnsi="Arial" w:cs="Arial"/>
                <w:sz w:val="20"/>
                <w:szCs w:val="20"/>
                <w:lang w:val="fr-FR"/>
              </w:rPr>
              <w:t>7</w:t>
            </w:r>
            <w:r w:rsidR="005959EC" w:rsidRPr="002F4E29">
              <w:rPr>
                <w:rFonts w:ascii="Arial" w:hAnsi="Arial" w:cs="Arial"/>
                <w:sz w:val="20"/>
                <w:szCs w:val="20"/>
                <w:lang w:val="fr-FR"/>
              </w:rPr>
              <w:t>.</w:t>
            </w:r>
            <w:r w:rsidRPr="002F4E29">
              <w:rPr>
                <w:rFonts w:ascii="Arial" w:hAnsi="Arial" w:cs="Arial"/>
                <w:sz w:val="20"/>
                <w:szCs w:val="20"/>
                <w:lang w:val="fr-FR"/>
              </w:rPr>
              <w:t xml:space="preserve"> </w:t>
            </w:r>
            <w:r w:rsidR="005959EC" w:rsidRPr="002F4E29">
              <w:rPr>
                <w:rFonts w:ascii="Arial" w:hAnsi="Arial" w:cs="Arial"/>
                <w:sz w:val="20"/>
                <w:szCs w:val="20"/>
                <w:lang w:val="fr-FR"/>
              </w:rPr>
              <w:t xml:space="preserve">Fire </w:t>
            </w:r>
            <w:r w:rsidR="00321481">
              <w:rPr>
                <w:rFonts w:ascii="Arial" w:hAnsi="Arial" w:cs="Arial"/>
                <w:sz w:val="20"/>
                <w:szCs w:val="20"/>
                <w:lang w:val="fr-FR"/>
              </w:rPr>
              <w:t>r</w:t>
            </w:r>
            <w:r w:rsidR="005959EC" w:rsidRPr="002F4E29">
              <w:rPr>
                <w:rFonts w:ascii="Arial" w:hAnsi="Arial" w:cs="Arial"/>
                <w:sz w:val="20"/>
                <w:szCs w:val="20"/>
                <w:lang w:val="fr-FR"/>
              </w:rPr>
              <w:t>isk</w:t>
            </w:r>
          </w:p>
          <w:p w14:paraId="4E6F7A7F" w14:textId="77777777" w:rsidR="00934B23" w:rsidRPr="002F4E29" w:rsidRDefault="00934B23" w:rsidP="00B7130E">
            <w:pPr>
              <w:jc w:val="left"/>
              <w:rPr>
                <w:rFonts w:ascii="Arial" w:hAnsi="Arial" w:cs="Arial"/>
                <w:sz w:val="20"/>
                <w:szCs w:val="20"/>
                <w:lang w:val="fr-FR"/>
              </w:rPr>
            </w:pPr>
          </w:p>
          <w:p w14:paraId="25BB4284" w14:textId="77777777" w:rsidR="00934B23" w:rsidRPr="002F4E29" w:rsidRDefault="005959EC" w:rsidP="00B7130E">
            <w:pPr>
              <w:jc w:val="left"/>
              <w:rPr>
                <w:rFonts w:ascii="Arial" w:hAnsi="Arial" w:cs="Arial"/>
                <w:sz w:val="20"/>
                <w:szCs w:val="20"/>
                <w:u w:val="single"/>
                <w:lang w:val="fr-FR"/>
              </w:rPr>
            </w:pPr>
            <w:r w:rsidRPr="002F4E29">
              <w:rPr>
                <w:rFonts w:ascii="Arial" w:hAnsi="Arial" w:cs="Arial"/>
                <w:sz w:val="20"/>
                <w:szCs w:val="20"/>
                <w:u w:val="single"/>
                <w:lang w:val="fr-FR"/>
              </w:rPr>
              <w:t xml:space="preserve"> </w:t>
            </w:r>
          </w:p>
        </w:tc>
        <w:tc>
          <w:tcPr>
            <w:tcW w:w="4110" w:type="dxa"/>
            <w:tcBorders>
              <w:left w:val="single" w:sz="4" w:space="0" w:color="auto"/>
              <w:right w:val="single" w:sz="4" w:space="0" w:color="auto"/>
            </w:tcBorders>
            <w:shd w:val="clear" w:color="auto" w:fill="FFFFFF" w:themeFill="background1"/>
          </w:tcPr>
          <w:p w14:paraId="1BF37668"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Negative Impacts</w:t>
            </w:r>
          </w:p>
          <w:p w14:paraId="66122CF3" w14:textId="77777777" w:rsidR="003A2C32" w:rsidRPr="002F4E29" w:rsidRDefault="003A2C32" w:rsidP="00B7130E">
            <w:pPr>
              <w:jc w:val="left"/>
              <w:rPr>
                <w:rFonts w:ascii="Arial" w:hAnsi="Arial" w:cs="Arial"/>
                <w:b/>
                <w:sz w:val="20"/>
                <w:szCs w:val="20"/>
                <w:lang w:val="en-GB"/>
              </w:rPr>
            </w:pPr>
          </w:p>
          <w:p w14:paraId="625356D1"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1. Loss of vegetation</w:t>
            </w:r>
          </w:p>
          <w:p w14:paraId="32368963"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2. Riverine bank erosion and siltation</w:t>
            </w:r>
          </w:p>
          <w:p w14:paraId="71415F4C"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3. Disturbance of soil stability</w:t>
            </w:r>
          </w:p>
          <w:p w14:paraId="73F1D99F"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4.</w:t>
            </w:r>
            <w:r w:rsidR="009158E3" w:rsidRPr="002F4E29">
              <w:rPr>
                <w:rFonts w:ascii="Arial" w:hAnsi="Arial" w:cs="Arial"/>
                <w:sz w:val="20"/>
                <w:szCs w:val="20"/>
                <w:lang w:val="en-GB"/>
              </w:rPr>
              <w:t xml:space="preserve"> </w:t>
            </w:r>
            <w:r w:rsidRPr="002F4E29">
              <w:rPr>
                <w:rFonts w:ascii="Arial" w:hAnsi="Arial" w:cs="Arial"/>
                <w:sz w:val="20"/>
                <w:szCs w:val="20"/>
                <w:lang w:val="en-GB"/>
              </w:rPr>
              <w:t>Landscape degradation and visual intrusion</w:t>
            </w:r>
          </w:p>
          <w:p w14:paraId="2036A213"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5. Potential soil and water (river/streams) contamination (Pollution)</w:t>
            </w:r>
          </w:p>
          <w:p w14:paraId="6AF4695F" w14:textId="4A7EAA8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6.</w:t>
            </w:r>
            <w:r w:rsidR="009158E3" w:rsidRPr="002F4E29">
              <w:rPr>
                <w:rFonts w:ascii="Arial" w:hAnsi="Arial" w:cs="Arial"/>
                <w:sz w:val="20"/>
                <w:szCs w:val="20"/>
                <w:lang w:val="en-GB"/>
              </w:rPr>
              <w:t xml:space="preserve"> </w:t>
            </w:r>
            <w:r w:rsidRPr="002F4E29">
              <w:rPr>
                <w:rFonts w:ascii="Arial" w:hAnsi="Arial" w:cs="Arial"/>
                <w:sz w:val="20"/>
                <w:szCs w:val="20"/>
                <w:lang w:val="en-GB"/>
              </w:rPr>
              <w:t xml:space="preserve">Dust </w:t>
            </w:r>
            <w:r w:rsidR="00321481">
              <w:rPr>
                <w:rFonts w:ascii="Arial" w:hAnsi="Arial" w:cs="Arial"/>
                <w:sz w:val="20"/>
                <w:szCs w:val="20"/>
                <w:lang w:val="en-GB"/>
              </w:rPr>
              <w:t>p</w:t>
            </w:r>
            <w:r w:rsidRPr="002F4E29">
              <w:rPr>
                <w:rFonts w:ascii="Arial" w:hAnsi="Arial" w:cs="Arial"/>
                <w:sz w:val="20"/>
                <w:szCs w:val="20"/>
                <w:lang w:val="en-GB"/>
              </w:rPr>
              <w:t xml:space="preserve">ollution </w:t>
            </w:r>
          </w:p>
          <w:p w14:paraId="3D7B63BD" w14:textId="7860E065"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 xml:space="preserve">7. Noise </w:t>
            </w:r>
            <w:r w:rsidR="00321481">
              <w:rPr>
                <w:rFonts w:ascii="Arial" w:hAnsi="Arial" w:cs="Arial"/>
                <w:sz w:val="20"/>
                <w:szCs w:val="20"/>
                <w:lang w:val="en-GB"/>
              </w:rPr>
              <w:t>p</w:t>
            </w:r>
            <w:r w:rsidRPr="002F4E29">
              <w:rPr>
                <w:rFonts w:ascii="Arial" w:hAnsi="Arial" w:cs="Arial"/>
                <w:sz w:val="20"/>
                <w:szCs w:val="20"/>
                <w:lang w:val="en-GB"/>
              </w:rPr>
              <w:t>ollution</w:t>
            </w:r>
          </w:p>
          <w:p w14:paraId="41AE17D0"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 xml:space="preserve">8. Vibrations due to blasting and excavation works. </w:t>
            </w:r>
          </w:p>
          <w:p w14:paraId="4ED44B59" w14:textId="4A0EA682"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9.</w:t>
            </w:r>
            <w:r w:rsidR="009158E3" w:rsidRPr="002F4E29">
              <w:rPr>
                <w:rFonts w:ascii="Arial" w:hAnsi="Arial" w:cs="Arial"/>
                <w:sz w:val="20"/>
                <w:szCs w:val="20"/>
                <w:lang w:val="en-GB"/>
              </w:rPr>
              <w:t xml:space="preserve"> </w:t>
            </w:r>
            <w:r w:rsidRPr="002F4E29">
              <w:rPr>
                <w:rFonts w:ascii="Arial" w:hAnsi="Arial" w:cs="Arial"/>
                <w:sz w:val="20"/>
                <w:szCs w:val="20"/>
                <w:lang w:val="en-GB"/>
              </w:rPr>
              <w:t xml:space="preserve">Improper </w:t>
            </w:r>
            <w:r w:rsidR="00321481">
              <w:rPr>
                <w:rFonts w:ascii="Arial" w:hAnsi="Arial" w:cs="Arial"/>
                <w:sz w:val="20"/>
                <w:szCs w:val="20"/>
                <w:lang w:val="en-GB"/>
              </w:rPr>
              <w:t>w</w:t>
            </w:r>
            <w:r w:rsidRPr="002F4E29">
              <w:rPr>
                <w:rFonts w:ascii="Arial" w:hAnsi="Arial" w:cs="Arial"/>
                <w:sz w:val="20"/>
                <w:szCs w:val="20"/>
                <w:lang w:val="en-GB"/>
              </w:rPr>
              <w:t xml:space="preserve">aste </w:t>
            </w:r>
            <w:r w:rsidR="00321481">
              <w:rPr>
                <w:rFonts w:ascii="Arial" w:hAnsi="Arial" w:cs="Arial"/>
                <w:sz w:val="20"/>
                <w:szCs w:val="20"/>
                <w:lang w:val="en-GB"/>
              </w:rPr>
              <w:t>m</w:t>
            </w:r>
            <w:r w:rsidRPr="002F4E29">
              <w:rPr>
                <w:rFonts w:ascii="Arial" w:hAnsi="Arial" w:cs="Arial"/>
                <w:sz w:val="20"/>
                <w:szCs w:val="20"/>
                <w:lang w:val="en-GB"/>
              </w:rPr>
              <w:t xml:space="preserve">anagement </w:t>
            </w:r>
          </w:p>
          <w:p w14:paraId="415B656E"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10. Pooling of water in trenches</w:t>
            </w:r>
          </w:p>
          <w:p w14:paraId="6A4F0D77" w14:textId="2F16A7A3" w:rsidR="00934B23" w:rsidRPr="002F4E29" w:rsidRDefault="005959EC" w:rsidP="00B7130E">
            <w:pPr>
              <w:jc w:val="left"/>
              <w:rPr>
                <w:rFonts w:ascii="Arial" w:hAnsi="Arial" w:cs="Arial"/>
                <w:sz w:val="20"/>
                <w:szCs w:val="20"/>
              </w:rPr>
            </w:pPr>
            <w:r w:rsidRPr="002F4E29">
              <w:rPr>
                <w:rFonts w:ascii="Arial" w:hAnsi="Arial" w:cs="Arial"/>
                <w:sz w:val="20"/>
                <w:szCs w:val="20"/>
              </w:rPr>
              <w:t xml:space="preserve">11. Fire </w:t>
            </w:r>
            <w:r w:rsidR="00321481">
              <w:rPr>
                <w:rFonts w:ascii="Arial" w:hAnsi="Arial" w:cs="Arial"/>
                <w:sz w:val="20"/>
                <w:szCs w:val="20"/>
              </w:rPr>
              <w:t>r</w:t>
            </w:r>
            <w:r w:rsidRPr="002F4E29">
              <w:rPr>
                <w:rFonts w:ascii="Arial" w:hAnsi="Arial" w:cs="Arial"/>
                <w:sz w:val="20"/>
                <w:szCs w:val="20"/>
              </w:rPr>
              <w:t>isk</w:t>
            </w:r>
          </w:p>
          <w:p w14:paraId="75C48CA2"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12. Change in direction of surface runoff</w:t>
            </w:r>
          </w:p>
          <w:p w14:paraId="10540D1A" w14:textId="1329ECF6" w:rsidR="00934B23" w:rsidRPr="002F4E29" w:rsidRDefault="005959EC" w:rsidP="00B7130E">
            <w:pPr>
              <w:keepNext/>
              <w:widowControl w:val="0"/>
              <w:jc w:val="left"/>
              <w:outlineLvl w:val="3"/>
              <w:rPr>
                <w:rFonts w:ascii="Arial" w:hAnsi="Arial" w:cs="Arial"/>
                <w:sz w:val="20"/>
                <w:szCs w:val="20"/>
              </w:rPr>
            </w:pPr>
            <w:r w:rsidRPr="002F4E29">
              <w:rPr>
                <w:rFonts w:ascii="Arial" w:hAnsi="Arial" w:cs="Arial"/>
                <w:sz w:val="20"/>
                <w:szCs w:val="20"/>
              </w:rPr>
              <w:t>13.</w:t>
            </w:r>
            <w:r w:rsidRPr="002F4E29">
              <w:rPr>
                <w:rFonts w:ascii="Arial" w:hAnsi="Arial" w:cs="Arial"/>
                <w:b/>
                <w:sz w:val="20"/>
                <w:szCs w:val="20"/>
              </w:rPr>
              <w:t xml:space="preserve"> </w:t>
            </w:r>
            <w:r w:rsidRPr="002F4E29">
              <w:rPr>
                <w:rFonts w:ascii="Arial" w:hAnsi="Arial" w:cs="Arial"/>
                <w:sz w:val="20"/>
                <w:szCs w:val="20"/>
              </w:rPr>
              <w:t xml:space="preserve">Trench </w:t>
            </w:r>
            <w:r w:rsidR="00321481">
              <w:rPr>
                <w:rFonts w:ascii="Arial" w:hAnsi="Arial" w:cs="Arial"/>
                <w:sz w:val="20"/>
                <w:szCs w:val="20"/>
              </w:rPr>
              <w:t>c</w:t>
            </w:r>
            <w:r w:rsidRPr="002F4E29">
              <w:rPr>
                <w:rFonts w:ascii="Arial" w:hAnsi="Arial" w:cs="Arial"/>
                <w:sz w:val="20"/>
                <w:szCs w:val="20"/>
              </w:rPr>
              <w:t>ollapse (Cave ins)</w:t>
            </w:r>
          </w:p>
          <w:p w14:paraId="038767CE" w14:textId="6D35CF4C" w:rsidR="00934B23" w:rsidRDefault="005959EC" w:rsidP="00B7130E">
            <w:pPr>
              <w:keepNext/>
              <w:widowControl w:val="0"/>
              <w:jc w:val="left"/>
              <w:outlineLvl w:val="3"/>
              <w:rPr>
                <w:rFonts w:ascii="Arial" w:hAnsi="Arial" w:cs="Arial"/>
                <w:sz w:val="20"/>
                <w:szCs w:val="20"/>
              </w:rPr>
            </w:pPr>
            <w:r w:rsidRPr="002F4E29">
              <w:rPr>
                <w:rFonts w:ascii="Arial" w:hAnsi="Arial" w:cs="Arial"/>
                <w:sz w:val="20"/>
                <w:szCs w:val="20"/>
              </w:rPr>
              <w:t xml:space="preserve">14. Altering </w:t>
            </w:r>
            <w:r w:rsidR="00321481">
              <w:rPr>
                <w:rFonts w:ascii="Arial" w:hAnsi="Arial" w:cs="Arial"/>
                <w:sz w:val="20"/>
                <w:szCs w:val="20"/>
              </w:rPr>
              <w:t>d</w:t>
            </w:r>
            <w:r w:rsidRPr="002F4E29">
              <w:rPr>
                <w:rFonts w:ascii="Arial" w:hAnsi="Arial" w:cs="Arial"/>
                <w:sz w:val="20"/>
                <w:szCs w:val="20"/>
              </w:rPr>
              <w:t xml:space="preserve">rainage </w:t>
            </w:r>
            <w:r w:rsidR="00321481">
              <w:rPr>
                <w:rFonts w:ascii="Arial" w:hAnsi="Arial" w:cs="Arial"/>
                <w:sz w:val="20"/>
                <w:szCs w:val="20"/>
              </w:rPr>
              <w:t>p</w:t>
            </w:r>
            <w:r w:rsidRPr="002F4E29">
              <w:rPr>
                <w:rFonts w:ascii="Arial" w:hAnsi="Arial" w:cs="Arial"/>
                <w:sz w:val="20"/>
                <w:szCs w:val="20"/>
              </w:rPr>
              <w:t>atterns</w:t>
            </w:r>
          </w:p>
          <w:p w14:paraId="7CA5F6A4" w14:textId="77777777" w:rsidR="00A476A2" w:rsidRDefault="00A476A2" w:rsidP="00B7130E">
            <w:pPr>
              <w:keepNext/>
              <w:widowControl w:val="0"/>
              <w:jc w:val="left"/>
              <w:outlineLvl w:val="3"/>
              <w:rPr>
                <w:rFonts w:ascii="Arial" w:hAnsi="Arial" w:cs="Arial"/>
                <w:sz w:val="20"/>
                <w:szCs w:val="20"/>
              </w:rPr>
            </w:pPr>
          </w:p>
          <w:p w14:paraId="05F3E340" w14:textId="77777777" w:rsidR="00A476A2" w:rsidRDefault="00A476A2" w:rsidP="00B7130E">
            <w:pPr>
              <w:keepNext/>
              <w:widowControl w:val="0"/>
              <w:jc w:val="left"/>
              <w:outlineLvl w:val="3"/>
              <w:rPr>
                <w:rFonts w:ascii="Arial" w:hAnsi="Arial" w:cs="Arial"/>
                <w:sz w:val="20"/>
                <w:szCs w:val="20"/>
              </w:rPr>
            </w:pPr>
          </w:p>
          <w:p w14:paraId="7861B07D" w14:textId="77777777" w:rsidR="00864E50" w:rsidRDefault="00864E50" w:rsidP="00B7130E">
            <w:pPr>
              <w:keepNext/>
              <w:widowControl w:val="0"/>
              <w:jc w:val="left"/>
              <w:outlineLvl w:val="3"/>
              <w:rPr>
                <w:rFonts w:ascii="Arial" w:hAnsi="Arial" w:cs="Arial"/>
                <w:sz w:val="20"/>
                <w:szCs w:val="20"/>
              </w:rPr>
            </w:pPr>
          </w:p>
          <w:p w14:paraId="56BCABFC" w14:textId="77777777" w:rsidR="00A476A2" w:rsidRDefault="00A476A2" w:rsidP="00B7130E">
            <w:pPr>
              <w:keepNext/>
              <w:widowControl w:val="0"/>
              <w:jc w:val="left"/>
              <w:outlineLvl w:val="3"/>
              <w:rPr>
                <w:rFonts w:ascii="Arial" w:hAnsi="Arial" w:cs="Arial"/>
                <w:sz w:val="20"/>
                <w:szCs w:val="20"/>
              </w:rPr>
            </w:pPr>
          </w:p>
          <w:p w14:paraId="1F1ED710" w14:textId="77777777" w:rsidR="00934B23" w:rsidRPr="002F4E29" w:rsidRDefault="00934B23" w:rsidP="00A4185D">
            <w:pPr>
              <w:keepNext/>
              <w:widowControl w:val="0"/>
              <w:jc w:val="left"/>
              <w:outlineLvl w:val="3"/>
              <w:rPr>
                <w:rFonts w:ascii="Arial" w:hAnsi="Arial" w:cs="Arial"/>
                <w:sz w:val="20"/>
                <w:szCs w:val="20"/>
                <w:u w:val="single"/>
                <w:lang w:val="en-GB"/>
              </w:rPr>
            </w:pPr>
          </w:p>
        </w:tc>
        <w:tc>
          <w:tcPr>
            <w:tcW w:w="4395" w:type="dxa"/>
            <w:tcBorders>
              <w:left w:val="single" w:sz="4" w:space="0" w:color="auto"/>
              <w:right w:val="single" w:sz="4" w:space="0" w:color="auto"/>
            </w:tcBorders>
            <w:shd w:val="clear" w:color="auto" w:fill="F2F2F2" w:themeFill="background1" w:themeFillShade="F2"/>
          </w:tcPr>
          <w:p w14:paraId="7D2D4598"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Negative Impacts</w:t>
            </w:r>
          </w:p>
          <w:p w14:paraId="4CD3CEAE" w14:textId="77777777" w:rsidR="003A2C32" w:rsidRPr="002F4E29" w:rsidRDefault="003A2C32" w:rsidP="00B7130E">
            <w:pPr>
              <w:jc w:val="left"/>
              <w:rPr>
                <w:rFonts w:ascii="Arial" w:hAnsi="Arial" w:cs="Arial"/>
                <w:b/>
                <w:sz w:val="20"/>
                <w:szCs w:val="20"/>
                <w:lang w:val="en-GB"/>
              </w:rPr>
            </w:pPr>
          </w:p>
          <w:p w14:paraId="74ACC9CA" w14:textId="445E9816"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1.</w:t>
            </w:r>
            <w:r w:rsidR="009158E3" w:rsidRPr="002F4E29">
              <w:rPr>
                <w:rFonts w:ascii="Arial" w:hAnsi="Arial" w:cs="Arial"/>
                <w:sz w:val="20"/>
                <w:szCs w:val="20"/>
                <w:lang w:val="en-GB"/>
              </w:rPr>
              <w:t xml:space="preserve"> </w:t>
            </w:r>
            <w:r w:rsidRPr="002F4E29">
              <w:rPr>
                <w:rFonts w:ascii="Arial" w:hAnsi="Arial" w:cs="Arial"/>
                <w:sz w:val="20"/>
                <w:szCs w:val="20"/>
                <w:lang w:val="en-GB"/>
              </w:rPr>
              <w:t xml:space="preserve">Fire </w:t>
            </w:r>
            <w:r w:rsidR="00321481">
              <w:rPr>
                <w:rFonts w:ascii="Arial" w:hAnsi="Arial" w:cs="Arial"/>
                <w:sz w:val="20"/>
                <w:szCs w:val="20"/>
                <w:lang w:val="en-GB"/>
              </w:rPr>
              <w:t>r</w:t>
            </w:r>
            <w:r w:rsidRPr="002F4E29">
              <w:rPr>
                <w:rFonts w:ascii="Arial" w:hAnsi="Arial" w:cs="Arial"/>
                <w:sz w:val="20"/>
                <w:szCs w:val="20"/>
                <w:lang w:val="en-GB"/>
              </w:rPr>
              <w:t>isk</w:t>
            </w:r>
          </w:p>
          <w:p w14:paraId="23C64FC2" w14:textId="77777777" w:rsidR="00934B23" w:rsidRDefault="005959EC" w:rsidP="00B7130E">
            <w:pPr>
              <w:jc w:val="left"/>
              <w:rPr>
                <w:rFonts w:ascii="Arial" w:hAnsi="Arial" w:cs="Arial"/>
                <w:sz w:val="20"/>
                <w:szCs w:val="20"/>
                <w:lang w:val="en-GB"/>
              </w:rPr>
            </w:pPr>
            <w:r w:rsidRPr="002F4E29">
              <w:rPr>
                <w:rFonts w:ascii="Arial" w:hAnsi="Arial" w:cs="Arial"/>
                <w:sz w:val="20"/>
                <w:szCs w:val="20"/>
                <w:lang w:val="en-GB"/>
              </w:rPr>
              <w:t>2.</w:t>
            </w:r>
            <w:r w:rsidR="009158E3" w:rsidRPr="002F4E29">
              <w:rPr>
                <w:rFonts w:ascii="Arial" w:hAnsi="Arial" w:cs="Arial"/>
                <w:sz w:val="20"/>
                <w:szCs w:val="20"/>
                <w:lang w:val="en-GB"/>
              </w:rPr>
              <w:t xml:space="preserve"> </w:t>
            </w:r>
            <w:r w:rsidRPr="002F4E29">
              <w:rPr>
                <w:rFonts w:ascii="Arial" w:hAnsi="Arial" w:cs="Arial"/>
                <w:sz w:val="20"/>
                <w:szCs w:val="20"/>
                <w:lang w:val="en-GB"/>
              </w:rPr>
              <w:t>Soil and groundwater contamination (Pollution)</w:t>
            </w:r>
          </w:p>
          <w:p w14:paraId="09EE853F" w14:textId="7BFD5908" w:rsidR="00581EA4" w:rsidRDefault="00581EA4" w:rsidP="00B7130E">
            <w:pPr>
              <w:jc w:val="left"/>
              <w:rPr>
                <w:rFonts w:ascii="Arial" w:hAnsi="Arial" w:cs="Arial"/>
                <w:sz w:val="20"/>
                <w:szCs w:val="20"/>
                <w:lang w:val="en-GB"/>
              </w:rPr>
            </w:pPr>
            <w:r>
              <w:rPr>
                <w:rFonts w:ascii="Arial" w:hAnsi="Arial" w:cs="Arial"/>
                <w:sz w:val="20"/>
                <w:szCs w:val="20"/>
                <w:lang w:val="en-GB"/>
              </w:rPr>
              <w:t xml:space="preserve">3. Noise </w:t>
            </w:r>
            <w:r w:rsidR="00321481">
              <w:rPr>
                <w:rFonts w:ascii="Arial" w:hAnsi="Arial" w:cs="Arial"/>
                <w:sz w:val="20"/>
                <w:szCs w:val="20"/>
                <w:lang w:val="en-GB"/>
              </w:rPr>
              <w:t>p</w:t>
            </w:r>
            <w:r>
              <w:rPr>
                <w:rFonts w:ascii="Arial" w:hAnsi="Arial" w:cs="Arial"/>
                <w:sz w:val="20"/>
                <w:szCs w:val="20"/>
                <w:lang w:val="en-GB"/>
              </w:rPr>
              <w:t xml:space="preserve">ollution </w:t>
            </w:r>
          </w:p>
          <w:p w14:paraId="1E7A651B" w14:textId="575A0142" w:rsidR="005862DD" w:rsidRDefault="005862DD" w:rsidP="00B7130E">
            <w:pPr>
              <w:jc w:val="left"/>
              <w:rPr>
                <w:rFonts w:ascii="Arial" w:hAnsi="Arial" w:cs="Arial"/>
                <w:sz w:val="20"/>
                <w:szCs w:val="20"/>
                <w:lang w:val="en-GB"/>
              </w:rPr>
            </w:pPr>
            <w:r>
              <w:rPr>
                <w:rFonts w:ascii="Arial" w:hAnsi="Arial" w:cs="Arial"/>
                <w:sz w:val="20"/>
                <w:szCs w:val="20"/>
                <w:lang w:val="en-GB"/>
              </w:rPr>
              <w:t xml:space="preserve">4. </w:t>
            </w:r>
            <w:r w:rsidR="00321481">
              <w:rPr>
                <w:rFonts w:ascii="Arial" w:hAnsi="Arial" w:cs="Arial"/>
                <w:sz w:val="20"/>
                <w:szCs w:val="20"/>
                <w:lang w:val="en-GB"/>
              </w:rPr>
              <w:t>Decrease in w</w:t>
            </w:r>
            <w:r>
              <w:rPr>
                <w:rFonts w:ascii="Arial" w:hAnsi="Arial" w:cs="Arial"/>
                <w:sz w:val="20"/>
                <w:szCs w:val="20"/>
                <w:lang w:val="en-GB"/>
              </w:rPr>
              <w:t xml:space="preserve">ater </w:t>
            </w:r>
            <w:r w:rsidR="00321481">
              <w:rPr>
                <w:rFonts w:ascii="Arial" w:hAnsi="Arial" w:cs="Arial"/>
                <w:sz w:val="20"/>
                <w:szCs w:val="20"/>
                <w:lang w:val="en-GB"/>
              </w:rPr>
              <w:t>q</w:t>
            </w:r>
            <w:r>
              <w:rPr>
                <w:rFonts w:ascii="Arial" w:hAnsi="Arial" w:cs="Arial"/>
                <w:sz w:val="20"/>
                <w:szCs w:val="20"/>
                <w:lang w:val="en-GB"/>
              </w:rPr>
              <w:t>uality</w:t>
            </w:r>
          </w:p>
          <w:p w14:paraId="58857E85" w14:textId="1C6598C3" w:rsidR="005862DD" w:rsidRPr="002F4E29" w:rsidRDefault="005862DD" w:rsidP="00B7130E">
            <w:pPr>
              <w:jc w:val="left"/>
              <w:rPr>
                <w:rFonts w:ascii="Arial" w:hAnsi="Arial" w:cs="Arial"/>
                <w:sz w:val="20"/>
                <w:szCs w:val="20"/>
                <w:lang w:val="en-GB"/>
              </w:rPr>
            </w:pPr>
            <w:r>
              <w:rPr>
                <w:rFonts w:ascii="Arial" w:hAnsi="Arial" w:cs="Arial"/>
                <w:sz w:val="20"/>
                <w:szCs w:val="20"/>
                <w:lang w:val="en-GB"/>
              </w:rPr>
              <w:t xml:space="preserve">5. Increased </w:t>
            </w:r>
            <w:r w:rsidR="00321481">
              <w:rPr>
                <w:rFonts w:ascii="Arial" w:hAnsi="Arial" w:cs="Arial"/>
                <w:sz w:val="20"/>
                <w:szCs w:val="20"/>
                <w:lang w:val="en-GB"/>
              </w:rPr>
              <w:t>w</w:t>
            </w:r>
            <w:r>
              <w:rPr>
                <w:rFonts w:ascii="Arial" w:hAnsi="Arial" w:cs="Arial"/>
                <w:sz w:val="20"/>
                <w:szCs w:val="20"/>
                <w:lang w:val="en-GB"/>
              </w:rPr>
              <w:t xml:space="preserve">ater </w:t>
            </w:r>
            <w:r w:rsidR="00321481">
              <w:rPr>
                <w:rFonts w:ascii="Arial" w:hAnsi="Arial" w:cs="Arial"/>
                <w:sz w:val="20"/>
                <w:szCs w:val="20"/>
                <w:lang w:val="en-GB"/>
              </w:rPr>
              <w:t>a</w:t>
            </w:r>
            <w:r>
              <w:rPr>
                <w:rFonts w:ascii="Arial" w:hAnsi="Arial" w:cs="Arial"/>
                <w:sz w:val="20"/>
                <w:szCs w:val="20"/>
                <w:lang w:val="en-GB"/>
              </w:rPr>
              <w:t xml:space="preserve">bstraction  </w:t>
            </w:r>
          </w:p>
          <w:p w14:paraId="1453999F" w14:textId="77777777" w:rsidR="00450272" w:rsidRPr="002F4E29" w:rsidRDefault="00450272" w:rsidP="00B7130E">
            <w:pPr>
              <w:jc w:val="left"/>
              <w:rPr>
                <w:rFonts w:ascii="Arial" w:hAnsi="Arial" w:cs="Arial"/>
                <w:sz w:val="20"/>
                <w:szCs w:val="20"/>
                <w:u w:val="single"/>
                <w:lang w:val="en-GB"/>
              </w:rPr>
            </w:pPr>
          </w:p>
        </w:tc>
        <w:tc>
          <w:tcPr>
            <w:tcW w:w="4677" w:type="dxa"/>
            <w:tcBorders>
              <w:left w:val="single" w:sz="4" w:space="0" w:color="auto"/>
            </w:tcBorders>
            <w:shd w:val="clear" w:color="auto" w:fill="FFFFFF" w:themeFill="background1"/>
          </w:tcPr>
          <w:p w14:paraId="6639326A" w14:textId="77777777" w:rsidR="00934B23" w:rsidRPr="002F4E29" w:rsidRDefault="005959EC" w:rsidP="00B7130E">
            <w:pPr>
              <w:jc w:val="left"/>
              <w:rPr>
                <w:rFonts w:ascii="Arial" w:hAnsi="Arial" w:cs="Arial"/>
                <w:b/>
                <w:sz w:val="20"/>
                <w:szCs w:val="20"/>
                <w:lang w:val="fr-FR"/>
              </w:rPr>
            </w:pPr>
            <w:r w:rsidRPr="002F4E29">
              <w:rPr>
                <w:rFonts w:ascii="Arial" w:hAnsi="Arial" w:cs="Arial"/>
                <w:b/>
                <w:sz w:val="20"/>
                <w:szCs w:val="20"/>
                <w:lang w:val="fr-FR"/>
              </w:rPr>
              <w:t>Negative Impacts</w:t>
            </w:r>
          </w:p>
          <w:p w14:paraId="3B4FFB8D" w14:textId="77777777" w:rsidR="003A2C32" w:rsidRPr="002F4E29" w:rsidRDefault="003A2C32" w:rsidP="00B7130E">
            <w:pPr>
              <w:jc w:val="left"/>
              <w:rPr>
                <w:rFonts w:ascii="Arial" w:hAnsi="Arial" w:cs="Arial"/>
                <w:b/>
                <w:sz w:val="20"/>
                <w:szCs w:val="20"/>
                <w:lang w:val="fr-FR"/>
              </w:rPr>
            </w:pPr>
          </w:p>
          <w:p w14:paraId="06723169" w14:textId="00A22598" w:rsidR="00934B23" w:rsidRPr="002F4E29" w:rsidRDefault="005959EC" w:rsidP="00B7130E">
            <w:pPr>
              <w:jc w:val="left"/>
              <w:rPr>
                <w:rFonts w:ascii="Arial" w:hAnsi="Arial" w:cs="Arial"/>
                <w:sz w:val="20"/>
                <w:szCs w:val="20"/>
                <w:lang w:val="fr-FR"/>
              </w:rPr>
            </w:pPr>
            <w:r w:rsidRPr="002F4E29">
              <w:rPr>
                <w:rFonts w:ascii="Arial" w:hAnsi="Arial" w:cs="Arial"/>
                <w:sz w:val="20"/>
                <w:szCs w:val="20"/>
                <w:lang w:val="fr-FR"/>
              </w:rPr>
              <w:t xml:space="preserve">1. </w:t>
            </w:r>
            <w:r w:rsidR="006F47F5" w:rsidRPr="002F4E29">
              <w:rPr>
                <w:rFonts w:ascii="Arial" w:hAnsi="Arial" w:cs="Arial"/>
                <w:sz w:val="20"/>
                <w:szCs w:val="20"/>
                <w:lang w:val="fr-FR"/>
              </w:rPr>
              <w:t>Dust</w:t>
            </w:r>
            <w:r w:rsidR="00CC5034" w:rsidRPr="002F4E29">
              <w:rPr>
                <w:rFonts w:ascii="Arial" w:hAnsi="Arial" w:cs="Arial"/>
                <w:sz w:val="20"/>
                <w:szCs w:val="20"/>
                <w:lang w:val="fr-FR"/>
              </w:rPr>
              <w:t xml:space="preserve"> </w:t>
            </w:r>
            <w:r w:rsidR="00321481">
              <w:rPr>
                <w:rFonts w:ascii="Arial" w:hAnsi="Arial" w:cs="Arial"/>
                <w:sz w:val="20"/>
                <w:szCs w:val="20"/>
                <w:lang w:val="fr-FR"/>
              </w:rPr>
              <w:t>p</w:t>
            </w:r>
            <w:r w:rsidR="00CC5034" w:rsidRPr="002F4E29">
              <w:rPr>
                <w:rFonts w:ascii="Arial" w:hAnsi="Arial" w:cs="Arial"/>
                <w:sz w:val="20"/>
                <w:szCs w:val="20"/>
                <w:lang w:val="fr-FR"/>
              </w:rPr>
              <w:t xml:space="preserve">ollution </w:t>
            </w:r>
          </w:p>
          <w:p w14:paraId="65DE2CCF" w14:textId="6788E6E6" w:rsidR="00934B23" w:rsidRPr="002F4E29" w:rsidRDefault="005959EC" w:rsidP="00B7130E">
            <w:pPr>
              <w:jc w:val="left"/>
              <w:rPr>
                <w:rFonts w:ascii="Arial" w:hAnsi="Arial" w:cs="Arial"/>
                <w:sz w:val="20"/>
                <w:szCs w:val="20"/>
                <w:lang w:val="fr-FR"/>
              </w:rPr>
            </w:pPr>
            <w:r w:rsidRPr="002F4E29">
              <w:rPr>
                <w:rFonts w:ascii="Arial" w:hAnsi="Arial" w:cs="Arial"/>
                <w:sz w:val="20"/>
                <w:szCs w:val="20"/>
                <w:lang w:val="fr-FR"/>
              </w:rPr>
              <w:t xml:space="preserve">2. Noise </w:t>
            </w:r>
            <w:r w:rsidR="00321481">
              <w:rPr>
                <w:rFonts w:ascii="Arial" w:hAnsi="Arial" w:cs="Arial"/>
                <w:sz w:val="20"/>
                <w:szCs w:val="20"/>
                <w:lang w:val="fr-FR"/>
              </w:rPr>
              <w:t>p</w:t>
            </w:r>
            <w:r w:rsidRPr="002F4E29">
              <w:rPr>
                <w:rFonts w:ascii="Arial" w:hAnsi="Arial" w:cs="Arial"/>
                <w:sz w:val="20"/>
                <w:szCs w:val="20"/>
                <w:lang w:val="fr-FR"/>
              </w:rPr>
              <w:t>ollution</w:t>
            </w:r>
          </w:p>
          <w:p w14:paraId="1769ECB9" w14:textId="77777777" w:rsidR="00934B23" w:rsidRPr="002F4E29" w:rsidRDefault="005959EC" w:rsidP="00B7130E">
            <w:pPr>
              <w:jc w:val="left"/>
              <w:rPr>
                <w:rFonts w:ascii="Arial" w:hAnsi="Arial" w:cs="Arial"/>
                <w:sz w:val="20"/>
                <w:szCs w:val="20"/>
              </w:rPr>
            </w:pPr>
            <w:bookmarkStart w:id="797" w:name="_Toc496678918"/>
            <w:r w:rsidRPr="002F4E29">
              <w:rPr>
                <w:rFonts w:ascii="Arial" w:hAnsi="Arial" w:cs="Arial"/>
                <w:sz w:val="20"/>
                <w:szCs w:val="20"/>
              </w:rPr>
              <w:t>3.</w:t>
            </w:r>
            <w:r w:rsidR="009158E3" w:rsidRPr="002F4E29">
              <w:rPr>
                <w:rFonts w:ascii="Arial" w:hAnsi="Arial" w:cs="Arial"/>
                <w:sz w:val="20"/>
                <w:szCs w:val="20"/>
              </w:rPr>
              <w:t xml:space="preserve"> </w:t>
            </w:r>
            <w:r w:rsidRPr="002F4E29">
              <w:rPr>
                <w:rFonts w:ascii="Arial" w:hAnsi="Arial" w:cs="Arial"/>
                <w:sz w:val="20"/>
                <w:szCs w:val="20"/>
              </w:rPr>
              <w:t>Disturbance of soil stability/land degradation</w:t>
            </w:r>
            <w:bookmarkEnd w:id="797"/>
          </w:p>
          <w:p w14:paraId="55AB41C8" w14:textId="0A0EE59E" w:rsidR="00934B23" w:rsidRPr="002F4E29" w:rsidRDefault="005959EC" w:rsidP="00B7130E">
            <w:pPr>
              <w:jc w:val="left"/>
              <w:rPr>
                <w:rFonts w:ascii="Arial" w:hAnsi="Arial" w:cs="Arial"/>
                <w:sz w:val="20"/>
                <w:szCs w:val="20"/>
              </w:rPr>
            </w:pPr>
            <w:bookmarkStart w:id="798" w:name="_Toc496678920"/>
            <w:r w:rsidRPr="002F4E29">
              <w:rPr>
                <w:rFonts w:ascii="Arial" w:hAnsi="Arial" w:cs="Arial"/>
                <w:sz w:val="20"/>
                <w:szCs w:val="20"/>
              </w:rPr>
              <w:t xml:space="preserve">4. Land </w:t>
            </w:r>
            <w:r w:rsidR="00321481">
              <w:rPr>
                <w:rFonts w:ascii="Arial" w:hAnsi="Arial" w:cs="Arial"/>
                <w:sz w:val="20"/>
                <w:szCs w:val="20"/>
              </w:rPr>
              <w:t>p</w:t>
            </w:r>
            <w:r w:rsidRPr="002F4E29">
              <w:rPr>
                <w:rFonts w:ascii="Arial" w:hAnsi="Arial" w:cs="Arial"/>
                <w:sz w:val="20"/>
                <w:szCs w:val="20"/>
              </w:rPr>
              <w:t xml:space="preserve">ollution </w:t>
            </w:r>
            <w:bookmarkEnd w:id="798"/>
            <w:r w:rsidRPr="002F4E29">
              <w:rPr>
                <w:rFonts w:ascii="Arial" w:hAnsi="Arial" w:cs="Arial"/>
                <w:sz w:val="20"/>
                <w:szCs w:val="20"/>
              </w:rPr>
              <w:t xml:space="preserve"> </w:t>
            </w:r>
          </w:p>
          <w:p w14:paraId="260787EC" w14:textId="77777777" w:rsidR="00934B23" w:rsidRPr="002F4E29" w:rsidRDefault="00934B23" w:rsidP="00B7130E">
            <w:pPr>
              <w:jc w:val="left"/>
              <w:rPr>
                <w:rFonts w:ascii="Arial" w:hAnsi="Arial" w:cs="Arial"/>
                <w:sz w:val="20"/>
                <w:szCs w:val="20"/>
                <w:u w:val="single"/>
                <w:lang w:val="en-GB"/>
              </w:rPr>
            </w:pPr>
          </w:p>
        </w:tc>
      </w:tr>
      <w:tr w:rsidR="00491AFA" w:rsidRPr="002F4E29" w14:paraId="4C8AFD97" w14:textId="77777777" w:rsidTr="00864E50">
        <w:trPr>
          <w:trHeight w:hRule="exact" w:val="703"/>
        </w:trPr>
        <w:tc>
          <w:tcPr>
            <w:tcW w:w="17005" w:type="dxa"/>
            <w:gridSpan w:val="4"/>
            <w:shd w:val="clear" w:color="auto" w:fill="DBE5F1" w:themeFill="accent1" w:themeFillTint="33"/>
          </w:tcPr>
          <w:p w14:paraId="4767B2F2" w14:textId="77777777" w:rsidR="0085654D" w:rsidRPr="002F4E29" w:rsidRDefault="0085654D" w:rsidP="0085654D">
            <w:pPr>
              <w:jc w:val="center"/>
              <w:rPr>
                <w:rFonts w:ascii="Arial" w:hAnsi="Arial" w:cs="Arial"/>
                <w:b/>
                <w:sz w:val="20"/>
                <w:szCs w:val="20"/>
                <w:lang w:val="en-GB"/>
              </w:rPr>
            </w:pPr>
          </w:p>
          <w:p w14:paraId="7048C32E" w14:textId="77777777" w:rsidR="00934B23" w:rsidRPr="002F4E29" w:rsidRDefault="005959EC" w:rsidP="0085654D">
            <w:pPr>
              <w:jc w:val="center"/>
              <w:rPr>
                <w:rFonts w:ascii="Arial" w:hAnsi="Arial" w:cs="Arial"/>
                <w:b/>
                <w:sz w:val="20"/>
                <w:szCs w:val="20"/>
                <w:lang w:val="en-GB"/>
              </w:rPr>
            </w:pPr>
            <w:r w:rsidRPr="002F4E29">
              <w:rPr>
                <w:rFonts w:ascii="Arial" w:hAnsi="Arial" w:cs="Arial"/>
                <w:b/>
                <w:sz w:val="20"/>
                <w:szCs w:val="20"/>
                <w:lang w:val="en-GB"/>
              </w:rPr>
              <w:t>Potential Soci</w:t>
            </w:r>
            <w:r w:rsidR="00C004CE" w:rsidRPr="002F4E29">
              <w:rPr>
                <w:rFonts w:ascii="Arial" w:hAnsi="Arial" w:cs="Arial"/>
                <w:b/>
                <w:sz w:val="20"/>
                <w:szCs w:val="20"/>
                <w:lang w:val="en-GB"/>
              </w:rPr>
              <w:t xml:space="preserve">al </w:t>
            </w:r>
            <w:r w:rsidRPr="002F4E29">
              <w:rPr>
                <w:rFonts w:ascii="Arial" w:hAnsi="Arial" w:cs="Arial"/>
                <w:b/>
                <w:sz w:val="20"/>
                <w:szCs w:val="20"/>
                <w:lang w:val="en-GB"/>
              </w:rPr>
              <w:t>Impacts</w:t>
            </w:r>
          </w:p>
          <w:p w14:paraId="3274B0AD" w14:textId="77777777" w:rsidR="00602986" w:rsidRPr="002F4E29" w:rsidRDefault="00602986" w:rsidP="00737C8D">
            <w:pPr>
              <w:jc w:val="center"/>
              <w:rPr>
                <w:rFonts w:ascii="Arial" w:hAnsi="Arial" w:cs="Arial"/>
                <w:b/>
                <w:sz w:val="20"/>
                <w:szCs w:val="20"/>
                <w:lang w:val="en-GB"/>
              </w:rPr>
            </w:pPr>
          </w:p>
          <w:p w14:paraId="41AAA527" w14:textId="77777777" w:rsidR="0085654D" w:rsidRPr="002F4E29" w:rsidRDefault="0085654D" w:rsidP="00B7130E">
            <w:pPr>
              <w:jc w:val="left"/>
              <w:rPr>
                <w:rFonts w:ascii="Arial" w:hAnsi="Arial" w:cs="Arial"/>
                <w:b/>
                <w:sz w:val="20"/>
                <w:szCs w:val="20"/>
                <w:lang w:val="en-GB"/>
              </w:rPr>
            </w:pPr>
          </w:p>
          <w:p w14:paraId="4A8EADDF" w14:textId="77777777" w:rsidR="0085654D" w:rsidRPr="002F4E29" w:rsidRDefault="0085654D" w:rsidP="00B7130E">
            <w:pPr>
              <w:jc w:val="left"/>
              <w:rPr>
                <w:rFonts w:ascii="Arial" w:hAnsi="Arial" w:cs="Arial"/>
                <w:sz w:val="20"/>
                <w:szCs w:val="20"/>
                <w:u w:val="single"/>
                <w:lang w:val="en-GB"/>
              </w:rPr>
            </w:pPr>
          </w:p>
          <w:p w14:paraId="5EB122A5" w14:textId="77777777" w:rsidR="0085654D" w:rsidRPr="002F4E29" w:rsidRDefault="0085654D" w:rsidP="00B7130E">
            <w:pPr>
              <w:jc w:val="left"/>
              <w:rPr>
                <w:rFonts w:ascii="Arial" w:hAnsi="Arial" w:cs="Arial"/>
                <w:sz w:val="20"/>
                <w:szCs w:val="20"/>
                <w:u w:val="single"/>
                <w:lang w:val="en-GB"/>
              </w:rPr>
            </w:pPr>
          </w:p>
        </w:tc>
      </w:tr>
      <w:tr w:rsidR="00491AFA" w:rsidRPr="002F4E29" w14:paraId="7D56BF9B" w14:textId="77777777" w:rsidTr="00864E50">
        <w:trPr>
          <w:trHeight w:val="1356"/>
        </w:trPr>
        <w:tc>
          <w:tcPr>
            <w:tcW w:w="3823" w:type="dxa"/>
            <w:shd w:val="clear" w:color="auto" w:fill="F2F2F2" w:themeFill="background1" w:themeFillShade="F2"/>
          </w:tcPr>
          <w:p w14:paraId="0B2F680B" w14:textId="77777777" w:rsidR="003A2C32" w:rsidRPr="002F4E29" w:rsidRDefault="003A2C32" w:rsidP="00B7130E">
            <w:pPr>
              <w:jc w:val="left"/>
              <w:rPr>
                <w:rFonts w:ascii="Arial" w:hAnsi="Arial" w:cs="Arial"/>
                <w:b/>
                <w:sz w:val="20"/>
                <w:szCs w:val="20"/>
                <w:lang w:val="en-GB"/>
              </w:rPr>
            </w:pPr>
          </w:p>
          <w:p w14:paraId="34B72DD6"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Positive Impacts</w:t>
            </w:r>
          </w:p>
          <w:p w14:paraId="72663B4A" w14:textId="77777777" w:rsidR="003A2C32" w:rsidRPr="002F4E29" w:rsidRDefault="003A2C32" w:rsidP="00B7130E">
            <w:pPr>
              <w:jc w:val="left"/>
              <w:rPr>
                <w:rFonts w:ascii="Arial" w:hAnsi="Arial" w:cs="Arial"/>
                <w:sz w:val="20"/>
                <w:szCs w:val="20"/>
                <w:lang w:val="en-GB"/>
              </w:rPr>
            </w:pPr>
          </w:p>
          <w:p w14:paraId="56FD69D6"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1.</w:t>
            </w:r>
            <w:r w:rsidR="009158E3" w:rsidRPr="002F4E29">
              <w:rPr>
                <w:rFonts w:ascii="Arial" w:hAnsi="Arial" w:cs="Arial"/>
                <w:sz w:val="20"/>
                <w:szCs w:val="20"/>
                <w:lang w:val="en-GB"/>
              </w:rPr>
              <w:t xml:space="preserve"> </w:t>
            </w:r>
            <w:r w:rsidRPr="002F4E29">
              <w:rPr>
                <w:rFonts w:ascii="Arial" w:hAnsi="Arial" w:cs="Arial"/>
                <w:sz w:val="20"/>
                <w:szCs w:val="20"/>
                <w:lang w:val="en-GB"/>
              </w:rPr>
              <w:t xml:space="preserve">Creation of Short term/Long term Employment </w:t>
            </w:r>
          </w:p>
          <w:p w14:paraId="52D21C92"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2.</w:t>
            </w:r>
            <w:r w:rsidR="009158E3" w:rsidRPr="002F4E29">
              <w:rPr>
                <w:rFonts w:ascii="Arial" w:hAnsi="Arial" w:cs="Arial"/>
                <w:sz w:val="20"/>
                <w:szCs w:val="20"/>
                <w:lang w:val="en-GB"/>
              </w:rPr>
              <w:t xml:space="preserve"> </w:t>
            </w:r>
            <w:r w:rsidRPr="002F4E29">
              <w:rPr>
                <w:rFonts w:ascii="Arial" w:hAnsi="Arial" w:cs="Arial"/>
                <w:sz w:val="20"/>
                <w:szCs w:val="20"/>
                <w:lang w:val="en-GB"/>
              </w:rPr>
              <w:t>Boost to local Economy</w:t>
            </w:r>
          </w:p>
          <w:p w14:paraId="619EE11B" w14:textId="77777777" w:rsidR="00934B23" w:rsidRPr="002F4E29" w:rsidRDefault="00934B23" w:rsidP="00B7130E">
            <w:pPr>
              <w:jc w:val="left"/>
              <w:rPr>
                <w:rFonts w:ascii="Arial" w:hAnsi="Arial" w:cs="Arial"/>
                <w:sz w:val="20"/>
                <w:szCs w:val="20"/>
                <w:u w:val="single"/>
                <w:lang w:val="en-GB"/>
              </w:rPr>
            </w:pPr>
          </w:p>
          <w:p w14:paraId="272EC15F" w14:textId="77777777" w:rsidR="00934B23" w:rsidRPr="002F4E29" w:rsidRDefault="00934B23" w:rsidP="00B7130E">
            <w:pPr>
              <w:jc w:val="left"/>
              <w:rPr>
                <w:rFonts w:ascii="Arial" w:hAnsi="Arial" w:cs="Arial"/>
                <w:sz w:val="20"/>
                <w:szCs w:val="20"/>
                <w:u w:val="single"/>
                <w:lang w:val="en-GB"/>
              </w:rPr>
            </w:pPr>
          </w:p>
          <w:p w14:paraId="47BD16F4" w14:textId="77777777" w:rsidR="00934B23" w:rsidRPr="002F4E29" w:rsidRDefault="00934B23" w:rsidP="00B7130E">
            <w:pPr>
              <w:jc w:val="left"/>
              <w:rPr>
                <w:rFonts w:ascii="Arial" w:hAnsi="Arial" w:cs="Arial"/>
                <w:sz w:val="20"/>
                <w:szCs w:val="20"/>
                <w:u w:val="single"/>
                <w:lang w:val="en-GB"/>
              </w:rPr>
            </w:pPr>
          </w:p>
        </w:tc>
        <w:tc>
          <w:tcPr>
            <w:tcW w:w="4110" w:type="dxa"/>
          </w:tcPr>
          <w:p w14:paraId="3C266662" w14:textId="77777777" w:rsidR="003A2C32" w:rsidRPr="002F4E29" w:rsidRDefault="003A2C32" w:rsidP="00B7130E">
            <w:pPr>
              <w:jc w:val="left"/>
              <w:rPr>
                <w:rFonts w:ascii="Arial" w:hAnsi="Arial" w:cs="Arial"/>
                <w:b/>
                <w:sz w:val="20"/>
                <w:szCs w:val="20"/>
                <w:lang w:val="en-GB"/>
              </w:rPr>
            </w:pPr>
          </w:p>
          <w:p w14:paraId="28328BFA"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Positive Impacts</w:t>
            </w:r>
          </w:p>
          <w:p w14:paraId="3630CF83" w14:textId="77777777" w:rsidR="003A2C32" w:rsidRPr="002F4E29" w:rsidRDefault="003A2C32" w:rsidP="00B7130E">
            <w:pPr>
              <w:jc w:val="left"/>
              <w:rPr>
                <w:rFonts w:ascii="Arial" w:hAnsi="Arial" w:cs="Arial"/>
                <w:sz w:val="20"/>
                <w:szCs w:val="20"/>
                <w:lang w:val="en-GB"/>
              </w:rPr>
            </w:pPr>
          </w:p>
          <w:p w14:paraId="09959854" w14:textId="1E56A551" w:rsidR="00934B23" w:rsidRPr="002F4E29" w:rsidRDefault="003A2C32" w:rsidP="00B7130E">
            <w:pPr>
              <w:jc w:val="left"/>
              <w:rPr>
                <w:rFonts w:ascii="Arial" w:hAnsi="Arial" w:cs="Arial"/>
                <w:sz w:val="20"/>
                <w:szCs w:val="20"/>
                <w:lang w:val="en-GB"/>
              </w:rPr>
            </w:pPr>
            <w:r w:rsidRPr="002F4E29">
              <w:rPr>
                <w:rFonts w:ascii="Arial" w:hAnsi="Arial" w:cs="Arial"/>
                <w:sz w:val="20"/>
                <w:szCs w:val="20"/>
                <w:lang w:val="en-GB"/>
              </w:rPr>
              <w:t xml:space="preserve">1. </w:t>
            </w:r>
            <w:r w:rsidR="00744665" w:rsidRPr="002F4E29">
              <w:rPr>
                <w:rFonts w:ascii="Arial" w:hAnsi="Arial" w:cs="Arial"/>
                <w:sz w:val="20"/>
                <w:szCs w:val="20"/>
                <w:lang w:val="en-GB"/>
              </w:rPr>
              <w:t>Creation</w:t>
            </w:r>
            <w:r w:rsidR="005959EC" w:rsidRPr="002F4E29">
              <w:rPr>
                <w:rFonts w:ascii="Arial" w:hAnsi="Arial" w:cs="Arial"/>
                <w:sz w:val="20"/>
                <w:szCs w:val="20"/>
                <w:lang w:val="en-GB"/>
              </w:rPr>
              <w:t xml:space="preserve"> of </w:t>
            </w:r>
            <w:r w:rsidR="00321481">
              <w:rPr>
                <w:rFonts w:ascii="Arial" w:hAnsi="Arial" w:cs="Arial"/>
                <w:sz w:val="20"/>
                <w:szCs w:val="20"/>
                <w:lang w:val="en-GB"/>
              </w:rPr>
              <w:t>t</w:t>
            </w:r>
            <w:r w:rsidR="005959EC" w:rsidRPr="002F4E29">
              <w:rPr>
                <w:rFonts w:ascii="Arial" w:hAnsi="Arial" w:cs="Arial"/>
                <w:sz w:val="20"/>
                <w:szCs w:val="20"/>
                <w:lang w:val="en-GB"/>
              </w:rPr>
              <w:t xml:space="preserve">emporary </w:t>
            </w:r>
            <w:r w:rsidR="00321481">
              <w:rPr>
                <w:rFonts w:ascii="Arial" w:hAnsi="Arial" w:cs="Arial"/>
                <w:sz w:val="20"/>
                <w:szCs w:val="20"/>
                <w:lang w:val="en-GB"/>
              </w:rPr>
              <w:t>e</w:t>
            </w:r>
            <w:r w:rsidR="005959EC" w:rsidRPr="002F4E29">
              <w:rPr>
                <w:rFonts w:ascii="Arial" w:hAnsi="Arial" w:cs="Arial"/>
                <w:sz w:val="20"/>
                <w:szCs w:val="20"/>
                <w:lang w:val="en-GB"/>
              </w:rPr>
              <w:t>mployment</w:t>
            </w:r>
          </w:p>
          <w:p w14:paraId="4B0189C9" w14:textId="7D10CABF"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 xml:space="preserve">2. Boost to local </w:t>
            </w:r>
            <w:r w:rsidR="00321481">
              <w:rPr>
                <w:rFonts w:ascii="Arial" w:hAnsi="Arial" w:cs="Arial"/>
                <w:sz w:val="20"/>
                <w:szCs w:val="20"/>
                <w:lang w:val="en-GB"/>
              </w:rPr>
              <w:t>e</w:t>
            </w:r>
            <w:r w:rsidRPr="002F4E29">
              <w:rPr>
                <w:rFonts w:ascii="Arial" w:hAnsi="Arial" w:cs="Arial"/>
                <w:sz w:val="20"/>
                <w:szCs w:val="20"/>
                <w:lang w:val="en-GB"/>
              </w:rPr>
              <w:t>conomy</w:t>
            </w:r>
          </w:p>
          <w:p w14:paraId="150FB180" w14:textId="77777777" w:rsidR="00934B23" w:rsidRPr="002F4E29" w:rsidRDefault="005959EC" w:rsidP="00B7130E">
            <w:pPr>
              <w:widowControl w:val="0"/>
              <w:jc w:val="left"/>
              <w:rPr>
                <w:rFonts w:ascii="Arial" w:hAnsi="Arial" w:cs="Arial"/>
                <w:sz w:val="20"/>
                <w:szCs w:val="20"/>
                <w:lang w:val="en-GB"/>
              </w:rPr>
            </w:pPr>
            <w:r w:rsidRPr="002F4E29">
              <w:rPr>
                <w:rFonts w:ascii="Arial" w:hAnsi="Arial" w:cs="Arial"/>
                <w:sz w:val="20"/>
                <w:szCs w:val="20"/>
                <w:lang w:val="en-GB"/>
              </w:rPr>
              <w:t xml:space="preserve">3. Provision of education and awareness on topical issues for </w:t>
            </w:r>
            <w:r w:rsidR="0065164D">
              <w:rPr>
                <w:rFonts w:ascii="Arial" w:hAnsi="Arial" w:cs="Arial"/>
                <w:sz w:val="20"/>
                <w:szCs w:val="20"/>
                <w:lang w:val="en-GB"/>
              </w:rPr>
              <w:t>beneficiary villages</w:t>
            </w:r>
            <w:r w:rsidR="004F0C10" w:rsidRPr="002F4E29">
              <w:rPr>
                <w:rFonts w:ascii="Arial" w:hAnsi="Arial" w:cs="Arial"/>
                <w:sz w:val="20"/>
                <w:szCs w:val="20"/>
                <w:lang w:val="en-GB"/>
              </w:rPr>
              <w:t xml:space="preserve"> (such as on HIV/AIDs, GBVs, Financial Management </w:t>
            </w:r>
            <w:r w:rsidR="00323707" w:rsidRPr="002F4E29">
              <w:rPr>
                <w:rFonts w:ascii="Arial" w:hAnsi="Arial" w:cs="Arial"/>
                <w:sz w:val="20"/>
                <w:szCs w:val="20"/>
                <w:lang w:val="en-GB"/>
              </w:rPr>
              <w:t>etc.</w:t>
            </w:r>
            <w:r w:rsidR="004F0C10" w:rsidRPr="002F4E29">
              <w:rPr>
                <w:rFonts w:ascii="Arial" w:hAnsi="Arial" w:cs="Arial"/>
                <w:sz w:val="20"/>
                <w:szCs w:val="20"/>
                <w:lang w:val="en-GB"/>
              </w:rPr>
              <w:t>)</w:t>
            </w:r>
          </w:p>
          <w:p w14:paraId="161927EF" w14:textId="77777777" w:rsidR="00934B23" w:rsidRPr="002F4E29" w:rsidRDefault="00934B23" w:rsidP="00B7130E">
            <w:pPr>
              <w:jc w:val="left"/>
              <w:rPr>
                <w:rFonts w:ascii="Arial" w:hAnsi="Arial" w:cs="Arial"/>
                <w:sz w:val="20"/>
                <w:szCs w:val="20"/>
                <w:u w:val="single"/>
                <w:lang w:val="en-GB"/>
              </w:rPr>
            </w:pPr>
          </w:p>
        </w:tc>
        <w:tc>
          <w:tcPr>
            <w:tcW w:w="4395" w:type="dxa"/>
            <w:shd w:val="clear" w:color="auto" w:fill="F2F2F2" w:themeFill="background1" w:themeFillShade="F2"/>
          </w:tcPr>
          <w:p w14:paraId="5E1DCAA6" w14:textId="77777777" w:rsidR="003A2C32" w:rsidRPr="002F4E29" w:rsidRDefault="003A2C32" w:rsidP="00B7130E">
            <w:pPr>
              <w:jc w:val="left"/>
              <w:rPr>
                <w:rFonts w:ascii="Arial" w:hAnsi="Arial" w:cs="Arial"/>
                <w:b/>
                <w:sz w:val="20"/>
                <w:szCs w:val="20"/>
                <w:lang w:val="en-GB"/>
              </w:rPr>
            </w:pPr>
          </w:p>
          <w:p w14:paraId="37F41F71"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Positive Impacts</w:t>
            </w:r>
          </w:p>
          <w:p w14:paraId="2B67036D" w14:textId="77777777" w:rsidR="003A2C32" w:rsidRPr="002F4E29" w:rsidRDefault="003A2C32" w:rsidP="00B7130E">
            <w:pPr>
              <w:jc w:val="left"/>
              <w:rPr>
                <w:rFonts w:ascii="Arial" w:hAnsi="Arial" w:cs="Arial"/>
                <w:sz w:val="20"/>
                <w:szCs w:val="20"/>
                <w:lang w:val="en-GB"/>
              </w:rPr>
            </w:pPr>
          </w:p>
          <w:p w14:paraId="29FB2A1E"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1. Sustainable supply of good quality water</w:t>
            </w:r>
          </w:p>
          <w:p w14:paraId="238B793F" w14:textId="77777777"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2. Improved hygiene and health</w:t>
            </w:r>
          </w:p>
          <w:p w14:paraId="38B73024" w14:textId="786682D0"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3.</w:t>
            </w:r>
            <w:r w:rsidR="009158E3" w:rsidRPr="002F4E29">
              <w:rPr>
                <w:rFonts w:ascii="Arial" w:hAnsi="Arial" w:cs="Arial"/>
                <w:sz w:val="20"/>
                <w:szCs w:val="20"/>
                <w:lang w:val="en-GB"/>
              </w:rPr>
              <w:t xml:space="preserve"> </w:t>
            </w:r>
            <w:r w:rsidRPr="002F4E29">
              <w:rPr>
                <w:rFonts w:ascii="Arial" w:hAnsi="Arial" w:cs="Arial"/>
                <w:sz w:val="20"/>
                <w:szCs w:val="20"/>
                <w:lang w:val="en-GB"/>
              </w:rPr>
              <w:t xml:space="preserve">Creation of </w:t>
            </w:r>
            <w:r w:rsidR="00321481">
              <w:rPr>
                <w:rFonts w:ascii="Arial" w:hAnsi="Arial" w:cs="Arial"/>
                <w:sz w:val="20"/>
                <w:szCs w:val="20"/>
                <w:lang w:val="en-GB"/>
              </w:rPr>
              <w:t>l</w:t>
            </w:r>
            <w:r w:rsidRPr="002F4E29">
              <w:rPr>
                <w:rFonts w:ascii="Arial" w:hAnsi="Arial" w:cs="Arial"/>
                <w:sz w:val="20"/>
                <w:szCs w:val="20"/>
                <w:lang w:val="en-GB"/>
              </w:rPr>
              <w:t>ong-</w:t>
            </w:r>
            <w:r w:rsidR="00321481">
              <w:rPr>
                <w:rFonts w:ascii="Arial" w:hAnsi="Arial" w:cs="Arial"/>
                <w:sz w:val="20"/>
                <w:szCs w:val="20"/>
                <w:lang w:val="en-GB"/>
              </w:rPr>
              <w:t>t</w:t>
            </w:r>
            <w:r w:rsidRPr="002F4E29">
              <w:rPr>
                <w:rFonts w:ascii="Arial" w:hAnsi="Arial" w:cs="Arial"/>
                <w:sz w:val="20"/>
                <w:szCs w:val="20"/>
                <w:lang w:val="en-GB"/>
              </w:rPr>
              <w:t xml:space="preserve">erm </w:t>
            </w:r>
            <w:r w:rsidR="00321481">
              <w:rPr>
                <w:rFonts w:ascii="Arial" w:hAnsi="Arial" w:cs="Arial"/>
                <w:sz w:val="20"/>
                <w:szCs w:val="20"/>
                <w:lang w:val="en-GB"/>
              </w:rPr>
              <w:t>e</w:t>
            </w:r>
            <w:r w:rsidRPr="002F4E29">
              <w:rPr>
                <w:rFonts w:ascii="Arial" w:hAnsi="Arial" w:cs="Arial"/>
                <w:sz w:val="20"/>
                <w:szCs w:val="20"/>
                <w:lang w:val="en-GB"/>
              </w:rPr>
              <w:t xml:space="preserve">mployment </w:t>
            </w:r>
          </w:p>
          <w:p w14:paraId="66BEAF24" w14:textId="77777777" w:rsidR="00934B23" w:rsidRPr="002F4E29" w:rsidRDefault="005959EC" w:rsidP="002F4E29">
            <w:pPr>
              <w:jc w:val="left"/>
              <w:rPr>
                <w:lang w:val="en-GB"/>
              </w:rPr>
            </w:pPr>
            <w:r w:rsidRPr="002F4E29">
              <w:rPr>
                <w:rFonts w:ascii="Arial" w:hAnsi="Arial" w:cs="Arial"/>
                <w:sz w:val="20"/>
                <w:szCs w:val="20"/>
                <w:lang w:val="en-GB"/>
              </w:rPr>
              <w:t>4.</w:t>
            </w:r>
            <w:r w:rsidR="009158E3" w:rsidRPr="002F4E29">
              <w:rPr>
                <w:rFonts w:ascii="Arial" w:hAnsi="Arial" w:cs="Arial"/>
                <w:sz w:val="20"/>
                <w:szCs w:val="20"/>
                <w:lang w:val="en-GB"/>
              </w:rPr>
              <w:t xml:space="preserve"> </w:t>
            </w:r>
            <w:r w:rsidRPr="002F4E29">
              <w:rPr>
                <w:rFonts w:ascii="Arial" w:hAnsi="Arial" w:cs="Arial"/>
                <w:sz w:val="20"/>
                <w:szCs w:val="20"/>
                <w:lang w:val="en-GB"/>
              </w:rPr>
              <w:t>Boost to local economy (Increased Livelihood Opportunities)</w:t>
            </w:r>
          </w:p>
        </w:tc>
        <w:tc>
          <w:tcPr>
            <w:tcW w:w="4677" w:type="dxa"/>
          </w:tcPr>
          <w:p w14:paraId="3C51DEA8" w14:textId="77777777" w:rsidR="003A2C32" w:rsidRPr="002F4E29" w:rsidRDefault="003A2C32" w:rsidP="00B7130E">
            <w:pPr>
              <w:jc w:val="left"/>
              <w:rPr>
                <w:rFonts w:ascii="Arial" w:hAnsi="Arial" w:cs="Arial"/>
                <w:b/>
                <w:sz w:val="20"/>
                <w:szCs w:val="20"/>
                <w:lang w:val="en-GB"/>
              </w:rPr>
            </w:pPr>
          </w:p>
          <w:p w14:paraId="2BD7A00F"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Positive Impacts</w:t>
            </w:r>
          </w:p>
          <w:p w14:paraId="0A242ECD" w14:textId="77777777" w:rsidR="003A2C32" w:rsidRPr="002F4E29" w:rsidRDefault="003A2C32" w:rsidP="00B7130E">
            <w:pPr>
              <w:jc w:val="left"/>
              <w:rPr>
                <w:rFonts w:ascii="Arial" w:hAnsi="Arial" w:cs="Arial"/>
                <w:sz w:val="20"/>
                <w:szCs w:val="20"/>
                <w:lang w:val="en-GB"/>
              </w:rPr>
            </w:pPr>
          </w:p>
          <w:p w14:paraId="29242FA9" w14:textId="3DE8581F" w:rsidR="00934B23" w:rsidRPr="002F4E29" w:rsidRDefault="00323707" w:rsidP="00B7130E">
            <w:pPr>
              <w:jc w:val="left"/>
              <w:rPr>
                <w:rFonts w:ascii="Arial" w:hAnsi="Arial" w:cs="Arial"/>
                <w:sz w:val="20"/>
                <w:szCs w:val="20"/>
                <w:lang w:val="en-GB"/>
              </w:rPr>
            </w:pPr>
            <w:r w:rsidRPr="002F4E29">
              <w:rPr>
                <w:rFonts w:ascii="Arial" w:hAnsi="Arial" w:cs="Arial"/>
                <w:sz w:val="20"/>
                <w:szCs w:val="20"/>
                <w:lang w:val="en-GB"/>
              </w:rPr>
              <w:t>1. Creation</w:t>
            </w:r>
            <w:r w:rsidR="005959EC" w:rsidRPr="002F4E29">
              <w:rPr>
                <w:rFonts w:ascii="Arial" w:hAnsi="Arial" w:cs="Arial"/>
                <w:sz w:val="20"/>
                <w:szCs w:val="20"/>
                <w:lang w:val="en-GB"/>
              </w:rPr>
              <w:t xml:space="preserve"> of </w:t>
            </w:r>
            <w:r w:rsidR="00321481">
              <w:rPr>
                <w:rFonts w:ascii="Arial" w:hAnsi="Arial" w:cs="Arial"/>
                <w:sz w:val="20"/>
                <w:szCs w:val="20"/>
                <w:lang w:val="en-GB"/>
              </w:rPr>
              <w:t>t</w:t>
            </w:r>
            <w:r w:rsidR="005959EC" w:rsidRPr="002F4E29">
              <w:rPr>
                <w:rFonts w:ascii="Arial" w:hAnsi="Arial" w:cs="Arial"/>
                <w:sz w:val="20"/>
                <w:szCs w:val="20"/>
                <w:lang w:val="en-GB"/>
              </w:rPr>
              <w:t xml:space="preserve">emporary </w:t>
            </w:r>
            <w:r w:rsidR="00321481">
              <w:rPr>
                <w:rFonts w:ascii="Arial" w:hAnsi="Arial" w:cs="Arial"/>
                <w:sz w:val="20"/>
                <w:szCs w:val="20"/>
                <w:lang w:val="en-GB"/>
              </w:rPr>
              <w:t>e</w:t>
            </w:r>
            <w:r w:rsidR="005959EC" w:rsidRPr="002F4E29">
              <w:rPr>
                <w:rFonts w:ascii="Arial" w:hAnsi="Arial" w:cs="Arial"/>
                <w:sz w:val="20"/>
                <w:szCs w:val="20"/>
                <w:lang w:val="en-GB"/>
              </w:rPr>
              <w:t>mployment</w:t>
            </w:r>
          </w:p>
          <w:p w14:paraId="6C454148" w14:textId="15897754" w:rsidR="00934B23" w:rsidRPr="002F4E29" w:rsidRDefault="005959EC" w:rsidP="00B7130E">
            <w:pPr>
              <w:jc w:val="left"/>
              <w:rPr>
                <w:rFonts w:ascii="Arial" w:hAnsi="Arial" w:cs="Arial"/>
                <w:sz w:val="20"/>
                <w:szCs w:val="20"/>
                <w:lang w:val="en-GB"/>
              </w:rPr>
            </w:pPr>
            <w:r w:rsidRPr="002F4E29">
              <w:rPr>
                <w:rFonts w:ascii="Arial" w:hAnsi="Arial" w:cs="Arial"/>
                <w:sz w:val="20"/>
                <w:szCs w:val="20"/>
                <w:lang w:val="en-GB"/>
              </w:rPr>
              <w:t xml:space="preserve">2. Boost to local </w:t>
            </w:r>
            <w:r w:rsidR="00321481">
              <w:rPr>
                <w:rFonts w:ascii="Arial" w:hAnsi="Arial" w:cs="Arial"/>
                <w:sz w:val="20"/>
                <w:szCs w:val="20"/>
                <w:lang w:val="en-GB"/>
              </w:rPr>
              <w:t>e</w:t>
            </w:r>
            <w:r w:rsidRPr="002F4E29">
              <w:rPr>
                <w:rFonts w:ascii="Arial" w:hAnsi="Arial" w:cs="Arial"/>
                <w:sz w:val="20"/>
                <w:szCs w:val="20"/>
                <w:lang w:val="en-GB"/>
              </w:rPr>
              <w:t>conomy</w:t>
            </w:r>
          </w:p>
          <w:p w14:paraId="37E64DA9" w14:textId="77777777" w:rsidR="00934B23" w:rsidRPr="002F4E29" w:rsidRDefault="00934B23" w:rsidP="00B7130E">
            <w:pPr>
              <w:jc w:val="left"/>
              <w:rPr>
                <w:rFonts w:ascii="Arial" w:hAnsi="Arial" w:cs="Arial"/>
                <w:sz w:val="20"/>
                <w:szCs w:val="20"/>
                <w:u w:val="single"/>
                <w:lang w:val="en-GB"/>
              </w:rPr>
            </w:pPr>
          </w:p>
          <w:p w14:paraId="193E1275" w14:textId="77777777" w:rsidR="00934B23" w:rsidRPr="002F4E29" w:rsidRDefault="00934B23" w:rsidP="00B7130E">
            <w:pPr>
              <w:jc w:val="left"/>
              <w:rPr>
                <w:rFonts w:ascii="Arial" w:hAnsi="Arial" w:cs="Arial"/>
                <w:sz w:val="20"/>
                <w:szCs w:val="20"/>
                <w:u w:val="single"/>
                <w:lang w:val="en-GB"/>
              </w:rPr>
            </w:pPr>
          </w:p>
        </w:tc>
      </w:tr>
      <w:tr w:rsidR="004B655C" w:rsidRPr="002F4E29" w14:paraId="47F36435" w14:textId="77777777" w:rsidTr="00864E50">
        <w:trPr>
          <w:trHeight w:val="20"/>
        </w:trPr>
        <w:tc>
          <w:tcPr>
            <w:tcW w:w="3823" w:type="dxa"/>
            <w:shd w:val="clear" w:color="auto" w:fill="F2F2F2" w:themeFill="background1" w:themeFillShade="F2"/>
          </w:tcPr>
          <w:p w14:paraId="0401AADA"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Negative Impacts</w:t>
            </w:r>
          </w:p>
          <w:p w14:paraId="4F042551" w14:textId="77777777" w:rsidR="003A2C32" w:rsidRPr="002F4E29" w:rsidRDefault="003A2C32" w:rsidP="00B7130E">
            <w:pPr>
              <w:jc w:val="left"/>
              <w:rPr>
                <w:rFonts w:ascii="Arial" w:hAnsi="Arial" w:cs="Arial"/>
                <w:b/>
                <w:sz w:val="20"/>
                <w:szCs w:val="20"/>
                <w:lang w:val="en-GB"/>
              </w:rPr>
            </w:pPr>
          </w:p>
          <w:p w14:paraId="6D187023"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1. Land acquisition/expropriation</w:t>
            </w:r>
          </w:p>
          <w:p w14:paraId="5D92D524" w14:textId="77777777" w:rsidR="00934B23" w:rsidRPr="002F4E29" w:rsidRDefault="00323707" w:rsidP="00B7130E">
            <w:pPr>
              <w:jc w:val="left"/>
              <w:rPr>
                <w:rFonts w:ascii="Arial" w:hAnsi="Arial" w:cs="Arial"/>
                <w:sz w:val="20"/>
                <w:szCs w:val="20"/>
              </w:rPr>
            </w:pPr>
            <w:r w:rsidRPr="002F4E29">
              <w:rPr>
                <w:rFonts w:ascii="Arial" w:hAnsi="Arial" w:cs="Arial"/>
                <w:sz w:val="20"/>
                <w:szCs w:val="20"/>
              </w:rPr>
              <w:t>2. Increase</w:t>
            </w:r>
            <w:r w:rsidR="005959EC" w:rsidRPr="002F4E29">
              <w:rPr>
                <w:rFonts w:ascii="Arial" w:hAnsi="Arial" w:cs="Arial"/>
                <w:sz w:val="20"/>
                <w:szCs w:val="20"/>
              </w:rPr>
              <w:t xml:space="preserve"> in HIV/AIDS, STD and other Infectious diseases. (Community Health)</w:t>
            </w:r>
          </w:p>
          <w:p w14:paraId="6507AB9B"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3. Increased pressure on existing social and health facilities due to influx of workers</w:t>
            </w:r>
          </w:p>
          <w:p w14:paraId="724F37DE"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 xml:space="preserve">4. Accidents and Injuries (Occupational Health) </w:t>
            </w:r>
          </w:p>
          <w:p w14:paraId="641F2254" w14:textId="77777777" w:rsidR="00934B23" w:rsidRPr="002F4E29" w:rsidRDefault="00934B23" w:rsidP="00B7130E">
            <w:pPr>
              <w:jc w:val="left"/>
              <w:rPr>
                <w:rFonts w:ascii="Arial" w:hAnsi="Arial" w:cs="Arial"/>
                <w:sz w:val="20"/>
                <w:szCs w:val="20"/>
                <w:u w:val="single"/>
                <w:lang w:val="en-GB"/>
              </w:rPr>
            </w:pPr>
          </w:p>
        </w:tc>
        <w:tc>
          <w:tcPr>
            <w:tcW w:w="4110" w:type="dxa"/>
          </w:tcPr>
          <w:p w14:paraId="1974D2E6"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Negative Impacts</w:t>
            </w:r>
          </w:p>
          <w:p w14:paraId="31CB87FD" w14:textId="77777777" w:rsidR="003A2C32" w:rsidRPr="002F4E29" w:rsidRDefault="003A2C32" w:rsidP="00B7130E">
            <w:pPr>
              <w:jc w:val="left"/>
              <w:rPr>
                <w:rFonts w:ascii="Arial" w:hAnsi="Arial" w:cs="Arial"/>
                <w:b/>
                <w:sz w:val="20"/>
                <w:szCs w:val="20"/>
                <w:lang w:val="en-GB"/>
              </w:rPr>
            </w:pPr>
          </w:p>
          <w:p w14:paraId="682CC4DB"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1. Potential cracking of structures (houses)</w:t>
            </w:r>
          </w:p>
          <w:p w14:paraId="1888FE7F"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2. Damage to public utility services</w:t>
            </w:r>
          </w:p>
          <w:p w14:paraId="5A98080E"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3. Blockage of access into properties</w:t>
            </w:r>
          </w:p>
          <w:p w14:paraId="1579EA97" w14:textId="55B391BA" w:rsidR="00934B23" w:rsidRPr="002F4E29" w:rsidRDefault="00323707" w:rsidP="00B7130E">
            <w:pPr>
              <w:jc w:val="left"/>
              <w:rPr>
                <w:rFonts w:ascii="Arial" w:hAnsi="Arial" w:cs="Arial"/>
                <w:sz w:val="20"/>
                <w:szCs w:val="20"/>
              </w:rPr>
            </w:pPr>
            <w:r w:rsidRPr="002F4E29">
              <w:rPr>
                <w:rFonts w:ascii="Arial" w:hAnsi="Arial" w:cs="Arial"/>
                <w:sz w:val="20"/>
                <w:szCs w:val="20"/>
              </w:rPr>
              <w:t>4. Traffic</w:t>
            </w:r>
            <w:r w:rsidR="005959EC" w:rsidRPr="002F4E29">
              <w:rPr>
                <w:rFonts w:ascii="Arial" w:hAnsi="Arial" w:cs="Arial"/>
                <w:sz w:val="20"/>
                <w:szCs w:val="20"/>
              </w:rPr>
              <w:t xml:space="preserve"> </w:t>
            </w:r>
            <w:r w:rsidR="00321481">
              <w:rPr>
                <w:rFonts w:ascii="Arial" w:hAnsi="Arial" w:cs="Arial"/>
                <w:sz w:val="20"/>
                <w:szCs w:val="20"/>
              </w:rPr>
              <w:t>d</w:t>
            </w:r>
            <w:r w:rsidR="005959EC" w:rsidRPr="002F4E29">
              <w:rPr>
                <w:rFonts w:ascii="Arial" w:hAnsi="Arial" w:cs="Arial"/>
                <w:sz w:val="20"/>
                <w:szCs w:val="20"/>
              </w:rPr>
              <w:t>isruptions</w:t>
            </w:r>
          </w:p>
          <w:p w14:paraId="01294CBF" w14:textId="64EA7FF5" w:rsidR="00934B23" w:rsidRPr="002F4E29" w:rsidRDefault="00323707" w:rsidP="00B7130E">
            <w:pPr>
              <w:jc w:val="left"/>
              <w:rPr>
                <w:rFonts w:ascii="Arial" w:hAnsi="Arial" w:cs="Arial"/>
                <w:sz w:val="20"/>
                <w:szCs w:val="20"/>
              </w:rPr>
            </w:pPr>
            <w:r w:rsidRPr="002F4E29">
              <w:rPr>
                <w:rFonts w:ascii="Arial" w:hAnsi="Arial" w:cs="Arial"/>
                <w:sz w:val="20"/>
                <w:szCs w:val="20"/>
              </w:rPr>
              <w:t>5. Traffic</w:t>
            </w:r>
            <w:r w:rsidR="005959EC" w:rsidRPr="002F4E29">
              <w:rPr>
                <w:rFonts w:ascii="Arial" w:hAnsi="Arial" w:cs="Arial"/>
                <w:sz w:val="20"/>
                <w:szCs w:val="20"/>
              </w:rPr>
              <w:t xml:space="preserve"> </w:t>
            </w:r>
            <w:r w:rsidR="00321481">
              <w:rPr>
                <w:rFonts w:ascii="Arial" w:hAnsi="Arial" w:cs="Arial"/>
                <w:sz w:val="20"/>
                <w:szCs w:val="20"/>
              </w:rPr>
              <w:t>a</w:t>
            </w:r>
            <w:r w:rsidR="005959EC" w:rsidRPr="002F4E29">
              <w:rPr>
                <w:rFonts w:ascii="Arial" w:hAnsi="Arial" w:cs="Arial"/>
                <w:sz w:val="20"/>
                <w:szCs w:val="20"/>
              </w:rPr>
              <w:t>ccidents</w:t>
            </w:r>
          </w:p>
          <w:p w14:paraId="2871DD1B"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 xml:space="preserve">6. Damage to land and personal properties </w:t>
            </w:r>
          </w:p>
          <w:p w14:paraId="333C249C"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7. Exposure of workers to radiation</w:t>
            </w:r>
          </w:p>
          <w:p w14:paraId="255544CF"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 xml:space="preserve">8. Increase in HIV/AIDS, STDs and other Infectious diseases. (Community Health) due to </w:t>
            </w:r>
            <w:r w:rsidR="008D2DEF">
              <w:rPr>
                <w:rFonts w:ascii="Arial" w:hAnsi="Arial" w:cs="Arial"/>
                <w:sz w:val="20"/>
                <w:szCs w:val="20"/>
              </w:rPr>
              <w:t>labor</w:t>
            </w:r>
            <w:r w:rsidRPr="002F4E29">
              <w:rPr>
                <w:rFonts w:ascii="Arial" w:hAnsi="Arial" w:cs="Arial"/>
                <w:sz w:val="20"/>
                <w:szCs w:val="20"/>
              </w:rPr>
              <w:t xml:space="preserve"> influx</w:t>
            </w:r>
          </w:p>
          <w:p w14:paraId="533D8A02"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9. Increased pressure on existing social and health facilities due to influx of workers</w:t>
            </w:r>
          </w:p>
          <w:p w14:paraId="7AE457E3" w14:textId="133BCFB8" w:rsidR="00934B23" w:rsidRPr="002F4E29" w:rsidRDefault="005959EC" w:rsidP="00B7130E">
            <w:pPr>
              <w:jc w:val="left"/>
              <w:rPr>
                <w:rFonts w:ascii="Arial" w:hAnsi="Arial" w:cs="Arial"/>
                <w:sz w:val="20"/>
                <w:szCs w:val="20"/>
              </w:rPr>
            </w:pPr>
            <w:r w:rsidRPr="002F4E29">
              <w:rPr>
                <w:rFonts w:ascii="Arial" w:hAnsi="Arial" w:cs="Arial"/>
                <w:sz w:val="20"/>
                <w:szCs w:val="20"/>
              </w:rPr>
              <w:t xml:space="preserve">10. Accidents, ill health and </w:t>
            </w:r>
            <w:r w:rsidR="00321481">
              <w:rPr>
                <w:rFonts w:ascii="Arial" w:hAnsi="Arial" w:cs="Arial"/>
                <w:sz w:val="20"/>
                <w:szCs w:val="20"/>
              </w:rPr>
              <w:t>i</w:t>
            </w:r>
            <w:r w:rsidRPr="002F4E29">
              <w:rPr>
                <w:rFonts w:ascii="Arial" w:hAnsi="Arial" w:cs="Arial"/>
                <w:sz w:val="20"/>
                <w:szCs w:val="20"/>
              </w:rPr>
              <w:t xml:space="preserve">njuries of workers (Occupational Health) </w:t>
            </w:r>
          </w:p>
          <w:p w14:paraId="250C89DD" w14:textId="77777777" w:rsidR="00934B23" w:rsidRPr="002F4E29" w:rsidRDefault="00934B23" w:rsidP="00B7130E">
            <w:pPr>
              <w:jc w:val="left"/>
              <w:rPr>
                <w:rFonts w:ascii="Arial" w:hAnsi="Arial" w:cs="Arial"/>
                <w:sz w:val="20"/>
                <w:szCs w:val="20"/>
              </w:rPr>
            </w:pPr>
          </w:p>
          <w:p w14:paraId="6D11BA6D" w14:textId="77777777" w:rsidR="00934B23" w:rsidRPr="002F4E29" w:rsidRDefault="00934B23" w:rsidP="00B7130E">
            <w:pPr>
              <w:jc w:val="left"/>
              <w:rPr>
                <w:rFonts w:ascii="Arial" w:hAnsi="Arial" w:cs="Arial"/>
                <w:sz w:val="20"/>
                <w:szCs w:val="20"/>
                <w:u w:val="single"/>
                <w:lang w:val="en-GB"/>
              </w:rPr>
            </w:pPr>
          </w:p>
        </w:tc>
        <w:tc>
          <w:tcPr>
            <w:tcW w:w="4395" w:type="dxa"/>
            <w:shd w:val="clear" w:color="auto" w:fill="F2F2F2" w:themeFill="background1" w:themeFillShade="F2"/>
          </w:tcPr>
          <w:p w14:paraId="5C29CAF4" w14:textId="77777777" w:rsidR="00934B23" w:rsidRPr="002F4E29" w:rsidRDefault="005959EC" w:rsidP="00B7130E">
            <w:pPr>
              <w:jc w:val="left"/>
              <w:rPr>
                <w:rFonts w:ascii="Arial" w:hAnsi="Arial" w:cs="Arial"/>
                <w:b/>
                <w:sz w:val="20"/>
                <w:szCs w:val="20"/>
                <w:lang w:val="en-GB"/>
              </w:rPr>
            </w:pPr>
            <w:r w:rsidRPr="002F4E29">
              <w:rPr>
                <w:rFonts w:ascii="Arial" w:hAnsi="Arial" w:cs="Arial"/>
                <w:b/>
                <w:sz w:val="20"/>
                <w:szCs w:val="20"/>
                <w:lang w:val="en-GB"/>
              </w:rPr>
              <w:t>Negative Impacts</w:t>
            </w:r>
          </w:p>
          <w:p w14:paraId="4A5BC716" w14:textId="77777777" w:rsidR="003A2C32" w:rsidRPr="002F4E29" w:rsidRDefault="003A2C32" w:rsidP="00B7130E">
            <w:pPr>
              <w:jc w:val="left"/>
              <w:rPr>
                <w:rFonts w:ascii="Arial" w:hAnsi="Arial" w:cs="Arial"/>
                <w:b/>
                <w:sz w:val="20"/>
                <w:szCs w:val="20"/>
                <w:lang w:val="en-GB"/>
              </w:rPr>
            </w:pPr>
          </w:p>
          <w:p w14:paraId="3DF165AB" w14:textId="77777777" w:rsidR="00934B23" w:rsidRPr="002F4E29" w:rsidRDefault="005959EC" w:rsidP="00B7130E">
            <w:pPr>
              <w:pStyle w:val="ListBullet"/>
              <w:ind w:left="0"/>
              <w:jc w:val="left"/>
              <w:rPr>
                <w:rFonts w:ascii="Arial" w:hAnsi="Arial" w:cs="Arial"/>
                <w:sz w:val="20"/>
                <w:szCs w:val="20"/>
                <w:u w:val="single"/>
                <w:lang w:val="en-GB"/>
              </w:rPr>
            </w:pPr>
            <w:r w:rsidRPr="002F4E29">
              <w:rPr>
                <w:rFonts w:ascii="Arial" w:hAnsi="Arial" w:cs="Arial"/>
                <w:sz w:val="20"/>
                <w:szCs w:val="20"/>
              </w:rPr>
              <w:t>1. Potential accidents and Injuries</w:t>
            </w:r>
          </w:p>
        </w:tc>
        <w:tc>
          <w:tcPr>
            <w:tcW w:w="4677" w:type="dxa"/>
          </w:tcPr>
          <w:p w14:paraId="70D62051" w14:textId="77777777" w:rsidR="00934B23" w:rsidRPr="002F4E29" w:rsidRDefault="00A84736" w:rsidP="00B7130E">
            <w:pPr>
              <w:jc w:val="left"/>
              <w:rPr>
                <w:rFonts w:ascii="Arial" w:hAnsi="Arial" w:cs="Arial"/>
                <w:b/>
                <w:sz w:val="20"/>
                <w:szCs w:val="20"/>
                <w:lang w:val="en-GB"/>
              </w:rPr>
            </w:pPr>
            <w:r w:rsidRPr="002F4E29">
              <w:rPr>
                <w:rFonts w:ascii="Arial" w:hAnsi="Arial" w:cs="Arial"/>
                <w:b/>
                <w:sz w:val="20"/>
                <w:szCs w:val="20"/>
                <w:lang w:val="en-GB"/>
              </w:rPr>
              <w:t>Negative Impacts</w:t>
            </w:r>
          </w:p>
          <w:p w14:paraId="61A2C367" w14:textId="77777777" w:rsidR="003A2C32" w:rsidRPr="002F4E29" w:rsidRDefault="003A2C32" w:rsidP="00B7130E">
            <w:pPr>
              <w:jc w:val="left"/>
              <w:rPr>
                <w:rFonts w:ascii="Arial" w:hAnsi="Arial" w:cs="Arial"/>
                <w:b/>
                <w:sz w:val="20"/>
                <w:szCs w:val="20"/>
                <w:lang w:val="en-GB"/>
              </w:rPr>
            </w:pPr>
          </w:p>
          <w:p w14:paraId="3C2F298C"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 xml:space="preserve">1. Potential </w:t>
            </w:r>
            <w:r w:rsidR="003A2C32" w:rsidRPr="002F4E29">
              <w:rPr>
                <w:rFonts w:ascii="Arial" w:hAnsi="Arial" w:cs="Arial"/>
                <w:sz w:val="20"/>
                <w:szCs w:val="20"/>
              </w:rPr>
              <w:t>i</w:t>
            </w:r>
            <w:r w:rsidRPr="002F4E29">
              <w:rPr>
                <w:rFonts w:ascii="Arial" w:hAnsi="Arial" w:cs="Arial"/>
                <w:sz w:val="20"/>
                <w:szCs w:val="20"/>
              </w:rPr>
              <w:t xml:space="preserve">njuries and </w:t>
            </w:r>
            <w:r w:rsidR="003A2C32" w:rsidRPr="002F4E29">
              <w:rPr>
                <w:rFonts w:ascii="Arial" w:hAnsi="Arial" w:cs="Arial"/>
                <w:sz w:val="20"/>
                <w:szCs w:val="20"/>
              </w:rPr>
              <w:t xml:space="preserve">poor </w:t>
            </w:r>
            <w:r w:rsidRPr="002F4E29">
              <w:rPr>
                <w:rFonts w:ascii="Arial" w:hAnsi="Arial" w:cs="Arial"/>
                <w:sz w:val="20"/>
                <w:szCs w:val="20"/>
              </w:rPr>
              <w:t>health (Occupational Health)</w:t>
            </w:r>
          </w:p>
          <w:p w14:paraId="7859C59C" w14:textId="789C8707" w:rsidR="00934B23" w:rsidRPr="002F4E29" w:rsidRDefault="005959EC" w:rsidP="00B7130E">
            <w:pPr>
              <w:jc w:val="left"/>
              <w:rPr>
                <w:rFonts w:ascii="Arial" w:hAnsi="Arial" w:cs="Arial"/>
                <w:sz w:val="20"/>
                <w:szCs w:val="20"/>
              </w:rPr>
            </w:pPr>
            <w:r w:rsidRPr="002F4E29">
              <w:rPr>
                <w:rFonts w:ascii="Arial" w:hAnsi="Arial" w:cs="Arial"/>
                <w:sz w:val="20"/>
                <w:szCs w:val="20"/>
              </w:rPr>
              <w:t xml:space="preserve">2. Increase in HIV/AIDS, STD and other </w:t>
            </w:r>
            <w:r w:rsidR="00321481">
              <w:rPr>
                <w:rFonts w:ascii="Arial" w:hAnsi="Arial" w:cs="Arial"/>
                <w:sz w:val="20"/>
                <w:szCs w:val="20"/>
              </w:rPr>
              <w:t>i</w:t>
            </w:r>
            <w:r w:rsidRPr="002F4E29">
              <w:rPr>
                <w:rFonts w:ascii="Arial" w:hAnsi="Arial" w:cs="Arial"/>
                <w:sz w:val="20"/>
                <w:szCs w:val="20"/>
              </w:rPr>
              <w:t>nfectious diseases. (Community Health)</w:t>
            </w:r>
          </w:p>
          <w:p w14:paraId="26FEE523" w14:textId="77777777" w:rsidR="00934B23" w:rsidRPr="002F4E29" w:rsidRDefault="005959EC" w:rsidP="00B7130E">
            <w:pPr>
              <w:jc w:val="left"/>
              <w:rPr>
                <w:rFonts w:ascii="Arial" w:hAnsi="Arial" w:cs="Arial"/>
                <w:sz w:val="20"/>
                <w:szCs w:val="20"/>
                <w:u w:val="single"/>
                <w:lang w:val="en-GB"/>
              </w:rPr>
            </w:pPr>
            <w:r w:rsidRPr="002F4E29">
              <w:rPr>
                <w:rFonts w:ascii="Arial" w:hAnsi="Arial" w:cs="Arial"/>
                <w:sz w:val="20"/>
                <w:szCs w:val="20"/>
              </w:rPr>
              <w:t>3. Despondency on the loss of employment.</w:t>
            </w:r>
          </w:p>
          <w:p w14:paraId="1BA9461C" w14:textId="77777777" w:rsidR="00934B23" w:rsidRPr="002F4E29" w:rsidRDefault="005959EC" w:rsidP="00B7130E">
            <w:pPr>
              <w:jc w:val="left"/>
              <w:rPr>
                <w:rFonts w:ascii="Arial" w:hAnsi="Arial" w:cs="Arial"/>
                <w:sz w:val="20"/>
                <w:szCs w:val="20"/>
                <w:u w:val="single"/>
                <w:lang w:val="en-GB"/>
              </w:rPr>
            </w:pPr>
            <w:r w:rsidRPr="002F4E29">
              <w:rPr>
                <w:rFonts w:ascii="Arial" w:hAnsi="Arial" w:cs="Arial"/>
                <w:sz w:val="20"/>
                <w:szCs w:val="20"/>
              </w:rPr>
              <w:t xml:space="preserve"> </w:t>
            </w:r>
          </w:p>
        </w:tc>
      </w:tr>
      <w:tr w:rsidR="004B655C" w:rsidRPr="002F4E29" w14:paraId="0D3E8C08" w14:textId="77777777" w:rsidTr="00864E50">
        <w:trPr>
          <w:trHeight w:val="1644"/>
        </w:trPr>
        <w:tc>
          <w:tcPr>
            <w:tcW w:w="3823" w:type="dxa"/>
          </w:tcPr>
          <w:p w14:paraId="5F581C65" w14:textId="77777777" w:rsidR="00934B23" w:rsidRPr="002F4E29" w:rsidRDefault="00934B23" w:rsidP="00B7130E">
            <w:pPr>
              <w:jc w:val="left"/>
              <w:rPr>
                <w:rFonts w:ascii="Arial" w:hAnsi="Arial" w:cs="Arial"/>
                <w:sz w:val="20"/>
                <w:szCs w:val="20"/>
                <w:u w:val="single"/>
                <w:lang w:val="en-GB"/>
              </w:rPr>
            </w:pPr>
          </w:p>
        </w:tc>
        <w:tc>
          <w:tcPr>
            <w:tcW w:w="4110" w:type="dxa"/>
          </w:tcPr>
          <w:p w14:paraId="5246320C"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 xml:space="preserve">11. Accidents involving human and livestock of </w:t>
            </w:r>
            <w:r w:rsidR="0065164D">
              <w:rPr>
                <w:rFonts w:ascii="Arial" w:hAnsi="Arial" w:cs="Arial"/>
                <w:sz w:val="20"/>
                <w:szCs w:val="20"/>
              </w:rPr>
              <w:t>beneficiary villages</w:t>
            </w:r>
            <w:r w:rsidRPr="002F4E29">
              <w:rPr>
                <w:rFonts w:ascii="Arial" w:hAnsi="Arial" w:cs="Arial"/>
                <w:sz w:val="20"/>
                <w:szCs w:val="20"/>
              </w:rPr>
              <w:t>.</w:t>
            </w:r>
          </w:p>
          <w:p w14:paraId="69FACAA7" w14:textId="77777777" w:rsidR="00934B23" w:rsidRPr="002F4E29" w:rsidRDefault="005959EC" w:rsidP="00B7130E">
            <w:pPr>
              <w:jc w:val="left"/>
              <w:rPr>
                <w:rFonts w:ascii="Arial" w:hAnsi="Arial" w:cs="Arial"/>
                <w:sz w:val="20"/>
                <w:szCs w:val="20"/>
              </w:rPr>
            </w:pPr>
            <w:r w:rsidRPr="002F4E29">
              <w:rPr>
                <w:rFonts w:ascii="Arial" w:hAnsi="Arial" w:cs="Arial"/>
                <w:sz w:val="20"/>
                <w:szCs w:val="20"/>
              </w:rPr>
              <w:t>12. Disturbance of burial sites.</w:t>
            </w:r>
          </w:p>
          <w:p w14:paraId="553D4FC5" w14:textId="00C50A54" w:rsidR="00934B23" w:rsidRPr="002F4E29" w:rsidRDefault="005959EC" w:rsidP="00B7130E">
            <w:pPr>
              <w:jc w:val="left"/>
              <w:rPr>
                <w:rFonts w:ascii="Arial" w:hAnsi="Arial" w:cs="Arial"/>
                <w:sz w:val="20"/>
                <w:szCs w:val="20"/>
                <w:u w:val="single"/>
                <w:lang w:val="en-GB"/>
              </w:rPr>
            </w:pPr>
            <w:r w:rsidRPr="002F4E29">
              <w:rPr>
                <w:rFonts w:ascii="Arial" w:hAnsi="Arial" w:cs="Arial"/>
                <w:sz w:val="20"/>
                <w:szCs w:val="20"/>
              </w:rPr>
              <w:t xml:space="preserve">13. Potential for Gender Based Violence (GBV) and </w:t>
            </w:r>
            <w:r w:rsidR="00D01370">
              <w:rPr>
                <w:rFonts w:ascii="Arial" w:hAnsi="Arial" w:cs="Arial"/>
                <w:sz w:val="20"/>
                <w:szCs w:val="20"/>
              </w:rPr>
              <w:t>Sexual Harassment Exploitation and Abuse</w:t>
            </w:r>
            <w:r w:rsidRPr="002F4E29">
              <w:rPr>
                <w:rFonts w:ascii="Arial" w:hAnsi="Arial" w:cs="Arial"/>
                <w:sz w:val="20"/>
                <w:szCs w:val="20"/>
              </w:rPr>
              <w:t xml:space="preserve"> (</w:t>
            </w:r>
            <w:r w:rsidR="00D01370">
              <w:rPr>
                <w:rFonts w:ascii="Arial" w:hAnsi="Arial" w:cs="Arial"/>
                <w:sz w:val="20"/>
                <w:szCs w:val="20"/>
              </w:rPr>
              <w:t>SHEA</w:t>
            </w:r>
            <w:r w:rsidRPr="002F4E29">
              <w:rPr>
                <w:rFonts w:ascii="Arial" w:hAnsi="Arial" w:cs="Arial"/>
                <w:sz w:val="20"/>
                <w:szCs w:val="20"/>
              </w:rPr>
              <w:t>)</w:t>
            </w:r>
          </w:p>
        </w:tc>
        <w:tc>
          <w:tcPr>
            <w:tcW w:w="4395" w:type="dxa"/>
          </w:tcPr>
          <w:p w14:paraId="2C2A1002" w14:textId="77777777" w:rsidR="00934B23" w:rsidRPr="002F4E29" w:rsidRDefault="00934B23" w:rsidP="00B7130E">
            <w:pPr>
              <w:pStyle w:val="ListBullet"/>
              <w:ind w:left="0"/>
              <w:jc w:val="left"/>
              <w:rPr>
                <w:rFonts w:ascii="Arial" w:hAnsi="Arial" w:cs="Arial"/>
                <w:sz w:val="20"/>
                <w:szCs w:val="20"/>
                <w:u w:val="single"/>
                <w:lang w:val="en-GB"/>
              </w:rPr>
            </w:pPr>
          </w:p>
        </w:tc>
        <w:tc>
          <w:tcPr>
            <w:tcW w:w="4677" w:type="dxa"/>
          </w:tcPr>
          <w:p w14:paraId="64B4F597" w14:textId="77777777" w:rsidR="00934B23" w:rsidRPr="002F4E29" w:rsidRDefault="00934B23" w:rsidP="00B7130E">
            <w:pPr>
              <w:jc w:val="left"/>
              <w:rPr>
                <w:rFonts w:ascii="Arial" w:hAnsi="Arial" w:cs="Arial"/>
                <w:sz w:val="20"/>
                <w:szCs w:val="20"/>
                <w:u w:val="single"/>
                <w:lang w:val="en-GB"/>
              </w:rPr>
            </w:pPr>
          </w:p>
        </w:tc>
      </w:tr>
    </w:tbl>
    <w:p w14:paraId="338ED125" w14:textId="77777777" w:rsidR="00491AFA" w:rsidRPr="002F4E29" w:rsidRDefault="006F47F5" w:rsidP="00B7130E">
      <w:pPr>
        <w:rPr>
          <w:rFonts w:ascii="Arial" w:hAnsi="Arial" w:cs="Arial"/>
          <w:sz w:val="20"/>
          <w:szCs w:val="20"/>
        </w:rPr>
      </w:pPr>
      <w:r w:rsidRPr="002F4E29">
        <w:rPr>
          <w:rFonts w:ascii="Arial" w:hAnsi="Arial" w:cs="Arial"/>
          <w:sz w:val="20"/>
          <w:szCs w:val="20"/>
        </w:rPr>
        <w:br w:type="page"/>
      </w:r>
    </w:p>
    <w:p w14:paraId="08FA41CD" w14:textId="77777777" w:rsidR="00AE4731" w:rsidRPr="00323707" w:rsidRDefault="00AE4731" w:rsidP="00B7130E">
      <w:pPr>
        <w:jc w:val="left"/>
        <w:rPr>
          <w:rFonts w:ascii="Arial" w:hAnsi="Arial" w:cs="Arial"/>
        </w:rPr>
        <w:sectPr w:rsidR="00AE4731" w:rsidRPr="00323707" w:rsidSect="00AB1B82">
          <w:headerReference w:type="default" r:id="rId38"/>
          <w:pgSz w:w="16839" w:h="11907" w:orient="landscape" w:code="9"/>
          <w:pgMar w:top="1440" w:right="1440" w:bottom="1440" w:left="1440" w:header="709" w:footer="709" w:gutter="0"/>
          <w:cols w:space="708"/>
          <w:docGrid w:linePitch="360"/>
        </w:sectPr>
      </w:pPr>
      <w:bookmarkStart w:id="799" w:name="_Toc219523345"/>
      <w:bookmarkStart w:id="800" w:name="_Toc243189799"/>
      <w:bookmarkStart w:id="801" w:name="_Toc493865423"/>
      <w:bookmarkStart w:id="802" w:name="_Toc496678923"/>
    </w:p>
    <w:p w14:paraId="03BB0249" w14:textId="26F43BAA" w:rsidR="00D075E8" w:rsidRPr="00323707" w:rsidRDefault="00BC18E5" w:rsidP="00347A80">
      <w:pPr>
        <w:pStyle w:val="Heading2"/>
      </w:pPr>
      <w:bookmarkStart w:id="803" w:name="_Toc529456592"/>
      <w:bookmarkStart w:id="804" w:name="_Toc7712964"/>
      <w:bookmarkStart w:id="805" w:name="_Toc8281906"/>
      <w:bookmarkStart w:id="806" w:name="_Toc12907799"/>
      <w:bookmarkStart w:id="807" w:name="_Toc32266110"/>
      <w:r w:rsidRPr="00323707">
        <w:t>7.4 ASSESSMENT OF IMPACTS AND PROPOSED MITIGATION</w:t>
      </w:r>
      <w:bookmarkEnd w:id="799"/>
      <w:bookmarkEnd w:id="800"/>
      <w:bookmarkEnd w:id="801"/>
      <w:r w:rsidRPr="00323707">
        <w:t xml:space="preserve"> MEASURES</w:t>
      </w:r>
      <w:bookmarkEnd w:id="802"/>
      <w:bookmarkEnd w:id="803"/>
      <w:bookmarkEnd w:id="804"/>
      <w:bookmarkEnd w:id="805"/>
      <w:bookmarkEnd w:id="806"/>
      <w:bookmarkEnd w:id="807"/>
    </w:p>
    <w:p w14:paraId="38534F76" w14:textId="77777777" w:rsidR="007C053C" w:rsidRPr="00323707" w:rsidRDefault="007C053C" w:rsidP="00B7130E">
      <w:pPr>
        <w:rPr>
          <w:rFonts w:ascii="Arial" w:hAnsi="Arial" w:cs="Arial"/>
          <w:lang w:val="en-GB"/>
        </w:rPr>
      </w:pPr>
      <w:bookmarkStart w:id="808" w:name="_Toc493865428"/>
      <w:bookmarkStart w:id="809" w:name="_Toc496678929"/>
      <w:bookmarkStart w:id="810" w:name="_Toc529456593"/>
      <w:bookmarkStart w:id="811" w:name="_Toc8281907"/>
      <w:bookmarkStart w:id="812" w:name="_Toc350244290"/>
    </w:p>
    <w:p w14:paraId="6F1C2A65" w14:textId="77777777" w:rsidR="00733EE9" w:rsidRPr="00323707" w:rsidRDefault="002662C2" w:rsidP="00B7130E">
      <w:pPr>
        <w:rPr>
          <w:rFonts w:ascii="Arial" w:hAnsi="Arial" w:cs="Arial"/>
          <w:b/>
          <w:lang w:val="en-GB"/>
        </w:rPr>
      </w:pPr>
      <w:r w:rsidRPr="00323707">
        <w:rPr>
          <w:rFonts w:ascii="Arial" w:hAnsi="Arial" w:cs="Arial"/>
          <w:b/>
        </w:rPr>
        <w:t>7.4.1 POSITIVE</w:t>
      </w:r>
      <w:r w:rsidR="006F47F5" w:rsidRPr="00323707">
        <w:rPr>
          <w:rFonts w:ascii="Arial" w:hAnsi="Arial" w:cs="Arial"/>
          <w:b/>
        </w:rPr>
        <w:t xml:space="preserve"> BIOPHYSICAL IMPACTS </w:t>
      </w:r>
    </w:p>
    <w:p w14:paraId="26935E4D" w14:textId="77777777" w:rsidR="00733EE9" w:rsidRPr="00323707" w:rsidRDefault="00733EE9" w:rsidP="00B7130E">
      <w:pPr>
        <w:rPr>
          <w:rFonts w:ascii="Arial" w:hAnsi="Arial" w:cs="Arial"/>
          <w:b/>
          <w:i/>
        </w:rPr>
      </w:pPr>
    </w:p>
    <w:p w14:paraId="7E958251" w14:textId="77777777" w:rsidR="00733EE9" w:rsidRPr="00323707" w:rsidRDefault="006F47F5" w:rsidP="00B7130E">
      <w:pPr>
        <w:rPr>
          <w:rFonts w:ascii="Arial" w:hAnsi="Arial" w:cs="Arial"/>
          <w:lang w:val="en-GB"/>
        </w:rPr>
      </w:pPr>
      <w:r w:rsidRPr="00323707">
        <w:rPr>
          <w:rFonts w:ascii="Arial" w:hAnsi="Arial" w:cs="Arial"/>
          <w:b/>
          <w:i/>
        </w:rPr>
        <w:t xml:space="preserve">Impact 1: Improved </w:t>
      </w:r>
      <w:r w:rsidR="00861154">
        <w:rPr>
          <w:rFonts w:ascii="Arial" w:hAnsi="Arial" w:cs="Arial"/>
          <w:b/>
          <w:i/>
        </w:rPr>
        <w:t>A</w:t>
      </w:r>
      <w:r w:rsidRPr="00323707">
        <w:rPr>
          <w:rFonts w:ascii="Arial" w:hAnsi="Arial" w:cs="Arial"/>
          <w:b/>
          <w:i/>
        </w:rPr>
        <w:t xml:space="preserve">esthetical </w:t>
      </w:r>
      <w:r w:rsidR="00861154">
        <w:rPr>
          <w:rFonts w:ascii="Arial" w:hAnsi="Arial" w:cs="Arial"/>
          <w:b/>
          <w:i/>
        </w:rPr>
        <w:t>A</w:t>
      </w:r>
      <w:r w:rsidRPr="00323707">
        <w:rPr>
          <w:rFonts w:ascii="Arial" w:hAnsi="Arial" w:cs="Arial"/>
          <w:b/>
          <w:i/>
        </w:rPr>
        <w:t>ppeal</w:t>
      </w:r>
      <w:r w:rsidRPr="00323707">
        <w:rPr>
          <w:rFonts w:ascii="Arial" w:hAnsi="Arial" w:cs="Arial"/>
          <w:b/>
          <w:i/>
          <w:lang w:val="en-GB"/>
        </w:rPr>
        <w:t xml:space="preserve"> of </w:t>
      </w:r>
      <w:r w:rsidR="00861154">
        <w:rPr>
          <w:rFonts w:ascii="Arial" w:hAnsi="Arial" w:cs="Arial"/>
          <w:b/>
          <w:i/>
          <w:lang w:val="en-GB"/>
        </w:rPr>
        <w:t>W</w:t>
      </w:r>
      <w:r w:rsidRPr="00323707">
        <w:rPr>
          <w:rFonts w:ascii="Arial" w:hAnsi="Arial" w:cs="Arial"/>
          <w:b/>
          <w:i/>
          <w:lang w:val="en-GB"/>
        </w:rPr>
        <w:t xml:space="preserve">ater </w:t>
      </w:r>
      <w:r w:rsidR="00861154">
        <w:rPr>
          <w:rFonts w:ascii="Arial" w:hAnsi="Arial" w:cs="Arial"/>
          <w:b/>
          <w:i/>
          <w:lang w:val="en-GB"/>
        </w:rPr>
        <w:t>T</w:t>
      </w:r>
      <w:r w:rsidRPr="00323707">
        <w:rPr>
          <w:rFonts w:ascii="Arial" w:hAnsi="Arial" w:cs="Arial"/>
          <w:b/>
          <w:i/>
          <w:lang w:val="en-GB"/>
        </w:rPr>
        <w:t xml:space="preserve">ank and </w:t>
      </w:r>
      <w:r w:rsidR="00861154">
        <w:rPr>
          <w:rFonts w:ascii="Arial" w:hAnsi="Arial" w:cs="Arial"/>
          <w:b/>
          <w:i/>
          <w:lang w:val="en-GB"/>
        </w:rPr>
        <w:t>R</w:t>
      </w:r>
      <w:r w:rsidRPr="00323707">
        <w:rPr>
          <w:rFonts w:ascii="Arial" w:hAnsi="Arial" w:cs="Arial"/>
          <w:b/>
          <w:i/>
          <w:lang w:val="en-GB"/>
        </w:rPr>
        <w:t xml:space="preserve">eservoir </w:t>
      </w:r>
      <w:r w:rsidR="00861154">
        <w:rPr>
          <w:rFonts w:ascii="Arial" w:hAnsi="Arial" w:cs="Arial"/>
          <w:b/>
          <w:i/>
          <w:lang w:val="en-GB"/>
        </w:rPr>
        <w:t>S</w:t>
      </w:r>
      <w:r w:rsidRPr="00323707">
        <w:rPr>
          <w:rFonts w:ascii="Arial" w:hAnsi="Arial" w:cs="Arial"/>
          <w:b/>
          <w:i/>
          <w:lang w:val="en-GB"/>
        </w:rPr>
        <w:t>ites</w:t>
      </w:r>
    </w:p>
    <w:p w14:paraId="48B54F2B" w14:textId="77777777" w:rsidR="00733EE9" w:rsidRPr="00323707" w:rsidRDefault="00733EE9" w:rsidP="00B7130E">
      <w:pPr>
        <w:rPr>
          <w:rFonts w:ascii="Arial" w:hAnsi="Arial" w:cs="Arial"/>
          <w:u w:val="single"/>
          <w:lang w:val="en-GB"/>
        </w:rPr>
      </w:pPr>
    </w:p>
    <w:p w14:paraId="6EAAF444" w14:textId="77777777" w:rsidR="00733EE9" w:rsidRPr="00323707" w:rsidRDefault="006F47F5" w:rsidP="00B7130E">
      <w:pPr>
        <w:rPr>
          <w:rFonts w:ascii="Arial" w:hAnsi="Arial" w:cs="Arial"/>
          <w:b/>
        </w:rPr>
      </w:pPr>
      <w:r w:rsidRPr="00323707">
        <w:rPr>
          <w:rFonts w:ascii="Arial" w:hAnsi="Arial" w:cs="Arial"/>
          <w:b/>
        </w:rPr>
        <w:t xml:space="preserve">Phase: Operation and Maintenance </w:t>
      </w:r>
    </w:p>
    <w:p w14:paraId="2F69D821" w14:textId="77777777" w:rsidR="00733EE9" w:rsidRPr="00323707" w:rsidRDefault="00733EE9" w:rsidP="00B7130E">
      <w:pPr>
        <w:rPr>
          <w:rFonts w:ascii="Arial" w:hAnsi="Arial" w:cs="Arial"/>
          <w:b/>
          <w:i/>
        </w:rPr>
      </w:pPr>
    </w:p>
    <w:p w14:paraId="0A95348C" w14:textId="7B474873" w:rsidR="00450272" w:rsidRPr="00323707" w:rsidRDefault="006F47F5" w:rsidP="00B7130E">
      <w:pPr>
        <w:tabs>
          <w:tab w:val="left" w:pos="3600"/>
        </w:tabs>
        <w:rPr>
          <w:rFonts w:ascii="Arial" w:hAnsi="Arial" w:cs="Arial"/>
        </w:rPr>
      </w:pPr>
      <w:r w:rsidRPr="00323707">
        <w:rPr>
          <w:rFonts w:ascii="Arial" w:hAnsi="Arial" w:cs="Arial"/>
        </w:rPr>
        <w:t>The replacement of the worn-out mesh wire fences of the water storage tank</w:t>
      </w:r>
      <w:r w:rsidR="00A00F3F">
        <w:rPr>
          <w:rFonts w:ascii="Arial" w:hAnsi="Arial" w:cs="Arial"/>
        </w:rPr>
        <w:t xml:space="preserve"> sites</w:t>
      </w:r>
      <w:r w:rsidRPr="00323707">
        <w:rPr>
          <w:rFonts w:ascii="Arial" w:hAnsi="Arial" w:cs="Arial"/>
        </w:rPr>
        <w:t xml:space="preserve"> with palisade fences and painted the corporate colours of WUC will be aesthetically pleasing</w:t>
      </w:r>
      <w:r w:rsidR="00F314CF">
        <w:rPr>
          <w:rFonts w:ascii="Arial" w:hAnsi="Arial" w:cs="Arial"/>
        </w:rPr>
        <w:t xml:space="preserve"> and be an improvement visually</w:t>
      </w:r>
      <w:r w:rsidRPr="00323707">
        <w:rPr>
          <w:rFonts w:ascii="Arial" w:hAnsi="Arial" w:cs="Arial"/>
        </w:rPr>
        <w:t>. The palisade fencing will provide the necessary security to prevent access to the water tanks fr</w:t>
      </w:r>
      <w:r w:rsidR="00A00F3F">
        <w:rPr>
          <w:rFonts w:ascii="Arial" w:hAnsi="Arial" w:cs="Arial"/>
        </w:rPr>
        <w:t>om</w:t>
      </w:r>
      <w:r w:rsidRPr="00323707">
        <w:rPr>
          <w:rFonts w:ascii="Arial" w:hAnsi="Arial" w:cs="Arial"/>
        </w:rPr>
        <w:t xml:space="preserve"> any vandalism.</w:t>
      </w:r>
    </w:p>
    <w:p w14:paraId="190D8813" w14:textId="77777777" w:rsidR="000B3D70" w:rsidRPr="00323707" w:rsidRDefault="000B3D70" w:rsidP="00B7130E">
      <w:pPr>
        <w:tabs>
          <w:tab w:val="left" w:pos="3600"/>
        </w:tabs>
        <w:rPr>
          <w:rFonts w:ascii="Arial" w:hAnsi="Arial" w:cs="Arial"/>
          <w:i/>
          <w:u w:val="single"/>
        </w:rPr>
      </w:pPr>
    </w:p>
    <w:p w14:paraId="3729F0A2" w14:textId="77777777" w:rsidR="00725685" w:rsidRPr="00323707" w:rsidRDefault="006C6802"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5F014560" w14:textId="77777777" w:rsidR="006C6802" w:rsidRPr="00323707" w:rsidRDefault="00323707" w:rsidP="00B7130E">
      <w:pPr>
        <w:tabs>
          <w:tab w:val="left" w:pos="3600"/>
        </w:tabs>
        <w:rPr>
          <w:rFonts w:ascii="Arial" w:hAnsi="Arial" w:cs="Arial"/>
        </w:rPr>
      </w:pPr>
      <w:r w:rsidRPr="00323707">
        <w:rPr>
          <w:rFonts w:ascii="Arial" w:hAnsi="Arial" w:cs="Arial"/>
        </w:rPr>
        <w:t>This is of a high positive impact of a long-term nature but would have effect only at the site</w:t>
      </w:r>
      <w:r>
        <w:rPr>
          <w:rFonts w:ascii="Arial" w:hAnsi="Arial" w:cs="Arial"/>
        </w:rPr>
        <w:t>.</w:t>
      </w:r>
      <w:r w:rsidRPr="00323707">
        <w:rPr>
          <w:rFonts w:ascii="Arial" w:hAnsi="Arial" w:cs="Arial"/>
        </w:rPr>
        <w:t xml:space="preserve"> It is of a moderate environmental significance </w:t>
      </w:r>
    </w:p>
    <w:p w14:paraId="4ECF5B80" w14:textId="77777777" w:rsidR="006C6802" w:rsidRPr="00323707" w:rsidRDefault="006C6802" w:rsidP="00B7130E">
      <w:pPr>
        <w:tabs>
          <w:tab w:val="left" w:pos="3600"/>
        </w:tabs>
        <w:rPr>
          <w:rFonts w:ascii="Arial" w:hAnsi="Arial" w:cs="Arial"/>
          <w:b/>
          <w:i/>
          <w:u w:val="single"/>
        </w:rPr>
      </w:pPr>
    </w:p>
    <w:p w14:paraId="03F61F5C" w14:textId="77777777" w:rsidR="000B3D70" w:rsidRPr="00323707" w:rsidRDefault="006F47F5" w:rsidP="00B7130E">
      <w:pPr>
        <w:tabs>
          <w:tab w:val="left" w:pos="3600"/>
        </w:tabs>
        <w:rPr>
          <w:rFonts w:ascii="Arial" w:hAnsi="Arial" w:cs="Arial"/>
          <w:b/>
          <w:i/>
          <w:u w:val="single"/>
        </w:rPr>
      </w:pPr>
      <w:r w:rsidRPr="00323707">
        <w:rPr>
          <w:rFonts w:ascii="Arial" w:hAnsi="Arial" w:cs="Arial"/>
          <w:b/>
          <w:i/>
          <w:u w:val="single"/>
        </w:rPr>
        <w:t xml:space="preserve">Enhancement </w:t>
      </w:r>
    </w:p>
    <w:p w14:paraId="141DC871" w14:textId="77777777" w:rsidR="000B3D70" w:rsidRPr="00323707" w:rsidRDefault="006F47F5" w:rsidP="00B7130E">
      <w:pPr>
        <w:rPr>
          <w:rFonts w:ascii="Arial" w:hAnsi="Arial" w:cs="Arial"/>
        </w:rPr>
      </w:pPr>
      <w:r w:rsidRPr="00323707">
        <w:rPr>
          <w:rFonts w:ascii="Arial" w:hAnsi="Arial" w:cs="Arial"/>
        </w:rPr>
        <w:t xml:space="preserve">The fence should be maintained </w:t>
      </w:r>
      <w:r w:rsidR="00725685" w:rsidRPr="00323707">
        <w:rPr>
          <w:rFonts w:ascii="Arial" w:hAnsi="Arial" w:cs="Arial"/>
        </w:rPr>
        <w:t xml:space="preserve">at least once in a year. It should be inspected thoroughly at least once in a week. </w:t>
      </w:r>
      <w:r w:rsidRPr="00323707">
        <w:rPr>
          <w:rFonts w:ascii="Arial" w:hAnsi="Arial" w:cs="Arial"/>
        </w:rPr>
        <w:t xml:space="preserve">The communities should be educated to stop vandalism </w:t>
      </w:r>
      <w:r w:rsidR="00725685" w:rsidRPr="00323707">
        <w:rPr>
          <w:rFonts w:ascii="Arial" w:hAnsi="Arial" w:cs="Arial"/>
        </w:rPr>
        <w:t xml:space="preserve">of the fences and water tanks. </w:t>
      </w:r>
    </w:p>
    <w:p w14:paraId="559F5D7B" w14:textId="77777777" w:rsidR="00733EE9" w:rsidRPr="00323707" w:rsidRDefault="00733EE9" w:rsidP="00B7130E">
      <w:pPr>
        <w:rPr>
          <w:rFonts w:ascii="Arial" w:hAnsi="Arial" w:cs="Arial"/>
          <w:b/>
          <w:i/>
          <w:highlight w:val="yellow"/>
        </w:rPr>
      </w:pPr>
    </w:p>
    <w:p w14:paraId="5DD22DFE" w14:textId="77777777" w:rsidR="00450272" w:rsidRPr="00323707" w:rsidRDefault="006F47F5" w:rsidP="00B7130E">
      <w:pPr>
        <w:rPr>
          <w:rFonts w:ascii="Arial" w:hAnsi="Arial" w:cs="Arial"/>
          <w:b/>
          <w:lang w:val="en-GB"/>
        </w:rPr>
      </w:pPr>
      <w:r w:rsidRPr="00323707">
        <w:rPr>
          <w:rFonts w:ascii="Arial" w:hAnsi="Arial" w:cs="Arial"/>
          <w:b/>
        </w:rPr>
        <w:t>7.4.2</w:t>
      </w:r>
      <w:r w:rsidRPr="00323707">
        <w:rPr>
          <w:rFonts w:ascii="Arial" w:hAnsi="Arial" w:cs="Arial"/>
          <w:b/>
          <w:i/>
        </w:rPr>
        <w:t xml:space="preserve"> </w:t>
      </w:r>
      <w:r w:rsidR="00D575B1" w:rsidRPr="00323707">
        <w:rPr>
          <w:rFonts w:ascii="Arial" w:hAnsi="Arial" w:cs="Arial"/>
          <w:b/>
        </w:rPr>
        <w:t>P</w:t>
      </w:r>
      <w:r w:rsidRPr="00323707">
        <w:rPr>
          <w:rFonts w:ascii="Arial" w:hAnsi="Arial" w:cs="Arial"/>
          <w:b/>
        </w:rPr>
        <w:t>OSITIVE SOCI</w:t>
      </w:r>
      <w:r w:rsidR="00E54218" w:rsidRPr="00323707">
        <w:rPr>
          <w:rFonts w:ascii="Arial" w:hAnsi="Arial" w:cs="Arial"/>
          <w:b/>
        </w:rPr>
        <w:t>AL</w:t>
      </w:r>
      <w:r w:rsidR="00C004CE" w:rsidRPr="00323707">
        <w:rPr>
          <w:rFonts w:ascii="Arial" w:hAnsi="Arial" w:cs="Arial"/>
          <w:b/>
        </w:rPr>
        <w:t xml:space="preserve"> </w:t>
      </w:r>
      <w:r w:rsidRPr="00323707">
        <w:rPr>
          <w:rFonts w:ascii="Arial" w:hAnsi="Arial" w:cs="Arial"/>
          <w:b/>
        </w:rPr>
        <w:t xml:space="preserve">IMPACTS </w:t>
      </w:r>
    </w:p>
    <w:p w14:paraId="633B6235" w14:textId="77777777" w:rsidR="00733EE9" w:rsidRPr="00323707" w:rsidRDefault="00733EE9" w:rsidP="00B7130E">
      <w:pPr>
        <w:widowControl w:val="0"/>
        <w:outlineLvl w:val="2"/>
        <w:rPr>
          <w:rFonts w:ascii="Arial" w:hAnsi="Arial" w:cs="Arial"/>
          <w:i/>
          <w:u w:val="single"/>
        </w:rPr>
      </w:pPr>
    </w:p>
    <w:p w14:paraId="78336B89" w14:textId="77777777" w:rsidR="00733EE9" w:rsidRDefault="006F47F5" w:rsidP="00B7130E">
      <w:pPr>
        <w:rPr>
          <w:rFonts w:ascii="Arial" w:hAnsi="Arial" w:cs="Arial"/>
          <w:b/>
          <w:i/>
        </w:rPr>
      </w:pPr>
      <w:r w:rsidRPr="00323707">
        <w:rPr>
          <w:rFonts w:ascii="Arial" w:hAnsi="Arial" w:cs="Arial"/>
          <w:b/>
          <w:i/>
        </w:rPr>
        <w:t xml:space="preserve">Impact 1: Creation of Temporary and Permanent </w:t>
      </w:r>
      <w:r w:rsidR="006D7B73" w:rsidRPr="00323707">
        <w:rPr>
          <w:rFonts w:ascii="Arial" w:hAnsi="Arial" w:cs="Arial"/>
          <w:b/>
          <w:i/>
        </w:rPr>
        <w:t>E</w:t>
      </w:r>
      <w:r w:rsidRPr="00323707">
        <w:rPr>
          <w:rFonts w:ascii="Arial" w:hAnsi="Arial" w:cs="Arial"/>
          <w:b/>
          <w:i/>
        </w:rPr>
        <w:t>mployment</w:t>
      </w:r>
    </w:p>
    <w:p w14:paraId="67B15044" w14:textId="77777777" w:rsidR="00861154" w:rsidRPr="00323707" w:rsidRDefault="00861154" w:rsidP="00B7130E">
      <w:pPr>
        <w:rPr>
          <w:rFonts w:ascii="Arial" w:hAnsi="Arial" w:cs="Arial"/>
          <w:b/>
          <w:i/>
        </w:rPr>
      </w:pPr>
    </w:p>
    <w:p w14:paraId="6493E681" w14:textId="07FC2EA0" w:rsidR="00733EE9" w:rsidRPr="007E4AA3" w:rsidRDefault="006F47F5" w:rsidP="00B7130E">
      <w:pPr>
        <w:rPr>
          <w:rFonts w:ascii="Arial" w:hAnsi="Arial" w:cs="Arial"/>
          <w:b/>
        </w:rPr>
      </w:pPr>
      <w:r w:rsidRPr="00323707">
        <w:rPr>
          <w:rFonts w:ascii="Arial" w:hAnsi="Arial" w:cs="Arial"/>
          <w:b/>
        </w:rPr>
        <w:t>Phase: Construction, Operation and Maintenance and Decommissioning</w:t>
      </w:r>
    </w:p>
    <w:p w14:paraId="18FED907" w14:textId="123546C8" w:rsidR="003E2D4C" w:rsidRDefault="006F47F5" w:rsidP="00B7130E">
      <w:pPr>
        <w:tabs>
          <w:tab w:val="left" w:pos="3600"/>
        </w:tabs>
        <w:rPr>
          <w:rFonts w:ascii="Arial" w:hAnsi="Arial" w:cs="Arial"/>
        </w:rPr>
      </w:pPr>
      <w:r w:rsidRPr="00323707">
        <w:rPr>
          <w:rFonts w:ascii="Arial" w:hAnsi="Arial" w:cs="Arial"/>
        </w:rPr>
        <w:t>Short</w:t>
      </w:r>
      <w:r w:rsidR="00784BA2" w:rsidRPr="00323707">
        <w:rPr>
          <w:rFonts w:ascii="Arial" w:hAnsi="Arial" w:cs="Arial"/>
        </w:rPr>
        <w:t>-</w:t>
      </w:r>
      <w:r w:rsidRPr="00323707">
        <w:rPr>
          <w:rFonts w:ascii="Arial" w:hAnsi="Arial" w:cs="Arial"/>
        </w:rPr>
        <w:t xml:space="preserve">term and </w:t>
      </w:r>
      <w:r w:rsidR="00784BA2" w:rsidRPr="00323707">
        <w:rPr>
          <w:rFonts w:ascii="Arial" w:hAnsi="Arial" w:cs="Arial"/>
        </w:rPr>
        <w:t>long-term</w:t>
      </w:r>
      <w:r w:rsidRPr="00323707">
        <w:rPr>
          <w:rFonts w:ascii="Arial" w:hAnsi="Arial" w:cs="Arial"/>
        </w:rPr>
        <w:t xml:space="preserve"> employment would be created during all phases of the project. It is estimated that </w:t>
      </w:r>
      <w:r w:rsidR="0091353C">
        <w:rPr>
          <w:rFonts w:ascii="Arial" w:hAnsi="Arial" w:cs="Arial"/>
        </w:rPr>
        <w:t xml:space="preserve">a total of </w:t>
      </w:r>
      <w:r w:rsidRPr="00323707">
        <w:rPr>
          <w:rFonts w:ascii="Arial" w:hAnsi="Arial" w:cs="Arial"/>
        </w:rPr>
        <w:t xml:space="preserve">about 300 people both skilled and unskilled will be employed during </w:t>
      </w:r>
      <w:r w:rsidR="0091353C">
        <w:rPr>
          <w:rFonts w:ascii="Arial" w:hAnsi="Arial" w:cs="Arial"/>
        </w:rPr>
        <w:t xml:space="preserve">the various periods of </w:t>
      </w:r>
      <w:r w:rsidRPr="00323707">
        <w:rPr>
          <w:rFonts w:ascii="Arial" w:hAnsi="Arial" w:cs="Arial"/>
        </w:rPr>
        <w:t xml:space="preserve">construction. </w:t>
      </w:r>
      <w:r w:rsidR="0091353C">
        <w:rPr>
          <w:rFonts w:ascii="Arial" w:hAnsi="Arial" w:cs="Arial"/>
        </w:rPr>
        <w:t xml:space="preserve"> Of these </w:t>
      </w:r>
      <w:r w:rsidR="003E2D4C">
        <w:rPr>
          <w:rFonts w:ascii="Arial" w:hAnsi="Arial" w:cs="Arial"/>
        </w:rPr>
        <w:t xml:space="preserve">a total of </w:t>
      </w:r>
      <w:r w:rsidR="0091353C">
        <w:rPr>
          <w:rFonts w:ascii="Arial" w:hAnsi="Arial" w:cs="Arial"/>
        </w:rPr>
        <w:t xml:space="preserve">about 180 people are estimated to be employed </w:t>
      </w:r>
      <w:r w:rsidR="00F84776">
        <w:rPr>
          <w:rFonts w:ascii="Arial" w:hAnsi="Arial" w:cs="Arial"/>
        </w:rPr>
        <w:t xml:space="preserve">from the </w:t>
      </w:r>
      <w:r w:rsidR="001D57FE">
        <w:rPr>
          <w:rFonts w:ascii="Arial" w:hAnsi="Arial" w:cs="Arial"/>
        </w:rPr>
        <w:t>communities</w:t>
      </w:r>
      <w:r w:rsidR="00F84776">
        <w:rPr>
          <w:rFonts w:ascii="Arial" w:hAnsi="Arial" w:cs="Arial"/>
        </w:rPr>
        <w:t xml:space="preserve"> </w:t>
      </w:r>
      <w:r w:rsidR="003E2D4C">
        <w:rPr>
          <w:rFonts w:ascii="Arial" w:hAnsi="Arial" w:cs="Arial"/>
        </w:rPr>
        <w:t xml:space="preserve">during various periods of construction. </w:t>
      </w:r>
      <w:r w:rsidR="001D57FE">
        <w:rPr>
          <w:rFonts w:ascii="Arial" w:hAnsi="Arial" w:cs="Arial"/>
        </w:rPr>
        <w:t xml:space="preserve">Additional measures will be in place in the hiring plan of the contractor </w:t>
      </w:r>
      <w:r w:rsidR="00584AD6">
        <w:rPr>
          <w:rFonts w:ascii="Arial" w:hAnsi="Arial" w:cs="Arial"/>
        </w:rPr>
        <w:t>to provide opportunities for employment for members of the community in the project area especially for unskilled</w:t>
      </w:r>
      <w:r w:rsidR="007E2E1C">
        <w:rPr>
          <w:rFonts w:ascii="Arial" w:hAnsi="Arial" w:cs="Arial"/>
        </w:rPr>
        <w:t xml:space="preserve"> labor</w:t>
      </w:r>
      <w:r w:rsidR="00584AD6">
        <w:rPr>
          <w:rFonts w:ascii="Arial" w:hAnsi="Arial" w:cs="Arial"/>
        </w:rPr>
        <w:t>, as well as measures to enhance opportunities for women and vulnerable groups and communities.</w:t>
      </w:r>
      <w:r w:rsidR="001D57FE">
        <w:rPr>
          <w:rFonts w:ascii="Arial" w:hAnsi="Arial" w:cs="Arial"/>
        </w:rPr>
        <w:t xml:space="preserve"> </w:t>
      </w:r>
      <w:r w:rsidR="0049687F">
        <w:rPr>
          <w:rFonts w:ascii="Arial" w:hAnsi="Arial" w:cs="Arial"/>
        </w:rPr>
        <w:t>This will include measures for transparent, fair and accountable hiring practices.</w:t>
      </w:r>
    </w:p>
    <w:p w14:paraId="03D8A62E" w14:textId="77777777" w:rsidR="003E2D4C" w:rsidRDefault="003E2D4C" w:rsidP="00B7130E">
      <w:pPr>
        <w:tabs>
          <w:tab w:val="left" w:pos="3600"/>
        </w:tabs>
        <w:rPr>
          <w:rFonts w:ascii="Arial" w:hAnsi="Arial" w:cs="Arial"/>
        </w:rPr>
      </w:pPr>
    </w:p>
    <w:p w14:paraId="296BF4E0" w14:textId="66274872" w:rsidR="000B3D70" w:rsidRPr="00323707" w:rsidRDefault="006F47F5" w:rsidP="00B7130E">
      <w:pPr>
        <w:tabs>
          <w:tab w:val="left" w:pos="3600"/>
        </w:tabs>
        <w:rPr>
          <w:rFonts w:ascii="Arial" w:hAnsi="Arial" w:cs="Arial"/>
        </w:rPr>
      </w:pPr>
      <w:r w:rsidRPr="00323707">
        <w:rPr>
          <w:rFonts w:ascii="Arial" w:hAnsi="Arial" w:cs="Arial"/>
        </w:rPr>
        <w:t xml:space="preserve">Long-term employment </w:t>
      </w:r>
      <w:r w:rsidR="00BA0FDE">
        <w:rPr>
          <w:rFonts w:ascii="Arial" w:hAnsi="Arial" w:cs="Arial"/>
        </w:rPr>
        <w:t>for approximately ten people is expected</w:t>
      </w:r>
      <w:r w:rsidRPr="00323707">
        <w:rPr>
          <w:rFonts w:ascii="Arial" w:hAnsi="Arial" w:cs="Arial"/>
        </w:rPr>
        <w:t xml:space="preserve"> during operation and maintenance.</w:t>
      </w:r>
    </w:p>
    <w:p w14:paraId="2D9DF7C3" w14:textId="77777777" w:rsidR="000B3D70" w:rsidRPr="00323707" w:rsidRDefault="000B3D70" w:rsidP="00B7130E">
      <w:pPr>
        <w:tabs>
          <w:tab w:val="left" w:pos="3600"/>
        </w:tabs>
        <w:rPr>
          <w:rFonts w:ascii="Arial" w:hAnsi="Arial" w:cs="Arial"/>
        </w:rPr>
      </w:pPr>
    </w:p>
    <w:p w14:paraId="2036CB22" w14:textId="77777777" w:rsidR="00725685" w:rsidRPr="00323707" w:rsidRDefault="00725685"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711BA247" w14:textId="1B73E034" w:rsidR="00725685" w:rsidRPr="00323707" w:rsidRDefault="00725685" w:rsidP="00B7130E">
      <w:pPr>
        <w:tabs>
          <w:tab w:val="left" w:pos="3600"/>
        </w:tabs>
        <w:rPr>
          <w:rFonts w:ascii="Arial" w:hAnsi="Arial" w:cs="Arial"/>
        </w:rPr>
      </w:pPr>
      <w:r w:rsidRPr="00323707">
        <w:rPr>
          <w:rFonts w:ascii="Arial" w:hAnsi="Arial" w:cs="Arial"/>
        </w:rPr>
        <w:t>This is of a high positive impact of a short to long term duration</w:t>
      </w:r>
      <w:r w:rsidR="00784BA2" w:rsidRPr="00323707">
        <w:rPr>
          <w:rFonts w:ascii="Arial" w:hAnsi="Arial" w:cs="Arial"/>
        </w:rPr>
        <w:t>.</w:t>
      </w:r>
      <w:r w:rsidRPr="00323707">
        <w:rPr>
          <w:rFonts w:ascii="Arial" w:hAnsi="Arial" w:cs="Arial"/>
        </w:rPr>
        <w:t xml:space="preserve"> </w:t>
      </w:r>
      <w:r w:rsidR="00323707" w:rsidRPr="00323707">
        <w:rPr>
          <w:rFonts w:ascii="Arial" w:hAnsi="Arial" w:cs="Arial"/>
        </w:rPr>
        <w:t xml:space="preserve">The spatial scale could be from local to national as workers or staff members of the </w:t>
      </w:r>
      <w:r w:rsidR="001770FF">
        <w:rPr>
          <w:rFonts w:ascii="Arial" w:hAnsi="Arial" w:cs="Arial"/>
        </w:rPr>
        <w:t>Contractor</w:t>
      </w:r>
      <w:r w:rsidR="00323707" w:rsidRPr="00323707">
        <w:rPr>
          <w:rFonts w:ascii="Arial" w:hAnsi="Arial" w:cs="Arial"/>
        </w:rPr>
        <w:t xml:space="preserve"> could come from anywhere in the country</w:t>
      </w:r>
      <w:r w:rsidR="00323707">
        <w:rPr>
          <w:rFonts w:ascii="Arial" w:hAnsi="Arial" w:cs="Arial"/>
        </w:rPr>
        <w:t>.</w:t>
      </w:r>
      <w:r w:rsidR="00323707" w:rsidRPr="00323707">
        <w:rPr>
          <w:rFonts w:ascii="Arial" w:hAnsi="Arial" w:cs="Arial"/>
        </w:rPr>
        <w:t xml:space="preserve"> The impact is of definite probability and assessed as high positive social significance</w:t>
      </w:r>
      <w:r w:rsidR="00A5557C">
        <w:rPr>
          <w:rFonts w:ascii="Arial" w:hAnsi="Arial" w:cs="Arial"/>
        </w:rPr>
        <w:t xml:space="preserve"> especially if there are opportunities for employment for </w:t>
      </w:r>
      <w:r w:rsidR="008E6232">
        <w:rPr>
          <w:rFonts w:ascii="Arial" w:hAnsi="Arial" w:cs="Arial"/>
        </w:rPr>
        <w:t>those who are disadvantaged and vulnerable</w:t>
      </w:r>
      <w:r w:rsidR="00E93146">
        <w:rPr>
          <w:rFonts w:ascii="Arial" w:hAnsi="Arial" w:cs="Arial"/>
        </w:rPr>
        <w:t>.</w:t>
      </w:r>
      <w:r w:rsidR="00323707" w:rsidRPr="00323707">
        <w:rPr>
          <w:rFonts w:ascii="Arial" w:hAnsi="Arial" w:cs="Arial"/>
        </w:rPr>
        <w:t xml:space="preserve"> </w:t>
      </w:r>
    </w:p>
    <w:p w14:paraId="4C2D7035" w14:textId="77777777" w:rsidR="00725685" w:rsidRPr="00323707" w:rsidRDefault="00725685" w:rsidP="00B7130E">
      <w:pPr>
        <w:tabs>
          <w:tab w:val="left" w:pos="3600"/>
        </w:tabs>
        <w:rPr>
          <w:rFonts w:ascii="Arial" w:hAnsi="Arial" w:cs="Arial"/>
          <w:b/>
          <w:i/>
          <w:u w:val="single"/>
        </w:rPr>
      </w:pPr>
    </w:p>
    <w:p w14:paraId="0636892F" w14:textId="77777777" w:rsidR="000B3D70" w:rsidRPr="00323707" w:rsidRDefault="006F47F5" w:rsidP="00B7130E">
      <w:pPr>
        <w:tabs>
          <w:tab w:val="left" w:pos="3600"/>
        </w:tabs>
        <w:rPr>
          <w:rFonts w:ascii="Arial" w:hAnsi="Arial" w:cs="Arial"/>
          <w:b/>
          <w:i/>
          <w:u w:val="single"/>
        </w:rPr>
      </w:pPr>
      <w:r w:rsidRPr="00323707">
        <w:rPr>
          <w:rFonts w:ascii="Arial" w:hAnsi="Arial" w:cs="Arial"/>
          <w:b/>
          <w:i/>
          <w:u w:val="single"/>
        </w:rPr>
        <w:t xml:space="preserve">Enhancement </w:t>
      </w:r>
    </w:p>
    <w:p w14:paraId="75398113" w14:textId="2066825C" w:rsidR="000B3D70" w:rsidRPr="00323707" w:rsidRDefault="006F47F5" w:rsidP="00B7130E">
      <w:pPr>
        <w:rPr>
          <w:rFonts w:ascii="Arial" w:hAnsi="Arial" w:cs="Arial"/>
        </w:rPr>
      </w:pPr>
      <w:r w:rsidRPr="00323707">
        <w:rPr>
          <w:rFonts w:ascii="Arial" w:hAnsi="Arial" w:cs="Arial"/>
        </w:rPr>
        <w:t xml:space="preserve">Consideration of employment should be given to people from </w:t>
      </w:r>
      <w:r w:rsidR="0065164D">
        <w:rPr>
          <w:rFonts w:ascii="Arial" w:hAnsi="Arial" w:cs="Arial"/>
        </w:rPr>
        <w:t>beneficiary villages</w:t>
      </w:r>
      <w:r w:rsidRPr="00323707">
        <w:rPr>
          <w:rFonts w:ascii="Arial" w:hAnsi="Arial" w:cs="Arial"/>
        </w:rPr>
        <w:t xml:space="preserve"> especially </w:t>
      </w:r>
      <w:r w:rsidR="00C63709" w:rsidRPr="00323707">
        <w:rPr>
          <w:rFonts w:ascii="Arial" w:hAnsi="Arial" w:cs="Arial"/>
        </w:rPr>
        <w:t>women</w:t>
      </w:r>
      <w:r w:rsidR="00C63709">
        <w:rPr>
          <w:rFonts w:ascii="Arial" w:hAnsi="Arial" w:cs="Arial"/>
        </w:rPr>
        <w:t xml:space="preserve">, </w:t>
      </w:r>
      <w:r w:rsidR="00C63709" w:rsidRPr="00323707">
        <w:rPr>
          <w:rFonts w:ascii="Arial" w:hAnsi="Arial" w:cs="Arial"/>
        </w:rPr>
        <w:t>vulnerable</w:t>
      </w:r>
      <w:r w:rsidRPr="00323707">
        <w:rPr>
          <w:rFonts w:ascii="Arial" w:hAnsi="Arial" w:cs="Arial"/>
        </w:rPr>
        <w:t xml:space="preserve"> people </w:t>
      </w:r>
      <w:r w:rsidR="00A75833">
        <w:rPr>
          <w:rFonts w:ascii="Arial" w:hAnsi="Arial" w:cs="Arial"/>
        </w:rPr>
        <w:t xml:space="preserve">who </w:t>
      </w:r>
      <w:r w:rsidRPr="00323707">
        <w:rPr>
          <w:rFonts w:ascii="Arial" w:hAnsi="Arial" w:cs="Arial"/>
        </w:rPr>
        <w:t xml:space="preserve">capable of performing duties. It is recommended that about 60 percent of those to be employed should come from the beneficiary </w:t>
      </w:r>
      <w:r w:rsidR="000A0627" w:rsidRPr="00323707">
        <w:rPr>
          <w:rFonts w:ascii="Arial" w:hAnsi="Arial" w:cs="Arial"/>
        </w:rPr>
        <w:t>communitie</w:t>
      </w:r>
      <w:r w:rsidR="008A0361">
        <w:rPr>
          <w:rFonts w:ascii="Arial" w:hAnsi="Arial" w:cs="Arial"/>
        </w:rPr>
        <w:t>s</w:t>
      </w:r>
      <w:r w:rsidR="000C01A4" w:rsidRPr="00323707">
        <w:rPr>
          <w:rFonts w:ascii="Arial" w:hAnsi="Arial" w:cs="Arial"/>
        </w:rPr>
        <w:t xml:space="preserve"> including the </w:t>
      </w:r>
      <w:r w:rsidR="00307760">
        <w:rPr>
          <w:rFonts w:ascii="Arial" w:hAnsi="Arial" w:cs="Arial"/>
        </w:rPr>
        <w:t>V</w:t>
      </w:r>
      <w:r w:rsidR="00321481">
        <w:rPr>
          <w:rFonts w:ascii="Arial" w:hAnsi="Arial" w:cs="Arial"/>
        </w:rPr>
        <w:t>Cs</w:t>
      </w:r>
      <w:r w:rsidR="00A04D18">
        <w:rPr>
          <w:rFonts w:ascii="Arial" w:hAnsi="Arial" w:cs="Arial"/>
        </w:rPr>
        <w:t>.  The two communities where V</w:t>
      </w:r>
      <w:r w:rsidR="00321481">
        <w:rPr>
          <w:rFonts w:ascii="Arial" w:hAnsi="Arial" w:cs="Arial"/>
        </w:rPr>
        <w:t>C</w:t>
      </w:r>
      <w:r w:rsidR="00A04D18">
        <w:rPr>
          <w:rFonts w:ascii="Arial" w:hAnsi="Arial" w:cs="Arial"/>
        </w:rPr>
        <w:t xml:space="preserve"> are present indicated employment opportunities in the project as an agreed project benefit with WUC under the VCP.</w:t>
      </w:r>
      <w:r w:rsidR="00882AC7">
        <w:rPr>
          <w:rFonts w:ascii="Arial" w:hAnsi="Arial" w:cs="Arial"/>
        </w:rPr>
        <w:t xml:space="preserve"> </w:t>
      </w:r>
      <w:r w:rsidR="00A04D18">
        <w:rPr>
          <w:rFonts w:ascii="Arial" w:hAnsi="Arial" w:cs="Arial"/>
        </w:rPr>
        <w:t>The hiring will also include align with the VCP.</w:t>
      </w:r>
    </w:p>
    <w:p w14:paraId="3A19AE2A" w14:textId="77777777" w:rsidR="000B3D70" w:rsidRPr="00323707" w:rsidRDefault="000B3D70" w:rsidP="00B7130E">
      <w:pPr>
        <w:rPr>
          <w:rFonts w:ascii="Arial" w:hAnsi="Arial" w:cs="Arial"/>
        </w:rPr>
      </w:pPr>
    </w:p>
    <w:p w14:paraId="063B4945" w14:textId="77777777" w:rsidR="00450272" w:rsidRPr="00323707" w:rsidRDefault="006F47F5" w:rsidP="00B7130E">
      <w:pPr>
        <w:jc w:val="left"/>
        <w:rPr>
          <w:rFonts w:ascii="Arial" w:hAnsi="Arial" w:cs="Arial"/>
        </w:rPr>
      </w:pPr>
      <w:r w:rsidRPr="00323707">
        <w:rPr>
          <w:rFonts w:ascii="Arial" w:hAnsi="Arial" w:cs="Arial"/>
        </w:rPr>
        <w:t>There should be transparent and fair hiring practices to mitigate against social conflicts</w:t>
      </w:r>
      <w:r w:rsidR="0065235F" w:rsidRPr="00323707">
        <w:rPr>
          <w:rFonts w:ascii="Arial" w:hAnsi="Arial" w:cs="Arial"/>
        </w:rPr>
        <w:t xml:space="preserve"> due to perceived bias.</w:t>
      </w:r>
    </w:p>
    <w:p w14:paraId="2B767E89" w14:textId="709577FB" w:rsidR="00450272" w:rsidRDefault="00450272" w:rsidP="00B7130E">
      <w:pPr>
        <w:rPr>
          <w:rFonts w:ascii="Arial" w:hAnsi="Arial" w:cs="Arial"/>
          <w:lang w:val="en-GB"/>
        </w:rPr>
      </w:pPr>
    </w:p>
    <w:p w14:paraId="3128B971" w14:textId="77777777" w:rsidR="007E4AA3" w:rsidRPr="00323707" w:rsidRDefault="007E4AA3" w:rsidP="00B7130E">
      <w:pPr>
        <w:rPr>
          <w:rFonts w:ascii="Arial" w:hAnsi="Arial" w:cs="Arial"/>
          <w:lang w:val="en-GB"/>
        </w:rPr>
      </w:pPr>
    </w:p>
    <w:p w14:paraId="7BE11686" w14:textId="77777777" w:rsidR="00733EE9" w:rsidRDefault="006F47F5" w:rsidP="00B7130E">
      <w:pPr>
        <w:rPr>
          <w:rFonts w:ascii="Arial" w:hAnsi="Arial" w:cs="Arial"/>
          <w:b/>
          <w:i/>
        </w:rPr>
      </w:pPr>
      <w:r w:rsidRPr="00323707">
        <w:rPr>
          <w:rFonts w:ascii="Arial" w:hAnsi="Arial" w:cs="Arial"/>
          <w:b/>
          <w:i/>
        </w:rPr>
        <w:t xml:space="preserve">Impact 2: Boost to </w:t>
      </w:r>
      <w:r w:rsidR="00861154">
        <w:rPr>
          <w:rFonts w:ascii="Arial" w:hAnsi="Arial" w:cs="Arial"/>
          <w:b/>
          <w:i/>
        </w:rPr>
        <w:t>L</w:t>
      </w:r>
      <w:r w:rsidRPr="00323707">
        <w:rPr>
          <w:rFonts w:ascii="Arial" w:hAnsi="Arial" w:cs="Arial"/>
          <w:b/>
          <w:i/>
        </w:rPr>
        <w:t xml:space="preserve">ocal </w:t>
      </w:r>
      <w:r w:rsidR="00861154">
        <w:rPr>
          <w:rFonts w:ascii="Arial" w:hAnsi="Arial" w:cs="Arial"/>
          <w:b/>
          <w:i/>
        </w:rPr>
        <w:t>E</w:t>
      </w:r>
      <w:r w:rsidRPr="00323707">
        <w:rPr>
          <w:rFonts w:ascii="Arial" w:hAnsi="Arial" w:cs="Arial"/>
          <w:b/>
          <w:i/>
        </w:rPr>
        <w:t>conomy (Increased Livelihood Opportunities)</w:t>
      </w:r>
    </w:p>
    <w:p w14:paraId="0529FAD5" w14:textId="77777777" w:rsidR="00861154" w:rsidRPr="00323707" w:rsidRDefault="00861154" w:rsidP="00B7130E">
      <w:pPr>
        <w:rPr>
          <w:rFonts w:ascii="Arial" w:hAnsi="Arial" w:cs="Arial"/>
          <w:b/>
          <w:i/>
        </w:rPr>
      </w:pPr>
    </w:p>
    <w:p w14:paraId="2E273329" w14:textId="025EF534" w:rsidR="00733EE9" w:rsidRPr="007E4AA3" w:rsidRDefault="006F47F5" w:rsidP="00B7130E">
      <w:pPr>
        <w:rPr>
          <w:rFonts w:ascii="Arial" w:hAnsi="Arial" w:cs="Arial"/>
          <w:b/>
        </w:rPr>
      </w:pPr>
      <w:r w:rsidRPr="00323707">
        <w:rPr>
          <w:rFonts w:ascii="Arial" w:hAnsi="Arial" w:cs="Arial"/>
          <w:b/>
        </w:rPr>
        <w:t xml:space="preserve">Phase: Construction, Operation and Maintenance and Decommissioning </w:t>
      </w:r>
    </w:p>
    <w:p w14:paraId="30E26CB5" w14:textId="77777777" w:rsidR="000B3D70" w:rsidRPr="00323707" w:rsidRDefault="006F47F5" w:rsidP="00B7130E">
      <w:pPr>
        <w:rPr>
          <w:rFonts w:ascii="Arial" w:hAnsi="Arial" w:cs="Arial"/>
          <w:lang w:val="en-GB"/>
        </w:rPr>
      </w:pPr>
      <w:r w:rsidRPr="00323707">
        <w:rPr>
          <w:rFonts w:ascii="Arial" w:hAnsi="Arial" w:cs="Arial"/>
          <w:lang w:val="en-GB"/>
        </w:rPr>
        <w:t xml:space="preserve">The implementation of the project will boost the local economy especially during construction. Business may </w:t>
      </w:r>
      <w:r w:rsidR="00461D6D" w:rsidRPr="00323707">
        <w:rPr>
          <w:rFonts w:ascii="Arial" w:hAnsi="Arial" w:cs="Arial"/>
          <w:lang w:val="en-GB"/>
        </w:rPr>
        <w:t>develop</w:t>
      </w:r>
      <w:r w:rsidRPr="00323707">
        <w:rPr>
          <w:rFonts w:ascii="Arial" w:hAnsi="Arial" w:cs="Arial"/>
          <w:lang w:val="en-GB"/>
        </w:rPr>
        <w:t xml:space="preserve"> in the beneficiary communities to take advantage of the presence of the influx of workers. </w:t>
      </w:r>
      <w:r w:rsidR="00323707" w:rsidRPr="00323707">
        <w:rPr>
          <w:rFonts w:ascii="Arial" w:hAnsi="Arial" w:cs="Arial"/>
          <w:lang w:val="en-GB"/>
        </w:rPr>
        <w:t>Business</w:t>
      </w:r>
      <w:r w:rsidR="00323707">
        <w:rPr>
          <w:rFonts w:ascii="Arial" w:hAnsi="Arial" w:cs="Arial"/>
          <w:lang w:val="en-GB"/>
        </w:rPr>
        <w:t xml:space="preserve">es </w:t>
      </w:r>
      <w:r w:rsidR="00323707" w:rsidRPr="00323707">
        <w:rPr>
          <w:rFonts w:ascii="Arial" w:hAnsi="Arial" w:cs="Arial"/>
          <w:lang w:val="en-GB"/>
        </w:rPr>
        <w:t>may include, food vendors, clothes and work-related suppliers.</w:t>
      </w:r>
    </w:p>
    <w:p w14:paraId="79713A29" w14:textId="77777777" w:rsidR="000B3D70" w:rsidRPr="00323707" w:rsidRDefault="000B3D70" w:rsidP="00B7130E">
      <w:pPr>
        <w:rPr>
          <w:rFonts w:ascii="Arial" w:hAnsi="Arial" w:cs="Arial"/>
          <w:lang w:val="en-GB"/>
        </w:rPr>
      </w:pPr>
    </w:p>
    <w:p w14:paraId="07D13201" w14:textId="77777777" w:rsidR="000B3D70" w:rsidRPr="00323707" w:rsidRDefault="006F47F5" w:rsidP="00B7130E">
      <w:pPr>
        <w:rPr>
          <w:rFonts w:ascii="Arial" w:hAnsi="Arial" w:cs="Arial"/>
          <w:lang w:val="en-GB"/>
        </w:rPr>
      </w:pPr>
      <w:r w:rsidRPr="00323707">
        <w:rPr>
          <w:rFonts w:ascii="Arial" w:hAnsi="Arial" w:cs="Arial"/>
          <w:lang w:val="en-GB"/>
        </w:rPr>
        <w:t>In addition, during operation the water may be used to</w:t>
      </w:r>
      <w:r w:rsidR="00372075" w:rsidRPr="00323707">
        <w:rPr>
          <w:rFonts w:ascii="Arial" w:hAnsi="Arial" w:cs="Arial"/>
          <w:lang w:val="en-GB"/>
        </w:rPr>
        <w:t xml:space="preserve"> </w:t>
      </w:r>
      <w:r w:rsidR="00E54218" w:rsidRPr="00323707">
        <w:rPr>
          <w:rFonts w:ascii="Arial" w:hAnsi="Arial" w:cs="Arial"/>
          <w:lang w:val="en-GB"/>
        </w:rPr>
        <w:t xml:space="preserve">create new employment avenues </w:t>
      </w:r>
      <w:r w:rsidRPr="00323707">
        <w:rPr>
          <w:rFonts w:ascii="Arial" w:hAnsi="Arial" w:cs="Arial"/>
          <w:lang w:val="en-GB"/>
        </w:rPr>
        <w:t>such as bottling and selling as well as for watering small scale back</w:t>
      </w:r>
      <w:r w:rsidR="00E54218" w:rsidRPr="00323707">
        <w:rPr>
          <w:rFonts w:ascii="Arial" w:hAnsi="Arial" w:cs="Arial"/>
          <w:lang w:val="en-GB"/>
        </w:rPr>
        <w:t>yard</w:t>
      </w:r>
      <w:r w:rsidRPr="00323707">
        <w:rPr>
          <w:rFonts w:ascii="Arial" w:hAnsi="Arial" w:cs="Arial"/>
          <w:lang w:val="en-GB"/>
        </w:rPr>
        <w:t xml:space="preserve"> gardening (cabbage spinach etc.)</w:t>
      </w:r>
      <w:r w:rsidR="00E54218" w:rsidRPr="00323707">
        <w:rPr>
          <w:rFonts w:ascii="Arial" w:hAnsi="Arial" w:cs="Arial"/>
          <w:lang w:val="en-GB"/>
        </w:rPr>
        <w:t xml:space="preserve"> for subsistence and probably </w:t>
      </w:r>
      <w:r w:rsidRPr="00323707">
        <w:rPr>
          <w:rFonts w:ascii="Arial" w:hAnsi="Arial" w:cs="Arial"/>
          <w:lang w:val="en-GB"/>
        </w:rPr>
        <w:t xml:space="preserve">also for sale. </w:t>
      </w:r>
    </w:p>
    <w:p w14:paraId="7F78149F" w14:textId="77777777" w:rsidR="000E0F8A" w:rsidRPr="00323707" w:rsidRDefault="000E0F8A" w:rsidP="00B7130E">
      <w:pPr>
        <w:rPr>
          <w:rFonts w:ascii="Arial" w:hAnsi="Arial" w:cs="Arial"/>
          <w:lang w:val="en-GB"/>
        </w:rPr>
      </w:pPr>
    </w:p>
    <w:p w14:paraId="3CBC03CF" w14:textId="77777777" w:rsidR="00E54218" w:rsidRPr="00323707" w:rsidRDefault="00E54218"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3EAF358" w14:textId="3F96FAAD" w:rsidR="00E54218" w:rsidRPr="00323707" w:rsidRDefault="00E54218" w:rsidP="00B7130E">
      <w:pPr>
        <w:tabs>
          <w:tab w:val="left" w:pos="3600"/>
        </w:tabs>
        <w:rPr>
          <w:rFonts w:ascii="Arial" w:hAnsi="Arial" w:cs="Arial"/>
        </w:rPr>
      </w:pPr>
      <w:r w:rsidRPr="00323707">
        <w:rPr>
          <w:rFonts w:ascii="Arial" w:hAnsi="Arial" w:cs="Arial"/>
        </w:rPr>
        <w:t>This is a high positive</w:t>
      </w:r>
      <w:r w:rsidR="00976D3F" w:rsidRPr="00323707">
        <w:rPr>
          <w:rFonts w:ascii="Arial" w:hAnsi="Arial" w:cs="Arial"/>
        </w:rPr>
        <w:t>,</w:t>
      </w:r>
      <w:r w:rsidRPr="00323707">
        <w:rPr>
          <w:rFonts w:ascii="Arial" w:hAnsi="Arial" w:cs="Arial"/>
        </w:rPr>
        <w:t xml:space="preserve"> </w:t>
      </w:r>
      <w:r w:rsidR="00976D3F" w:rsidRPr="00323707">
        <w:rPr>
          <w:rFonts w:ascii="Arial" w:hAnsi="Arial" w:cs="Arial"/>
        </w:rPr>
        <w:t xml:space="preserve">long-term local level </w:t>
      </w:r>
      <w:r w:rsidRPr="00323707">
        <w:rPr>
          <w:rFonts w:ascii="Arial" w:hAnsi="Arial" w:cs="Arial"/>
        </w:rPr>
        <w:t>impact depending on the economic activity</w:t>
      </w:r>
      <w:r w:rsidR="00976D3F" w:rsidRPr="00323707">
        <w:rPr>
          <w:rFonts w:ascii="Arial" w:hAnsi="Arial" w:cs="Arial"/>
        </w:rPr>
        <w:t>.</w:t>
      </w:r>
      <w:r w:rsidRPr="00323707">
        <w:rPr>
          <w:rFonts w:ascii="Arial" w:hAnsi="Arial" w:cs="Arial"/>
        </w:rPr>
        <w:t xml:space="preserve"> The impact is of definite probability and assessed as moderate to high positive social significance</w:t>
      </w:r>
      <w:r w:rsidR="00F314CF">
        <w:rPr>
          <w:rFonts w:ascii="Arial" w:hAnsi="Arial" w:cs="Arial"/>
        </w:rPr>
        <w:t>.</w:t>
      </w:r>
    </w:p>
    <w:p w14:paraId="378633F6" w14:textId="77777777" w:rsidR="00E54218" w:rsidRPr="00323707" w:rsidRDefault="00E54218" w:rsidP="00B7130E">
      <w:pPr>
        <w:tabs>
          <w:tab w:val="left" w:pos="3600"/>
        </w:tabs>
        <w:rPr>
          <w:rFonts w:ascii="Arial" w:hAnsi="Arial" w:cs="Arial"/>
          <w:b/>
          <w:i/>
          <w:u w:val="single"/>
        </w:rPr>
      </w:pPr>
    </w:p>
    <w:p w14:paraId="328438AA" w14:textId="77777777" w:rsidR="000B3D70" w:rsidRPr="00323707" w:rsidRDefault="006F47F5" w:rsidP="00B7130E">
      <w:pPr>
        <w:tabs>
          <w:tab w:val="left" w:pos="3600"/>
        </w:tabs>
        <w:rPr>
          <w:rFonts w:ascii="Arial" w:hAnsi="Arial" w:cs="Arial"/>
          <w:b/>
          <w:i/>
          <w:u w:val="single"/>
        </w:rPr>
      </w:pPr>
      <w:r w:rsidRPr="00323707">
        <w:rPr>
          <w:rFonts w:ascii="Arial" w:hAnsi="Arial" w:cs="Arial"/>
          <w:b/>
          <w:i/>
          <w:u w:val="single"/>
        </w:rPr>
        <w:t xml:space="preserve">Enhancement </w:t>
      </w:r>
    </w:p>
    <w:p w14:paraId="157E9280" w14:textId="77777777" w:rsidR="00602986" w:rsidRPr="00323707" w:rsidRDefault="006F47F5" w:rsidP="00911681">
      <w:pPr>
        <w:numPr>
          <w:ilvl w:val="0"/>
          <w:numId w:val="81"/>
        </w:numPr>
        <w:contextualSpacing/>
        <w:rPr>
          <w:rFonts w:ascii="Arial" w:hAnsi="Arial" w:cs="Arial"/>
        </w:rPr>
      </w:pPr>
      <w:r w:rsidRPr="00323707">
        <w:rPr>
          <w:rFonts w:ascii="Arial" w:hAnsi="Arial" w:cs="Arial"/>
        </w:rPr>
        <w:t>Workers</w:t>
      </w:r>
      <w:r w:rsidR="00976D3F" w:rsidRPr="00323707">
        <w:rPr>
          <w:rFonts w:ascii="Arial" w:hAnsi="Arial" w:cs="Arial"/>
        </w:rPr>
        <w:t xml:space="preserve"> should be provided a</w:t>
      </w:r>
      <w:r w:rsidRPr="00323707">
        <w:rPr>
          <w:rFonts w:ascii="Arial" w:hAnsi="Arial" w:cs="Arial"/>
        </w:rPr>
        <w:t xml:space="preserve"> resting place should be provided</w:t>
      </w:r>
      <w:r w:rsidR="00976D3F" w:rsidRPr="00323707">
        <w:rPr>
          <w:rFonts w:ascii="Arial" w:hAnsi="Arial" w:cs="Arial"/>
        </w:rPr>
        <w:t xml:space="preserve"> for them. A</w:t>
      </w:r>
      <w:r w:rsidRPr="00323707">
        <w:rPr>
          <w:rFonts w:ascii="Arial" w:hAnsi="Arial" w:cs="Arial"/>
        </w:rPr>
        <w:t xml:space="preserve"> shed </w:t>
      </w:r>
      <w:r w:rsidR="00976D3F" w:rsidRPr="00323707">
        <w:rPr>
          <w:rFonts w:ascii="Arial" w:hAnsi="Arial" w:cs="Arial"/>
        </w:rPr>
        <w:t xml:space="preserve">or should also be </w:t>
      </w:r>
      <w:r w:rsidRPr="00323707">
        <w:rPr>
          <w:rFonts w:ascii="Arial" w:hAnsi="Arial" w:cs="Arial"/>
        </w:rPr>
        <w:t xml:space="preserve">provided for </w:t>
      </w:r>
      <w:r w:rsidR="00976D3F" w:rsidRPr="00323707">
        <w:rPr>
          <w:rFonts w:ascii="Arial" w:hAnsi="Arial" w:cs="Arial"/>
        </w:rPr>
        <w:t xml:space="preserve">community </w:t>
      </w:r>
      <w:r w:rsidRPr="00323707">
        <w:rPr>
          <w:rFonts w:ascii="Arial" w:hAnsi="Arial" w:cs="Arial"/>
        </w:rPr>
        <w:t>vendors</w:t>
      </w:r>
      <w:r w:rsidR="00976D3F" w:rsidRPr="00323707">
        <w:rPr>
          <w:rFonts w:ascii="Arial" w:hAnsi="Arial" w:cs="Arial"/>
        </w:rPr>
        <w:t xml:space="preserve"> (such as food provision) to sell items</w:t>
      </w:r>
      <w:r w:rsidR="00E54218" w:rsidRPr="00323707">
        <w:rPr>
          <w:rFonts w:ascii="Arial" w:hAnsi="Arial" w:cs="Arial"/>
        </w:rPr>
        <w:t xml:space="preserve"> during construction </w:t>
      </w:r>
      <w:r w:rsidR="00976D3F" w:rsidRPr="00323707">
        <w:rPr>
          <w:rFonts w:ascii="Arial" w:hAnsi="Arial" w:cs="Arial"/>
        </w:rPr>
        <w:t xml:space="preserve">near where </w:t>
      </w:r>
      <w:r w:rsidR="00E54218" w:rsidRPr="00323707">
        <w:rPr>
          <w:rFonts w:ascii="Arial" w:hAnsi="Arial" w:cs="Arial"/>
        </w:rPr>
        <w:t xml:space="preserve">works are </w:t>
      </w:r>
      <w:r w:rsidR="00976D3F" w:rsidRPr="00323707">
        <w:rPr>
          <w:rFonts w:ascii="Arial" w:hAnsi="Arial" w:cs="Arial"/>
        </w:rPr>
        <w:t xml:space="preserve">taking </w:t>
      </w:r>
      <w:r w:rsidR="00E54218" w:rsidRPr="00323707">
        <w:rPr>
          <w:rFonts w:ascii="Arial" w:hAnsi="Arial" w:cs="Arial"/>
        </w:rPr>
        <w:t xml:space="preserve">place. </w:t>
      </w:r>
    </w:p>
    <w:p w14:paraId="33C6E994" w14:textId="77777777" w:rsidR="00602986" w:rsidRPr="00323707" w:rsidRDefault="006F47F5" w:rsidP="00911681">
      <w:pPr>
        <w:numPr>
          <w:ilvl w:val="0"/>
          <w:numId w:val="81"/>
        </w:numPr>
        <w:contextualSpacing/>
        <w:rPr>
          <w:rFonts w:ascii="Arial" w:hAnsi="Arial" w:cs="Arial"/>
        </w:rPr>
      </w:pPr>
      <w:r w:rsidRPr="00323707">
        <w:rPr>
          <w:rFonts w:ascii="Arial" w:hAnsi="Arial" w:cs="Arial"/>
        </w:rPr>
        <w:t>A decent location (i.e. centrally located, hygienic, shaded etc.) for vendors especially those for food should be provided.</w:t>
      </w:r>
    </w:p>
    <w:p w14:paraId="70FBABA1" w14:textId="1E1BA32E" w:rsidR="00602986" w:rsidRPr="00323707" w:rsidRDefault="00976D3F" w:rsidP="00911681">
      <w:pPr>
        <w:numPr>
          <w:ilvl w:val="0"/>
          <w:numId w:val="81"/>
        </w:numPr>
        <w:contextualSpacing/>
        <w:rPr>
          <w:rFonts w:ascii="Arial" w:hAnsi="Arial" w:cs="Arial"/>
        </w:rPr>
      </w:pPr>
      <w:r w:rsidRPr="00323707">
        <w:rPr>
          <w:rFonts w:ascii="Arial" w:hAnsi="Arial" w:cs="Arial"/>
        </w:rPr>
        <w:t xml:space="preserve">The </w:t>
      </w:r>
      <w:r w:rsidR="00321481">
        <w:rPr>
          <w:rFonts w:ascii="Arial" w:hAnsi="Arial" w:cs="Arial"/>
        </w:rPr>
        <w:t>c</w:t>
      </w:r>
      <w:r w:rsidR="001770FF">
        <w:rPr>
          <w:rFonts w:ascii="Arial" w:hAnsi="Arial" w:cs="Arial"/>
        </w:rPr>
        <w:t>ontractor</w:t>
      </w:r>
      <w:r w:rsidR="006F47F5" w:rsidRPr="00323707">
        <w:rPr>
          <w:rFonts w:ascii="Arial" w:hAnsi="Arial" w:cs="Arial"/>
        </w:rPr>
        <w:t xml:space="preserve"> should purchase some construction materials locally within the project area where they are available</w:t>
      </w:r>
      <w:r w:rsidRPr="00323707">
        <w:rPr>
          <w:rFonts w:ascii="Arial" w:hAnsi="Arial" w:cs="Arial"/>
        </w:rPr>
        <w:t xml:space="preserve"> to boost local economies</w:t>
      </w:r>
      <w:r w:rsidR="006F47F5" w:rsidRPr="00323707">
        <w:rPr>
          <w:rFonts w:ascii="Arial" w:hAnsi="Arial" w:cs="Arial"/>
        </w:rPr>
        <w:t xml:space="preserve">.  </w:t>
      </w:r>
    </w:p>
    <w:p w14:paraId="01F429AA" w14:textId="254FD781" w:rsidR="00602986" w:rsidRPr="00323707" w:rsidRDefault="006F47F5" w:rsidP="00911681">
      <w:pPr>
        <w:numPr>
          <w:ilvl w:val="0"/>
          <w:numId w:val="81"/>
        </w:numPr>
        <w:contextualSpacing/>
        <w:rPr>
          <w:rFonts w:ascii="Arial" w:hAnsi="Arial" w:cs="Arial"/>
        </w:rPr>
      </w:pPr>
      <w:r w:rsidRPr="00323707">
        <w:rPr>
          <w:rFonts w:ascii="Arial" w:hAnsi="Arial" w:cs="Arial"/>
        </w:rPr>
        <w:t>Household connection of water should be encouraged. Billing of water usage should be subsidised in the rural areas</w:t>
      </w:r>
      <w:r w:rsidR="00976D3F" w:rsidRPr="00323707">
        <w:rPr>
          <w:rFonts w:ascii="Arial" w:hAnsi="Arial" w:cs="Arial"/>
        </w:rPr>
        <w:t xml:space="preserve"> given high poverty rates</w:t>
      </w:r>
      <w:r w:rsidRPr="00323707">
        <w:rPr>
          <w:rFonts w:ascii="Arial" w:hAnsi="Arial" w:cs="Arial"/>
        </w:rPr>
        <w:t xml:space="preserve">.  </w:t>
      </w:r>
    </w:p>
    <w:p w14:paraId="0EEF2113" w14:textId="0FF17481" w:rsidR="00733EE9" w:rsidRDefault="00733EE9" w:rsidP="00B7130E">
      <w:pPr>
        <w:rPr>
          <w:rFonts w:ascii="Arial" w:hAnsi="Arial" w:cs="Arial"/>
        </w:rPr>
      </w:pPr>
    </w:p>
    <w:p w14:paraId="3D0F3D93" w14:textId="77777777" w:rsidR="007E4AA3" w:rsidRPr="00323707" w:rsidRDefault="007E4AA3" w:rsidP="00B7130E">
      <w:pPr>
        <w:rPr>
          <w:rFonts w:ascii="Arial" w:hAnsi="Arial" w:cs="Arial"/>
        </w:rPr>
      </w:pPr>
    </w:p>
    <w:p w14:paraId="06D47FDE" w14:textId="77777777" w:rsidR="00733EE9" w:rsidRDefault="006F47F5" w:rsidP="00861154">
      <w:pPr>
        <w:ind w:left="1134" w:hanging="1134"/>
        <w:rPr>
          <w:rFonts w:ascii="Arial" w:hAnsi="Arial" w:cs="Arial"/>
          <w:b/>
          <w:i/>
          <w:lang w:val="en-GB"/>
        </w:rPr>
      </w:pPr>
      <w:r w:rsidRPr="00323707">
        <w:rPr>
          <w:rFonts w:ascii="Arial" w:hAnsi="Arial" w:cs="Arial"/>
          <w:b/>
          <w:i/>
          <w:lang w:val="en-GB"/>
        </w:rPr>
        <w:t xml:space="preserve">Impact 3:  Provision of </w:t>
      </w:r>
      <w:r w:rsidR="00861154">
        <w:rPr>
          <w:rFonts w:ascii="Arial" w:hAnsi="Arial" w:cs="Arial"/>
          <w:b/>
          <w:i/>
          <w:lang w:val="en-GB"/>
        </w:rPr>
        <w:t>E</w:t>
      </w:r>
      <w:r w:rsidRPr="00323707">
        <w:rPr>
          <w:rFonts w:ascii="Arial" w:hAnsi="Arial" w:cs="Arial"/>
          <w:b/>
          <w:i/>
          <w:lang w:val="en-GB"/>
        </w:rPr>
        <w:t xml:space="preserve">ducation and </w:t>
      </w:r>
      <w:r w:rsidR="00861154">
        <w:rPr>
          <w:rFonts w:ascii="Arial" w:hAnsi="Arial" w:cs="Arial"/>
          <w:b/>
          <w:i/>
          <w:lang w:val="en-GB"/>
        </w:rPr>
        <w:t>A</w:t>
      </w:r>
      <w:r w:rsidRPr="00323707">
        <w:rPr>
          <w:rFonts w:ascii="Arial" w:hAnsi="Arial" w:cs="Arial"/>
          <w:b/>
          <w:i/>
          <w:lang w:val="en-GB"/>
        </w:rPr>
        <w:t xml:space="preserve">wareness of </w:t>
      </w:r>
      <w:r w:rsidR="00861154">
        <w:rPr>
          <w:rFonts w:ascii="Arial" w:hAnsi="Arial" w:cs="Arial"/>
          <w:b/>
          <w:i/>
          <w:lang w:val="en-GB"/>
        </w:rPr>
        <w:t>T</w:t>
      </w:r>
      <w:r w:rsidRPr="00323707">
        <w:rPr>
          <w:rFonts w:ascii="Arial" w:hAnsi="Arial" w:cs="Arial"/>
          <w:b/>
          <w:i/>
          <w:lang w:val="en-GB"/>
        </w:rPr>
        <w:t xml:space="preserve">opical </w:t>
      </w:r>
      <w:r w:rsidR="00861154">
        <w:rPr>
          <w:rFonts w:ascii="Arial" w:hAnsi="Arial" w:cs="Arial"/>
          <w:b/>
          <w:i/>
          <w:lang w:val="en-GB"/>
        </w:rPr>
        <w:t>I</w:t>
      </w:r>
      <w:r w:rsidRPr="00323707">
        <w:rPr>
          <w:rFonts w:ascii="Arial" w:hAnsi="Arial" w:cs="Arial"/>
          <w:b/>
          <w:i/>
          <w:lang w:val="en-GB"/>
        </w:rPr>
        <w:t xml:space="preserve">ssues for </w:t>
      </w:r>
      <w:r w:rsidR="00861154">
        <w:rPr>
          <w:rFonts w:ascii="Arial" w:hAnsi="Arial" w:cs="Arial"/>
          <w:b/>
          <w:i/>
          <w:lang w:val="en-GB"/>
        </w:rPr>
        <w:t>W</w:t>
      </w:r>
      <w:r w:rsidRPr="00323707">
        <w:rPr>
          <w:rFonts w:ascii="Arial" w:hAnsi="Arial" w:cs="Arial"/>
          <w:b/>
          <w:i/>
          <w:lang w:val="en-GB"/>
        </w:rPr>
        <w:t xml:space="preserve">orkers and </w:t>
      </w:r>
      <w:r w:rsidR="00861154">
        <w:rPr>
          <w:rFonts w:ascii="Arial" w:hAnsi="Arial" w:cs="Arial"/>
          <w:b/>
          <w:i/>
          <w:lang w:val="en-GB"/>
        </w:rPr>
        <w:t>B</w:t>
      </w:r>
      <w:r w:rsidRPr="00323707">
        <w:rPr>
          <w:rFonts w:ascii="Arial" w:hAnsi="Arial" w:cs="Arial"/>
          <w:b/>
          <w:i/>
          <w:lang w:val="en-GB"/>
        </w:rPr>
        <w:t xml:space="preserve">eneficiary </w:t>
      </w:r>
      <w:r w:rsidR="00861154">
        <w:rPr>
          <w:rFonts w:ascii="Arial" w:hAnsi="Arial" w:cs="Arial"/>
          <w:b/>
          <w:i/>
          <w:lang w:val="en-GB"/>
        </w:rPr>
        <w:t>C</w:t>
      </w:r>
      <w:r w:rsidRPr="00323707">
        <w:rPr>
          <w:rFonts w:ascii="Arial" w:hAnsi="Arial" w:cs="Arial"/>
          <w:b/>
          <w:i/>
          <w:lang w:val="en-GB"/>
        </w:rPr>
        <w:t xml:space="preserve">ommunities </w:t>
      </w:r>
    </w:p>
    <w:p w14:paraId="213A2757" w14:textId="77777777" w:rsidR="00171A60" w:rsidRPr="00323707" w:rsidRDefault="00171A60" w:rsidP="00B7130E">
      <w:pPr>
        <w:rPr>
          <w:rFonts w:ascii="Arial" w:hAnsi="Arial" w:cs="Arial"/>
          <w:b/>
          <w:i/>
          <w:lang w:val="en-GB"/>
        </w:rPr>
      </w:pPr>
    </w:p>
    <w:p w14:paraId="662FE52D" w14:textId="0CBA108A" w:rsidR="000B3D70" w:rsidRPr="007E4AA3" w:rsidRDefault="006F47F5" w:rsidP="00B7130E">
      <w:pPr>
        <w:rPr>
          <w:rFonts w:ascii="Arial" w:hAnsi="Arial" w:cs="Arial"/>
          <w:b/>
        </w:rPr>
      </w:pPr>
      <w:r w:rsidRPr="00323707">
        <w:rPr>
          <w:rFonts w:ascii="Arial" w:hAnsi="Arial" w:cs="Arial"/>
          <w:b/>
        </w:rPr>
        <w:t>Phase: Construction</w:t>
      </w:r>
    </w:p>
    <w:p w14:paraId="5677D446" w14:textId="62CC936C" w:rsidR="00976D3F" w:rsidRPr="00323707" w:rsidRDefault="00323707" w:rsidP="00B7130E">
      <w:pPr>
        <w:rPr>
          <w:rFonts w:ascii="Arial" w:hAnsi="Arial" w:cs="Arial"/>
        </w:rPr>
      </w:pPr>
      <w:r w:rsidRPr="00323707">
        <w:rPr>
          <w:rFonts w:ascii="Arial" w:hAnsi="Arial" w:cs="Arial"/>
        </w:rPr>
        <w:t xml:space="preserve">During construction, the project beneficiaries will benefit from numerous sensitization and awareness raising efforts be organised by the </w:t>
      </w:r>
      <w:r w:rsidR="00F314CF">
        <w:rPr>
          <w:rFonts w:ascii="Arial" w:hAnsi="Arial" w:cs="Arial"/>
        </w:rPr>
        <w:t>c</w:t>
      </w:r>
      <w:r w:rsidR="001770FF">
        <w:rPr>
          <w:rFonts w:ascii="Arial" w:hAnsi="Arial" w:cs="Arial"/>
        </w:rPr>
        <w:t>ontractor</w:t>
      </w:r>
      <w:r w:rsidRPr="00323707">
        <w:rPr>
          <w:rFonts w:ascii="Arial" w:hAnsi="Arial" w:cs="Arial"/>
        </w:rPr>
        <w:t xml:space="preserve"> and the project itself to increase understanding of project risks and to mitigate behaviours that can exacerbate such risks. This</w:t>
      </w:r>
      <w:r w:rsidR="00976D3F" w:rsidRPr="00323707">
        <w:rPr>
          <w:rFonts w:ascii="Arial" w:hAnsi="Arial" w:cs="Arial"/>
        </w:rPr>
        <w:t xml:space="preserve"> can be conducted via</w:t>
      </w:r>
      <w:r w:rsidR="006F47F5" w:rsidRPr="00323707">
        <w:rPr>
          <w:rFonts w:ascii="Arial" w:hAnsi="Arial" w:cs="Arial"/>
        </w:rPr>
        <w:t xml:space="preserve"> radio,</w:t>
      </w:r>
      <w:r w:rsidR="00976D3F" w:rsidRPr="00323707">
        <w:rPr>
          <w:rFonts w:ascii="Arial" w:hAnsi="Arial" w:cs="Arial"/>
        </w:rPr>
        <w:t xml:space="preserve"> in person</w:t>
      </w:r>
      <w:r w:rsidR="006F47F5" w:rsidRPr="00323707">
        <w:rPr>
          <w:rFonts w:ascii="Arial" w:hAnsi="Arial" w:cs="Arial"/>
        </w:rPr>
        <w:t xml:space="preserve"> talks</w:t>
      </w:r>
      <w:r w:rsidR="00976D3F" w:rsidRPr="00323707">
        <w:rPr>
          <w:rFonts w:ascii="Arial" w:hAnsi="Arial" w:cs="Arial"/>
        </w:rPr>
        <w:t xml:space="preserve"> with experts</w:t>
      </w:r>
      <w:r w:rsidR="006F47F5" w:rsidRPr="00323707">
        <w:rPr>
          <w:rFonts w:ascii="Arial" w:hAnsi="Arial" w:cs="Arial"/>
        </w:rPr>
        <w:t xml:space="preserve">, posters, sign boards, brochures and leaflets. </w:t>
      </w:r>
      <w:r w:rsidR="00976D3F" w:rsidRPr="00323707">
        <w:rPr>
          <w:rFonts w:ascii="Arial" w:hAnsi="Arial" w:cs="Arial"/>
        </w:rPr>
        <w:t xml:space="preserve">Topics include </w:t>
      </w:r>
      <w:r w:rsidR="006F47F5" w:rsidRPr="00323707">
        <w:rPr>
          <w:rFonts w:ascii="Arial" w:hAnsi="Arial" w:cs="Arial"/>
        </w:rPr>
        <w:t xml:space="preserve">mitigation against </w:t>
      </w:r>
      <w:r w:rsidR="00D01370">
        <w:rPr>
          <w:rFonts w:ascii="Arial" w:hAnsi="Arial" w:cs="Arial"/>
        </w:rPr>
        <w:t>SHEA</w:t>
      </w:r>
      <w:r w:rsidR="006F47F5" w:rsidRPr="00323707">
        <w:rPr>
          <w:rFonts w:ascii="Arial" w:hAnsi="Arial" w:cs="Arial"/>
        </w:rPr>
        <w:t xml:space="preserve">/GBV, prostitution, </w:t>
      </w:r>
      <w:r w:rsidR="00976D3F" w:rsidRPr="00323707">
        <w:rPr>
          <w:rFonts w:ascii="Arial" w:hAnsi="Arial" w:cs="Arial"/>
        </w:rPr>
        <w:t xml:space="preserve">and </w:t>
      </w:r>
      <w:r w:rsidR="006F47F5" w:rsidRPr="00323707">
        <w:rPr>
          <w:rFonts w:ascii="Arial" w:hAnsi="Arial" w:cs="Arial"/>
        </w:rPr>
        <w:t>behavioural expectations of workers</w:t>
      </w:r>
      <w:r w:rsidR="00976D3F" w:rsidRPr="00323707">
        <w:rPr>
          <w:rFonts w:ascii="Arial" w:hAnsi="Arial" w:cs="Arial"/>
        </w:rPr>
        <w:t xml:space="preserve"> and community members. Educational opportunities to enhance </w:t>
      </w:r>
      <w:r w:rsidR="006F47F5" w:rsidRPr="00323707">
        <w:rPr>
          <w:rFonts w:ascii="Arial" w:hAnsi="Arial" w:cs="Arial"/>
        </w:rPr>
        <w:t xml:space="preserve">kills development such </w:t>
      </w:r>
      <w:r w:rsidR="00966A10" w:rsidRPr="00323707">
        <w:rPr>
          <w:rFonts w:ascii="Arial" w:hAnsi="Arial" w:cs="Arial"/>
        </w:rPr>
        <w:t>as financial</w:t>
      </w:r>
      <w:r w:rsidR="006F47F5" w:rsidRPr="00323707">
        <w:rPr>
          <w:rFonts w:ascii="Arial" w:hAnsi="Arial" w:cs="Arial"/>
        </w:rPr>
        <w:t xml:space="preserve"> management, entrepreneurship and </w:t>
      </w:r>
      <w:r w:rsidR="00BC6733">
        <w:rPr>
          <w:rFonts w:ascii="Arial" w:hAnsi="Arial" w:cs="Arial"/>
        </w:rPr>
        <w:t>Government</w:t>
      </w:r>
      <w:r w:rsidR="006F47F5" w:rsidRPr="00323707">
        <w:rPr>
          <w:rFonts w:ascii="Arial" w:hAnsi="Arial" w:cs="Arial"/>
        </w:rPr>
        <w:t xml:space="preserve"> assistance programmes</w:t>
      </w:r>
      <w:r w:rsidR="00976D3F" w:rsidRPr="00323707">
        <w:rPr>
          <w:rFonts w:ascii="Arial" w:hAnsi="Arial" w:cs="Arial"/>
        </w:rPr>
        <w:t xml:space="preserve"> will also be provided.</w:t>
      </w:r>
    </w:p>
    <w:p w14:paraId="4E1774F8" w14:textId="77777777" w:rsidR="000B3D70" w:rsidRPr="00323707" w:rsidRDefault="000B3D70" w:rsidP="00B7130E">
      <w:pPr>
        <w:rPr>
          <w:rFonts w:ascii="Arial" w:hAnsi="Arial" w:cs="Arial"/>
        </w:rPr>
      </w:pPr>
    </w:p>
    <w:p w14:paraId="74EF2B60" w14:textId="77777777" w:rsidR="000C01A4" w:rsidRPr="00323707" w:rsidRDefault="000C01A4"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660078D" w14:textId="5D408E0C" w:rsidR="000C01A4" w:rsidRPr="00323707" w:rsidRDefault="000C01A4" w:rsidP="00B7130E">
      <w:pPr>
        <w:tabs>
          <w:tab w:val="left" w:pos="3600"/>
        </w:tabs>
        <w:rPr>
          <w:rFonts w:ascii="Arial" w:hAnsi="Arial" w:cs="Arial"/>
        </w:rPr>
      </w:pPr>
      <w:r w:rsidRPr="00323707">
        <w:rPr>
          <w:rFonts w:ascii="Arial" w:hAnsi="Arial" w:cs="Arial"/>
        </w:rPr>
        <w:t xml:space="preserve">This </w:t>
      </w:r>
      <w:r w:rsidR="00976D3F" w:rsidRPr="00323707">
        <w:rPr>
          <w:rFonts w:ascii="Arial" w:hAnsi="Arial" w:cs="Arial"/>
        </w:rPr>
        <w:t xml:space="preserve">is a high positive, </w:t>
      </w:r>
      <w:r w:rsidRPr="00323707">
        <w:rPr>
          <w:rFonts w:ascii="Arial" w:hAnsi="Arial" w:cs="Arial"/>
        </w:rPr>
        <w:t xml:space="preserve">long term </w:t>
      </w:r>
      <w:r w:rsidR="00976D3F" w:rsidRPr="00323707">
        <w:rPr>
          <w:rFonts w:ascii="Arial" w:hAnsi="Arial" w:cs="Arial"/>
        </w:rPr>
        <w:t xml:space="preserve">impact at the local level within the project area. </w:t>
      </w:r>
      <w:r w:rsidRPr="00323707">
        <w:rPr>
          <w:rFonts w:ascii="Arial" w:hAnsi="Arial" w:cs="Arial"/>
        </w:rPr>
        <w:t xml:space="preserve">The impact is of definite probability and assessed as moderate positive social significance </w:t>
      </w:r>
    </w:p>
    <w:p w14:paraId="7D0E617E" w14:textId="77777777" w:rsidR="000B3D70" w:rsidRPr="00323707" w:rsidRDefault="000B3D70" w:rsidP="00B7130E">
      <w:pPr>
        <w:tabs>
          <w:tab w:val="left" w:pos="3600"/>
        </w:tabs>
        <w:rPr>
          <w:rFonts w:ascii="Arial" w:hAnsi="Arial" w:cs="Arial"/>
          <w:b/>
          <w:i/>
          <w:u w:val="single"/>
        </w:rPr>
      </w:pPr>
    </w:p>
    <w:p w14:paraId="2BBF2499" w14:textId="77777777" w:rsidR="000B3D70" w:rsidRPr="00323707" w:rsidRDefault="006F47F5" w:rsidP="00B7130E">
      <w:pPr>
        <w:tabs>
          <w:tab w:val="left" w:pos="3600"/>
        </w:tabs>
        <w:rPr>
          <w:rFonts w:ascii="Arial" w:hAnsi="Arial" w:cs="Arial"/>
          <w:b/>
          <w:i/>
          <w:u w:val="single"/>
        </w:rPr>
      </w:pPr>
      <w:r w:rsidRPr="00323707">
        <w:rPr>
          <w:rFonts w:ascii="Arial" w:hAnsi="Arial" w:cs="Arial"/>
          <w:b/>
          <w:i/>
          <w:u w:val="single"/>
        </w:rPr>
        <w:t xml:space="preserve">Enhancement </w:t>
      </w:r>
    </w:p>
    <w:p w14:paraId="5EEBC4F1" w14:textId="10963DDA" w:rsidR="00602986" w:rsidRPr="00323707" w:rsidRDefault="006F47F5" w:rsidP="00911681">
      <w:pPr>
        <w:numPr>
          <w:ilvl w:val="0"/>
          <w:numId w:val="82"/>
        </w:numPr>
        <w:ind w:left="810"/>
        <w:contextualSpacing/>
        <w:rPr>
          <w:rFonts w:ascii="Arial" w:hAnsi="Arial" w:cs="Arial"/>
        </w:rPr>
      </w:pPr>
      <w:r w:rsidRPr="00323707">
        <w:rPr>
          <w:rFonts w:ascii="Arial" w:hAnsi="Arial" w:cs="Arial"/>
        </w:rPr>
        <w:t xml:space="preserve">A </w:t>
      </w:r>
      <w:r w:rsidR="00976D3F" w:rsidRPr="00323707">
        <w:rPr>
          <w:rFonts w:ascii="Arial" w:hAnsi="Arial" w:cs="Arial"/>
        </w:rPr>
        <w:t>s</w:t>
      </w:r>
      <w:r w:rsidRPr="00323707">
        <w:rPr>
          <w:rFonts w:ascii="Arial" w:hAnsi="Arial" w:cs="Arial"/>
        </w:rPr>
        <w:t>pecialist</w:t>
      </w:r>
      <w:r w:rsidR="000C01A4" w:rsidRPr="00323707">
        <w:rPr>
          <w:rFonts w:ascii="Arial" w:hAnsi="Arial" w:cs="Arial"/>
        </w:rPr>
        <w:t xml:space="preserve"> (NG</w:t>
      </w:r>
      <w:r w:rsidR="00976D3F" w:rsidRPr="00323707">
        <w:rPr>
          <w:rFonts w:ascii="Arial" w:hAnsi="Arial" w:cs="Arial"/>
        </w:rPr>
        <w:t xml:space="preserve">O, consultant or/and </w:t>
      </w:r>
      <w:r w:rsidR="00BC6733">
        <w:rPr>
          <w:rFonts w:ascii="Arial" w:hAnsi="Arial" w:cs="Arial"/>
        </w:rPr>
        <w:t>Government</w:t>
      </w:r>
      <w:r w:rsidR="00976D3F" w:rsidRPr="00323707">
        <w:rPr>
          <w:rFonts w:ascii="Arial" w:hAnsi="Arial" w:cs="Arial"/>
        </w:rPr>
        <w:t xml:space="preserve"> representative from one of the relevant ministries) will</w:t>
      </w:r>
      <w:r w:rsidRPr="00323707">
        <w:rPr>
          <w:rFonts w:ascii="Arial" w:hAnsi="Arial" w:cs="Arial"/>
        </w:rPr>
        <w:t xml:space="preserve"> be engaged to conduct community awar</w:t>
      </w:r>
      <w:r w:rsidR="00976D3F" w:rsidRPr="00323707">
        <w:rPr>
          <w:rFonts w:ascii="Arial" w:hAnsi="Arial" w:cs="Arial"/>
        </w:rPr>
        <w:t>e</w:t>
      </w:r>
      <w:r w:rsidRPr="00323707">
        <w:rPr>
          <w:rFonts w:ascii="Arial" w:hAnsi="Arial" w:cs="Arial"/>
        </w:rPr>
        <w:t xml:space="preserve">ness programmes on GBVs </w:t>
      </w:r>
      <w:r w:rsidR="00323707" w:rsidRPr="00323707">
        <w:rPr>
          <w:rFonts w:ascii="Arial" w:hAnsi="Arial" w:cs="Arial"/>
        </w:rPr>
        <w:t>and HIV</w:t>
      </w:r>
      <w:r w:rsidRPr="00323707">
        <w:rPr>
          <w:rFonts w:ascii="Arial" w:hAnsi="Arial" w:cs="Arial"/>
        </w:rPr>
        <w:t>/AIDs and any topical national health issues for beneficiary communities</w:t>
      </w:r>
      <w:r w:rsidR="000C01A4" w:rsidRPr="00323707">
        <w:rPr>
          <w:rFonts w:ascii="Arial" w:hAnsi="Arial" w:cs="Arial"/>
        </w:rPr>
        <w:t xml:space="preserve"> including </w:t>
      </w:r>
      <w:r w:rsidR="00323707" w:rsidRPr="00323707">
        <w:rPr>
          <w:rFonts w:ascii="Arial" w:hAnsi="Arial" w:cs="Arial"/>
        </w:rPr>
        <w:t xml:space="preserve">the </w:t>
      </w:r>
      <w:r w:rsidR="00C626BA">
        <w:rPr>
          <w:rFonts w:ascii="Arial" w:hAnsi="Arial" w:cs="Arial"/>
        </w:rPr>
        <w:t>settlement</w:t>
      </w:r>
      <w:r w:rsidR="00AD2731" w:rsidRPr="00323707">
        <w:rPr>
          <w:rFonts w:ascii="Arial" w:hAnsi="Arial" w:cs="Arial"/>
        </w:rPr>
        <w:t xml:space="preserve">s </w:t>
      </w:r>
      <w:r w:rsidR="00976D3F" w:rsidRPr="00323707">
        <w:rPr>
          <w:rFonts w:ascii="Arial" w:hAnsi="Arial" w:cs="Arial"/>
        </w:rPr>
        <w:t xml:space="preserve">where </w:t>
      </w:r>
      <w:r w:rsidR="00307760">
        <w:rPr>
          <w:rFonts w:ascii="Arial" w:hAnsi="Arial" w:cs="Arial"/>
        </w:rPr>
        <w:t>Vulnerable Communities</w:t>
      </w:r>
      <w:r w:rsidR="00976D3F" w:rsidRPr="00323707">
        <w:rPr>
          <w:rFonts w:ascii="Arial" w:hAnsi="Arial" w:cs="Arial"/>
        </w:rPr>
        <w:t xml:space="preserve"> reside.</w:t>
      </w:r>
      <w:r w:rsidRPr="00323707">
        <w:rPr>
          <w:rFonts w:ascii="Arial" w:hAnsi="Arial" w:cs="Arial"/>
        </w:rPr>
        <w:t xml:space="preserve">  </w:t>
      </w:r>
    </w:p>
    <w:p w14:paraId="15EF36B5" w14:textId="6ECF7F5A" w:rsidR="00602986" w:rsidRPr="00323707" w:rsidRDefault="006F47F5" w:rsidP="00911681">
      <w:pPr>
        <w:numPr>
          <w:ilvl w:val="0"/>
          <w:numId w:val="82"/>
        </w:numPr>
        <w:ind w:left="810"/>
        <w:contextualSpacing/>
        <w:rPr>
          <w:rFonts w:ascii="Arial" w:hAnsi="Arial" w:cs="Arial"/>
        </w:rPr>
      </w:pPr>
      <w:r w:rsidRPr="00323707">
        <w:rPr>
          <w:rFonts w:ascii="Arial" w:hAnsi="Arial" w:cs="Arial"/>
        </w:rPr>
        <w:t xml:space="preserve">The </w:t>
      </w:r>
      <w:r w:rsidR="00F314CF">
        <w:rPr>
          <w:rFonts w:ascii="Arial" w:hAnsi="Arial" w:cs="Arial"/>
        </w:rPr>
        <w:t>c</w:t>
      </w:r>
      <w:r w:rsidR="001770FF">
        <w:rPr>
          <w:rFonts w:ascii="Arial" w:hAnsi="Arial" w:cs="Arial"/>
        </w:rPr>
        <w:t>ontractor</w:t>
      </w:r>
      <w:r w:rsidRPr="00323707">
        <w:rPr>
          <w:rFonts w:ascii="Arial" w:hAnsi="Arial" w:cs="Arial"/>
        </w:rPr>
        <w:t xml:space="preserve"> </w:t>
      </w:r>
      <w:r w:rsidR="00976D3F" w:rsidRPr="00323707">
        <w:rPr>
          <w:rFonts w:ascii="Arial" w:hAnsi="Arial" w:cs="Arial"/>
        </w:rPr>
        <w:t>will</w:t>
      </w:r>
      <w:r w:rsidRPr="00323707">
        <w:rPr>
          <w:rFonts w:ascii="Arial" w:hAnsi="Arial" w:cs="Arial"/>
        </w:rPr>
        <w:t xml:space="preserve"> have a monthly safety talk on issues relevant to the general well-being of workers. </w:t>
      </w:r>
    </w:p>
    <w:p w14:paraId="1512797A" w14:textId="59193355" w:rsidR="00733EE9" w:rsidRDefault="00733EE9" w:rsidP="00B7130E">
      <w:pPr>
        <w:rPr>
          <w:rFonts w:ascii="Arial" w:hAnsi="Arial" w:cs="Arial"/>
          <w:b/>
          <w:i/>
        </w:rPr>
      </w:pPr>
    </w:p>
    <w:p w14:paraId="36D31C5F" w14:textId="77777777" w:rsidR="007E4AA3" w:rsidRPr="00323707" w:rsidRDefault="007E4AA3" w:rsidP="00B7130E">
      <w:pPr>
        <w:rPr>
          <w:rFonts w:ascii="Arial" w:hAnsi="Arial" w:cs="Arial"/>
          <w:b/>
          <w:i/>
        </w:rPr>
      </w:pPr>
    </w:p>
    <w:p w14:paraId="00CAE7E2" w14:textId="77777777" w:rsidR="00733EE9" w:rsidRPr="00323707" w:rsidRDefault="006F47F5" w:rsidP="00B7130E">
      <w:pPr>
        <w:rPr>
          <w:rFonts w:ascii="Arial" w:hAnsi="Arial" w:cs="Arial"/>
          <w:b/>
          <w:i/>
        </w:rPr>
      </w:pPr>
      <w:r w:rsidRPr="00323707">
        <w:rPr>
          <w:rFonts w:ascii="Arial" w:hAnsi="Arial" w:cs="Arial"/>
          <w:b/>
          <w:i/>
        </w:rPr>
        <w:t xml:space="preserve">Impact 4: Sustainable </w:t>
      </w:r>
      <w:r w:rsidR="00861154">
        <w:rPr>
          <w:rFonts w:ascii="Arial" w:hAnsi="Arial" w:cs="Arial"/>
          <w:b/>
          <w:i/>
        </w:rPr>
        <w:t>S</w:t>
      </w:r>
      <w:r w:rsidRPr="00323707">
        <w:rPr>
          <w:rFonts w:ascii="Arial" w:hAnsi="Arial" w:cs="Arial"/>
          <w:b/>
          <w:i/>
        </w:rPr>
        <w:t xml:space="preserve">upply of </w:t>
      </w:r>
      <w:r w:rsidR="00861154">
        <w:rPr>
          <w:rFonts w:ascii="Arial" w:hAnsi="Arial" w:cs="Arial"/>
          <w:b/>
          <w:i/>
        </w:rPr>
        <w:t>G</w:t>
      </w:r>
      <w:r w:rsidRPr="00323707">
        <w:rPr>
          <w:rFonts w:ascii="Arial" w:hAnsi="Arial" w:cs="Arial"/>
          <w:b/>
          <w:i/>
        </w:rPr>
        <w:t xml:space="preserve">ood </w:t>
      </w:r>
      <w:r w:rsidR="00861154">
        <w:rPr>
          <w:rFonts w:ascii="Arial" w:hAnsi="Arial" w:cs="Arial"/>
          <w:b/>
          <w:i/>
        </w:rPr>
        <w:t>Q</w:t>
      </w:r>
      <w:r w:rsidRPr="00323707">
        <w:rPr>
          <w:rFonts w:ascii="Arial" w:hAnsi="Arial" w:cs="Arial"/>
          <w:b/>
          <w:i/>
        </w:rPr>
        <w:t xml:space="preserve">uality </w:t>
      </w:r>
      <w:r w:rsidR="00861154">
        <w:rPr>
          <w:rFonts w:ascii="Arial" w:hAnsi="Arial" w:cs="Arial"/>
          <w:b/>
          <w:i/>
        </w:rPr>
        <w:t>W</w:t>
      </w:r>
      <w:r w:rsidRPr="00323707">
        <w:rPr>
          <w:rFonts w:ascii="Arial" w:hAnsi="Arial" w:cs="Arial"/>
          <w:b/>
          <w:i/>
        </w:rPr>
        <w:t>ater</w:t>
      </w:r>
    </w:p>
    <w:p w14:paraId="032E832D" w14:textId="77777777" w:rsidR="00861154" w:rsidRDefault="00861154" w:rsidP="00B7130E">
      <w:pPr>
        <w:rPr>
          <w:rFonts w:ascii="Arial" w:hAnsi="Arial" w:cs="Arial"/>
          <w:b/>
        </w:rPr>
      </w:pPr>
    </w:p>
    <w:p w14:paraId="2A6B000F" w14:textId="77777777" w:rsidR="000B3D70" w:rsidRPr="00323707" w:rsidRDefault="006F47F5" w:rsidP="00B7130E">
      <w:pPr>
        <w:rPr>
          <w:rFonts w:ascii="Arial" w:hAnsi="Arial" w:cs="Arial"/>
          <w:b/>
        </w:rPr>
      </w:pPr>
      <w:r w:rsidRPr="00323707">
        <w:rPr>
          <w:rFonts w:ascii="Arial" w:hAnsi="Arial" w:cs="Arial"/>
          <w:b/>
        </w:rPr>
        <w:t xml:space="preserve">Phase: Operation and Maintenance </w:t>
      </w:r>
    </w:p>
    <w:p w14:paraId="795A017A" w14:textId="77777777" w:rsidR="000B3D70" w:rsidRPr="00323707" w:rsidRDefault="006F47F5" w:rsidP="00B7130E">
      <w:pPr>
        <w:tabs>
          <w:tab w:val="left" w:pos="3600"/>
        </w:tabs>
        <w:rPr>
          <w:rFonts w:ascii="Arial" w:hAnsi="Arial" w:cs="Arial"/>
        </w:rPr>
      </w:pPr>
      <w:r w:rsidRPr="00323707">
        <w:rPr>
          <w:rFonts w:ascii="Arial" w:hAnsi="Arial" w:cs="Arial"/>
        </w:rPr>
        <w:t xml:space="preserve">The completion of the project is highly likely to see the stable supply of good quality water for the residents of the </w:t>
      </w:r>
      <w:r w:rsidR="0065164D">
        <w:rPr>
          <w:rFonts w:ascii="Arial" w:hAnsi="Arial" w:cs="Arial"/>
        </w:rPr>
        <w:t>beneficiary villages</w:t>
      </w:r>
      <w:r w:rsidRPr="00323707">
        <w:rPr>
          <w:rFonts w:ascii="Arial" w:hAnsi="Arial" w:cs="Arial"/>
        </w:rPr>
        <w:t>.</w:t>
      </w:r>
    </w:p>
    <w:p w14:paraId="0CF79DF5" w14:textId="77777777" w:rsidR="00AD2731" w:rsidRPr="00323707" w:rsidRDefault="00AD2731" w:rsidP="00B7130E">
      <w:pPr>
        <w:tabs>
          <w:tab w:val="left" w:pos="3600"/>
        </w:tabs>
        <w:rPr>
          <w:rFonts w:ascii="Arial" w:hAnsi="Arial" w:cs="Arial"/>
          <w:b/>
          <w:i/>
          <w:u w:val="single"/>
        </w:rPr>
      </w:pPr>
    </w:p>
    <w:p w14:paraId="12738491" w14:textId="77777777" w:rsidR="00AD2731" w:rsidRPr="00323707" w:rsidRDefault="00AD2731"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74B169DE" w14:textId="77777777" w:rsidR="00AD2731" w:rsidRPr="00323707" w:rsidRDefault="00AD2731" w:rsidP="00B7130E">
      <w:pPr>
        <w:tabs>
          <w:tab w:val="left" w:pos="3600"/>
        </w:tabs>
        <w:rPr>
          <w:rFonts w:ascii="Arial" w:hAnsi="Arial" w:cs="Arial"/>
        </w:rPr>
      </w:pPr>
      <w:r w:rsidRPr="00323707">
        <w:rPr>
          <w:rFonts w:ascii="Arial" w:hAnsi="Arial" w:cs="Arial"/>
        </w:rPr>
        <w:t xml:space="preserve">This </w:t>
      </w:r>
      <w:r w:rsidR="00581EA4">
        <w:rPr>
          <w:rFonts w:ascii="Arial" w:hAnsi="Arial" w:cs="Arial"/>
        </w:rPr>
        <w:t xml:space="preserve">is </w:t>
      </w:r>
      <w:r w:rsidR="00520576" w:rsidRPr="00323707">
        <w:rPr>
          <w:rFonts w:ascii="Arial" w:hAnsi="Arial" w:cs="Arial"/>
        </w:rPr>
        <w:t xml:space="preserve">a high positive local </w:t>
      </w:r>
      <w:r w:rsidRPr="00323707">
        <w:rPr>
          <w:rFonts w:ascii="Arial" w:hAnsi="Arial" w:cs="Arial"/>
        </w:rPr>
        <w:t>impact</w:t>
      </w:r>
      <w:r w:rsidR="00520576" w:rsidRPr="00323707">
        <w:rPr>
          <w:rFonts w:ascii="Arial" w:hAnsi="Arial" w:cs="Arial"/>
        </w:rPr>
        <w:t xml:space="preserve">, lasting indefinitely </w:t>
      </w:r>
      <w:r w:rsidRPr="00323707">
        <w:rPr>
          <w:rFonts w:ascii="Arial" w:hAnsi="Arial" w:cs="Arial"/>
        </w:rPr>
        <w:t xml:space="preserve">as the project is not to be decommissioned after its life span. </w:t>
      </w:r>
    </w:p>
    <w:p w14:paraId="55375685" w14:textId="77777777" w:rsidR="000B3D70" w:rsidRPr="00323707" w:rsidRDefault="000B3D70" w:rsidP="00B7130E">
      <w:pPr>
        <w:tabs>
          <w:tab w:val="left" w:pos="3600"/>
        </w:tabs>
        <w:rPr>
          <w:rFonts w:ascii="Arial" w:hAnsi="Arial" w:cs="Arial"/>
          <w:b/>
          <w:i/>
          <w:u w:val="single"/>
        </w:rPr>
      </w:pPr>
    </w:p>
    <w:p w14:paraId="46FF034F" w14:textId="77777777" w:rsidR="000B3D70" w:rsidRPr="00323707" w:rsidRDefault="006F47F5" w:rsidP="00B7130E">
      <w:pPr>
        <w:tabs>
          <w:tab w:val="left" w:pos="3600"/>
        </w:tabs>
        <w:rPr>
          <w:rFonts w:ascii="Arial" w:hAnsi="Arial" w:cs="Arial"/>
          <w:b/>
          <w:i/>
          <w:u w:val="single"/>
        </w:rPr>
      </w:pPr>
      <w:r w:rsidRPr="00323707">
        <w:rPr>
          <w:rFonts w:ascii="Arial" w:hAnsi="Arial" w:cs="Arial"/>
          <w:b/>
          <w:i/>
          <w:u w:val="single"/>
        </w:rPr>
        <w:t xml:space="preserve">Enhancement </w:t>
      </w:r>
    </w:p>
    <w:p w14:paraId="402EC31E" w14:textId="77777777" w:rsidR="00602986" w:rsidRPr="00323707" w:rsidRDefault="006F47F5" w:rsidP="00911681">
      <w:pPr>
        <w:numPr>
          <w:ilvl w:val="0"/>
          <w:numId w:val="19"/>
        </w:numPr>
        <w:tabs>
          <w:tab w:val="left" w:pos="3600"/>
        </w:tabs>
        <w:rPr>
          <w:rFonts w:ascii="Arial" w:hAnsi="Arial" w:cs="Arial"/>
        </w:rPr>
      </w:pPr>
      <w:r w:rsidRPr="00323707">
        <w:rPr>
          <w:rFonts w:ascii="Arial" w:hAnsi="Arial" w:cs="Arial"/>
        </w:rPr>
        <w:t>Regular maintenance of the water system is required to ensure sustainable provision of water and pressure.</w:t>
      </w:r>
    </w:p>
    <w:p w14:paraId="5D00326F" w14:textId="77777777" w:rsidR="00602986" w:rsidRPr="00323707" w:rsidRDefault="006F47F5" w:rsidP="00911681">
      <w:pPr>
        <w:numPr>
          <w:ilvl w:val="0"/>
          <w:numId w:val="19"/>
        </w:numPr>
        <w:tabs>
          <w:tab w:val="left" w:pos="3600"/>
        </w:tabs>
        <w:rPr>
          <w:rFonts w:ascii="Arial" w:hAnsi="Arial" w:cs="Arial"/>
        </w:rPr>
      </w:pPr>
      <w:r w:rsidRPr="00323707">
        <w:rPr>
          <w:rFonts w:ascii="Arial" w:hAnsi="Arial" w:cs="Arial"/>
        </w:rPr>
        <w:t>Constant monitoring of water is required to ensure that its quality is not compromised with and complies with BOS 32:2000</w:t>
      </w:r>
    </w:p>
    <w:p w14:paraId="6B9BB2AD" w14:textId="77777777" w:rsidR="00602986" w:rsidRPr="00323707" w:rsidRDefault="006F47F5" w:rsidP="00911681">
      <w:pPr>
        <w:numPr>
          <w:ilvl w:val="0"/>
          <w:numId w:val="19"/>
        </w:numPr>
        <w:contextualSpacing/>
        <w:rPr>
          <w:rFonts w:ascii="Arial" w:hAnsi="Arial" w:cs="Arial"/>
        </w:rPr>
      </w:pPr>
      <w:r w:rsidRPr="00323707">
        <w:rPr>
          <w:rFonts w:ascii="Arial" w:hAnsi="Arial" w:cs="Arial"/>
        </w:rPr>
        <w:t>Residents should be educated on water conservation techniques.</w:t>
      </w:r>
    </w:p>
    <w:p w14:paraId="4F227555" w14:textId="5BF42FD8" w:rsidR="00733EE9" w:rsidRDefault="00733EE9" w:rsidP="00B7130E">
      <w:pPr>
        <w:rPr>
          <w:rFonts w:ascii="Arial" w:hAnsi="Arial" w:cs="Arial"/>
          <w:lang w:val="en-US"/>
        </w:rPr>
      </w:pPr>
    </w:p>
    <w:p w14:paraId="41DC4850" w14:textId="77777777" w:rsidR="007E4AA3" w:rsidRPr="00323707" w:rsidRDefault="007E4AA3" w:rsidP="00B7130E">
      <w:pPr>
        <w:rPr>
          <w:rFonts w:ascii="Arial" w:hAnsi="Arial" w:cs="Arial"/>
          <w:lang w:val="en-US"/>
        </w:rPr>
      </w:pPr>
    </w:p>
    <w:p w14:paraId="77FC19AA" w14:textId="77777777" w:rsidR="00733EE9" w:rsidRPr="00323707" w:rsidRDefault="006F47F5" w:rsidP="00B7130E">
      <w:pPr>
        <w:rPr>
          <w:rFonts w:ascii="Arial" w:hAnsi="Arial" w:cs="Arial"/>
          <w:b/>
          <w:i/>
        </w:rPr>
      </w:pPr>
      <w:r w:rsidRPr="00323707">
        <w:rPr>
          <w:rFonts w:ascii="Arial" w:hAnsi="Arial" w:cs="Arial"/>
          <w:b/>
          <w:i/>
        </w:rPr>
        <w:t xml:space="preserve">Impact 5: Improved </w:t>
      </w:r>
      <w:r w:rsidR="00861154">
        <w:rPr>
          <w:rFonts w:ascii="Arial" w:hAnsi="Arial" w:cs="Arial"/>
          <w:b/>
          <w:i/>
        </w:rPr>
        <w:t>H</w:t>
      </w:r>
      <w:r w:rsidRPr="00323707">
        <w:rPr>
          <w:rFonts w:ascii="Arial" w:hAnsi="Arial" w:cs="Arial"/>
          <w:b/>
          <w:i/>
        </w:rPr>
        <w:t xml:space="preserve">ygiene and </w:t>
      </w:r>
      <w:r w:rsidR="00861154">
        <w:rPr>
          <w:rFonts w:ascii="Arial" w:hAnsi="Arial" w:cs="Arial"/>
          <w:b/>
          <w:i/>
        </w:rPr>
        <w:t>H</w:t>
      </w:r>
      <w:r w:rsidRPr="00323707">
        <w:rPr>
          <w:rFonts w:ascii="Arial" w:hAnsi="Arial" w:cs="Arial"/>
          <w:b/>
          <w:i/>
        </w:rPr>
        <w:t>ealth</w:t>
      </w:r>
    </w:p>
    <w:p w14:paraId="1D717C28" w14:textId="77777777" w:rsidR="00861154" w:rsidRDefault="00861154" w:rsidP="00B7130E">
      <w:pPr>
        <w:rPr>
          <w:rFonts w:ascii="Arial" w:hAnsi="Arial" w:cs="Arial"/>
          <w:b/>
        </w:rPr>
      </w:pPr>
    </w:p>
    <w:p w14:paraId="23099778" w14:textId="3ACEEC8B" w:rsidR="000B3D70" w:rsidRPr="007E4AA3" w:rsidRDefault="006F47F5" w:rsidP="00B7130E">
      <w:pPr>
        <w:rPr>
          <w:rFonts w:ascii="Arial" w:hAnsi="Arial" w:cs="Arial"/>
          <w:b/>
        </w:rPr>
      </w:pPr>
      <w:r w:rsidRPr="00323707">
        <w:rPr>
          <w:rFonts w:ascii="Arial" w:hAnsi="Arial" w:cs="Arial"/>
          <w:b/>
        </w:rPr>
        <w:t xml:space="preserve">Phase: Operation and Maintenance </w:t>
      </w:r>
    </w:p>
    <w:p w14:paraId="7E7BD339" w14:textId="11614E0E" w:rsidR="005138CD" w:rsidRPr="00323707" w:rsidRDefault="006F47F5" w:rsidP="00B7130E">
      <w:pPr>
        <w:tabs>
          <w:tab w:val="left" w:pos="3600"/>
        </w:tabs>
        <w:rPr>
          <w:rFonts w:ascii="Arial" w:hAnsi="Arial" w:cs="Arial"/>
        </w:rPr>
      </w:pPr>
      <w:r w:rsidRPr="00323707">
        <w:rPr>
          <w:rFonts w:ascii="Arial" w:hAnsi="Arial" w:cs="Arial"/>
        </w:rPr>
        <w:t xml:space="preserve">With improved water supplies, the health and hygiene conditions of the people will improve. Communicable diseases which are often related to poor sanitary conditions such as cholera and diarrhoea will be </w:t>
      </w:r>
      <w:r w:rsidR="005138CD">
        <w:rPr>
          <w:rFonts w:ascii="Arial" w:hAnsi="Arial" w:cs="Arial"/>
        </w:rPr>
        <w:t>significantly reduced</w:t>
      </w:r>
    </w:p>
    <w:p w14:paraId="449BD5EA" w14:textId="7D19CC25" w:rsidR="00520576" w:rsidRPr="00323707" w:rsidRDefault="00C63709" w:rsidP="00B7130E">
      <w:pPr>
        <w:tabs>
          <w:tab w:val="left" w:pos="3600"/>
        </w:tabs>
        <w:rPr>
          <w:rFonts w:ascii="Arial" w:hAnsi="Arial" w:cs="Arial"/>
        </w:rPr>
      </w:pPr>
      <w:r>
        <w:rPr>
          <w:rFonts w:ascii="Arial" w:hAnsi="Arial" w:cs="Arial"/>
        </w:rPr>
        <w:t>Additionally,</w:t>
      </w:r>
      <w:r w:rsidR="00254A7B">
        <w:rPr>
          <w:rFonts w:ascii="Arial" w:hAnsi="Arial" w:cs="Arial"/>
        </w:rPr>
        <w:t xml:space="preserve"> this sub-project</w:t>
      </w:r>
      <w:r w:rsidR="005138CD">
        <w:rPr>
          <w:rFonts w:ascii="Arial" w:hAnsi="Arial" w:cs="Arial"/>
        </w:rPr>
        <w:t xml:space="preserve">, </w:t>
      </w:r>
      <w:r w:rsidR="00254A7B">
        <w:rPr>
          <w:rFonts w:ascii="Arial" w:hAnsi="Arial" w:cs="Arial"/>
        </w:rPr>
        <w:t>when operational</w:t>
      </w:r>
      <w:r w:rsidR="005138CD">
        <w:rPr>
          <w:rFonts w:ascii="Arial" w:hAnsi="Arial" w:cs="Arial"/>
        </w:rPr>
        <w:t>,</w:t>
      </w:r>
      <w:r w:rsidR="00254A7B">
        <w:rPr>
          <w:rFonts w:ascii="Arial" w:hAnsi="Arial" w:cs="Arial"/>
        </w:rPr>
        <w:t xml:space="preserve"> negates the need for communities in Gojwane, Serule and Damuchojenaa to consume water obtained from boreholes which may contain radiation. The water source for the project, Letsibogo Dam, is not affected by radioactivity. </w:t>
      </w:r>
    </w:p>
    <w:p w14:paraId="49585F10" w14:textId="77777777" w:rsidR="00997E64" w:rsidRDefault="00997E64" w:rsidP="00B7130E">
      <w:pPr>
        <w:tabs>
          <w:tab w:val="left" w:pos="3600"/>
        </w:tabs>
        <w:rPr>
          <w:rFonts w:ascii="Arial" w:hAnsi="Arial" w:cs="Arial"/>
          <w:b/>
          <w:i/>
          <w:u w:val="single"/>
        </w:rPr>
      </w:pPr>
    </w:p>
    <w:p w14:paraId="180045E4" w14:textId="2F557547" w:rsidR="000B3D70" w:rsidRPr="007E4AA3" w:rsidRDefault="00AD2731"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68819D66" w14:textId="77777777" w:rsidR="00997E64" w:rsidRPr="00D53FC3" w:rsidRDefault="00997E64" w:rsidP="00997E64">
      <w:pPr>
        <w:tabs>
          <w:tab w:val="left" w:pos="3600"/>
        </w:tabs>
        <w:rPr>
          <w:rFonts w:ascii="Arial" w:hAnsi="Arial" w:cs="Arial"/>
        </w:rPr>
      </w:pPr>
      <w:r>
        <w:rPr>
          <w:rFonts w:ascii="Arial" w:hAnsi="Arial" w:cs="Arial"/>
        </w:rPr>
        <w:t xml:space="preserve">This potential impact of the sub-project is positive and permanent as long as the project is operational and of high significance. </w:t>
      </w:r>
    </w:p>
    <w:p w14:paraId="6477F1BC" w14:textId="77777777" w:rsidR="00997E64" w:rsidRPr="00323707" w:rsidRDefault="00997E64" w:rsidP="00B7130E">
      <w:pPr>
        <w:tabs>
          <w:tab w:val="left" w:pos="3600"/>
        </w:tabs>
        <w:rPr>
          <w:rFonts w:ascii="Arial" w:hAnsi="Arial" w:cs="Arial"/>
          <w:b/>
          <w:i/>
          <w:u w:val="single"/>
        </w:rPr>
      </w:pPr>
    </w:p>
    <w:p w14:paraId="5D85EDF4" w14:textId="77777777" w:rsidR="000B3D70" w:rsidRPr="00323707" w:rsidRDefault="006F47F5" w:rsidP="00B7130E">
      <w:pPr>
        <w:tabs>
          <w:tab w:val="left" w:pos="3600"/>
        </w:tabs>
        <w:rPr>
          <w:rFonts w:ascii="Arial" w:hAnsi="Arial" w:cs="Arial"/>
          <w:b/>
          <w:i/>
          <w:u w:val="single"/>
        </w:rPr>
      </w:pPr>
      <w:r w:rsidRPr="00323707">
        <w:rPr>
          <w:rFonts w:ascii="Arial" w:hAnsi="Arial" w:cs="Arial"/>
          <w:b/>
          <w:i/>
          <w:u w:val="single"/>
        </w:rPr>
        <w:t xml:space="preserve">Enhancement </w:t>
      </w:r>
    </w:p>
    <w:p w14:paraId="76069755" w14:textId="77777777" w:rsidR="000B3D70" w:rsidRPr="00323707" w:rsidRDefault="006F47F5" w:rsidP="00B7130E">
      <w:pPr>
        <w:rPr>
          <w:rFonts w:ascii="Arial" w:hAnsi="Arial" w:cs="Arial"/>
        </w:rPr>
      </w:pPr>
      <w:r w:rsidRPr="00323707">
        <w:rPr>
          <w:rFonts w:ascii="Arial" w:hAnsi="Arial" w:cs="Arial"/>
        </w:rPr>
        <w:t>Community programmes to enhance hygiene awareness among residents should be implemented</w:t>
      </w:r>
      <w:r w:rsidR="004F0C10" w:rsidRPr="00323707">
        <w:rPr>
          <w:rFonts w:ascii="Arial" w:hAnsi="Arial" w:cs="Arial"/>
        </w:rPr>
        <w:t xml:space="preserve"> once a month</w:t>
      </w:r>
      <w:r w:rsidRPr="00323707">
        <w:rPr>
          <w:rFonts w:ascii="Arial" w:hAnsi="Arial" w:cs="Arial"/>
        </w:rPr>
        <w:t>.</w:t>
      </w:r>
    </w:p>
    <w:p w14:paraId="75E89515" w14:textId="77777777" w:rsidR="00F24A86" w:rsidRPr="00323707" w:rsidRDefault="00F24A86" w:rsidP="00B7130E">
      <w:pPr>
        <w:rPr>
          <w:rFonts w:ascii="Arial" w:hAnsi="Arial" w:cs="Arial"/>
          <w:b/>
          <w:i/>
          <w:highlight w:val="yellow"/>
        </w:rPr>
      </w:pPr>
    </w:p>
    <w:p w14:paraId="76AC348C" w14:textId="77777777" w:rsidR="00733EE9" w:rsidRDefault="00F24A86" w:rsidP="00B7130E">
      <w:pPr>
        <w:rPr>
          <w:rFonts w:ascii="Arial" w:hAnsi="Arial" w:cs="Arial"/>
          <w:b/>
        </w:rPr>
      </w:pPr>
      <w:r>
        <w:rPr>
          <w:rFonts w:ascii="Arial" w:hAnsi="Arial" w:cs="Arial"/>
          <w:b/>
        </w:rPr>
        <w:t>7.4.3 NEGATIVE BIOPHYSICAL IMPACTS</w:t>
      </w:r>
    </w:p>
    <w:p w14:paraId="4768CAAE" w14:textId="77777777" w:rsidR="00733EE9" w:rsidRPr="00F24A86" w:rsidRDefault="00733EE9" w:rsidP="00B7130E">
      <w:pPr>
        <w:rPr>
          <w:rFonts w:ascii="Arial" w:hAnsi="Arial" w:cs="Arial"/>
          <w:b/>
          <w:i/>
          <w:u w:val="single"/>
        </w:rPr>
      </w:pPr>
    </w:p>
    <w:p w14:paraId="1A345DBD" w14:textId="77777777" w:rsidR="00733EE9" w:rsidRDefault="006F47F5" w:rsidP="00B7130E">
      <w:pPr>
        <w:rPr>
          <w:rFonts w:ascii="Arial" w:hAnsi="Arial" w:cs="Arial"/>
          <w:b/>
          <w:i/>
        </w:rPr>
      </w:pPr>
      <w:r w:rsidRPr="00323707">
        <w:rPr>
          <w:rFonts w:ascii="Arial" w:hAnsi="Arial" w:cs="Arial"/>
          <w:b/>
          <w:i/>
        </w:rPr>
        <w:t xml:space="preserve">Impact 1: Loss of </w:t>
      </w:r>
      <w:r w:rsidR="00861154">
        <w:rPr>
          <w:rFonts w:ascii="Arial" w:hAnsi="Arial" w:cs="Arial"/>
          <w:b/>
          <w:i/>
        </w:rPr>
        <w:t>V</w:t>
      </w:r>
      <w:r w:rsidRPr="00323707">
        <w:rPr>
          <w:rFonts w:ascii="Arial" w:hAnsi="Arial" w:cs="Arial"/>
          <w:b/>
          <w:i/>
        </w:rPr>
        <w:t>egetation</w:t>
      </w:r>
    </w:p>
    <w:p w14:paraId="65FCDE0B" w14:textId="77777777" w:rsidR="00861154" w:rsidRPr="00323707" w:rsidRDefault="00861154" w:rsidP="00B7130E">
      <w:pPr>
        <w:rPr>
          <w:rFonts w:ascii="Arial" w:hAnsi="Arial" w:cs="Arial"/>
          <w:b/>
          <w:i/>
        </w:rPr>
      </w:pPr>
    </w:p>
    <w:p w14:paraId="0119569A" w14:textId="7C80E407" w:rsidR="00171A60" w:rsidRPr="00323707" w:rsidRDefault="006F47F5" w:rsidP="00B7130E">
      <w:pPr>
        <w:rPr>
          <w:rFonts w:ascii="Arial" w:hAnsi="Arial" w:cs="Arial"/>
          <w:b/>
        </w:rPr>
      </w:pPr>
      <w:r w:rsidRPr="00323707">
        <w:rPr>
          <w:rFonts w:ascii="Arial" w:hAnsi="Arial" w:cs="Arial"/>
          <w:b/>
        </w:rPr>
        <w:t xml:space="preserve">Phase:  Pre-Construction and Construction </w:t>
      </w:r>
    </w:p>
    <w:p w14:paraId="441BF7A2" w14:textId="77777777" w:rsidR="000B3D70" w:rsidRPr="00323707" w:rsidRDefault="006F47F5" w:rsidP="00B7130E">
      <w:pPr>
        <w:rPr>
          <w:rFonts w:ascii="Arial" w:hAnsi="Arial" w:cs="Arial"/>
          <w:lang w:val="en-GB"/>
        </w:rPr>
      </w:pPr>
      <w:r w:rsidRPr="00323707">
        <w:rPr>
          <w:rFonts w:ascii="Arial" w:hAnsi="Arial" w:cs="Arial"/>
          <w:lang w:val="en-GB"/>
        </w:rPr>
        <w:t xml:space="preserve">Much of the landscape traversed by the pipelines are generally devoid of vegetation, as the pipeline routes generally follow along existing roads either within the road reserve or close to the road reserve in most cases. These are areas which are regularly cleared to maintain the road reserve or have long been cleared of vegetation to make a way for services or just to improve visibility along the road.  </w:t>
      </w:r>
    </w:p>
    <w:p w14:paraId="7FF7E9B3" w14:textId="77777777" w:rsidR="000B3D70" w:rsidRPr="00323707" w:rsidRDefault="000B3D70" w:rsidP="00B7130E">
      <w:pPr>
        <w:rPr>
          <w:rFonts w:ascii="Arial" w:hAnsi="Arial" w:cs="Arial"/>
          <w:lang w:val="en-GB"/>
        </w:rPr>
      </w:pPr>
    </w:p>
    <w:p w14:paraId="64CD7A40" w14:textId="2227B7D1" w:rsidR="000B3D70" w:rsidRPr="00323707" w:rsidRDefault="006F47F5" w:rsidP="00B7130E">
      <w:pPr>
        <w:rPr>
          <w:rFonts w:ascii="Arial" w:hAnsi="Arial" w:cs="Arial"/>
          <w:lang w:val="en-GB"/>
        </w:rPr>
      </w:pPr>
      <w:r w:rsidRPr="00323707">
        <w:rPr>
          <w:rFonts w:ascii="Arial" w:hAnsi="Arial" w:cs="Arial"/>
          <w:lang w:val="en-GB"/>
        </w:rPr>
        <w:t>In some areas, however, the pipeline route traverses vegetated areas and there will be a need for clearance before the trenches are excavated. A case in point is areas close to the river bank, where due to the continuous presence of moisture, there is dense riparian vegetation like what is found at the Letlhakane River Bridge. At least 28 trees with a girth of more than 200 cm were enumerated to be within the pipeline route.</w:t>
      </w:r>
    </w:p>
    <w:p w14:paraId="39D7DDC4" w14:textId="77777777" w:rsidR="000B3D70" w:rsidRPr="00323707" w:rsidRDefault="000B3D70" w:rsidP="00B7130E">
      <w:pPr>
        <w:rPr>
          <w:rFonts w:ascii="Arial" w:hAnsi="Arial" w:cs="Arial"/>
          <w:lang w:val="en-GB"/>
        </w:rPr>
      </w:pPr>
    </w:p>
    <w:p w14:paraId="29636CFD" w14:textId="77777777" w:rsidR="005A2BA6" w:rsidRDefault="006F47F5" w:rsidP="008C3A85">
      <w:pPr>
        <w:rPr>
          <w:rFonts w:ascii="Arial" w:hAnsi="Arial" w:cs="Arial"/>
          <w:lang w:val="en-GB"/>
        </w:rPr>
      </w:pPr>
      <w:r w:rsidRPr="00323707">
        <w:rPr>
          <w:rFonts w:ascii="Arial" w:hAnsi="Arial" w:cs="Arial"/>
          <w:lang w:val="en-GB"/>
        </w:rPr>
        <w:t xml:space="preserve">In addition, vegetation will be cleared along the railway reserve from Serule to Gojwane. Most trees to be felled are not protected. They are mostly Mophane trees. </w:t>
      </w:r>
    </w:p>
    <w:p w14:paraId="6658F602" w14:textId="77777777" w:rsidR="008C3A85" w:rsidRPr="008C3A85" w:rsidRDefault="008C3A85" w:rsidP="008C3A85">
      <w:pPr>
        <w:rPr>
          <w:rFonts w:ascii="Arial" w:hAnsi="Arial" w:cs="Arial"/>
          <w:lang w:val="en-GB"/>
        </w:rPr>
      </w:pPr>
    </w:p>
    <w:p w14:paraId="7DE28B3B" w14:textId="77777777" w:rsidR="00B442F8" w:rsidRPr="00323707" w:rsidRDefault="00B442F8"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770454D6" w14:textId="2F723D78" w:rsidR="000B3D70" w:rsidRPr="00323707" w:rsidRDefault="00B442F8" w:rsidP="00B7130E">
      <w:pPr>
        <w:rPr>
          <w:rFonts w:ascii="Arial" w:hAnsi="Arial" w:cs="Arial"/>
        </w:rPr>
      </w:pPr>
      <w:r w:rsidRPr="00323707">
        <w:rPr>
          <w:rFonts w:ascii="Arial" w:hAnsi="Arial" w:cs="Arial"/>
        </w:rPr>
        <w:t>This impact is a low negative</w:t>
      </w:r>
      <w:r w:rsidR="00520576" w:rsidRPr="00323707">
        <w:rPr>
          <w:rFonts w:ascii="Arial" w:hAnsi="Arial" w:cs="Arial"/>
        </w:rPr>
        <w:t xml:space="preserve"> environmental</w:t>
      </w:r>
      <w:r w:rsidRPr="00323707">
        <w:rPr>
          <w:rFonts w:ascii="Arial" w:hAnsi="Arial" w:cs="Arial"/>
        </w:rPr>
        <w:t xml:space="preserve"> impact of a </w:t>
      </w:r>
      <w:r w:rsidR="00520576" w:rsidRPr="00323707">
        <w:rPr>
          <w:rFonts w:ascii="Arial" w:hAnsi="Arial" w:cs="Arial"/>
        </w:rPr>
        <w:t>short-term</w:t>
      </w:r>
      <w:r w:rsidRPr="00323707">
        <w:rPr>
          <w:rFonts w:ascii="Arial" w:hAnsi="Arial" w:cs="Arial"/>
        </w:rPr>
        <w:t xml:space="preserve"> duration. The impact is reversible as the vegetation may grow back. This will only affect the site where clearing of vegetation will take place. This will be clearing of a 5</w:t>
      </w:r>
      <w:r w:rsidR="00170F21">
        <w:rPr>
          <w:rFonts w:ascii="Arial" w:hAnsi="Arial" w:cs="Arial"/>
        </w:rPr>
        <w:t xml:space="preserve"> </w:t>
      </w:r>
      <w:r w:rsidRPr="00323707">
        <w:rPr>
          <w:rFonts w:ascii="Arial" w:hAnsi="Arial" w:cs="Arial"/>
        </w:rPr>
        <w:t xml:space="preserve">m wide corridor. The impact is </w:t>
      </w:r>
      <w:r w:rsidR="00635392" w:rsidRPr="00323707">
        <w:rPr>
          <w:rFonts w:ascii="Arial" w:hAnsi="Arial" w:cs="Arial"/>
        </w:rPr>
        <w:t xml:space="preserve">of medium probability </w:t>
      </w:r>
      <w:r w:rsidRPr="00323707">
        <w:rPr>
          <w:rFonts w:ascii="Arial" w:hAnsi="Arial" w:cs="Arial"/>
        </w:rPr>
        <w:t>and assessed as low negative environmental significance</w:t>
      </w:r>
      <w:r w:rsidR="00520576" w:rsidRPr="00323707">
        <w:rPr>
          <w:rFonts w:ascii="Arial" w:hAnsi="Arial" w:cs="Arial"/>
        </w:rPr>
        <w:t xml:space="preserve">. </w:t>
      </w:r>
      <w:r w:rsidR="006F47F5" w:rsidRPr="00323707">
        <w:rPr>
          <w:rFonts w:ascii="Arial" w:hAnsi="Arial" w:cs="Arial"/>
        </w:rPr>
        <w:t>As already alluded to, much of the pipeline routes are devoid of any significant vegetation. No unique endangered species were identified along the project route.</w:t>
      </w:r>
    </w:p>
    <w:p w14:paraId="7C378010" w14:textId="77777777" w:rsidR="008C3A85" w:rsidRPr="00323707" w:rsidRDefault="008C3A85" w:rsidP="00B7130E">
      <w:pPr>
        <w:rPr>
          <w:rFonts w:ascii="Arial" w:hAnsi="Arial" w:cs="Arial"/>
          <w:i/>
          <w:u w:val="single"/>
          <w:lang w:val="en-GB"/>
        </w:rPr>
      </w:pPr>
    </w:p>
    <w:p w14:paraId="7838DC6C" w14:textId="77777777" w:rsidR="000B3D70" w:rsidRPr="00323707" w:rsidRDefault="006F47F5" w:rsidP="00B7130E">
      <w:pPr>
        <w:rPr>
          <w:rFonts w:ascii="Arial" w:hAnsi="Arial" w:cs="Arial"/>
          <w:b/>
          <w:i/>
          <w:u w:val="single"/>
          <w:lang w:val="en-GB"/>
        </w:rPr>
      </w:pPr>
      <w:r w:rsidRPr="00323707">
        <w:rPr>
          <w:rFonts w:ascii="Arial" w:hAnsi="Arial" w:cs="Arial"/>
          <w:b/>
          <w:i/>
          <w:u w:val="single"/>
          <w:lang w:val="en-GB"/>
        </w:rPr>
        <w:t>Impact Mitigation</w:t>
      </w:r>
    </w:p>
    <w:p w14:paraId="386D09C1" w14:textId="77777777" w:rsidR="00602986" w:rsidRPr="00323707" w:rsidRDefault="006F47F5" w:rsidP="00911681">
      <w:pPr>
        <w:numPr>
          <w:ilvl w:val="0"/>
          <w:numId w:val="4"/>
        </w:numPr>
        <w:ind w:left="540"/>
        <w:rPr>
          <w:rFonts w:ascii="Arial" w:hAnsi="Arial" w:cs="Arial"/>
          <w:lang w:val="en-GB"/>
        </w:rPr>
      </w:pPr>
      <w:r w:rsidRPr="00323707">
        <w:rPr>
          <w:rFonts w:ascii="Arial" w:hAnsi="Arial" w:cs="Arial"/>
          <w:lang w:val="en-GB"/>
        </w:rPr>
        <w:t>The limits of the working areas should be marked on the ground. The works to be undertaken should be within this limit.</w:t>
      </w:r>
    </w:p>
    <w:p w14:paraId="4A1C07F4" w14:textId="77777777" w:rsidR="00602986" w:rsidRPr="00323707" w:rsidRDefault="006F47F5" w:rsidP="00911681">
      <w:pPr>
        <w:numPr>
          <w:ilvl w:val="0"/>
          <w:numId w:val="4"/>
        </w:numPr>
        <w:ind w:left="540"/>
        <w:rPr>
          <w:rFonts w:ascii="Arial" w:hAnsi="Arial" w:cs="Arial"/>
          <w:lang w:val="en-GB"/>
        </w:rPr>
      </w:pPr>
      <w:r w:rsidRPr="00323707">
        <w:rPr>
          <w:rFonts w:ascii="Arial" w:hAnsi="Arial" w:cs="Arial"/>
          <w:lang w:val="en-GB"/>
        </w:rPr>
        <w:t>It will be important to avoid cutting some of the mature trees which fall on working areas.</w:t>
      </w:r>
    </w:p>
    <w:p w14:paraId="306A097D" w14:textId="77777777" w:rsidR="00602986" w:rsidRPr="00323707" w:rsidRDefault="006F47F5" w:rsidP="00911681">
      <w:pPr>
        <w:numPr>
          <w:ilvl w:val="0"/>
          <w:numId w:val="4"/>
        </w:numPr>
        <w:ind w:left="540"/>
        <w:rPr>
          <w:rFonts w:ascii="Arial" w:hAnsi="Arial" w:cs="Arial"/>
          <w:lang w:val="en-GB"/>
        </w:rPr>
      </w:pPr>
      <w:r w:rsidRPr="00323707">
        <w:rPr>
          <w:rFonts w:ascii="Arial" w:hAnsi="Arial" w:cs="Arial"/>
          <w:lang w:val="en-GB"/>
        </w:rPr>
        <w:t>Only areas directly affected by works should be cleared.</w:t>
      </w:r>
    </w:p>
    <w:p w14:paraId="6EFABED3" w14:textId="77777777" w:rsidR="00602986" w:rsidRPr="00323707" w:rsidRDefault="006F47F5" w:rsidP="00911681">
      <w:pPr>
        <w:numPr>
          <w:ilvl w:val="0"/>
          <w:numId w:val="4"/>
        </w:numPr>
        <w:ind w:left="540"/>
        <w:rPr>
          <w:rFonts w:ascii="Arial" w:hAnsi="Arial" w:cs="Arial"/>
          <w:lang w:val="en-GB"/>
        </w:rPr>
      </w:pPr>
      <w:r w:rsidRPr="00323707">
        <w:rPr>
          <w:rFonts w:ascii="Arial" w:hAnsi="Arial" w:cs="Arial"/>
          <w:lang w:val="en-GB"/>
        </w:rPr>
        <w:t>The movement of construction vehicles should be restricted to designated access routes.</w:t>
      </w:r>
    </w:p>
    <w:p w14:paraId="24778A42" w14:textId="77777777" w:rsidR="00602986" w:rsidRPr="00323707" w:rsidRDefault="006F47F5" w:rsidP="00911681">
      <w:pPr>
        <w:numPr>
          <w:ilvl w:val="0"/>
          <w:numId w:val="4"/>
        </w:numPr>
        <w:ind w:left="540"/>
        <w:rPr>
          <w:rFonts w:ascii="Arial" w:hAnsi="Arial" w:cs="Arial"/>
          <w:lang w:val="en-GB"/>
        </w:rPr>
      </w:pPr>
      <w:r w:rsidRPr="00323707">
        <w:rPr>
          <w:rFonts w:ascii="Arial" w:hAnsi="Arial" w:cs="Arial"/>
          <w:lang w:val="en-GB"/>
        </w:rPr>
        <w:t xml:space="preserve">Damaged areas should be rehabilitated after completion of construction at that site or location. </w:t>
      </w:r>
    </w:p>
    <w:p w14:paraId="18FFC525" w14:textId="77777777" w:rsidR="00602986" w:rsidRPr="00323707" w:rsidRDefault="006F47F5" w:rsidP="00911681">
      <w:pPr>
        <w:numPr>
          <w:ilvl w:val="0"/>
          <w:numId w:val="4"/>
        </w:numPr>
        <w:ind w:left="540"/>
        <w:rPr>
          <w:rFonts w:ascii="Arial" w:hAnsi="Arial" w:cs="Arial"/>
          <w:lang w:val="en-GB"/>
        </w:rPr>
      </w:pPr>
      <w:r w:rsidRPr="00323707">
        <w:rPr>
          <w:rFonts w:ascii="Arial" w:hAnsi="Arial" w:cs="Arial"/>
          <w:lang w:val="en-GB"/>
        </w:rPr>
        <w:t xml:space="preserve">Cleared vegetation should be stockpiled at an agreed location with the ECO to allow the communities to harvest or collect them in a safe environment.  </w:t>
      </w:r>
    </w:p>
    <w:p w14:paraId="273AD4A4" w14:textId="77777777" w:rsidR="00450272" w:rsidRPr="00323707" w:rsidRDefault="00450272" w:rsidP="00B7130E">
      <w:pPr>
        <w:rPr>
          <w:rFonts w:ascii="Arial" w:hAnsi="Arial" w:cs="Arial"/>
          <w:b/>
          <w:lang w:val="en-GB"/>
        </w:rPr>
      </w:pPr>
    </w:p>
    <w:p w14:paraId="16FC53E6"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692B5A7F" w14:textId="77B8EC6E" w:rsidR="00733EE9" w:rsidRDefault="00733EE9" w:rsidP="00B7130E">
      <w:pPr>
        <w:rPr>
          <w:rFonts w:ascii="Arial" w:hAnsi="Arial" w:cs="Arial"/>
        </w:rPr>
      </w:pPr>
    </w:p>
    <w:p w14:paraId="0C533CF6" w14:textId="77777777" w:rsidR="007E4AA3" w:rsidRPr="00323707" w:rsidRDefault="007E4AA3" w:rsidP="00B7130E">
      <w:pPr>
        <w:rPr>
          <w:rFonts w:ascii="Arial" w:hAnsi="Arial" w:cs="Arial"/>
        </w:rPr>
      </w:pPr>
    </w:p>
    <w:p w14:paraId="3F3B9FF7" w14:textId="77777777" w:rsidR="00733EE9" w:rsidRPr="00323707" w:rsidRDefault="006F47F5" w:rsidP="00B7130E">
      <w:pPr>
        <w:rPr>
          <w:rFonts w:ascii="Arial" w:hAnsi="Arial" w:cs="Arial"/>
          <w:b/>
          <w:i/>
        </w:rPr>
      </w:pPr>
      <w:r w:rsidRPr="00323707">
        <w:rPr>
          <w:rFonts w:ascii="Arial" w:hAnsi="Arial" w:cs="Arial"/>
          <w:b/>
          <w:i/>
        </w:rPr>
        <w:t xml:space="preserve">Impact 2: River </w:t>
      </w:r>
      <w:r w:rsidR="00861154">
        <w:rPr>
          <w:rFonts w:ascii="Arial" w:hAnsi="Arial" w:cs="Arial"/>
          <w:b/>
          <w:i/>
        </w:rPr>
        <w:t>B</w:t>
      </w:r>
      <w:r w:rsidRPr="00323707">
        <w:rPr>
          <w:rFonts w:ascii="Arial" w:hAnsi="Arial" w:cs="Arial"/>
          <w:b/>
          <w:i/>
        </w:rPr>
        <w:t xml:space="preserve">ank </w:t>
      </w:r>
      <w:r w:rsidR="00861154">
        <w:rPr>
          <w:rFonts w:ascii="Arial" w:hAnsi="Arial" w:cs="Arial"/>
          <w:b/>
          <w:i/>
        </w:rPr>
        <w:t>E</w:t>
      </w:r>
      <w:r w:rsidRPr="00323707">
        <w:rPr>
          <w:rFonts w:ascii="Arial" w:hAnsi="Arial" w:cs="Arial"/>
          <w:b/>
          <w:i/>
        </w:rPr>
        <w:t xml:space="preserve">rosion and </w:t>
      </w:r>
      <w:r w:rsidR="00861154">
        <w:rPr>
          <w:rFonts w:ascii="Arial" w:hAnsi="Arial" w:cs="Arial"/>
          <w:b/>
          <w:i/>
        </w:rPr>
        <w:t>S</w:t>
      </w:r>
      <w:r w:rsidRPr="00323707">
        <w:rPr>
          <w:rFonts w:ascii="Arial" w:hAnsi="Arial" w:cs="Arial"/>
          <w:b/>
          <w:i/>
        </w:rPr>
        <w:t>iltation</w:t>
      </w:r>
    </w:p>
    <w:p w14:paraId="6D749ACC" w14:textId="77777777" w:rsidR="00861154" w:rsidRDefault="00861154" w:rsidP="00B7130E">
      <w:pPr>
        <w:rPr>
          <w:rFonts w:ascii="Arial" w:hAnsi="Arial" w:cs="Arial"/>
          <w:b/>
        </w:rPr>
      </w:pPr>
    </w:p>
    <w:p w14:paraId="2D637CAC" w14:textId="77777777" w:rsidR="000B3D70" w:rsidRPr="00323707" w:rsidRDefault="006F47F5" w:rsidP="00B7130E">
      <w:pPr>
        <w:rPr>
          <w:rFonts w:ascii="Arial" w:hAnsi="Arial" w:cs="Arial"/>
          <w:b/>
        </w:rPr>
      </w:pPr>
      <w:r w:rsidRPr="00323707">
        <w:rPr>
          <w:rFonts w:ascii="Arial" w:hAnsi="Arial" w:cs="Arial"/>
          <w:b/>
        </w:rPr>
        <w:t>Phase: Construction</w:t>
      </w:r>
    </w:p>
    <w:p w14:paraId="5CB29000" w14:textId="77777777" w:rsidR="00450272" w:rsidRPr="00323707" w:rsidRDefault="006F47F5" w:rsidP="00B7130E">
      <w:pPr>
        <w:rPr>
          <w:rFonts w:ascii="Arial" w:hAnsi="Arial" w:cs="Arial"/>
          <w:lang w:val="en-GB"/>
        </w:rPr>
      </w:pPr>
      <w:r w:rsidRPr="00323707">
        <w:rPr>
          <w:rFonts w:ascii="Arial" w:hAnsi="Arial" w:cs="Arial"/>
          <w:lang w:val="en-GB"/>
        </w:rPr>
        <w:t xml:space="preserve">The pipeline will cross </w:t>
      </w:r>
      <w:r w:rsidR="00C71803" w:rsidRPr="00323707">
        <w:rPr>
          <w:rFonts w:ascii="Arial" w:hAnsi="Arial" w:cs="Arial"/>
          <w:lang w:val="en-GB"/>
        </w:rPr>
        <w:t>several</w:t>
      </w:r>
      <w:r w:rsidRPr="00323707">
        <w:rPr>
          <w:rFonts w:ascii="Arial" w:hAnsi="Arial" w:cs="Arial"/>
          <w:lang w:val="en-GB"/>
        </w:rPr>
        <w:t xml:space="preserve"> rivers and streams, </w:t>
      </w:r>
      <w:r w:rsidR="00C71803" w:rsidRPr="00323707">
        <w:rPr>
          <w:rFonts w:ascii="Arial" w:hAnsi="Arial" w:cs="Arial"/>
          <w:lang w:val="en-GB"/>
        </w:rPr>
        <w:t>the most notable being</w:t>
      </w:r>
      <w:r w:rsidRPr="00323707">
        <w:rPr>
          <w:rFonts w:ascii="Arial" w:hAnsi="Arial" w:cs="Arial"/>
          <w:lang w:val="en-GB"/>
        </w:rPr>
        <w:t xml:space="preserve"> Letlhakane River. River and stream crossings may result in </w:t>
      </w:r>
      <w:r w:rsidR="00C71803" w:rsidRPr="00323707">
        <w:rPr>
          <w:rFonts w:ascii="Arial" w:hAnsi="Arial" w:cs="Arial"/>
          <w:lang w:val="en-GB"/>
        </w:rPr>
        <w:t>several</w:t>
      </w:r>
      <w:r w:rsidRPr="00323707">
        <w:rPr>
          <w:rFonts w:ascii="Arial" w:hAnsi="Arial" w:cs="Arial"/>
          <w:lang w:val="en-GB"/>
        </w:rPr>
        <w:t xml:space="preserve"> impacts which include blockage of river flow resulting in flooding, river bank erosion and scouring</w:t>
      </w:r>
      <w:r w:rsidR="0098010E" w:rsidRPr="00323707">
        <w:rPr>
          <w:rFonts w:ascii="Arial" w:hAnsi="Arial" w:cs="Arial"/>
          <w:lang w:val="en-GB"/>
        </w:rPr>
        <w:t>,</w:t>
      </w:r>
      <w:r w:rsidRPr="00323707">
        <w:rPr>
          <w:rFonts w:ascii="Arial" w:hAnsi="Arial" w:cs="Arial"/>
          <w:lang w:val="en-GB"/>
        </w:rPr>
        <w:t xml:space="preserve"> and effect on aquatic flora and fauna if the river has to be temporarily diverted to provide for construction works. The proposed design entails securing the pipeline on the river bed. Disturbed river banks may collapse resulting in sedimentation and siltation of the rivers and streams.</w:t>
      </w:r>
    </w:p>
    <w:p w14:paraId="494B2EB6" w14:textId="77777777" w:rsidR="000B3D70" w:rsidRPr="00323707" w:rsidRDefault="000B3D70" w:rsidP="00B7130E">
      <w:pPr>
        <w:rPr>
          <w:rFonts w:ascii="Arial" w:hAnsi="Arial" w:cs="Arial"/>
          <w:lang w:val="en-GB"/>
        </w:rPr>
      </w:pPr>
    </w:p>
    <w:p w14:paraId="644BC65F" w14:textId="77777777" w:rsidR="00B442F8" w:rsidRPr="00323707" w:rsidRDefault="00B442F8"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4A060493" w14:textId="77777777" w:rsidR="00635392" w:rsidRPr="00323707" w:rsidRDefault="00B442F8" w:rsidP="00B7130E">
      <w:pPr>
        <w:tabs>
          <w:tab w:val="left" w:pos="3600"/>
        </w:tabs>
        <w:rPr>
          <w:rFonts w:ascii="Arial" w:hAnsi="Arial" w:cs="Arial"/>
        </w:rPr>
      </w:pPr>
      <w:r w:rsidRPr="00323707">
        <w:rPr>
          <w:rFonts w:ascii="Arial" w:hAnsi="Arial" w:cs="Arial"/>
        </w:rPr>
        <w:t xml:space="preserve">This </w:t>
      </w:r>
      <w:r w:rsidR="0098010E" w:rsidRPr="00323707">
        <w:rPr>
          <w:rFonts w:ascii="Arial" w:hAnsi="Arial" w:cs="Arial"/>
        </w:rPr>
        <w:t xml:space="preserve">is </w:t>
      </w:r>
      <w:r w:rsidR="00635392" w:rsidRPr="00323707">
        <w:rPr>
          <w:rFonts w:ascii="Arial" w:hAnsi="Arial" w:cs="Arial"/>
        </w:rPr>
        <w:t>a moderate</w:t>
      </w:r>
      <w:r w:rsidRPr="00323707">
        <w:rPr>
          <w:rFonts w:ascii="Arial" w:hAnsi="Arial" w:cs="Arial"/>
        </w:rPr>
        <w:t xml:space="preserve"> </w:t>
      </w:r>
      <w:r w:rsidR="00635392" w:rsidRPr="00323707">
        <w:rPr>
          <w:rFonts w:ascii="Arial" w:hAnsi="Arial" w:cs="Arial"/>
        </w:rPr>
        <w:t>negative</w:t>
      </w:r>
      <w:r w:rsidR="0098010E" w:rsidRPr="00323707">
        <w:rPr>
          <w:rFonts w:ascii="Arial" w:hAnsi="Arial" w:cs="Arial"/>
        </w:rPr>
        <w:t>, definite</w:t>
      </w:r>
      <w:r w:rsidR="00635392" w:rsidRPr="00323707">
        <w:rPr>
          <w:rFonts w:ascii="Arial" w:hAnsi="Arial" w:cs="Arial"/>
        </w:rPr>
        <w:t xml:space="preserve"> impact</w:t>
      </w:r>
      <w:r w:rsidRPr="00323707">
        <w:rPr>
          <w:rFonts w:ascii="Arial" w:hAnsi="Arial" w:cs="Arial"/>
        </w:rPr>
        <w:t xml:space="preserve"> and </w:t>
      </w:r>
      <w:r w:rsidR="00635392" w:rsidRPr="00323707">
        <w:rPr>
          <w:rFonts w:ascii="Arial" w:hAnsi="Arial" w:cs="Arial"/>
        </w:rPr>
        <w:t>of short</w:t>
      </w:r>
      <w:r w:rsidR="004E59D2">
        <w:rPr>
          <w:rFonts w:ascii="Arial" w:hAnsi="Arial" w:cs="Arial"/>
        </w:rPr>
        <w:t>-</w:t>
      </w:r>
      <w:r w:rsidRPr="00323707">
        <w:rPr>
          <w:rFonts w:ascii="Arial" w:hAnsi="Arial" w:cs="Arial"/>
        </w:rPr>
        <w:t xml:space="preserve">term duration. The impact is reversible with rehabilitation after construction. This will only affect the </w:t>
      </w:r>
      <w:r w:rsidR="00635392" w:rsidRPr="00323707">
        <w:rPr>
          <w:rFonts w:ascii="Arial" w:hAnsi="Arial" w:cs="Arial"/>
        </w:rPr>
        <w:t>site within</w:t>
      </w:r>
      <w:r w:rsidRPr="00323707">
        <w:rPr>
          <w:rFonts w:ascii="Arial" w:hAnsi="Arial" w:cs="Arial"/>
        </w:rPr>
        <w:t xml:space="preserve"> rivers/streams where trenching and </w:t>
      </w:r>
      <w:r w:rsidR="00635392" w:rsidRPr="00323707">
        <w:rPr>
          <w:rFonts w:ascii="Arial" w:hAnsi="Arial" w:cs="Arial"/>
        </w:rPr>
        <w:t>pipe laying</w:t>
      </w:r>
      <w:r w:rsidRPr="00323707">
        <w:rPr>
          <w:rFonts w:ascii="Arial" w:hAnsi="Arial" w:cs="Arial"/>
        </w:rPr>
        <w:t xml:space="preserve"> will be done. </w:t>
      </w:r>
    </w:p>
    <w:p w14:paraId="63EA61FA" w14:textId="77777777" w:rsidR="000E0F8A" w:rsidRPr="00323707" w:rsidRDefault="000E0F8A" w:rsidP="00B7130E">
      <w:pPr>
        <w:tabs>
          <w:tab w:val="left" w:pos="3600"/>
        </w:tabs>
        <w:rPr>
          <w:rFonts w:ascii="Arial" w:hAnsi="Arial" w:cs="Arial"/>
        </w:rPr>
      </w:pPr>
    </w:p>
    <w:p w14:paraId="31BDA736" w14:textId="77777777" w:rsidR="000B3D70" w:rsidRPr="00323707" w:rsidRDefault="006F47F5" w:rsidP="00B7130E">
      <w:pPr>
        <w:rPr>
          <w:rFonts w:ascii="Arial" w:hAnsi="Arial" w:cs="Arial"/>
          <w:b/>
          <w:i/>
          <w:u w:val="single"/>
          <w:lang w:val="en-GB"/>
        </w:rPr>
      </w:pPr>
      <w:r w:rsidRPr="00323707">
        <w:rPr>
          <w:rFonts w:ascii="Arial" w:hAnsi="Arial" w:cs="Arial"/>
          <w:b/>
          <w:i/>
          <w:u w:val="single"/>
          <w:lang w:val="en-GB"/>
        </w:rPr>
        <w:t>Impact Mitigation</w:t>
      </w:r>
    </w:p>
    <w:p w14:paraId="53C491F7" w14:textId="77777777" w:rsidR="00602986" w:rsidRPr="00323707" w:rsidRDefault="006F47F5" w:rsidP="00911681">
      <w:pPr>
        <w:numPr>
          <w:ilvl w:val="0"/>
          <w:numId w:val="5"/>
        </w:numPr>
        <w:tabs>
          <w:tab w:val="clear" w:pos="420"/>
        </w:tabs>
        <w:ind w:left="720"/>
        <w:rPr>
          <w:rFonts w:ascii="Arial" w:hAnsi="Arial" w:cs="Arial"/>
          <w:lang w:val="en-GB"/>
        </w:rPr>
      </w:pPr>
      <w:r w:rsidRPr="00323707">
        <w:rPr>
          <w:rFonts w:ascii="Arial" w:hAnsi="Arial" w:cs="Arial"/>
          <w:lang w:val="en-GB"/>
        </w:rPr>
        <w:t xml:space="preserve">The </w:t>
      </w:r>
      <w:r w:rsidR="001770FF">
        <w:rPr>
          <w:rFonts w:ascii="Arial" w:hAnsi="Arial" w:cs="Arial"/>
          <w:lang w:val="en-GB"/>
        </w:rPr>
        <w:t>Contractor</w:t>
      </w:r>
      <w:r w:rsidRPr="00323707">
        <w:rPr>
          <w:rFonts w:ascii="Arial" w:hAnsi="Arial" w:cs="Arial"/>
          <w:lang w:val="en-GB"/>
        </w:rPr>
        <w:t xml:space="preserve"> should ensure that working on the river bank is carefully guided with the strict adherence to the usage of the only designated access road and quick restoration of disturbed areas.</w:t>
      </w:r>
    </w:p>
    <w:p w14:paraId="37209848" w14:textId="77777777" w:rsidR="00602986" w:rsidRPr="00323707" w:rsidRDefault="006F47F5" w:rsidP="00911681">
      <w:pPr>
        <w:numPr>
          <w:ilvl w:val="0"/>
          <w:numId w:val="5"/>
        </w:numPr>
        <w:tabs>
          <w:tab w:val="clear" w:pos="420"/>
        </w:tabs>
        <w:ind w:left="720"/>
        <w:rPr>
          <w:rFonts w:ascii="Arial" w:hAnsi="Arial" w:cs="Arial"/>
          <w:lang w:val="en-GB"/>
        </w:rPr>
      </w:pPr>
      <w:r w:rsidRPr="00323707">
        <w:rPr>
          <w:rFonts w:ascii="Arial" w:hAnsi="Arial" w:cs="Arial"/>
          <w:lang w:val="en-GB"/>
        </w:rPr>
        <w:t>Opening trenches, pipe laying and covering of the trenches across the river banks should be undertaken in the shortest time possible, preferably in a day to reduce the risk of riverbank collapse and resultant siltation.</w:t>
      </w:r>
    </w:p>
    <w:p w14:paraId="787EDD0B" w14:textId="77777777" w:rsidR="00602986" w:rsidRPr="00323707" w:rsidRDefault="006F47F5" w:rsidP="00911681">
      <w:pPr>
        <w:numPr>
          <w:ilvl w:val="0"/>
          <w:numId w:val="5"/>
        </w:numPr>
        <w:tabs>
          <w:tab w:val="clear" w:pos="420"/>
        </w:tabs>
        <w:ind w:left="720"/>
        <w:rPr>
          <w:rFonts w:ascii="Arial" w:hAnsi="Arial" w:cs="Arial"/>
          <w:lang w:val="en-GB"/>
        </w:rPr>
      </w:pPr>
      <w:r w:rsidRPr="00323707">
        <w:rPr>
          <w:rFonts w:ascii="Arial" w:hAnsi="Arial" w:cs="Arial"/>
          <w:lang w:val="en-GB"/>
        </w:rPr>
        <w:t>Reasonable compaction should be achieved around these areas to reduce erosion.</w:t>
      </w:r>
    </w:p>
    <w:p w14:paraId="35F2D580" w14:textId="77777777" w:rsidR="00602986" w:rsidRPr="00323707" w:rsidRDefault="006F47F5" w:rsidP="00911681">
      <w:pPr>
        <w:numPr>
          <w:ilvl w:val="0"/>
          <w:numId w:val="5"/>
        </w:numPr>
        <w:tabs>
          <w:tab w:val="clear" w:pos="420"/>
        </w:tabs>
        <w:ind w:left="720"/>
        <w:rPr>
          <w:rFonts w:ascii="Arial" w:hAnsi="Arial" w:cs="Arial"/>
          <w:lang w:val="en-GB"/>
        </w:rPr>
      </w:pPr>
      <w:r w:rsidRPr="00323707">
        <w:rPr>
          <w:rFonts w:ascii="Arial" w:hAnsi="Arial" w:cs="Arial"/>
          <w:lang w:val="en-GB"/>
        </w:rPr>
        <w:t>Once the pipeline is secured on the river bed, all scrap metal, waste paper and other waste should quickly be removed from the river bed and around it.</w:t>
      </w:r>
    </w:p>
    <w:p w14:paraId="3FF5558F" w14:textId="77777777" w:rsidR="00450272" w:rsidRPr="00323707" w:rsidRDefault="00450272" w:rsidP="00B7130E">
      <w:pPr>
        <w:rPr>
          <w:rFonts w:ascii="Arial" w:hAnsi="Arial" w:cs="Arial"/>
          <w:lang w:val="en-GB"/>
        </w:rPr>
      </w:pPr>
    </w:p>
    <w:p w14:paraId="41E0226B"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4E954A0C" w14:textId="70566CBA" w:rsidR="00733EE9" w:rsidRDefault="00733EE9" w:rsidP="00B7130E">
      <w:pPr>
        <w:rPr>
          <w:rFonts w:ascii="Arial" w:hAnsi="Arial" w:cs="Arial"/>
          <w:b/>
          <w:i/>
        </w:rPr>
      </w:pPr>
    </w:p>
    <w:p w14:paraId="3E9600B9" w14:textId="77777777" w:rsidR="007E4AA3" w:rsidRPr="00323707" w:rsidRDefault="007E4AA3" w:rsidP="00B7130E">
      <w:pPr>
        <w:rPr>
          <w:rFonts w:ascii="Arial" w:hAnsi="Arial" w:cs="Arial"/>
          <w:b/>
          <w:i/>
        </w:rPr>
      </w:pPr>
    </w:p>
    <w:p w14:paraId="50468CC5" w14:textId="77777777" w:rsidR="00861154" w:rsidRDefault="006F47F5" w:rsidP="00B7130E">
      <w:pPr>
        <w:rPr>
          <w:rFonts w:ascii="Arial" w:hAnsi="Arial" w:cs="Arial"/>
          <w:b/>
          <w:i/>
        </w:rPr>
      </w:pPr>
      <w:r w:rsidRPr="00323707">
        <w:rPr>
          <w:rFonts w:ascii="Arial" w:hAnsi="Arial" w:cs="Arial"/>
          <w:b/>
          <w:i/>
        </w:rPr>
        <w:t xml:space="preserve">Impact 3: Disturbance of </w:t>
      </w:r>
      <w:r w:rsidR="00861154">
        <w:rPr>
          <w:rFonts w:ascii="Arial" w:hAnsi="Arial" w:cs="Arial"/>
          <w:b/>
          <w:i/>
        </w:rPr>
        <w:t>S</w:t>
      </w:r>
      <w:r w:rsidRPr="00323707">
        <w:rPr>
          <w:rFonts w:ascii="Arial" w:hAnsi="Arial" w:cs="Arial"/>
          <w:b/>
          <w:i/>
        </w:rPr>
        <w:t xml:space="preserve">oil </w:t>
      </w:r>
      <w:r w:rsidR="00861154">
        <w:rPr>
          <w:rFonts w:ascii="Arial" w:hAnsi="Arial" w:cs="Arial"/>
          <w:b/>
          <w:i/>
        </w:rPr>
        <w:t>S</w:t>
      </w:r>
      <w:r w:rsidRPr="00323707">
        <w:rPr>
          <w:rFonts w:ascii="Arial" w:hAnsi="Arial" w:cs="Arial"/>
          <w:b/>
          <w:i/>
        </w:rPr>
        <w:t>tability</w:t>
      </w:r>
    </w:p>
    <w:p w14:paraId="3D933650" w14:textId="77777777" w:rsidR="00733EE9" w:rsidRPr="00323707" w:rsidRDefault="006F47F5" w:rsidP="00B7130E">
      <w:pPr>
        <w:rPr>
          <w:rFonts w:ascii="Arial" w:hAnsi="Arial" w:cs="Arial"/>
          <w:b/>
          <w:i/>
        </w:rPr>
      </w:pPr>
      <w:r w:rsidRPr="00323707">
        <w:rPr>
          <w:rFonts w:ascii="Arial" w:hAnsi="Arial" w:cs="Arial"/>
          <w:b/>
          <w:i/>
        </w:rPr>
        <w:t xml:space="preserve"> </w:t>
      </w:r>
    </w:p>
    <w:p w14:paraId="53975F3F" w14:textId="77777777" w:rsidR="000B3D70" w:rsidRPr="00323707" w:rsidRDefault="006F47F5" w:rsidP="00B7130E">
      <w:pPr>
        <w:rPr>
          <w:rFonts w:ascii="Arial" w:hAnsi="Arial" w:cs="Arial"/>
          <w:b/>
        </w:rPr>
      </w:pPr>
      <w:r w:rsidRPr="00323707">
        <w:rPr>
          <w:rFonts w:ascii="Arial" w:hAnsi="Arial" w:cs="Arial"/>
          <w:b/>
        </w:rPr>
        <w:t>Phase: Pre-Construction, Construction and Decommissioning</w:t>
      </w:r>
    </w:p>
    <w:p w14:paraId="712DD8F6" w14:textId="4CACFDAF" w:rsidR="000B3D70" w:rsidRPr="00323707" w:rsidRDefault="006F47F5" w:rsidP="00B7130E">
      <w:pPr>
        <w:rPr>
          <w:rFonts w:ascii="Arial" w:hAnsi="Arial" w:cs="Arial"/>
          <w:lang w:val="en-GB"/>
        </w:rPr>
      </w:pPr>
      <w:r w:rsidRPr="00323707">
        <w:rPr>
          <w:rFonts w:ascii="Arial" w:hAnsi="Arial" w:cs="Arial"/>
          <w:lang w:val="en-GB"/>
        </w:rPr>
        <w:t>The disturbance of soil stability will be caused by trenching and excavation to pave way for project developments and such as laying of pipelines, chambers and pumps. This will result in the excavation of significant amounts of soil. The disturbance of soil stability consequently weakens its structure and makes it prone to agents of erosion such as water and wind in disturbed areas. Soils along the project route are likely to be trampled upon by the movement of construction machinery including vehicles making them less productive.</w:t>
      </w:r>
    </w:p>
    <w:p w14:paraId="0BD08EA7" w14:textId="77777777" w:rsidR="00861154" w:rsidRDefault="00861154" w:rsidP="00B7130E">
      <w:pPr>
        <w:tabs>
          <w:tab w:val="left" w:pos="3600"/>
        </w:tabs>
        <w:rPr>
          <w:rFonts w:ascii="Arial" w:hAnsi="Arial" w:cs="Arial"/>
          <w:b/>
          <w:i/>
          <w:u w:val="single"/>
        </w:rPr>
      </w:pPr>
    </w:p>
    <w:p w14:paraId="5AFD4AE6" w14:textId="77777777" w:rsidR="00635392" w:rsidRPr="00323707" w:rsidRDefault="00635392"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422F362B" w14:textId="77777777" w:rsidR="00635392" w:rsidRPr="00323707" w:rsidRDefault="00635392" w:rsidP="00B7130E">
      <w:pPr>
        <w:rPr>
          <w:rFonts w:ascii="Arial" w:hAnsi="Arial" w:cs="Arial"/>
        </w:rPr>
      </w:pPr>
      <w:r w:rsidRPr="00323707">
        <w:rPr>
          <w:rFonts w:ascii="Arial" w:hAnsi="Arial" w:cs="Arial"/>
        </w:rPr>
        <w:t xml:space="preserve">The disturbance of the soil </w:t>
      </w:r>
      <w:r w:rsidR="0098010E" w:rsidRPr="00323707">
        <w:rPr>
          <w:rFonts w:ascii="Arial" w:hAnsi="Arial" w:cs="Arial"/>
        </w:rPr>
        <w:t>is</w:t>
      </w:r>
      <w:r w:rsidRPr="00323707">
        <w:rPr>
          <w:rFonts w:ascii="Arial" w:hAnsi="Arial" w:cs="Arial"/>
        </w:rPr>
        <w:t xml:space="preserve"> of moderate significance since most of the activities will be confined to the working areas (pipeline routes) and will be limited to the construction phase of the project (short term). With the implementation of appropriate mitigation measures, the impact is reversible.</w:t>
      </w:r>
    </w:p>
    <w:p w14:paraId="283DD694" w14:textId="77777777" w:rsidR="00635392" w:rsidRPr="00323707" w:rsidRDefault="00635392" w:rsidP="00B7130E">
      <w:pPr>
        <w:rPr>
          <w:rFonts w:ascii="Arial" w:hAnsi="Arial" w:cs="Arial"/>
          <w:b/>
          <w:i/>
          <w:u w:val="single"/>
        </w:rPr>
      </w:pPr>
    </w:p>
    <w:p w14:paraId="675DC621" w14:textId="77777777" w:rsidR="000B3D70" w:rsidRPr="00323707" w:rsidRDefault="006F47F5" w:rsidP="00B7130E">
      <w:pPr>
        <w:rPr>
          <w:rFonts w:ascii="Arial" w:hAnsi="Arial" w:cs="Arial"/>
          <w:b/>
          <w:i/>
          <w:u w:val="single"/>
        </w:rPr>
      </w:pPr>
      <w:r w:rsidRPr="00323707">
        <w:rPr>
          <w:rFonts w:ascii="Arial" w:hAnsi="Arial" w:cs="Arial"/>
          <w:b/>
          <w:i/>
          <w:u w:val="single"/>
        </w:rPr>
        <w:t>Impact Mitigation</w:t>
      </w:r>
    </w:p>
    <w:p w14:paraId="1386BC14" w14:textId="77777777" w:rsidR="00450272" w:rsidRPr="00323707" w:rsidRDefault="006F47F5" w:rsidP="00911681">
      <w:pPr>
        <w:numPr>
          <w:ilvl w:val="0"/>
          <w:numId w:val="7"/>
        </w:numPr>
        <w:tabs>
          <w:tab w:val="clear" w:pos="360"/>
        </w:tabs>
        <w:ind w:left="720"/>
        <w:rPr>
          <w:rFonts w:ascii="Arial" w:hAnsi="Arial" w:cs="Arial"/>
        </w:rPr>
      </w:pPr>
      <w:r w:rsidRPr="00323707">
        <w:rPr>
          <w:rFonts w:ascii="Arial" w:hAnsi="Arial" w:cs="Arial"/>
        </w:rPr>
        <w:t>Excavated soil should be heaped and used for filling trenches. Any excess soil should be used to control erosion in vulnerable areas.</w:t>
      </w:r>
    </w:p>
    <w:p w14:paraId="32EA07CF" w14:textId="77777777" w:rsidR="00450272" w:rsidRPr="00323707" w:rsidRDefault="006F47F5" w:rsidP="00911681">
      <w:pPr>
        <w:numPr>
          <w:ilvl w:val="0"/>
          <w:numId w:val="7"/>
        </w:numPr>
        <w:tabs>
          <w:tab w:val="clear" w:pos="360"/>
        </w:tabs>
        <w:ind w:left="720"/>
        <w:rPr>
          <w:rFonts w:ascii="Arial" w:hAnsi="Arial" w:cs="Arial"/>
        </w:rPr>
      </w:pPr>
      <w:r w:rsidRPr="00323707">
        <w:rPr>
          <w:rFonts w:ascii="Arial" w:hAnsi="Arial" w:cs="Arial"/>
        </w:rPr>
        <w:t>Any trenches which are dug out should be quickly filled and compacted.</w:t>
      </w:r>
    </w:p>
    <w:p w14:paraId="573A610C" w14:textId="77777777" w:rsidR="00450272" w:rsidRPr="00323707" w:rsidRDefault="006F47F5" w:rsidP="00911681">
      <w:pPr>
        <w:numPr>
          <w:ilvl w:val="0"/>
          <w:numId w:val="7"/>
        </w:numPr>
        <w:tabs>
          <w:tab w:val="clear" w:pos="360"/>
        </w:tabs>
        <w:ind w:left="720"/>
        <w:rPr>
          <w:rFonts w:ascii="Arial" w:hAnsi="Arial" w:cs="Arial"/>
        </w:rPr>
      </w:pPr>
      <w:r w:rsidRPr="00323707">
        <w:rPr>
          <w:rFonts w:ascii="Arial" w:hAnsi="Arial" w:cs="Arial"/>
        </w:rPr>
        <w:t>Construction trucks and machinery should use designated access routes.</w:t>
      </w:r>
    </w:p>
    <w:p w14:paraId="75A9E2D2" w14:textId="77777777" w:rsidR="00450272" w:rsidRPr="00323707" w:rsidRDefault="006F47F5" w:rsidP="00911681">
      <w:pPr>
        <w:numPr>
          <w:ilvl w:val="0"/>
          <w:numId w:val="7"/>
        </w:numPr>
        <w:tabs>
          <w:tab w:val="clear" w:pos="360"/>
        </w:tabs>
        <w:ind w:left="720"/>
        <w:rPr>
          <w:rFonts w:ascii="Arial" w:hAnsi="Arial" w:cs="Arial"/>
        </w:rPr>
      </w:pPr>
      <w:r w:rsidRPr="00323707">
        <w:rPr>
          <w:rFonts w:ascii="Arial" w:hAnsi="Arial" w:cs="Arial"/>
        </w:rPr>
        <w:t>Compaction to the required level by the engineer.</w:t>
      </w:r>
    </w:p>
    <w:p w14:paraId="116F8DD9" w14:textId="77777777" w:rsidR="000B3D70" w:rsidRPr="00323707" w:rsidRDefault="000B3D70" w:rsidP="00B7130E">
      <w:pPr>
        <w:rPr>
          <w:rFonts w:ascii="Arial" w:hAnsi="Arial" w:cs="Arial"/>
          <w:lang w:val="en-GB"/>
        </w:rPr>
      </w:pPr>
    </w:p>
    <w:p w14:paraId="7FA18589"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lang w:val="en-GB"/>
        </w:rPr>
        <w:t>:</w:t>
      </w:r>
      <w:r w:rsidRPr="00323707">
        <w:rPr>
          <w:rFonts w:ascii="Arial" w:hAnsi="Arial" w:cs="Arial"/>
          <w:lang w:val="en-GB"/>
        </w:rPr>
        <w:t xml:space="preserve"> Low</w:t>
      </w:r>
    </w:p>
    <w:p w14:paraId="728CD273" w14:textId="1BA69B71" w:rsidR="00733EE9" w:rsidRDefault="00733EE9" w:rsidP="00B7130E">
      <w:pPr>
        <w:rPr>
          <w:rFonts w:ascii="Arial" w:hAnsi="Arial" w:cs="Arial"/>
        </w:rPr>
      </w:pPr>
    </w:p>
    <w:p w14:paraId="61A5F68C" w14:textId="77777777" w:rsidR="007E4AA3" w:rsidRPr="00323707" w:rsidRDefault="007E4AA3" w:rsidP="00B7130E">
      <w:pPr>
        <w:rPr>
          <w:rFonts w:ascii="Arial" w:hAnsi="Arial" w:cs="Arial"/>
        </w:rPr>
      </w:pPr>
    </w:p>
    <w:p w14:paraId="1F728562" w14:textId="77777777" w:rsidR="00733EE9" w:rsidRDefault="006F47F5" w:rsidP="00B7130E">
      <w:pPr>
        <w:rPr>
          <w:rFonts w:ascii="Arial" w:hAnsi="Arial" w:cs="Arial"/>
          <w:b/>
          <w:i/>
        </w:rPr>
      </w:pPr>
      <w:r w:rsidRPr="00323707">
        <w:rPr>
          <w:rFonts w:ascii="Arial" w:hAnsi="Arial" w:cs="Arial"/>
          <w:b/>
          <w:i/>
        </w:rPr>
        <w:t xml:space="preserve">Impact 4: Landscape </w:t>
      </w:r>
      <w:r w:rsidR="00861154">
        <w:rPr>
          <w:rFonts w:ascii="Arial" w:hAnsi="Arial" w:cs="Arial"/>
          <w:b/>
          <w:i/>
        </w:rPr>
        <w:t>D</w:t>
      </w:r>
      <w:r w:rsidRPr="00323707">
        <w:rPr>
          <w:rFonts w:ascii="Arial" w:hAnsi="Arial" w:cs="Arial"/>
          <w:b/>
          <w:i/>
        </w:rPr>
        <w:t xml:space="preserve">egradation and </w:t>
      </w:r>
      <w:r w:rsidR="00861154">
        <w:rPr>
          <w:rFonts w:ascii="Arial" w:hAnsi="Arial" w:cs="Arial"/>
          <w:b/>
          <w:i/>
        </w:rPr>
        <w:t>V</w:t>
      </w:r>
      <w:r w:rsidRPr="00323707">
        <w:rPr>
          <w:rFonts w:ascii="Arial" w:hAnsi="Arial" w:cs="Arial"/>
          <w:b/>
          <w:i/>
        </w:rPr>
        <w:t xml:space="preserve">isual </w:t>
      </w:r>
      <w:r w:rsidR="00861154">
        <w:rPr>
          <w:rFonts w:ascii="Arial" w:hAnsi="Arial" w:cs="Arial"/>
          <w:b/>
          <w:i/>
        </w:rPr>
        <w:t>I</w:t>
      </w:r>
      <w:r w:rsidRPr="00323707">
        <w:rPr>
          <w:rFonts w:ascii="Arial" w:hAnsi="Arial" w:cs="Arial"/>
          <w:b/>
          <w:i/>
        </w:rPr>
        <w:t>ntrusion</w:t>
      </w:r>
    </w:p>
    <w:p w14:paraId="0773C0F8" w14:textId="77777777" w:rsidR="00861154" w:rsidRPr="00323707" w:rsidRDefault="00861154" w:rsidP="00B7130E">
      <w:pPr>
        <w:rPr>
          <w:rFonts w:ascii="Arial" w:hAnsi="Arial" w:cs="Arial"/>
          <w:b/>
          <w:i/>
        </w:rPr>
      </w:pPr>
    </w:p>
    <w:p w14:paraId="71DAD9C5" w14:textId="36F0310D" w:rsidR="000B3D70" w:rsidRPr="007E4AA3" w:rsidRDefault="006F47F5" w:rsidP="00B7130E">
      <w:pPr>
        <w:rPr>
          <w:rFonts w:ascii="Arial" w:hAnsi="Arial" w:cs="Arial"/>
          <w:b/>
        </w:rPr>
      </w:pPr>
      <w:r w:rsidRPr="00323707">
        <w:rPr>
          <w:rFonts w:ascii="Arial" w:hAnsi="Arial" w:cs="Arial"/>
          <w:b/>
        </w:rPr>
        <w:t>Phase:  Pre-Construction and Construction</w:t>
      </w:r>
    </w:p>
    <w:p w14:paraId="73E142F0" w14:textId="238CFB4B" w:rsidR="000B3D70" w:rsidRPr="00323707" w:rsidRDefault="006F47F5" w:rsidP="00B7130E">
      <w:pPr>
        <w:rPr>
          <w:rFonts w:ascii="Arial" w:hAnsi="Arial" w:cs="Arial"/>
          <w:lang w:val="en-GB"/>
        </w:rPr>
      </w:pPr>
      <w:r w:rsidRPr="00323707">
        <w:rPr>
          <w:rFonts w:ascii="Arial" w:hAnsi="Arial" w:cs="Arial"/>
          <w:lang w:val="en-GB"/>
        </w:rPr>
        <w:t>Scaring of the landscape is by far the most visible impact resulting from the project. The opening of the trenches for the pipes and the heaping of rubble creates a profound footprint on the environment which is not aesthetically appealing. This is aggravated by the fact that much of the landscape is devoid of vegetation making any disturbance clearly pronounced and vivid.</w:t>
      </w:r>
    </w:p>
    <w:p w14:paraId="23D1F271" w14:textId="77777777" w:rsidR="00700F21" w:rsidRPr="00323707" w:rsidRDefault="00700F21" w:rsidP="00B7130E">
      <w:pPr>
        <w:tabs>
          <w:tab w:val="left" w:pos="3600"/>
        </w:tabs>
        <w:rPr>
          <w:rFonts w:ascii="Arial" w:hAnsi="Arial" w:cs="Arial"/>
          <w:b/>
          <w:i/>
          <w:u w:val="single"/>
        </w:rPr>
      </w:pPr>
    </w:p>
    <w:p w14:paraId="484E9944" w14:textId="77777777" w:rsidR="0025544E" w:rsidRPr="00323707" w:rsidRDefault="0025544E"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0A5A92BC" w14:textId="238E66AB" w:rsidR="0025544E" w:rsidRPr="00323707" w:rsidRDefault="0025544E" w:rsidP="00B7130E">
      <w:pPr>
        <w:tabs>
          <w:tab w:val="left" w:pos="3600"/>
        </w:tabs>
        <w:rPr>
          <w:rFonts w:ascii="Arial" w:hAnsi="Arial" w:cs="Arial"/>
        </w:rPr>
      </w:pPr>
      <w:r w:rsidRPr="00323707">
        <w:rPr>
          <w:rFonts w:ascii="Arial" w:hAnsi="Arial" w:cs="Arial"/>
        </w:rPr>
        <w:t xml:space="preserve">This impact is of a </w:t>
      </w:r>
      <w:r w:rsidR="00700F21" w:rsidRPr="00323707">
        <w:rPr>
          <w:rFonts w:ascii="Arial" w:hAnsi="Arial" w:cs="Arial"/>
        </w:rPr>
        <w:t>high</w:t>
      </w:r>
      <w:r w:rsidRPr="00323707">
        <w:rPr>
          <w:rFonts w:ascii="Arial" w:hAnsi="Arial" w:cs="Arial"/>
        </w:rPr>
        <w:t xml:space="preserve"> negative</w:t>
      </w:r>
      <w:r w:rsidR="0098010E" w:rsidRPr="00323707">
        <w:rPr>
          <w:rFonts w:ascii="Arial" w:hAnsi="Arial" w:cs="Arial"/>
        </w:rPr>
        <w:t>, short-</w:t>
      </w:r>
      <w:r w:rsidR="00323707" w:rsidRPr="00323707">
        <w:rPr>
          <w:rFonts w:ascii="Arial" w:hAnsi="Arial" w:cs="Arial"/>
        </w:rPr>
        <w:t>term</w:t>
      </w:r>
      <w:r w:rsidR="00323707">
        <w:rPr>
          <w:rFonts w:ascii="Arial" w:hAnsi="Arial" w:cs="Arial"/>
        </w:rPr>
        <w:t xml:space="preserve"> nature</w:t>
      </w:r>
      <w:r w:rsidRPr="00323707">
        <w:rPr>
          <w:rFonts w:ascii="Arial" w:hAnsi="Arial" w:cs="Arial"/>
        </w:rPr>
        <w:t>. The impact is reversible with rehabilitation after construction. This will only affect the sit</w:t>
      </w:r>
      <w:r w:rsidR="009E6021">
        <w:rPr>
          <w:rFonts w:ascii="Arial" w:hAnsi="Arial" w:cs="Arial"/>
        </w:rPr>
        <w:t>e</w:t>
      </w:r>
      <w:r w:rsidRPr="00323707">
        <w:rPr>
          <w:rFonts w:ascii="Arial" w:hAnsi="Arial" w:cs="Arial"/>
        </w:rPr>
        <w:t xml:space="preserve"> where trenching and pipe laying will be done. </w:t>
      </w:r>
    </w:p>
    <w:p w14:paraId="4FBBDF48" w14:textId="77777777" w:rsidR="000B3D70" w:rsidRPr="00323707" w:rsidRDefault="000B3D70" w:rsidP="00B7130E">
      <w:pPr>
        <w:rPr>
          <w:rFonts w:ascii="Arial" w:hAnsi="Arial" w:cs="Arial"/>
          <w:lang w:val="en-GB"/>
        </w:rPr>
      </w:pPr>
    </w:p>
    <w:p w14:paraId="7571B4B4" w14:textId="77777777" w:rsidR="000B3D70" w:rsidRPr="00323707" w:rsidRDefault="006F47F5" w:rsidP="00B7130E">
      <w:pPr>
        <w:rPr>
          <w:rFonts w:ascii="Arial" w:hAnsi="Arial" w:cs="Arial"/>
          <w:b/>
          <w:i/>
          <w:u w:val="single"/>
          <w:lang w:val="en-GB"/>
        </w:rPr>
      </w:pPr>
      <w:r w:rsidRPr="00323707">
        <w:rPr>
          <w:rFonts w:ascii="Arial" w:hAnsi="Arial" w:cs="Arial"/>
          <w:b/>
          <w:i/>
          <w:u w:val="single"/>
          <w:lang w:val="en-GB"/>
        </w:rPr>
        <w:t>Impact Mitigation</w:t>
      </w:r>
    </w:p>
    <w:p w14:paraId="262E5EA5" w14:textId="77777777" w:rsidR="00450272" w:rsidRPr="00323707" w:rsidRDefault="006F47F5" w:rsidP="00911681">
      <w:pPr>
        <w:numPr>
          <w:ilvl w:val="0"/>
          <w:numId w:val="6"/>
        </w:numPr>
        <w:rPr>
          <w:rFonts w:ascii="Arial" w:hAnsi="Arial" w:cs="Arial"/>
          <w:lang w:val="en-GB"/>
        </w:rPr>
      </w:pPr>
      <w:r w:rsidRPr="00323707">
        <w:rPr>
          <w:rFonts w:ascii="Arial" w:hAnsi="Arial" w:cs="Arial"/>
          <w:lang w:val="en-GB"/>
        </w:rPr>
        <w:t>The pipeline should be worked in sections, preferably 100 m sections, which should be dug out, and a pipeline laid, and the trench covered on the same day.</w:t>
      </w:r>
    </w:p>
    <w:p w14:paraId="5BF1A027" w14:textId="77777777" w:rsidR="00602986" w:rsidRPr="00323707" w:rsidRDefault="006F47F5" w:rsidP="00911681">
      <w:pPr>
        <w:numPr>
          <w:ilvl w:val="0"/>
          <w:numId w:val="6"/>
        </w:numPr>
        <w:rPr>
          <w:rFonts w:ascii="Arial" w:hAnsi="Arial" w:cs="Arial"/>
          <w:lang w:val="en-GB"/>
        </w:rPr>
      </w:pPr>
      <w:r w:rsidRPr="00323707">
        <w:rPr>
          <w:rFonts w:ascii="Arial" w:hAnsi="Arial" w:cs="Arial"/>
          <w:lang w:val="en-GB"/>
        </w:rPr>
        <w:t>If for any reason, a section of the pipeline cannot be covered overnight, a red reflective tape/ net should be used around the trench to warn people. These open trenches should be as short as possible, preferably not more than 100 m long. Those trenches close to residential areas should be fenced off to prevent people from falling into them.</w:t>
      </w:r>
    </w:p>
    <w:p w14:paraId="5F99EB8E" w14:textId="77777777" w:rsidR="00602986" w:rsidRPr="00323707" w:rsidRDefault="006F47F5" w:rsidP="00911681">
      <w:pPr>
        <w:numPr>
          <w:ilvl w:val="0"/>
          <w:numId w:val="6"/>
        </w:numPr>
        <w:rPr>
          <w:rFonts w:ascii="Arial" w:hAnsi="Arial" w:cs="Arial"/>
          <w:lang w:val="en-GB"/>
        </w:rPr>
      </w:pPr>
      <w:r w:rsidRPr="00323707">
        <w:rPr>
          <w:rFonts w:ascii="Arial" w:hAnsi="Arial" w:cs="Arial"/>
          <w:lang w:val="en-GB"/>
        </w:rPr>
        <w:t>Covering of trenches should be such that no visible depressions are left on the line of the trench.</w:t>
      </w:r>
    </w:p>
    <w:p w14:paraId="2EEE9C4D" w14:textId="77777777" w:rsidR="00602986" w:rsidRPr="00323707" w:rsidRDefault="006F47F5" w:rsidP="00911681">
      <w:pPr>
        <w:numPr>
          <w:ilvl w:val="0"/>
          <w:numId w:val="6"/>
        </w:numPr>
        <w:rPr>
          <w:rFonts w:ascii="Arial" w:hAnsi="Arial" w:cs="Arial"/>
          <w:lang w:val="en-GB"/>
        </w:rPr>
      </w:pPr>
      <w:r w:rsidRPr="00323707">
        <w:rPr>
          <w:rFonts w:ascii="Arial" w:hAnsi="Arial" w:cs="Arial"/>
          <w:lang w:val="en-GB"/>
        </w:rPr>
        <w:t>Movement of machinery should be restricted to working areas and designated access roads.</w:t>
      </w:r>
    </w:p>
    <w:p w14:paraId="12EEF72A" w14:textId="77777777" w:rsidR="00450272" w:rsidRPr="00323707" w:rsidRDefault="00450272" w:rsidP="00B7130E">
      <w:pPr>
        <w:rPr>
          <w:rFonts w:ascii="Arial" w:hAnsi="Arial" w:cs="Arial"/>
          <w:lang w:val="en-GB"/>
        </w:rPr>
      </w:pPr>
    </w:p>
    <w:p w14:paraId="748CBAC8" w14:textId="77777777" w:rsidR="000B3D70" w:rsidRDefault="006F47F5" w:rsidP="00B7130E">
      <w:pPr>
        <w:rPr>
          <w:rFonts w:ascii="Arial" w:hAnsi="Arial" w:cs="Arial"/>
          <w:lang w:val="en-GB"/>
        </w:rPr>
      </w:pPr>
      <w:r w:rsidRPr="00323707">
        <w:rPr>
          <w:rFonts w:ascii="Arial" w:hAnsi="Arial" w:cs="Arial"/>
          <w:b/>
          <w:i/>
          <w:u w:val="single"/>
          <w:lang w:val="en-GB"/>
        </w:rPr>
        <w:t xml:space="preserve">Significance of Residual Impact </w:t>
      </w:r>
      <w:r w:rsidR="00861154">
        <w:rPr>
          <w:rFonts w:ascii="Arial" w:hAnsi="Arial" w:cs="Arial"/>
          <w:b/>
          <w:i/>
          <w:u w:val="single"/>
          <w:lang w:val="en-GB"/>
        </w:rPr>
        <w:t>A</w:t>
      </w:r>
      <w:r w:rsidRPr="00323707">
        <w:rPr>
          <w:rFonts w:ascii="Arial" w:hAnsi="Arial" w:cs="Arial"/>
          <w:b/>
          <w:i/>
          <w:u w:val="single"/>
          <w:lang w:val="en-GB"/>
        </w:rPr>
        <w:t>fter Mitigation</w:t>
      </w:r>
      <w:r w:rsidRPr="00323707">
        <w:rPr>
          <w:rFonts w:ascii="Arial" w:hAnsi="Arial" w:cs="Arial"/>
          <w:b/>
          <w:u w:val="single"/>
          <w:lang w:val="en-GB"/>
        </w:rPr>
        <w:t>:</w:t>
      </w:r>
      <w:r w:rsidRPr="00323707">
        <w:rPr>
          <w:rFonts w:ascii="Arial" w:hAnsi="Arial" w:cs="Arial"/>
          <w:lang w:val="en-GB"/>
        </w:rPr>
        <w:t xml:space="preserve"> Low</w:t>
      </w:r>
    </w:p>
    <w:p w14:paraId="048FF7F5" w14:textId="77777777" w:rsidR="00602986" w:rsidRDefault="006F47F5" w:rsidP="00737C8D">
      <w:pPr>
        <w:rPr>
          <w:rFonts w:ascii="Arial" w:hAnsi="Arial" w:cs="Arial"/>
          <w:b/>
          <w:i/>
          <w:lang w:val="en-GB"/>
        </w:rPr>
      </w:pPr>
      <w:r w:rsidRPr="00323707">
        <w:rPr>
          <w:rFonts w:ascii="Arial" w:hAnsi="Arial" w:cs="Arial"/>
          <w:b/>
          <w:i/>
        </w:rPr>
        <w:t xml:space="preserve">Impact 5: Potential </w:t>
      </w:r>
      <w:r w:rsidR="00861154">
        <w:rPr>
          <w:rFonts w:ascii="Arial" w:hAnsi="Arial" w:cs="Arial"/>
          <w:b/>
          <w:i/>
        </w:rPr>
        <w:t>S</w:t>
      </w:r>
      <w:r w:rsidRPr="00323707">
        <w:rPr>
          <w:rFonts w:ascii="Arial" w:hAnsi="Arial" w:cs="Arial"/>
          <w:b/>
          <w:i/>
          <w:lang w:val="en-GB"/>
        </w:rPr>
        <w:t xml:space="preserve">oil and </w:t>
      </w:r>
      <w:r w:rsidR="00861154">
        <w:rPr>
          <w:rFonts w:ascii="Arial" w:hAnsi="Arial" w:cs="Arial"/>
          <w:b/>
          <w:i/>
          <w:lang w:val="en-GB"/>
        </w:rPr>
        <w:t>W</w:t>
      </w:r>
      <w:r w:rsidRPr="00323707">
        <w:rPr>
          <w:rFonts w:ascii="Arial" w:hAnsi="Arial" w:cs="Arial"/>
          <w:b/>
          <w:i/>
          <w:lang w:val="en-GB"/>
        </w:rPr>
        <w:t xml:space="preserve">ater </w:t>
      </w:r>
      <w:r w:rsidR="00861154">
        <w:rPr>
          <w:rFonts w:ascii="Arial" w:hAnsi="Arial" w:cs="Arial"/>
          <w:b/>
          <w:i/>
          <w:lang w:val="en-GB"/>
        </w:rPr>
        <w:t>C</w:t>
      </w:r>
      <w:r w:rsidRPr="00323707">
        <w:rPr>
          <w:rFonts w:ascii="Arial" w:hAnsi="Arial" w:cs="Arial"/>
          <w:b/>
          <w:i/>
          <w:lang w:val="en-GB"/>
        </w:rPr>
        <w:t>ontamination</w:t>
      </w:r>
    </w:p>
    <w:p w14:paraId="22281F1D" w14:textId="77777777" w:rsidR="00861154" w:rsidRPr="00323707" w:rsidRDefault="00861154" w:rsidP="00737C8D">
      <w:pPr>
        <w:rPr>
          <w:rFonts w:ascii="Arial" w:hAnsi="Arial" w:cs="Arial"/>
          <w:b/>
          <w:i/>
          <w:lang w:val="en-GB"/>
        </w:rPr>
      </w:pPr>
    </w:p>
    <w:p w14:paraId="783E5C58" w14:textId="716914BF" w:rsidR="000B3D70" w:rsidRPr="00323707" w:rsidRDefault="006F47F5" w:rsidP="00B7130E">
      <w:pPr>
        <w:rPr>
          <w:rFonts w:ascii="Arial" w:hAnsi="Arial" w:cs="Arial"/>
          <w:b/>
        </w:rPr>
      </w:pPr>
      <w:r w:rsidRPr="00323707">
        <w:rPr>
          <w:rFonts w:ascii="Arial" w:hAnsi="Arial" w:cs="Arial"/>
          <w:b/>
        </w:rPr>
        <w:t>Phase:  Pre-Construction</w:t>
      </w:r>
      <w:r w:rsidR="00327081">
        <w:rPr>
          <w:rFonts w:ascii="Arial" w:hAnsi="Arial" w:cs="Arial"/>
          <w:b/>
        </w:rPr>
        <w:t>,</w:t>
      </w:r>
      <w:r w:rsidRPr="00323707">
        <w:rPr>
          <w:rFonts w:ascii="Arial" w:hAnsi="Arial" w:cs="Arial"/>
          <w:b/>
        </w:rPr>
        <w:t xml:space="preserve"> Construction</w:t>
      </w:r>
      <w:r w:rsidR="007450E7">
        <w:rPr>
          <w:rFonts w:ascii="Arial" w:hAnsi="Arial" w:cs="Arial"/>
          <w:b/>
        </w:rPr>
        <w:t>, Operations</w:t>
      </w:r>
      <w:r w:rsidRPr="00323707">
        <w:rPr>
          <w:rFonts w:ascii="Arial" w:hAnsi="Arial" w:cs="Arial"/>
          <w:b/>
        </w:rPr>
        <w:t xml:space="preserve"> and Decommissioning</w:t>
      </w:r>
    </w:p>
    <w:p w14:paraId="6E486DC4" w14:textId="77777777" w:rsidR="000B3D70" w:rsidRPr="00323707" w:rsidRDefault="006F47F5" w:rsidP="00B7130E">
      <w:pPr>
        <w:rPr>
          <w:rFonts w:ascii="Arial" w:hAnsi="Arial" w:cs="Arial"/>
        </w:rPr>
      </w:pPr>
      <w:r w:rsidRPr="00323707">
        <w:rPr>
          <w:rFonts w:ascii="Arial" w:hAnsi="Arial" w:cs="Arial"/>
        </w:rPr>
        <w:t>Soil and water resources contamination may be caused by oil and petrol spills from machinery and construction</w:t>
      </w:r>
      <w:r w:rsidR="004623E5">
        <w:rPr>
          <w:rFonts w:ascii="Arial" w:hAnsi="Arial" w:cs="Arial"/>
        </w:rPr>
        <w:t xml:space="preserve"> works</w:t>
      </w:r>
      <w:r w:rsidRPr="00323707">
        <w:rPr>
          <w:rFonts w:ascii="Arial" w:hAnsi="Arial" w:cs="Arial"/>
        </w:rPr>
        <w:t xml:space="preserve">.  Water resources will be at risk from faecal contamination if no proper sanitation facilities are provided to construction workers.  These sources of pollution although emanating at construction sites, have potential to affect distant places as they can be soaked into soils and migrate with ground water, or can be washed into rivers and affect downstream water users. Similar projects have shown that </w:t>
      </w:r>
      <w:r w:rsidR="001770FF">
        <w:rPr>
          <w:rFonts w:ascii="Arial" w:hAnsi="Arial" w:cs="Arial"/>
        </w:rPr>
        <w:t>Contractor</w:t>
      </w:r>
      <w:r w:rsidRPr="00323707">
        <w:rPr>
          <w:rFonts w:ascii="Arial" w:hAnsi="Arial" w:cs="Arial"/>
        </w:rPr>
        <w:t xml:space="preserve">s can have a large </w:t>
      </w:r>
      <w:r w:rsidR="008D2DEF">
        <w:rPr>
          <w:rFonts w:ascii="Arial" w:hAnsi="Arial" w:cs="Arial"/>
        </w:rPr>
        <w:t>labo</w:t>
      </w:r>
      <w:r w:rsidR="00BF22AC">
        <w:rPr>
          <w:rFonts w:ascii="Arial" w:hAnsi="Arial" w:cs="Arial"/>
        </w:rPr>
        <w:t>u</w:t>
      </w:r>
      <w:r w:rsidR="008D2DEF">
        <w:rPr>
          <w:rFonts w:ascii="Arial" w:hAnsi="Arial" w:cs="Arial"/>
        </w:rPr>
        <w:t>r</w:t>
      </w:r>
      <w:r w:rsidRPr="00323707">
        <w:rPr>
          <w:rFonts w:ascii="Arial" w:hAnsi="Arial" w:cs="Arial"/>
        </w:rPr>
        <w:t xml:space="preserve"> force upward of 100 workers. It is expected that the effect of using the ‘bush system’ will be quite significant in areas without public toilet facilities and the effects will persist long after project completion.</w:t>
      </w:r>
    </w:p>
    <w:p w14:paraId="6BA7E2C0" w14:textId="77777777" w:rsidR="000B3D70" w:rsidRPr="00323707" w:rsidRDefault="000B3D70" w:rsidP="00B7130E">
      <w:pPr>
        <w:rPr>
          <w:rFonts w:ascii="Arial" w:hAnsi="Arial" w:cs="Arial"/>
          <w:lang w:val="en-US"/>
        </w:rPr>
      </w:pPr>
    </w:p>
    <w:p w14:paraId="22B2C4FB" w14:textId="77777777" w:rsidR="000B3D70" w:rsidRPr="00323707" w:rsidRDefault="006F47F5" w:rsidP="00B7130E">
      <w:pPr>
        <w:rPr>
          <w:rFonts w:ascii="Arial" w:hAnsi="Arial" w:cs="Arial"/>
          <w:lang w:val="en-US"/>
        </w:rPr>
      </w:pPr>
      <w:r w:rsidRPr="00323707">
        <w:rPr>
          <w:rFonts w:ascii="Arial" w:hAnsi="Arial" w:cs="Arial"/>
          <w:lang w:val="en-US"/>
        </w:rPr>
        <w:t>Possible soil and ground water contamination will come from oil leakages from transformers, oil spills from generators etc.</w:t>
      </w:r>
    </w:p>
    <w:p w14:paraId="5E65DB34" w14:textId="77777777" w:rsidR="007450E7" w:rsidRDefault="007450E7" w:rsidP="007450E7"/>
    <w:p w14:paraId="2845DEC6" w14:textId="175D8226" w:rsidR="007450E7" w:rsidRDefault="007450E7" w:rsidP="007450E7">
      <w:pPr>
        <w:rPr>
          <w:rFonts w:ascii="Arial" w:hAnsi="Arial" w:cs="Arial"/>
          <w:lang w:val="en-US"/>
        </w:rPr>
      </w:pPr>
      <w:bookmarkStart w:id="813" w:name="_Hlk31390437"/>
      <w:bookmarkStart w:id="814" w:name="_Hlk31390500"/>
      <w:r w:rsidRPr="00AB1B82">
        <w:rPr>
          <w:rFonts w:ascii="Arial" w:hAnsi="Arial" w:cs="Arial"/>
          <w:lang w:val="en-US"/>
        </w:rPr>
        <w:t>Water lines require to be flushed prior to the scheme’s commissioning and at regular intervals during operation to remove accumulated sediments or other impurities that have accumulated in the pipes.</w:t>
      </w:r>
    </w:p>
    <w:p w14:paraId="29056798" w14:textId="77777777" w:rsidR="009E6021" w:rsidRPr="00AB1B82" w:rsidRDefault="009E6021" w:rsidP="007450E7">
      <w:pPr>
        <w:rPr>
          <w:rFonts w:ascii="Arial" w:hAnsi="Arial" w:cs="Arial"/>
          <w:lang w:val="en-US"/>
        </w:rPr>
      </w:pPr>
    </w:p>
    <w:p w14:paraId="1B801418" w14:textId="77777777" w:rsidR="007450E7" w:rsidRPr="00AB1B82" w:rsidRDefault="007450E7" w:rsidP="007450E7">
      <w:pPr>
        <w:rPr>
          <w:rFonts w:ascii="Arial" w:hAnsi="Arial" w:cs="Arial"/>
          <w:lang w:val="en-US"/>
        </w:rPr>
      </w:pPr>
      <w:r w:rsidRPr="00AB1B82">
        <w:rPr>
          <w:rFonts w:ascii="Arial" w:hAnsi="Arial" w:cs="Arial"/>
          <w:lang w:val="en-US"/>
        </w:rPr>
        <w:t>The major environmental aspect of water pipe flushing is the discharge of flushed water, which may be high in suspended solids, residual chlorine, and other contaminants that can harm surface water bodies.</w:t>
      </w:r>
    </w:p>
    <w:bookmarkEnd w:id="813"/>
    <w:p w14:paraId="753D2871" w14:textId="77777777" w:rsidR="007450E7" w:rsidRPr="00323707" w:rsidRDefault="007450E7" w:rsidP="00B7130E">
      <w:pPr>
        <w:tabs>
          <w:tab w:val="left" w:pos="3600"/>
        </w:tabs>
        <w:rPr>
          <w:rFonts w:ascii="Arial" w:hAnsi="Arial" w:cs="Arial"/>
          <w:b/>
          <w:i/>
          <w:u w:val="single"/>
        </w:rPr>
      </w:pPr>
    </w:p>
    <w:p w14:paraId="6BA77EAE" w14:textId="77777777" w:rsidR="00700F21" w:rsidRPr="00323707" w:rsidRDefault="00700F21"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3407E1C" w14:textId="48443A41" w:rsidR="007450E7" w:rsidRDefault="006F47F5" w:rsidP="00B7130E">
      <w:pPr>
        <w:rPr>
          <w:rFonts w:ascii="Arial" w:hAnsi="Arial" w:cs="Arial"/>
        </w:rPr>
      </w:pPr>
      <w:r w:rsidRPr="00323707">
        <w:rPr>
          <w:rFonts w:ascii="Arial" w:hAnsi="Arial" w:cs="Arial"/>
        </w:rPr>
        <w:t xml:space="preserve">This impact </w:t>
      </w:r>
      <w:r w:rsidR="0098010E" w:rsidRPr="00323707">
        <w:rPr>
          <w:rFonts w:ascii="Arial" w:hAnsi="Arial" w:cs="Arial"/>
        </w:rPr>
        <w:t>is</w:t>
      </w:r>
      <w:r w:rsidRPr="00323707">
        <w:rPr>
          <w:rFonts w:ascii="Arial" w:hAnsi="Arial" w:cs="Arial"/>
        </w:rPr>
        <w:t xml:space="preserve"> moderately negative. The risk of oil and fuel spillage occurring </w:t>
      </w:r>
      <w:r w:rsidR="007450E7">
        <w:rPr>
          <w:rFonts w:ascii="Arial" w:hAnsi="Arial" w:cs="Arial"/>
        </w:rPr>
        <w:t>and inappropriate di</w:t>
      </w:r>
      <w:r w:rsidR="009E6021">
        <w:rPr>
          <w:rFonts w:ascii="Arial" w:hAnsi="Arial" w:cs="Arial"/>
        </w:rPr>
        <w:t>s</w:t>
      </w:r>
      <w:r w:rsidR="007450E7">
        <w:rPr>
          <w:rFonts w:ascii="Arial" w:hAnsi="Arial" w:cs="Arial"/>
        </w:rPr>
        <w:t xml:space="preserve">charge of effluent from flushing </w:t>
      </w:r>
      <w:r w:rsidRPr="00323707">
        <w:rPr>
          <w:rFonts w:ascii="Arial" w:hAnsi="Arial" w:cs="Arial"/>
        </w:rPr>
        <w:t xml:space="preserve">could impact negatively on the soil </w:t>
      </w:r>
      <w:r w:rsidR="007450E7">
        <w:rPr>
          <w:rFonts w:ascii="Arial" w:hAnsi="Arial" w:cs="Arial"/>
        </w:rPr>
        <w:t xml:space="preserve">and water (surface and groundwater) </w:t>
      </w:r>
      <w:r w:rsidRPr="00323707">
        <w:rPr>
          <w:rFonts w:ascii="Arial" w:hAnsi="Arial" w:cs="Arial"/>
        </w:rPr>
        <w:t xml:space="preserve">within the vicinity of the project area. </w:t>
      </w:r>
    </w:p>
    <w:p w14:paraId="305FC06D" w14:textId="77777777" w:rsidR="007450E7" w:rsidRDefault="007450E7" w:rsidP="00B7130E">
      <w:pPr>
        <w:rPr>
          <w:rFonts w:ascii="Arial" w:hAnsi="Arial" w:cs="Arial"/>
        </w:rPr>
      </w:pPr>
    </w:p>
    <w:p w14:paraId="13B3DC43" w14:textId="2C32B53D" w:rsidR="000B3D70" w:rsidRPr="00323707" w:rsidRDefault="006F47F5" w:rsidP="00B7130E">
      <w:pPr>
        <w:rPr>
          <w:rFonts w:ascii="Arial" w:hAnsi="Arial" w:cs="Arial"/>
        </w:rPr>
      </w:pPr>
      <w:r w:rsidRPr="00323707">
        <w:rPr>
          <w:rFonts w:ascii="Arial" w:hAnsi="Arial" w:cs="Arial"/>
        </w:rPr>
        <w:t>The extent of the damage will depend on the extent of spillage. The effects of spillages and water resources contamination can have both local and regional ramifications as these can easily migrate from their origin and can be persistent in the environment.</w:t>
      </w:r>
      <w:r w:rsidR="00700F21" w:rsidRPr="00323707">
        <w:rPr>
          <w:rFonts w:ascii="Arial" w:hAnsi="Arial" w:cs="Arial"/>
        </w:rPr>
        <w:t xml:space="preserve"> This impact is highly probable and may be irreversible depending on the extent of pollution.</w:t>
      </w:r>
    </w:p>
    <w:p w14:paraId="7615C456" w14:textId="77777777" w:rsidR="002B1EC1" w:rsidRDefault="002B1EC1" w:rsidP="00B7130E">
      <w:pPr>
        <w:tabs>
          <w:tab w:val="left" w:pos="3600"/>
        </w:tabs>
        <w:rPr>
          <w:rFonts w:ascii="Arial" w:hAnsi="Arial" w:cs="Arial"/>
          <w:b/>
          <w:i/>
          <w:u w:val="single"/>
          <w:lang w:val="en-GB"/>
        </w:rPr>
      </w:pPr>
    </w:p>
    <w:p w14:paraId="3C1A1AD1" w14:textId="77777777" w:rsidR="000B3D70" w:rsidRPr="00323707" w:rsidRDefault="006F47F5" w:rsidP="00B7130E">
      <w:pPr>
        <w:tabs>
          <w:tab w:val="left" w:pos="3600"/>
        </w:tabs>
        <w:rPr>
          <w:rFonts w:ascii="Arial" w:hAnsi="Arial" w:cs="Arial"/>
          <w:b/>
          <w:i/>
          <w:u w:val="single"/>
          <w:lang w:val="en-GB"/>
        </w:rPr>
      </w:pPr>
      <w:r w:rsidRPr="00323707">
        <w:rPr>
          <w:rFonts w:ascii="Arial" w:hAnsi="Arial" w:cs="Arial"/>
          <w:b/>
          <w:i/>
          <w:u w:val="single"/>
          <w:lang w:val="en-GB"/>
        </w:rPr>
        <w:t>Impact Mitigation</w:t>
      </w:r>
    </w:p>
    <w:p w14:paraId="50839C44" w14:textId="77777777" w:rsidR="00602986" w:rsidRPr="00323707" w:rsidRDefault="006F47F5" w:rsidP="00911681">
      <w:pPr>
        <w:numPr>
          <w:ilvl w:val="0"/>
          <w:numId w:val="8"/>
        </w:numPr>
        <w:tabs>
          <w:tab w:val="clear" w:pos="360"/>
          <w:tab w:val="left" w:pos="3600"/>
        </w:tabs>
        <w:rPr>
          <w:rFonts w:ascii="Arial" w:hAnsi="Arial" w:cs="Arial"/>
          <w:lang w:val="en-GB"/>
        </w:rPr>
      </w:pPr>
      <w:r w:rsidRPr="00323707">
        <w:rPr>
          <w:rFonts w:ascii="Arial" w:hAnsi="Arial" w:cs="Arial"/>
          <w:lang w:val="en-GB"/>
        </w:rPr>
        <w:t>Servicing of vehicles should be undertaken in workshops or specially designated area with measures to prevent soil contamination.</w:t>
      </w:r>
    </w:p>
    <w:p w14:paraId="640EBC76" w14:textId="77777777" w:rsidR="00602986" w:rsidRPr="00323707" w:rsidRDefault="006F47F5" w:rsidP="00911681">
      <w:pPr>
        <w:numPr>
          <w:ilvl w:val="0"/>
          <w:numId w:val="8"/>
        </w:numPr>
        <w:tabs>
          <w:tab w:val="clear" w:pos="360"/>
          <w:tab w:val="left" w:pos="3600"/>
        </w:tabs>
        <w:rPr>
          <w:rFonts w:ascii="Arial" w:hAnsi="Arial" w:cs="Arial"/>
          <w:lang w:val="en-GB"/>
        </w:rPr>
      </w:pPr>
      <w:r w:rsidRPr="00323707">
        <w:rPr>
          <w:rFonts w:ascii="Arial" w:hAnsi="Arial" w:cs="Arial"/>
          <w:lang w:val="en-GB"/>
        </w:rPr>
        <w:t>Vehicles should be maintained regularly.</w:t>
      </w:r>
    </w:p>
    <w:p w14:paraId="2460D9F4" w14:textId="77777777" w:rsidR="00602986" w:rsidRPr="00323707" w:rsidRDefault="006F47F5" w:rsidP="00911681">
      <w:pPr>
        <w:numPr>
          <w:ilvl w:val="0"/>
          <w:numId w:val="8"/>
        </w:numPr>
        <w:tabs>
          <w:tab w:val="clear" w:pos="360"/>
          <w:tab w:val="left" w:pos="3600"/>
        </w:tabs>
        <w:rPr>
          <w:rFonts w:ascii="Arial" w:hAnsi="Arial" w:cs="Arial"/>
          <w:lang w:val="en-GB"/>
        </w:rPr>
      </w:pPr>
      <w:r w:rsidRPr="00323707">
        <w:rPr>
          <w:rFonts w:ascii="Arial" w:hAnsi="Arial" w:cs="Arial"/>
          <w:lang w:val="en-GB"/>
        </w:rPr>
        <w:t>Avail waste bags or containers to move with the construction team along the pipeline.</w:t>
      </w:r>
    </w:p>
    <w:p w14:paraId="32962C60" w14:textId="77777777" w:rsidR="00602986" w:rsidRPr="00323707" w:rsidRDefault="006F47F5" w:rsidP="00911681">
      <w:pPr>
        <w:numPr>
          <w:ilvl w:val="0"/>
          <w:numId w:val="8"/>
        </w:numPr>
        <w:tabs>
          <w:tab w:val="clear" w:pos="360"/>
          <w:tab w:val="left" w:pos="3600"/>
        </w:tabs>
        <w:rPr>
          <w:rFonts w:ascii="Arial" w:hAnsi="Arial" w:cs="Arial"/>
        </w:rPr>
      </w:pPr>
      <w:r w:rsidRPr="00323707">
        <w:rPr>
          <w:rFonts w:ascii="Arial" w:hAnsi="Arial" w:cs="Arial"/>
          <w:lang w:val="en-GB"/>
        </w:rPr>
        <w:t xml:space="preserve">Mobile toilets should be provided for use by the workers at the stipulated ratio in the Factories Act.  </w:t>
      </w:r>
    </w:p>
    <w:p w14:paraId="46312455" w14:textId="77777777" w:rsidR="00602986" w:rsidRPr="00323707" w:rsidRDefault="006F47F5" w:rsidP="00911681">
      <w:pPr>
        <w:numPr>
          <w:ilvl w:val="0"/>
          <w:numId w:val="8"/>
        </w:numPr>
        <w:tabs>
          <w:tab w:val="clear" w:pos="360"/>
          <w:tab w:val="left" w:pos="3600"/>
        </w:tabs>
        <w:rPr>
          <w:rFonts w:ascii="Arial" w:hAnsi="Arial" w:cs="Arial"/>
          <w:lang w:val="en-GB"/>
        </w:rPr>
      </w:pPr>
      <w:r w:rsidRPr="00323707">
        <w:rPr>
          <w:rFonts w:ascii="Arial" w:hAnsi="Arial" w:cs="Arial"/>
          <w:lang w:val="en-GB"/>
        </w:rPr>
        <w:t>Care should be taken when refilling generators with petrol to avoid spillages.</w:t>
      </w:r>
    </w:p>
    <w:p w14:paraId="664BB954" w14:textId="77777777" w:rsidR="00602986" w:rsidRPr="00323707" w:rsidRDefault="006F47F5" w:rsidP="00911681">
      <w:pPr>
        <w:numPr>
          <w:ilvl w:val="0"/>
          <w:numId w:val="8"/>
        </w:numPr>
        <w:tabs>
          <w:tab w:val="clear" w:pos="360"/>
          <w:tab w:val="left" w:pos="3600"/>
        </w:tabs>
        <w:rPr>
          <w:rFonts w:ascii="Arial" w:hAnsi="Arial" w:cs="Arial"/>
          <w:lang w:val="en-GB"/>
        </w:rPr>
      </w:pPr>
      <w:r w:rsidRPr="00323707">
        <w:rPr>
          <w:rFonts w:ascii="Arial" w:hAnsi="Arial" w:cs="Arial"/>
          <w:lang w:val="en-GB"/>
        </w:rPr>
        <w:t>The base of the pump station should be paved in cement/concrete material.</w:t>
      </w:r>
    </w:p>
    <w:p w14:paraId="0211AD4D" w14:textId="77777777" w:rsidR="00602986" w:rsidRDefault="006F47F5" w:rsidP="00911681">
      <w:pPr>
        <w:numPr>
          <w:ilvl w:val="0"/>
          <w:numId w:val="8"/>
        </w:numPr>
        <w:tabs>
          <w:tab w:val="clear" w:pos="360"/>
          <w:tab w:val="left" w:pos="3600"/>
        </w:tabs>
        <w:rPr>
          <w:rFonts w:ascii="Arial" w:hAnsi="Arial" w:cs="Arial"/>
          <w:lang w:val="en-GB"/>
        </w:rPr>
      </w:pPr>
      <w:r w:rsidRPr="00323707">
        <w:rPr>
          <w:rFonts w:ascii="Arial" w:hAnsi="Arial" w:cs="Arial"/>
          <w:lang w:val="en-GB"/>
        </w:rPr>
        <w:t>Regular inspection of transformers should be done to detect any possible leaks and maintenance thereof to stop the leaks.</w:t>
      </w:r>
    </w:p>
    <w:p w14:paraId="7B321805" w14:textId="77777777" w:rsidR="00FD6401" w:rsidRPr="00A94A50" w:rsidRDefault="001B3647" w:rsidP="00FD6401">
      <w:pPr>
        <w:pStyle w:val="ListParagraph"/>
        <w:numPr>
          <w:ilvl w:val="0"/>
          <w:numId w:val="8"/>
        </w:numPr>
        <w:spacing w:line="240" w:lineRule="auto"/>
        <w:jc w:val="left"/>
        <w:rPr>
          <w:rFonts w:ascii="Arial" w:hAnsi="Arial"/>
          <w:szCs w:val="22"/>
        </w:rPr>
      </w:pPr>
      <w:r w:rsidRPr="00A94A50">
        <w:rPr>
          <w:rFonts w:ascii="Arial" w:hAnsi="Arial"/>
          <w:szCs w:val="22"/>
        </w:rPr>
        <w:t>A soil hospital consisting of two partitions should be constructed to store and treat contaminated soil. The bunded area floor should be paved and the facility roofed. The soil hospital wall should be at least 1 m high and should be covered at the top. This facility should be approved by Department of Waste Management and Pollution Control.</w:t>
      </w:r>
    </w:p>
    <w:p w14:paraId="492E053C" w14:textId="3B560C43" w:rsidR="007450E7" w:rsidRPr="00AB1B82" w:rsidRDefault="00C46F30" w:rsidP="00AB1B82">
      <w:pPr>
        <w:pStyle w:val="ListParagraph"/>
        <w:numPr>
          <w:ilvl w:val="0"/>
          <w:numId w:val="8"/>
        </w:numPr>
        <w:spacing w:line="240" w:lineRule="auto"/>
        <w:jc w:val="left"/>
        <w:rPr>
          <w:rFonts w:ascii="Arial" w:hAnsi="Arial"/>
          <w:szCs w:val="22"/>
        </w:rPr>
      </w:pPr>
      <w:r w:rsidRPr="00AB1B82">
        <w:rPr>
          <w:rFonts w:ascii="Arial" w:hAnsi="Arial"/>
          <w:szCs w:val="22"/>
        </w:rPr>
        <w:t xml:space="preserve">There are no </w:t>
      </w:r>
      <w:r w:rsidR="007450E7" w:rsidRPr="00AB1B82">
        <w:rPr>
          <w:rFonts w:ascii="Arial" w:hAnsi="Arial"/>
          <w:szCs w:val="22"/>
        </w:rPr>
        <w:t>municipal sewerage system with adequate capacity</w:t>
      </w:r>
      <w:r w:rsidRPr="00C46F30">
        <w:rPr>
          <w:rFonts w:ascii="Arial" w:hAnsi="Arial"/>
          <w:szCs w:val="22"/>
        </w:rPr>
        <w:t xml:space="preserve"> nor stormwater system within the study area. As such, flush water should be discharged into the environment, avoiding sensitive areas (ecological, social, </w:t>
      </w:r>
      <w:r w:rsidRPr="00733BA1">
        <w:rPr>
          <w:rFonts w:ascii="Arial" w:hAnsi="Arial"/>
          <w:szCs w:val="22"/>
        </w:rPr>
        <w:t>susceptable to erosion) and spreading the flow to avoid erosion.</w:t>
      </w:r>
    </w:p>
    <w:p w14:paraId="4BD068BC" w14:textId="77777777" w:rsidR="00FD6401" w:rsidRPr="00FD6401" w:rsidRDefault="00FD6401" w:rsidP="00AB1B82">
      <w:pPr>
        <w:tabs>
          <w:tab w:val="left" w:pos="3600"/>
        </w:tabs>
        <w:rPr>
          <w:rFonts w:ascii="Arial" w:hAnsi="Arial" w:cs="Arial"/>
          <w:lang w:val="en-GB"/>
        </w:rPr>
      </w:pPr>
    </w:p>
    <w:bookmarkEnd w:id="814"/>
    <w:p w14:paraId="0D2F9068"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0D48DCC2" w14:textId="77777777" w:rsidR="00733EE9" w:rsidRDefault="006F47F5" w:rsidP="00B7130E">
      <w:pPr>
        <w:rPr>
          <w:rFonts w:ascii="Arial" w:hAnsi="Arial" w:cs="Arial"/>
          <w:b/>
          <w:i/>
        </w:rPr>
      </w:pPr>
      <w:r w:rsidRPr="00323707">
        <w:rPr>
          <w:rFonts w:ascii="Arial" w:hAnsi="Arial" w:cs="Arial"/>
          <w:b/>
          <w:i/>
        </w:rPr>
        <w:t>Impact 6: Dust Pollution</w:t>
      </w:r>
    </w:p>
    <w:p w14:paraId="3F49B327" w14:textId="77777777" w:rsidR="00861154" w:rsidRPr="00323707" w:rsidRDefault="00861154" w:rsidP="00B7130E">
      <w:pPr>
        <w:rPr>
          <w:rFonts w:ascii="Arial" w:hAnsi="Arial" w:cs="Arial"/>
          <w:b/>
          <w:i/>
        </w:rPr>
      </w:pPr>
    </w:p>
    <w:p w14:paraId="5C8507B3" w14:textId="3796918C" w:rsidR="000B3D70" w:rsidRPr="007E4AA3" w:rsidRDefault="006F47F5" w:rsidP="00B7130E">
      <w:pPr>
        <w:rPr>
          <w:rFonts w:ascii="Arial" w:hAnsi="Arial" w:cs="Arial"/>
          <w:b/>
        </w:rPr>
      </w:pPr>
      <w:r w:rsidRPr="00323707">
        <w:rPr>
          <w:rFonts w:ascii="Arial" w:hAnsi="Arial" w:cs="Arial"/>
          <w:b/>
        </w:rPr>
        <w:t>Phase:  Pre-Construction, Construction and Decommissioning</w:t>
      </w:r>
    </w:p>
    <w:p w14:paraId="7685589B" w14:textId="7291221E" w:rsidR="000B3D70" w:rsidRPr="00323707" w:rsidRDefault="006F47F5" w:rsidP="00B7130E">
      <w:pPr>
        <w:rPr>
          <w:rFonts w:ascii="Arial" w:hAnsi="Arial" w:cs="Arial"/>
        </w:rPr>
      </w:pPr>
      <w:r w:rsidRPr="00323707">
        <w:rPr>
          <w:rFonts w:ascii="Arial" w:hAnsi="Arial" w:cs="Arial"/>
        </w:rPr>
        <w:t>Movement and operation of construction machinery, site clearing by waste stripping and topsoil removal, movement of construction vehicles along gravel roads in the communities</w:t>
      </w:r>
      <w:r w:rsidR="0003742D">
        <w:rPr>
          <w:rFonts w:ascii="Arial" w:hAnsi="Arial" w:cs="Arial"/>
        </w:rPr>
        <w:t xml:space="preserve"> </w:t>
      </w:r>
      <w:r w:rsidRPr="00323707">
        <w:rPr>
          <w:rFonts w:ascii="Arial" w:hAnsi="Arial" w:cs="Arial"/>
        </w:rPr>
        <w:t>and opening up of trenches</w:t>
      </w:r>
      <w:r w:rsidR="0098010E" w:rsidRPr="00323707">
        <w:rPr>
          <w:rFonts w:ascii="Arial" w:hAnsi="Arial" w:cs="Arial"/>
        </w:rPr>
        <w:t xml:space="preserve"> which</w:t>
      </w:r>
      <w:r w:rsidRPr="00323707">
        <w:rPr>
          <w:rFonts w:ascii="Arial" w:hAnsi="Arial" w:cs="Arial"/>
        </w:rPr>
        <w:t xml:space="preserve"> will generate dust. Some of the project works are located close to homesteads especially those pipelines leading to water reservoirs within the </w:t>
      </w:r>
      <w:r w:rsidR="00C626BA">
        <w:rPr>
          <w:rFonts w:ascii="Arial" w:hAnsi="Arial" w:cs="Arial"/>
        </w:rPr>
        <w:t>settlement</w:t>
      </w:r>
      <w:r w:rsidRPr="00323707">
        <w:rPr>
          <w:rFonts w:ascii="Arial" w:hAnsi="Arial" w:cs="Arial"/>
        </w:rPr>
        <w:t>s. Dust emanating from works in such areas will negatively affect residence living in proximity of such works.</w:t>
      </w:r>
    </w:p>
    <w:p w14:paraId="74A538CD" w14:textId="77777777" w:rsidR="0098010E" w:rsidRPr="00323707" w:rsidRDefault="0098010E" w:rsidP="00B7130E">
      <w:pPr>
        <w:rPr>
          <w:rFonts w:ascii="Arial" w:hAnsi="Arial" w:cs="Arial"/>
        </w:rPr>
      </w:pPr>
    </w:p>
    <w:p w14:paraId="0181127A" w14:textId="77777777" w:rsidR="00004B13" w:rsidRPr="00323707" w:rsidRDefault="00004B13"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4FAE8B7D" w14:textId="77777777" w:rsidR="00004B13" w:rsidRPr="00323707" w:rsidRDefault="00004B13" w:rsidP="00B7130E">
      <w:pPr>
        <w:tabs>
          <w:tab w:val="left" w:pos="3600"/>
        </w:tabs>
        <w:rPr>
          <w:rFonts w:ascii="Arial" w:hAnsi="Arial" w:cs="Arial"/>
        </w:rPr>
      </w:pPr>
      <w:r w:rsidRPr="00323707">
        <w:rPr>
          <w:rFonts w:ascii="Arial" w:hAnsi="Arial" w:cs="Arial"/>
        </w:rPr>
        <w:t xml:space="preserve">This impact is of a moderate negative impact and of </w:t>
      </w:r>
      <w:r w:rsidR="0098010E" w:rsidRPr="00323707">
        <w:rPr>
          <w:rFonts w:ascii="Arial" w:hAnsi="Arial" w:cs="Arial"/>
        </w:rPr>
        <w:t>short-term</w:t>
      </w:r>
      <w:r w:rsidRPr="00323707">
        <w:rPr>
          <w:rFonts w:ascii="Arial" w:hAnsi="Arial" w:cs="Arial"/>
        </w:rPr>
        <w:t xml:space="preserve"> duration. The impact may not be reversible but can be minimised or </w:t>
      </w:r>
      <w:r w:rsidR="00323707" w:rsidRPr="00323707">
        <w:rPr>
          <w:rFonts w:ascii="Arial" w:hAnsi="Arial" w:cs="Arial"/>
        </w:rPr>
        <w:t xml:space="preserve">avoided. </w:t>
      </w:r>
      <w:r w:rsidRPr="00323707">
        <w:rPr>
          <w:rFonts w:ascii="Arial" w:hAnsi="Arial" w:cs="Arial"/>
        </w:rPr>
        <w:t xml:space="preserve">This will affect the local area depending on the wind direction. The impact is </w:t>
      </w:r>
      <w:r w:rsidR="0098010E" w:rsidRPr="00323707">
        <w:rPr>
          <w:rFonts w:ascii="Arial" w:hAnsi="Arial" w:cs="Arial"/>
        </w:rPr>
        <w:t>definite along</w:t>
      </w:r>
      <w:r w:rsidRPr="00323707">
        <w:rPr>
          <w:rFonts w:ascii="Arial" w:hAnsi="Arial" w:cs="Arial"/>
        </w:rPr>
        <w:t xml:space="preserve"> the gravel roads within the </w:t>
      </w:r>
      <w:r w:rsidR="0065164D">
        <w:rPr>
          <w:rFonts w:ascii="Arial" w:hAnsi="Arial" w:cs="Arial"/>
        </w:rPr>
        <w:t>beneficiary villages</w:t>
      </w:r>
      <w:r w:rsidRPr="00323707">
        <w:rPr>
          <w:rFonts w:ascii="Arial" w:hAnsi="Arial" w:cs="Arial"/>
        </w:rPr>
        <w:t xml:space="preserve">. </w:t>
      </w:r>
    </w:p>
    <w:p w14:paraId="762A2AF3" w14:textId="77777777" w:rsidR="00450272" w:rsidRPr="00323707" w:rsidRDefault="00450272" w:rsidP="00B7130E">
      <w:pPr>
        <w:tabs>
          <w:tab w:val="left" w:pos="3600"/>
        </w:tabs>
        <w:rPr>
          <w:rFonts w:ascii="Arial" w:hAnsi="Arial" w:cs="Arial"/>
          <w:lang w:val="en-GB"/>
        </w:rPr>
      </w:pPr>
    </w:p>
    <w:p w14:paraId="4ABEB133" w14:textId="77777777" w:rsidR="00450272" w:rsidRPr="00323707" w:rsidRDefault="006F47F5" w:rsidP="00B7130E">
      <w:pPr>
        <w:tabs>
          <w:tab w:val="left" w:pos="3600"/>
        </w:tabs>
        <w:rPr>
          <w:rFonts w:ascii="Arial" w:hAnsi="Arial" w:cs="Arial"/>
          <w:b/>
          <w:u w:val="single"/>
          <w:lang w:val="en-GB"/>
        </w:rPr>
      </w:pPr>
      <w:r w:rsidRPr="00323707">
        <w:rPr>
          <w:rFonts w:ascii="Arial" w:hAnsi="Arial" w:cs="Arial"/>
          <w:b/>
          <w:i/>
          <w:u w:val="single"/>
          <w:lang w:val="en-GB"/>
        </w:rPr>
        <w:t>Impact Mitigation</w:t>
      </w:r>
    </w:p>
    <w:p w14:paraId="10A0D45C" w14:textId="77777777" w:rsidR="00602986" w:rsidRPr="00323707" w:rsidRDefault="006F47F5" w:rsidP="00911681">
      <w:pPr>
        <w:numPr>
          <w:ilvl w:val="0"/>
          <w:numId w:val="9"/>
        </w:numPr>
        <w:tabs>
          <w:tab w:val="clear" w:pos="720"/>
          <w:tab w:val="num" w:pos="360"/>
          <w:tab w:val="left" w:pos="3600"/>
        </w:tabs>
        <w:ind w:left="360"/>
        <w:rPr>
          <w:rFonts w:ascii="Arial" w:hAnsi="Arial" w:cs="Arial"/>
        </w:rPr>
      </w:pPr>
      <w:r w:rsidRPr="00323707">
        <w:rPr>
          <w:rFonts w:ascii="Arial" w:hAnsi="Arial" w:cs="Arial"/>
        </w:rPr>
        <w:t>The workers on site should be protected against the dust by wearing nose masks as per construction code of ethics.</w:t>
      </w:r>
    </w:p>
    <w:p w14:paraId="04FF974E" w14:textId="77777777" w:rsidR="00602986" w:rsidRPr="00323707" w:rsidRDefault="0098010E" w:rsidP="00911681">
      <w:pPr>
        <w:numPr>
          <w:ilvl w:val="0"/>
          <w:numId w:val="9"/>
        </w:numPr>
        <w:tabs>
          <w:tab w:val="clear" w:pos="720"/>
          <w:tab w:val="num" w:pos="360"/>
          <w:tab w:val="left" w:pos="3600"/>
        </w:tabs>
        <w:ind w:left="360"/>
        <w:rPr>
          <w:rFonts w:ascii="Arial" w:hAnsi="Arial" w:cs="Arial"/>
          <w:lang w:val="en-GB"/>
        </w:rPr>
      </w:pPr>
      <w:r w:rsidRPr="00323707">
        <w:rPr>
          <w:rFonts w:ascii="Arial" w:hAnsi="Arial" w:cs="Arial"/>
          <w:lang w:val="en-GB"/>
        </w:rPr>
        <w:t>W</w:t>
      </w:r>
      <w:r w:rsidR="006F47F5" w:rsidRPr="00323707">
        <w:rPr>
          <w:rFonts w:ascii="Arial" w:hAnsi="Arial" w:cs="Arial"/>
          <w:lang w:val="en-GB"/>
        </w:rPr>
        <w:t>orking areas close</w:t>
      </w:r>
      <w:r w:rsidR="00004B13" w:rsidRPr="00323707">
        <w:rPr>
          <w:rFonts w:ascii="Arial" w:hAnsi="Arial" w:cs="Arial"/>
          <w:lang w:val="en-GB"/>
        </w:rPr>
        <w:t xml:space="preserve"> to built</w:t>
      </w:r>
      <w:r w:rsidRPr="00323707">
        <w:rPr>
          <w:rFonts w:ascii="Arial" w:hAnsi="Arial" w:cs="Arial"/>
          <w:lang w:val="en-GB"/>
        </w:rPr>
        <w:t>-</w:t>
      </w:r>
      <w:r w:rsidR="00004B13" w:rsidRPr="00323707">
        <w:rPr>
          <w:rFonts w:ascii="Arial" w:hAnsi="Arial" w:cs="Arial"/>
          <w:lang w:val="en-GB"/>
        </w:rPr>
        <w:t xml:space="preserve">up environment </w:t>
      </w:r>
      <w:r w:rsidR="006F47F5" w:rsidRPr="00323707">
        <w:rPr>
          <w:rFonts w:ascii="Arial" w:hAnsi="Arial" w:cs="Arial"/>
          <w:lang w:val="en-GB"/>
        </w:rPr>
        <w:t xml:space="preserve">should be water sprinkled </w:t>
      </w:r>
      <w:r w:rsidR="00004B13" w:rsidRPr="00323707">
        <w:rPr>
          <w:rFonts w:ascii="Arial" w:hAnsi="Arial" w:cs="Arial"/>
          <w:lang w:val="en-GB"/>
        </w:rPr>
        <w:t xml:space="preserve">several times during the day </w:t>
      </w:r>
      <w:r w:rsidR="00323707" w:rsidRPr="00323707">
        <w:rPr>
          <w:rFonts w:ascii="Arial" w:hAnsi="Arial" w:cs="Arial"/>
          <w:lang w:val="en-GB"/>
        </w:rPr>
        <w:t>of works</w:t>
      </w:r>
      <w:r w:rsidR="006F47F5" w:rsidRPr="00323707">
        <w:rPr>
          <w:rFonts w:ascii="Arial" w:hAnsi="Arial" w:cs="Arial"/>
          <w:lang w:val="en-GB"/>
        </w:rPr>
        <w:t xml:space="preserve"> to suppress dust.</w:t>
      </w:r>
    </w:p>
    <w:p w14:paraId="5C5C428F" w14:textId="77777777" w:rsidR="00602986" w:rsidRPr="00323707" w:rsidRDefault="006F47F5" w:rsidP="00911681">
      <w:pPr>
        <w:numPr>
          <w:ilvl w:val="0"/>
          <w:numId w:val="9"/>
        </w:numPr>
        <w:tabs>
          <w:tab w:val="clear" w:pos="720"/>
          <w:tab w:val="num" w:pos="360"/>
        </w:tabs>
        <w:ind w:left="360"/>
        <w:rPr>
          <w:rFonts w:ascii="Arial" w:hAnsi="Arial" w:cs="Arial"/>
          <w:lang w:val="en-GB"/>
        </w:rPr>
      </w:pPr>
      <w:r w:rsidRPr="00323707">
        <w:rPr>
          <w:rFonts w:ascii="Arial" w:hAnsi="Arial" w:cs="Arial"/>
          <w:lang w:val="en-GB"/>
        </w:rPr>
        <w:t>Vegetation in working areas should be cleared selectively, to minimize the dispersion of dust.</w:t>
      </w:r>
    </w:p>
    <w:p w14:paraId="5A723CC4" w14:textId="77777777" w:rsidR="00602986" w:rsidRPr="00323707" w:rsidRDefault="006F47F5" w:rsidP="00911681">
      <w:pPr>
        <w:numPr>
          <w:ilvl w:val="0"/>
          <w:numId w:val="9"/>
        </w:numPr>
        <w:tabs>
          <w:tab w:val="clear" w:pos="720"/>
          <w:tab w:val="num" w:pos="360"/>
          <w:tab w:val="left" w:pos="3600"/>
        </w:tabs>
        <w:ind w:left="360"/>
        <w:rPr>
          <w:rFonts w:ascii="Arial" w:hAnsi="Arial" w:cs="Arial"/>
          <w:lang w:val="en-GB"/>
        </w:rPr>
      </w:pPr>
      <w:r w:rsidRPr="00323707">
        <w:rPr>
          <w:rFonts w:ascii="Arial" w:hAnsi="Arial" w:cs="Arial"/>
          <w:lang w:val="en-GB"/>
        </w:rPr>
        <w:t xml:space="preserve">All plants and construction equipment should be maintained to the appropriate standards to ensure the exhaust emissions are minimized. </w:t>
      </w:r>
    </w:p>
    <w:p w14:paraId="6B921CB8" w14:textId="77777777" w:rsidR="00602986" w:rsidRPr="00323707" w:rsidRDefault="006F47F5" w:rsidP="00911681">
      <w:pPr>
        <w:numPr>
          <w:ilvl w:val="0"/>
          <w:numId w:val="9"/>
        </w:numPr>
        <w:tabs>
          <w:tab w:val="clear" w:pos="720"/>
          <w:tab w:val="num" w:pos="360"/>
          <w:tab w:val="left" w:pos="3600"/>
        </w:tabs>
        <w:ind w:left="360"/>
        <w:rPr>
          <w:rFonts w:ascii="Arial" w:hAnsi="Arial" w:cs="Arial"/>
          <w:lang w:val="en-GB"/>
        </w:rPr>
      </w:pPr>
      <w:r w:rsidRPr="00323707">
        <w:rPr>
          <w:rFonts w:ascii="Arial" w:hAnsi="Arial" w:cs="Arial"/>
          <w:lang w:val="en-GB"/>
        </w:rPr>
        <w:t>All construction vehicles should be tuned and maintained regularly to ensure the emission levels are kept within permissible levels.</w:t>
      </w:r>
    </w:p>
    <w:p w14:paraId="5F649FCD" w14:textId="77777777" w:rsidR="00602986" w:rsidRPr="00323707" w:rsidRDefault="006F47F5" w:rsidP="00911681">
      <w:pPr>
        <w:numPr>
          <w:ilvl w:val="0"/>
          <w:numId w:val="9"/>
        </w:numPr>
        <w:tabs>
          <w:tab w:val="clear" w:pos="720"/>
          <w:tab w:val="num" w:pos="360"/>
          <w:tab w:val="left" w:pos="3600"/>
        </w:tabs>
        <w:ind w:left="360"/>
        <w:rPr>
          <w:rFonts w:ascii="Arial" w:hAnsi="Arial" w:cs="Arial"/>
          <w:lang w:val="en-GB"/>
        </w:rPr>
      </w:pPr>
      <w:r w:rsidRPr="00323707">
        <w:rPr>
          <w:rFonts w:ascii="Arial" w:hAnsi="Arial" w:cs="Arial"/>
          <w:lang w:val="en-GB"/>
        </w:rPr>
        <w:t>All construction machinery should be in good working condition and engine switched off when not in use.</w:t>
      </w:r>
    </w:p>
    <w:p w14:paraId="3253571C" w14:textId="77777777" w:rsidR="00602986" w:rsidRPr="00323707" w:rsidRDefault="006F47F5" w:rsidP="00911681">
      <w:pPr>
        <w:numPr>
          <w:ilvl w:val="0"/>
          <w:numId w:val="9"/>
        </w:numPr>
        <w:tabs>
          <w:tab w:val="clear" w:pos="720"/>
          <w:tab w:val="num" w:pos="360"/>
          <w:tab w:val="left" w:pos="3600"/>
        </w:tabs>
        <w:ind w:left="360"/>
        <w:rPr>
          <w:rFonts w:ascii="Arial" w:hAnsi="Arial" w:cs="Arial"/>
          <w:lang w:val="en-GB"/>
        </w:rPr>
      </w:pPr>
      <w:r w:rsidRPr="00323707">
        <w:rPr>
          <w:rFonts w:ascii="Arial" w:hAnsi="Arial" w:cs="Arial"/>
          <w:lang w:val="en-GB"/>
        </w:rPr>
        <w:t>All construction haul trucks to be used for transporting stockpile and spoils should be covered as per directive from Department of Waste Management and Pollution Control to prevent the emission of dust during transportation of materials. The secure covering of material in transportation by tarpaulin is highly recommended.</w:t>
      </w:r>
    </w:p>
    <w:p w14:paraId="4241ACA1" w14:textId="77777777" w:rsidR="00450272" w:rsidRPr="00323707" w:rsidRDefault="00450272" w:rsidP="00B7130E">
      <w:pPr>
        <w:rPr>
          <w:rFonts w:ascii="Arial" w:hAnsi="Arial" w:cs="Arial"/>
          <w:b/>
          <w:lang w:val="en-GB"/>
        </w:rPr>
      </w:pPr>
    </w:p>
    <w:p w14:paraId="6C88860F"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4C8BEB07" w14:textId="265A68D3" w:rsidR="0098010E" w:rsidRDefault="0098010E" w:rsidP="00B7130E">
      <w:pPr>
        <w:rPr>
          <w:rFonts w:ascii="Arial" w:hAnsi="Arial" w:cs="Arial"/>
          <w:b/>
          <w:i/>
        </w:rPr>
      </w:pPr>
    </w:p>
    <w:p w14:paraId="75742CA2" w14:textId="77777777" w:rsidR="007E4AA3" w:rsidRPr="00323707" w:rsidRDefault="007E4AA3" w:rsidP="00B7130E">
      <w:pPr>
        <w:rPr>
          <w:rFonts w:ascii="Arial" w:hAnsi="Arial" w:cs="Arial"/>
          <w:b/>
          <w:i/>
        </w:rPr>
      </w:pPr>
    </w:p>
    <w:p w14:paraId="2EC455DE" w14:textId="77777777" w:rsidR="00733EE9" w:rsidRDefault="006F47F5" w:rsidP="00B7130E">
      <w:pPr>
        <w:rPr>
          <w:rFonts w:ascii="Arial" w:hAnsi="Arial" w:cs="Arial"/>
          <w:b/>
          <w:i/>
        </w:rPr>
      </w:pPr>
      <w:r w:rsidRPr="00323707">
        <w:rPr>
          <w:rFonts w:ascii="Arial" w:hAnsi="Arial" w:cs="Arial"/>
          <w:b/>
          <w:i/>
        </w:rPr>
        <w:t>Impact 7: Noise Pollution</w:t>
      </w:r>
    </w:p>
    <w:p w14:paraId="3D1EF5D2" w14:textId="77777777" w:rsidR="00861154" w:rsidRPr="00323707" w:rsidRDefault="00861154" w:rsidP="00B7130E">
      <w:pPr>
        <w:rPr>
          <w:rFonts w:ascii="Arial" w:hAnsi="Arial" w:cs="Arial"/>
          <w:b/>
          <w:i/>
        </w:rPr>
      </w:pPr>
    </w:p>
    <w:p w14:paraId="33921320" w14:textId="04E135B8" w:rsidR="000B3D70" w:rsidRPr="007E4AA3" w:rsidRDefault="006F47F5" w:rsidP="00B7130E">
      <w:pPr>
        <w:rPr>
          <w:rFonts w:ascii="Arial" w:hAnsi="Arial" w:cs="Arial"/>
          <w:b/>
        </w:rPr>
      </w:pPr>
      <w:r w:rsidRPr="00323707">
        <w:rPr>
          <w:rFonts w:ascii="Arial" w:hAnsi="Arial" w:cs="Arial"/>
          <w:b/>
        </w:rPr>
        <w:t>Phase:  Pre-construction, Construction</w:t>
      </w:r>
      <w:r w:rsidR="0009119A">
        <w:rPr>
          <w:rFonts w:ascii="Arial" w:hAnsi="Arial" w:cs="Arial"/>
          <w:b/>
        </w:rPr>
        <w:t>, Operation</w:t>
      </w:r>
      <w:r w:rsidRPr="00323707">
        <w:rPr>
          <w:rFonts w:ascii="Arial" w:hAnsi="Arial" w:cs="Arial"/>
          <w:b/>
        </w:rPr>
        <w:t xml:space="preserve"> and Decommissioning</w:t>
      </w:r>
    </w:p>
    <w:p w14:paraId="05F476E3" w14:textId="1D26EC6E" w:rsidR="000B3D70" w:rsidRDefault="006F47F5" w:rsidP="00B7130E">
      <w:pPr>
        <w:rPr>
          <w:rFonts w:ascii="Arial" w:hAnsi="Arial" w:cs="Arial"/>
        </w:rPr>
      </w:pPr>
      <w:r w:rsidRPr="00323707">
        <w:rPr>
          <w:rFonts w:ascii="Arial" w:hAnsi="Arial" w:cs="Arial"/>
        </w:rPr>
        <w:t xml:space="preserve">Noise levels are anticipated to rise during the excavation of trenches and other project works due to the use of machinery. In addition, the movement of vehicles in and out of the site will cause noise. </w:t>
      </w:r>
      <w:r w:rsidR="00B8347D">
        <w:rPr>
          <w:rFonts w:ascii="Arial" w:hAnsi="Arial" w:cs="Arial"/>
        </w:rPr>
        <w:t>S</w:t>
      </w:r>
      <w:r w:rsidRPr="00323707">
        <w:rPr>
          <w:rFonts w:ascii="Arial" w:hAnsi="Arial" w:cs="Arial"/>
        </w:rPr>
        <w:t xml:space="preserve">ome of the pipelines reticulating water into the </w:t>
      </w:r>
      <w:r w:rsidR="00C626BA">
        <w:rPr>
          <w:rFonts w:ascii="Arial" w:hAnsi="Arial" w:cs="Arial"/>
        </w:rPr>
        <w:t>settlement</w:t>
      </w:r>
      <w:r w:rsidRPr="00323707">
        <w:rPr>
          <w:rFonts w:ascii="Arial" w:hAnsi="Arial" w:cs="Arial"/>
        </w:rPr>
        <w:t xml:space="preserve">s are routed close to residential areas, and as such noise from </w:t>
      </w:r>
      <w:r w:rsidR="00B8347D">
        <w:rPr>
          <w:rFonts w:ascii="Arial" w:hAnsi="Arial" w:cs="Arial"/>
        </w:rPr>
        <w:t>sub-</w:t>
      </w:r>
      <w:r w:rsidRPr="00323707">
        <w:rPr>
          <w:rFonts w:ascii="Arial" w:hAnsi="Arial" w:cs="Arial"/>
        </w:rPr>
        <w:t xml:space="preserve">project works will </w:t>
      </w:r>
      <w:r w:rsidR="00B8347D">
        <w:rPr>
          <w:rFonts w:ascii="Arial" w:hAnsi="Arial" w:cs="Arial"/>
        </w:rPr>
        <w:t xml:space="preserve">potentially </w:t>
      </w:r>
      <w:r w:rsidRPr="00323707">
        <w:rPr>
          <w:rFonts w:ascii="Arial" w:hAnsi="Arial" w:cs="Arial"/>
        </w:rPr>
        <w:t>affect the residents. Various noise levels to be anticipated are shown in Table</w:t>
      </w:r>
      <w:r w:rsidR="00257093">
        <w:rPr>
          <w:rFonts w:ascii="Arial" w:hAnsi="Arial" w:cs="Arial"/>
        </w:rPr>
        <w:t xml:space="preserve"> 35</w:t>
      </w:r>
      <w:r w:rsidR="00470B1A">
        <w:rPr>
          <w:rFonts w:ascii="Arial" w:hAnsi="Arial" w:cs="Arial"/>
        </w:rPr>
        <w:t>.</w:t>
      </w:r>
    </w:p>
    <w:p w14:paraId="0E81A827" w14:textId="77777777" w:rsidR="005862DD" w:rsidRDefault="005862DD" w:rsidP="00B7130E">
      <w:pPr>
        <w:rPr>
          <w:rFonts w:ascii="Arial" w:hAnsi="Arial" w:cs="Arial"/>
        </w:rPr>
      </w:pPr>
    </w:p>
    <w:p w14:paraId="1F1C90CC" w14:textId="2194531D" w:rsidR="005862DD" w:rsidRPr="00A94A50" w:rsidRDefault="005862DD" w:rsidP="005862DD">
      <w:pPr>
        <w:rPr>
          <w:rFonts w:ascii="Arial" w:hAnsi="Arial"/>
        </w:rPr>
      </w:pPr>
      <w:r w:rsidRPr="005862DD">
        <w:rPr>
          <w:rFonts w:ascii="Arial" w:hAnsi="Arial"/>
        </w:rPr>
        <w:t>D</w:t>
      </w:r>
      <w:r w:rsidRPr="00A94A50">
        <w:rPr>
          <w:rFonts w:ascii="Arial" w:hAnsi="Arial"/>
        </w:rPr>
        <w:t xml:space="preserve">uring </w:t>
      </w:r>
      <w:r w:rsidR="00B8347D">
        <w:rPr>
          <w:rFonts w:ascii="Arial" w:hAnsi="Arial"/>
        </w:rPr>
        <w:t>o</w:t>
      </w:r>
      <w:r w:rsidRPr="00A94A50">
        <w:rPr>
          <w:rFonts w:ascii="Arial" w:hAnsi="Arial"/>
        </w:rPr>
        <w:t>peration, the pump stations may generate noise of about 85</w:t>
      </w:r>
      <w:r w:rsidR="00B8347D">
        <w:rPr>
          <w:rFonts w:ascii="Arial" w:hAnsi="Arial"/>
        </w:rPr>
        <w:t xml:space="preserve"> </w:t>
      </w:r>
      <w:r w:rsidRPr="00A94A50">
        <w:rPr>
          <w:rFonts w:ascii="Arial" w:hAnsi="Arial"/>
        </w:rPr>
        <w:t>dB at source (empirical noise level of a</w:t>
      </w:r>
      <w:r w:rsidR="00DC5C76">
        <w:rPr>
          <w:rFonts w:ascii="Arial" w:hAnsi="Arial"/>
        </w:rPr>
        <w:t xml:space="preserve"> typical</w:t>
      </w:r>
      <w:r w:rsidRPr="00A94A50">
        <w:rPr>
          <w:rFonts w:ascii="Arial" w:hAnsi="Arial"/>
        </w:rPr>
        <w:t xml:space="preserve"> pump station). This noise may</w:t>
      </w:r>
      <w:r w:rsidR="00B8347D">
        <w:rPr>
          <w:rFonts w:ascii="Arial" w:hAnsi="Arial"/>
        </w:rPr>
        <w:t>,</w:t>
      </w:r>
      <w:r w:rsidRPr="00A94A50">
        <w:rPr>
          <w:rFonts w:ascii="Arial" w:hAnsi="Arial"/>
        </w:rPr>
        <w:t xml:space="preserve"> however</w:t>
      </w:r>
      <w:r w:rsidR="00B8347D">
        <w:rPr>
          <w:rFonts w:ascii="Arial" w:hAnsi="Arial"/>
        </w:rPr>
        <w:t>,</w:t>
      </w:r>
      <w:r w:rsidRPr="00A94A50">
        <w:rPr>
          <w:rFonts w:ascii="Arial" w:hAnsi="Arial"/>
        </w:rPr>
        <w:t xml:space="preserve"> not affect any receiving environment a</w:t>
      </w:r>
      <w:r w:rsidR="00DC5C76">
        <w:rPr>
          <w:rFonts w:ascii="Arial" w:hAnsi="Arial"/>
        </w:rPr>
        <w:t xml:space="preserve">t the </w:t>
      </w:r>
      <w:r w:rsidRPr="00A94A50">
        <w:rPr>
          <w:rFonts w:ascii="Arial" w:hAnsi="Arial"/>
        </w:rPr>
        <w:t xml:space="preserve"> </w:t>
      </w:r>
      <w:r w:rsidR="00B8347D" w:rsidRPr="00A94A50">
        <w:rPr>
          <w:rFonts w:ascii="Arial" w:hAnsi="Arial"/>
        </w:rPr>
        <w:t xml:space="preserve">World Bank Pump Station </w:t>
      </w:r>
      <w:r w:rsidR="00B8347D">
        <w:rPr>
          <w:rFonts w:ascii="Arial" w:hAnsi="Arial"/>
        </w:rPr>
        <w:t>(</w:t>
      </w:r>
      <w:r w:rsidRPr="00A94A50">
        <w:rPr>
          <w:rFonts w:ascii="Arial" w:hAnsi="Arial"/>
        </w:rPr>
        <w:t>WBPS</w:t>
      </w:r>
      <w:r w:rsidR="00B8347D">
        <w:rPr>
          <w:rFonts w:ascii="Arial" w:hAnsi="Arial"/>
        </w:rPr>
        <w:t>)</w:t>
      </w:r>
      <w:r>
        <w:rPr>
          <w:rFonts w:ascii="Arial" w:hAnsi="Arial"/>
        </w:rPr>
        <w:t xml:space="preserve"> </w:t>
      </w:r>
      <w:r w:rsidRPr="00A94A50">
        <w:rPr>
          <w:rFonts w:ascii="Arial" w:hAnsi="Arial"/>
        </w:rPr>
        <w:t>(</w:t>
      </w:r>
      <w:r w:rsidR="00B8347D">
        <w:rPr>
          <w:rFonts w:ascii="Arial" w:hAnsi="Arial"/>
        </w:rPr>
        <w:t xml:space="preserve"> 1)</w:t>
      </w:r>
      <w:r w:rsidRPr="00A94A50">
        <w:rPr>
          <w:rFonts w:ascii="Arial" w:hAnsi="Arial"/>
        </w:rPr>
        <w:t xml:space="preserve"> and WBPS</w:t>
      </w:r>
      <w:r>
        <w:rPr>
          <w:rFonts w:ascii="Arial" w:hAnsi="Arial"/>
        </w:rPr>
        <w:t xml:space="preserve"> </w:t>
      </w:r>
      <w:r w:rsidRPr="00A94A50">
        <w:rPr>
          <w:rFonts w:ascii="Arial" w:hAnsi="Arial"/>
        </w:rPr>
        <w:t>3</w:t>
      </w:r>
      <w:r w:rsidR="00DC5C76">
        <w:rPr>
          <w:rFonts w:ascii="Arial" w:hAnsi="Arial"/>
        </w:rPr>
        <w:t xml:space="preserve">. </w:t>
      </w:r>
      <w:r w:rsidRPr="00A94A50">
        <w:rPr>
          <w:rFonts w:ascii="Arial" w:hAnsi="Arial"/>
        </w:rPr>
        <w:t xml:space="preserve">located at the outskirts of Selebi-Phikwe </w:t>
      </w:r>
      <w:r w:rsidR="00B8347D">
        <w:rPr>
          <w:rFonts w:ascii="Arial" w:hAnsi="Arial"/>
        </w:rPr>
        <w:t>township</w:t>
      </w:r>
      <w:r w:rsidRPr="00A94A50">
        <w:rPr>
          <w:rFonts w:ascii="Arial" w:hAnsi="Arial"/>
        </w:rPr>
        <w:t xml:space="preserve"> and Serule </w:t>
      </w:r>
      <w:r w:rsidR="00B8347D">
        <w:rPr>
          <w:rFonts w:ascii="Arial" w:hAnsi="Arial"/>
        </w:rPr>
        <w:t>v</w:t>
      </w:r>
      <w:r w:rsidRPr="00A94A50">
        <w:rPr>
          <w:rFonts w:ascii="Arial" w:hAnsi="Arial"/>
        </w:rPr>
        <w:t>illage</w:t>
      </w:r>
      <w:r w:rsidR="00B8347D">
        <w:rPr>
          <w:rFonts w:ascii="Arial" w:hAnsi="Arial"/>
        </w:rPr>
        <w:t>,</w:t>
      </w:r>
      <w:r w:rsidRPr="00A94A50">
        <w:rPr>
          <w:rFonts w:ascii="Arial" w:hAnsi="Arial"/>
        </w:rPr>
        <w:t xml:space="preserve"> respectively.  </w:t>
      </w:r>
    </w:p>
    <w:p w14:paraId="768E2638" w14:textId="77777777" w:rsidR="00B8347D" w:rsidRDefault="00B8347D" w:rsidP="005862DD">
      <w:pPr>
        <w:rPr>
          <w:rFonts w:ascii="Arial" w:hAnsi="Arial" w:cs="Arial"/>
        </w:rPr>
      </w:pPr>
    </w:p>
    <w:p w14:paraId="25EBB788" w14:textId="71146F6E" w:rsidR="005862DD" w:rsidRDefault="005862DD" w:rsidP="005862DD">
      <w:pPr>
        <w:rPr>
          <w:rFonts w:ascii="Arial" w:hAnsi="Arial" w:cs="Arial"/>
        </w:rPr>
      </w:pPr>
      <w:r w:rsidRPr="00A94A50">
        <w:rPr>
          <w:rFonts w:ascii="Arial" w:hAnsi="Arial" w:cs="Arial"/>
        </w:rPr>
        <w:t xml:space="preserve">WBPS 2 is located to the west of Serule </w:t>
      </w:r>
      <w:r w:rsidR="00B8347D">
        <w:rPr>
          <w:rFonts w:ascii="Arial" w:hAnsi="Arial" w:cs="Arial"/>
        </w:rPr>
        <w:t>v</w:t>
      </w:r>
      <w:r w:rsidRPr="00A94A50">
        <w:rPr>
          <w:rFonts w:ascii="Arial" w:hAnsi="Arial" w:cs="Arial"/>
        </w:rPr>
        <w:t>illage</w:t>
      </w:r>
      <w:r w:rsidR="00DC5C76">
        <w:rPr>
          <w:rFonts w:ascii="Arial" w:hAnsi="Arial" w:cs="Arial"/>
        </w:rPr>
        <w:t xml:space="preserve">, </w:t>
      </w:r>
      <w:r w:rsidRPr="00A94A50">
        <w:rPr>
          <w:rFonts w:ascii="Arial" w:hAnsi="Arial" w:cs="Arial"/>
        </w:rPr>
        <w:t>within the built up area. There are</w:t>
      </w:r>
      <w:r>
        <w:rPr>
          <w:rFonts w:eastAsia="Times New Roman"/>
          <w:lang w:eastAsia="en-ZA"/>
        </w:rPr>
        <w:t xml:space="preserve"> </w:t>
      </w:r>
      <w:r w:rsidRPr="00A94A50">
        <w:rPr>
          <w:rFonts w:ascii="Arial" w:hAnsi="Arial" w:cs="Arial"/>
        </w:rPr>
        <w:t xml:space="preserve">residential plots to the </w:t>
      </w:r>
      <w:r w:rsidR="00DC5C76">
        <w:rPr>
          <w:rFonts w:ascii="Arial" w:hAnsi="Arial" w:cs="Arial"/>
        </w:rPr>
        <w:t xml:space="preserve">south-east of the </w:t>
      </w:r>
      <w:r w:rsidRPr="00A94A50">
        <w:rPr>
          <w:rFonts w:ascii="Arial" w:hAnsi="Arial" w:cs="Arial"/>
        </w:rPr>
        <w:t>site. The closest house is about 20</w:t>
      </w:r>
      <w:r w:rsidR="00B8347D">
        <w:rPr>
          <w:rFonts w:ascii="Arial" w:hAnsi="Arial" w:cs="Arial"/>
        </w:rPr>
        <w:t xml:space="preserve"> </w:t>
      </w:r>
      <w:r w:rsidRPr="00A94A50">
        <w:rPr>
          <w:rFonts w:ascii="Arial" w:hAnsi="Arial" w:cs="Arial"/>
        </w:rPr>
        <w:t>m (</w:t>
      </w:r>
      <w:r w:rsidRPr="00AB1B82">
        <w:rPr>
          <w:rFonts w:ascii="Arial" w:hAnsi="Arial" w:cs="Arial"/>
          <w:b/>
        </w:rPr>
        <w:t>Plate 5</w:t>
      </w:r>
      <w:r w:rsidRPr="00A94A50">
        <w:rPr>
          <w:rFonts w:ascii="Arial" w:hAnsi="Arial" w:cs="Arial"/>
        </w:rPr>
        <w:t>)</w:t>
      </w:r>
      <w:r w:rsidR="00DC5C76">
        <w:rPr>
          <w:rFonts w:ascii="Arial" w:hAnsi="Arial" w:cs="Arial"/>
        </w:rPr>
        <w:t xml:space="preserve"> away</w:t>
      </w:r>
      <w:r w:rsidR="00B8347D">
        <w:rPr>
          <w:rFonts w:ascii="Arial" w:hAnsi="Arial" w:cs="Arial"/>
        </w:rPr>
        <w:t>.</w:t>
      </w:r>
      <w:r w:rsidRPr="00A94A50">
        <w:rPr>
          <w:rFonts w:ascii="Arial" w:hAnsi="Arial" w:cs="Arial"/>
        </w:rPr>
        <w:t xml:space="preserve"> The residents around the pump stations may be affected by operational noise </w:t>
      </w:r>
      <w:r w:rsidR="00882AC7" w:rsidRPr="00A94A50">
        <w:rPr>
          <w:rFonts w:ascii="Arial" w:hAnsi="Arial" w:cs="Arial"/>
        </w:rPr>
        <w:t>from the</w:t>
      </w:r>
      <w:r w:rsidRPr="00A94A50">
        <w:rPr>
          <w:rFonts w:ascii="Arial" w:hAnsi="Arial" w:cs="Arial"/>
        </w:rPr>
        <w:t xml:space="preserve"> pump station particular</w:t>
      </w:r>
      <w:r w:rsidR="00B019CD">
        <w:rPr>
          <w:rFonts w:ascii="Arial" w:hAnsi="Arial" w:cs="Arial"/>
        </w:rPr>
        <w:t>ly</w:t>
      </w:r>
      <w:r w:rsidRPr="00A94A50">
        <w:rPr>
          <w:rFonts w:ascii="Arial" w:hAnsi="Arial" w:cs="Arial"/>
        </w:rPr>
        <w:t xml:space="preserve"> at night when the threshold of noise is 45</w:t>
      </w:r>
      <w:r w:rsidR="00B8347D">
        <w:rPr>
          <w:rFonts w:ascii="Arial" w:hAnsi="Arial" w:cs="Arial"/>
        </w:rPr>
        <w:t xml:space="preserve"> </w:t>
      </w:r>
      <w:r w:rsidRPr="00A94A50">
        <w:rPr>
          <w:rFonts w:ascii="Arial" w:hAnsi="Arial" w:cs="Arial"/>
        </w:rPr>
        <w:t>dB</w:t>
      </w:r>
      <w:r w:rsidR="00B019CD">
        <w:rPr>
          <w:rFonts w:ascii="Arial" w:hAnsi="Arial" w:cs="Arial"/>
        </w:rPr>
        <w:t xml:space="preserve">. The threshold during the day is </w:t>
      </w:r>
      <w:r w:rsidRPr="00A94A50">
        <w:rPr>
          <w:rFonts w:ascii="Arial" w:hAnsi="Arial" w:cs="Arial"/>
        </w:rPr>
        <w:t>55 dB</w:t>
      </w:r>
      <w:r w:rsidR="00B019CD">
        <w:rPr>
          <w:rFonts w:ascii="Arial" w:hAnsi="Arial" w:cs="Arial"/>
        </w:rPr>
        <w:t>.</w:t>
      </w:r>
      <w:r w:rsidRPr="00A94A50">
        <w:rPr>
          <w:rFonts w:ascii="Arial" w:hAnsi="Arial" w:cs="Arial"/>
        </w:rPr>
        <w:t xml:space="preserve">. The baseline noise at the closest residential plot was </w:t>
      </w:r>
      <w:r w:rsidR="00882AC7">
        <w:rPr>
          <w:rFonts w:ascii="Arial" w:hAnsi="Arial" w:cs="Arial"/>
        </w:rPr>
        <w:t>measured</w:t>
      </w:r>
      <w:r w:rsidR="00882AC7" w:rsidRPr="00A94A50">
        <w:rPr>
          <w:rFonts w:ascii="Arial" w:hAnsi="Arial" w:cs="Arial"/>
        </w:rPr>
        <w:t xml:space="preserve"> between</w:t>
      </w:r>
      <w:r w:rsidRPr="00A94A50">
        <w:rPr>
          <w:rFonts w:ascii="Arial" w:hAnsi="Arial" w:cs="Arial"/>
        </w:rPr>
        <w:t xml:space="preserve"> 43</w:t>
      </w:r>
      <w:r w:rsidR="00B8347D">
        <w:rPr>
          <w:rFonts w:ascii="Arial" w:hAnsi="Arial" w:cs="Arial"/>
        </w:rPr>
        <w:t xml:space="preserve"> </w:t>
      </w:r>
      <w:r w:rsidRPr="00A94A50">
        <w:rPr>
          <w:rFonts w:ascii="Arial" w:hAnsi="Arial" w:cs="Arial"/>
        </w:rPr>
        <w:t>dB and 52</w:t>
      </w:r>
      <w:r w:rsidR="00B8347D">
        <w:rPr>
          <w:rFonts w:ascii="Arial" w:hAnsi="Arial" w:cs="Arial"/>
        </w:rPr>
        <w:t xml:space="preserve"> </w:t>
      </w:r>
      <w:r w:rsidRPr="00A94A50">
        <w:rPr>
          <w:rFonts w:ascii="Arial" w:hAnsi="Arial" w:cs="Arial"/>
        </w:rPr>
        <w:t>dB during the day</w:t>
      </w:r>
      <w:r w:rsidR="00B8347D">
        <w:rPr>
          <w:rFonts w:ascii="Arial" w:hAnsi="Arial" w:cs="Arial"/>
        </w:rPr>
        <w:t>.</w:t>
      </w:r>
    </w:p>
    <w:p w14:paraId="5EEC9294" w14:textId="77777777" w:rsidR="00733EE9" w:rsidRPr="00323707" w:rsidRDefault="00733EE9" w:rsidP="00B7130E">
      <w:pPr>
        <w:widowControl w:val="0"/>
        <w:rPr>
          <w:rFonts w:ascii="Arial" w:hAnsi="Arial" w:cs="Arial"/>
          <w:b/>
          <w:i/>
          <w:u w:val="single"/>
          <w:lang w:val="en-US"/>
        </w:rPr>
      </w:pPr>
    </w:p>
    <w:p w14:paraId="34C01E1E" w14:textId="77777777" w:rsidR="00733EE9" w:rsidRPr="002F4E29" w:rsidRDefault="00262F9D" w:rsidP="007E4AA3">
      <w:pPr>
        <w:pStyle w:val="Table"/>
      </w:pPr>
      <w:bookmarkStart w:id="815" w:name="_Toc32905175"/>
      <w:r w:rsidRPr="002F4E29">
        <w:t xml:space="preserve">Table </w:t>
      </w:r>
      <w:r w:rsidR="00FD15A2" w:rsidRPr="002F4E29">
        <w:t>35:</w:t>
      </w:r>
      <w:r w:rsidR="005959EC" w:rsidRPr="002F4E29">
        <w:t xml:space="preserve"> Noise Levels </w:t>
      </w:r>
      <w:r w:rsidR="00FD15A2" w:rsidRPr="002F4E29">
        <w:t>G</w:t>
      </w:r>
      <w:r w:rsidR="005959EC" w:rsidRPr="002F4E29">
        <w:t xml:space="preserve">enerated by </w:t>
      </w:r>
      <w:r w:rsidR="00FD15A2" w:rsidRPr="002F4E29">
        <w:t>C</w:t>
      </w:r>
      <w:r w:rsidR="005959EC" w:rsidRPr="002F4E29">
        <w:t xml:space="preserve">onstruction </w:t>
      </w:r>
      <w:r w:rsidR="00FD15A2" w:rsidRPr="002F4E29">
        <w:t>M</w:t>
      </w:r>
      <w:r w:rsidR="005959EC" w:rsidRPr="002F4E29">
        <w:t xml:space="preserve">achinery </w:t>
      </w:r>
      <w:r w:rsidR="00FD15A2" w:rsidRPr="002F4E29">
        <w:t>U</w:t>
      </w:r>
      <w:r w:rsidR="005959EC" w:rsidRPr="002F4E29">
        <w:t xml:space="preserve">nder </w:t>
      </w:r>
      <w:r w:rsidR="00FD15A2" w:rsidRPr="002F4E29">
        <w:t>N</w:t>
      </w:r>
      <w:r w:rsidR="005959EC" w:rsidRPr="002F4E29">
        <w:t xml:space="preserve">ormal </w:t>
      </w:r>
      <w:r w:rsidR="00FD15A2" w:rsidRPr="002F4E29">
        <w:t>W</w:t>
      </w:r>
      <w:r w:rsidR="005959EC" w:rsidRPr="002F4E29">
        <w:t xml:space="preserve">ind </w:t>
      </w:r>
      <w:r w:rsidR="00FD15A2" w:rsidRPr="002F4E29">
        <w:t>C</w:t>
      </w:r>
      <w:r w:rsidR="005959EC" w:rsidRPr="002F4E29">
        <w:t>onditions dB (A)</w:t>
      </w:r>
      <w:bookmarkEnd w:id="815"/>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900"/>
        <w:gridCol w:w="990"/>
        <w:gridCol w:w="828"/>
        <w:gridCol w:w="1269"/>
        <w:gridCol w:w="1270"/>
        <w:gridCol w:w="1493"/>
      </w:tblGrid>
      <w:tr w:rsidR="00733EE9" w:rsidRPr="002F4E29" w14:paraId="4D29BAE0" w14:textId="77777777" w:rsidTr="003F7B73">
        <w:trPr>
          <w:cantSplit/>
        </w:trPr>
        <w:tc>
          <w:tcPr>
            <w:tcW w:w="2358" w:type="dxa"/>
            <w:vMerge w:val="restart"/>
            <w:shd w:val="clear" w:color="auto" w:fill="auto"/>
          </w:tcPr>
          <w:p w14:paraId="49504362" w14:textId="77777777" w:rsidR="00733EE9" w:rsidRPr="002F4E29" w:rsidRDefault="005959EC" w:rsidP="007E4AA3">
            <w:pPr>
              <w:jc w:val="left"/>
              <w:rPr>
                <w:rFonts w:ascii="Arial" w:hAnsi="Arial" w:cs="Arial"/>
                <w:b/>
                <w:sz w:val="20"/>
                <w:szCs w:val="20"/>
              </w:rPr>
            </w:pPr>
            <w:r w:rsidRPr="002F4E29">
              <w:rPr>
                <w:rFonts w:ascii="Arial" w:hAnsi="Arial" w:cs="Arial"/>
                <w:b/>
                <w:sz w:val="20"/>
                <w:szCs w:val="20"/>
              </w:rPr>
              <w:t>Type of Plant</w:t>
            </w:r>
          </w:p>
        </w:tc>
        <w:tc>
          <w:tcPr>
            <w:tcW w:w="2718" w:type="dxa"/>
            <w:gridSpan w:val="3"/>
            <w:shd w:val="clear" w:color="auto" w:fill="auto"/>
          </w:tcPr>
          <w:p w14:paraId="2735E251" w14:textId="553CE0F0" w:rsidR="00733EE9" w:rsidRPr="002F4E29" w:rsidRDefault="005959EC" w:rsidP="007E4AA3">
            <w:pPr>
              <w:jc w:val="left"/>
              <w:rPr>
                <w:rFonts w:ascii="Arial" w:hAnsi="Arial" w:cs="Arial"/>
                <w:b/>
                <w:sz w:val="20"/>
                <w:szCs w:val="20"/>
              </w:rPr>
            </w:pPr>
            <w:r w:rsidRPr="002F4E29">
              <w:rPr>
                <w:rFonts w:ascii="Arial" w:hAnsi="Arial" w:cs="Arial"/>
                <w:b/>
                <w:sz w:val="20"/>
                <w:szCs w:val="20"/>
              </w:rPr>
              <w:t xml:space="preserve">The </w:t>
            </w:r>
            <w:r w:rsidR="00B8347D">
              <w:rPr>
                <w:rFonts w:ascii="Arial" w:hAnsi="Arial" w:cs="Arial"/>
                <w:b/>
                <w:sz w:val="20"/>
                <w:szCs w:val="20"/>
              </w:rPr>
              <w:t>D</w:t>
            </w:r>
            <w:r w:rsidRPr="002F4E29">
              <w:rPr>
                <w:rFonts w:ascii="Arial" w:hAnsi="Arial" w:cs="Arial"/>
                <w:b/>
                <w:sz w:val="20"/>
                <w:szCs w:val="20"/>
              </w:rPr>
              <w:t>istance between Plant and Observer</w:t>
            </w:r>
          </w:p>
        </w:tc>
        <w:tc>
          <w:tcPr>
            <w:tcW w:w="2539" w:type="dxa"/>
            <w:gridSpan w:val="2"/>
            <w:shd w:val="clear" w:color="auto" w:fill="auto"/>
          </w:tcPr>
          <w:p w14:paraId="5937FD7D" w14:textId="77777777" w:rsidR="00733EE9" w:rsidRPr="002F4E29" w:rsidRDefault="005959EC" w:rsidP="007E4AA3">
            <w:pPr>
              <w:jc w:val="left"/>
              <w:rPr>
                <w:rFonts w:ascii="Arial" w:hAnsi="Arial" w:cs="Arial"/>
                <w:b/>
                <w:sz w:val="20"/>
                <w:szCs w:val="20"/>
              </w:rPr>
            </w:pPr>
            <w:r w:rsidRPr="002F4E29">
              <w:rPr>
                <w:rFonts w:ascii="Arial" w:hAnsi="Arial" w:cs="Arial"/>
                <w:b/>
                <w:sz w:val="20"/>
                <w:szCs w:val="20"/>
              </w:rPr>
              <w:t>Typical International Standard</w:t>
            </w:r>
          </w:p>
        </w:tc>
        <w:tc>
          <w:tcPr>
            <w:tcW w:w="1493" w:type="dxa"/>
            <w:vMerge w:val="restart"/>
            <w:shd w:val="clear" w:color="auto" w:fill="auto"/>
          </w:tcPr>
          <w:p w14:paraId="540489DD" w14:textId="77777777" w:rsidR="00733EE9" w:rsidRPr="002F4E29" w:rsidRDefault="005959EC" w:rsidP="007E4AA3">
            <w:pPr>
              <w:jc w:val="left"/>
              <w:rPr>
                <w:rFonts w:ascii="Arial" w:hAnsi="Arial" w:cs="Arial"/>
                <w:b/>
                <w:sz w:val="20"/>
                <w:szCs w:val="20"/>
              </w:rPr>
            </w:pPr>
            <w:r w:rsidRPr="002F4E29">
              <w:rPr>
                <w:rFonts w:ascii="Arial" w:hAnsi="Arial" w:cs="Arial"/>
                <w:b/>
                <w:sz w:val="20"/>
                <w:szCs w:val="20"/>
              </w:rPr>
              <w:t>NEPA Limit (dBA)</w:t>
            </w:r>
          </w:p>
        </w:tc>
      </w:tr>
      <w:tr w:rsidR="00733EE9" w:rsidRPr="002F4E29" w14:paraId="756717E4" w14:textId="77777777" w:rsidTr="003F7B73">
        <w:trPr>
          <w:cantSplit/>
        </w:trPr>
        <w:tc>
          <w:tcPr>
            <w:tcW w:w="2358" w:type="dxa"/>
            <w:vMerge/>
          </w:tcPr>
          <w:p w14:paraId="54F30A2D" w14:textId="77777777" w:rsidR="00733EE9" w:rsidRPr="002F4E29" w:rsidRDefault="00733EE9" w:rsidP="00B7130E">
            <w:pPr>
              <w:rPr>
                <w:rFonts w:ascii="Arial" w:hAnsi="Arial" w:cs="Arial"/>
                <w:sz w:val="20"/>
                <w:szCs w:val="20"/>
              </w:rPr>
            </w:pPr>
          </w:p>
        </w:tc>
        <w:tc>
          <w:tcPr>
            <w:tcW w:w="900" w:type="dxa"/>
            <w:shd w:val="clear" w:color="auto" w:fill="auto"/>
          </w:tcPr>
          <w:p w14:paraId="0ADA4248" w14:textId="77777777" w:rsidR="00733EE9" w:rsidRPr="002F4E29" w:rsidRDefault="005959EC" w:rsidP="00B7130E">
            <w:pPr>
              <w:jc w:val="center"/>
              <w:rPr>
                <w:rFonts w:ascii="Arial" w:hAnsi="Arial" w:cs="Arial"/>
                <w:b/>
                <w:sz w:val="20"/>
                <w:szCs w:val="20"/>
              </w:rPr>
            </w:pPr>
            <w:r w:rsidRPr="002F4E29">
              <w:rPr>
                <w:rFonts w:ascii="Arial" w:hAnsi="Arial" w:cs="Arial"/>
                <w:b/>
                <w:sz w:val="20"/>
                <w:szCs w:val="20"/>
              </w:rPr>
              <w:t>5 m</w:t>
            </w:r>
          </w:p>
        </w:tc>
        <w:tc>
          <w:tcPr>
            <w:tcW w:w="990" w:type="dxa"/>
            <w:shd w:val="clear" w:color="auto" w:fill="auto"/>
          </w:tcPr>
          <w:p w14:paraId="722D8724" w14:textId="77777777" w:rsidR="00733EE9" w:rsidRPr="002F4E29" w:rsidRDefault="005959EC" w:rsidP="00B7130E">
            <w:pPr>
              <w:jc w:val="center"/>
              <w:rPr>
                <w:rFonts w:ascii="Arial" w:hAnsi="Arial" w:cs="Arial"/>
                <w:b/>
                <w:sz w:val="20"/>
                <w:szCs w:val="20"/>
              </w:rPr>
            </w:pPr>
            <w:r w:rsidRPr="002F4E29">
              <w:rPr>
                <w:rFonts w:ascii="Arial" w:hAnsi="Arial" w:cs="Arial"/>
                <w:b/>
                <w:sz w:val="20"/>
                <w:szCs w:val="20"/>
              </w:rPr>
              <w:t>20 m</w:t>
            </w:r>
          </w:p>
        </w:tc>
        <w:tc>
          <w:tcPr>
            <w:tcW w:w="828" w:type="dxa"/>
            <w:shd w:val="clear" w:color="auto" w:fill="auto"/>
          </w:tcPr>
          <w:p w14:paraId="57A658C0" w14:textId="77777777" w:rsidR="00733EE9" w:rsidRPr="002F4E29" w:rsidRDefault="005959EC" w:rsidP="00B7130E">
            <w:pPr>
              <w:jc w:val="center"/>
              <w:rPr>
                <w:rFonts w:ascii="Arial" w:hAnsi="Arial" w:cs="Arial"/>
                <w:b/>
                <w:sz w:val="20"/>
                <w:szCs w:val="20"/>
              </w:rPr>
            </w:pPr>
            <w:r w:rsidRPr="002F4E29">
              <w:rPr>
                <w:rFonts w:ascii="Arial" w:hAnsi="Arial" w:cs="Arial"/>
                <w:b/>
                <w:sz w:val="20"/>
                <w:szCs w:val="20"/>
              </w:rPr>
              <w:t>50 m</w:t>
            </w:r>
          </w:p>
        </w:tc>
        <w:tc>
          <w:tcPr>
            <w:tcW w:w="1269" w:type="dxa"/>
            <w:shd w:val="clear" w:color="auto" w:fill="auto"/>
          </w:tcPr>
          <w:p w14:paraId="23A7B483" w14:textId="77777777" w:rsidR="00733EE9" w:rsidRPr="002F4E29" w:rsidRDefault="005959EC" w:rsidP="00B7130E">
            <w:pPr>
              <w:jc w:val="center"/>
              <w:rPr>
                <w:rFonts w:ascii="Arial" w:hAnsi="Arial" w:cs="Arial"/>
                <w:b/>
                <w:sz w:val="20"/>
                <w:szCs w:val="20"/>
              </w:rPr>
            </w:pPr>
            <w:r w:rsidRPr="002F4E29">
              <w:rPr>
                <w:rFonts w:ascii="Arial" w:hAnsi="Arial" w:cs="Arial"/>
                <w:b/>
                <w:sz w:val="20"/>
                <w:szCs w:val="20"/>
              </w:rPr>
              <w:t>Day (dBA)</w:t>
            </w:r>
          </w:p>
        </w:tc>
        <w:tc>
          <w:tcPr>
            <w:tcW w:w="1270" w:type="dxa"/>
            <w:shd w:val="clear" w:color="auto" w:fill="auto"/>
          </w:tcPr>
          <w:p w14:paraId="73C4DB9B" w14:textId="77777777" w:rsidR="00733EE9" w:rsidRPr="002F4E29" w:rsidRDefault="005959EC" w:rsidP="00B7130E">
            <w:pPr>
              <w:jc w:val="center"/>
              <w:rPr>
                <w:rFonts w:ascii="Arial" w:hAnsi="Arial" w:cs="Arial"/>
                <w:b/>
                <w:sz w:val="20"/>
                <w:szCs w:val="20"/>
              </w:rPr>
            </w:pPr>
            <w:r w:rsidRPr="002F4E29">
              <w:rPr>
                <w:rFonts w:ascii="Arial" w:hAnsi="Arial" w:cs="Arial"/>
                <w:b/>
                <w:sz w:val="20"/>
                <w:szCs w:val="20"/>
              </w:rPr>
              <w:t>Night (dBA)</w:t>
            </w:r>
          </w:p>
        </w:tc>
        <w:tc>
          <w:tcPr>
            <w:tcW w:w="1493" w:type="dxa"/>
            <w:vMerge/>
          </w:tcPr>
          <w:p w14:paraId="6229B73A" w14:textId="77777777" w:rsidR="00733EE9" w:rsidRPr="002F4E29" w:rsidRDefault="00733EE9" w:rsidP="00B7130E">
            <w:pPr>
              <w:rPr>
                <w:rFonts w:ascii="Arial" w:hAnsi="Arial" w:cs="Arial"/>
                <w:sz w:val="20"/>
                <w:szCs w:val="20"/>
              </w:rPr>
            </w:pPr>
          </w:p>
        </w:tc>
      </w:tr>
      <w:tr w:rsidR="00733EE9" w:rsidRPr="002F4E29" w14:paraId="6F8FA0A3" w14:textId="77777777" w:rsidTr="003F7B73">
        <w:tc>
          <w:tcPr>
            <w:tcW w:w="2358" w:type="dxa"/>
          </w:tcPr>
          <w:p w14:paraId="0F0C6E48" w14:textId="77777777" w:rsidR="00733EE9" w:rsidRPr="002F4E29" w:rsidRDefault="005959EC" w:rsidP="00B7130E">
            <w:pPr>
              <w:rPr>
                <w:rFonts w:ascii="Arial" w:hAnsi="Arial" w:cs="Arial"/>
                <w:sz w:val="20"/>
                <w:szCs w:val="20"/>
              </w:rPr>
            </w:pPr>
            <w:r w:rsidRPr="002F4E29">
              <w:rPr>
                <w:rFonts w:ascii="Arial" w:hAnsi="Arial" w:cs="Arial"/>
                <w:sz w:val="20"/>
                <w:szCs w:val="20"/>
              </w:rPr>
              <w:t xml:space="preserve">Loader </w:t>
            </w:r>
          </w:p>
        </w:tc>
        <w:tc>
          <w:tcPr>
            <w:tcW w:w="900" w:type="dxa"/>
          </w:tcPr>
          <w:p w14:paraId="6AEF7BB9" w14:textId="77777777" w:rsidR="00733EE9" w:rsidRPr="002F4E29" w:rsidRDefault="005959EC" w:rsidP="00B7130E">
            <w:pPr>
              <w:rPr>
                <w:rFonts w:ascii="Arial" w:hAnsi="Arial" w:cs="Arial"/>
                <w:sz w:val="20"/>
                <w:szCs w:val="20"/>
              </w:rPr>
            </w:pPr>
            <w:r w:rsidRPr="002F4E29">
              <w:rPr>
                <w:rFonts w:ascii="Arial" w:hAnsi="Arial" w:cs="Arial"/>
                <w:sz w:val="20"/>
                <w:szCs w:val="20"/>
              </w:rPr>
              <w:t>90</w:t>
            </w:r>
          </w:p>
        </w:tc>
        <w:tc>
          <w:tcPr>
            <w:tcW w:w="990" w:type="dxa"/>
          </w:tcPr>
          <w:p w14:paraId="006A518F" w14:textId="77777777" w:rsidR="00733EE9" w:rsidRPr="002F4E29" w:rsidRDefault="005959EC" w:rsidP="00B7130E">
            <w:pPr>
              <w:rPr>
                <w:rFonts w:ascii="Arial" w:hAnsi="Arial" w:cs="Arial"/>
                <w:sz w:val="20"/>
                <w:szCs w:val="20"/>
              </w:rPr>
            </w:pPr>
            <w:r w:rsidRPr="002F4E29">
              <w:rPr>
                <w:rFonts w:ascii="Arial" w:hAnsi="Arial" w:cs="Arial"/>
                <w:sz w:val="20"/>
                <w:szCs w:val="20"/>
              </w:rPr>
              <w:t>78</w:t>
            </w:r>
          </w:p>
        </w:tc>
        <w:tc>
          <w:tcPr>
            <w:tcW w:w="828" w:type="dxa"/>
          </w:tcPr>
          <w:p w14:paraId="09C79D6A" w14:textId="77777777" w:rsidR="00733EE9" w:rsidRPr="002F4E29" w:rsidRDefault="005959EC" w:rsidP="00B7130E">
            <w:pPr>
              <w:rPr>
                <w:rFonts w:ascii="Arial" w:hAnsi="Arial" w:cs="Arial"/>
                <w:sz w:val="20"/>
                <w:szCs w:val="20"/>
              </w:rPr>
            </w:pPr>
            <w:r w:rsidRPr="002F4E29">
              <w:rPr>
                <w:rFonts w:ascii="Arial" w:hAnsi="Arial" w:cs="Arial"/>
                <w:sz w:val="20"/>
                <w:szCs w:val="20"/>
              </w:rPr>
              <w:t>70</w:t>
            </w:r>
          </w:p>
        </w:tc>
        <w:tc>
          <w:tcPr>
            <w:tcW w:w="1269" w:type="dxa"/>
          </w:tcPr>
          <w:p w14:paraId="49EEA368" w14:textId="77777777" w:rsidR="00733EE9" w:rsidRPr="002F4E29" w:rsidRDefault="005959EC" w:rsidP="00B7130E">
            <w:pPr>
              <w:rPr>
                <w:rFonts w:ascii="Arial" w:hAnsi="Arial" w:cs="Arial"/>
                <w:sz w:val="20"/>
                <w:szCs w:val="20"/>
              </w:rPr>
            </w:pPr>
            <w:r w:rsidRPr="002F4E29">
              <w:rPr>
                <w:rFonts w:ascii="Arial" w:hAnsi="Arial" w:cs="Arial"/>
                <w:sz w:val="20"/>
                <w:szCs w:val="20"/>
              </w:rPr>
              <w:t>75</w:t>
            </w:r>
          </w:p>
        </w:tc>
        <w:tc>
          <w:tcPr>
            <w:tcW w:w="1270" w:type="dxa"/>
          </w:tcPr>
          <w:p w14:paraId="62FF9F17" w14:textId="77777777" w:rsidR="00733EE9" w:rsidRPr="002F4E29" w:rsidRDefault="005959EC" w:rsidP="00B7130E">
            <w:pPr>
              <w:rPr>
                <w:rFonts w:ascii="Arial" w:hAnsi="Arial" w:cs="Arial"/>
                <w:sz w:val="20"/>
                <w:szCs w:val="20"/>
              </w:rPr>
            </w:pPr>
            <w:r w:rsidRPr="002F4E29">
              <w:rPr>
                <w:rFonts w:ascii="Arial" w:hAnsi="Arial" w:cs="Arial"/>
                <w:sz w:val="20"/>
                <w:szCs w:val="20"/>
              </w:rPr>
              <w:t>55</w:t>
            </w:r>
          </w:p>
        </w:tc>
        <w:tc>
          <w:tcPr>
            <w:tcW w:w="1493" w:type="dxa"/>
          </w:tcPr>
          <w:p w14:paraId="03871079" w14:textId="77777777" w:rsidR="00733EE9" w:rsidRPr="002F4E29" w:rsidRDefault="005959EC" w:rsidP="00B7130E">
            <w:pPr>
              <w:rPr>
                <w:rFonts w:ascii="Arial" w:hAnsi="Arial" w:cs="Arial"/>
                <w:sz w:val="20"/>
                <w:szCs w:val="20"/>
              </w:rPr>
            </w:pPr>
            <w:r w:rsidRPr="002F4E29">
              <w:rPr>
                <w:rFonts w:ascii="Arial" w:hAnsi="Arial" w:cs="Arial"/>
                <w:sz w:val="20"/>
                <w:szCs w:val="20"/>
              </w:rPr>
              <w:t>70</w:t>
            </w:r>
          </w:p>
        </w:tc>
      </w:tr>
      <w:tr w:rsidR="00733EE9" w:rsidRPr="002F4E29" w14:paraId="6227BE49" w14:textId="77777777" w:rsidTr="003F7B73">
        <w:tc>
          <w:tcPr>
            <w:tcW w:w="2358" w:type="dxa"/>
          </w:tcPr>
          <w:p w14:paraId="74126D45" w14:textId="77777777" w:rsidR="00733EE9" w:rsidRPr="002F4E29" w:rsidRDefault="005959EC" w:rsidP="00B7130E">
            <w:pPr>
              <w:rPr>
                <w:rFonts w:ascii="Arial" w:hAnsi="Arial" w:cs="Arial"/>
                <w:sz w:val="20"/>
                <w:szCs w:val="20"/>
              </w:rPr>
            </w:pPr>
            <w:r w:rsidRPr="002F4E29">
              <w:rPr>
                <w:rFonts w:ascii="Arial" w:hAnsi="Arial" w:cs="Arial"/>
                <w:sz w:val="20"/>
                <w:szCs w:val="20"/>
              </w:rPr>
              <w:t xml:space="preserve">Bulldozer (excavator) </w:t>
            </w:r>
          </w:p>
        </w:tc>
        <w:tc>
          <w:tcPr>
            <w:tcW w:w="900" w:type="dxa"/>
          </w:tcPr>
          <w:p w14:paraId="01F6EB2D" w14:textId="77777777" w:rsidR="00733EE9" w:rsidRPr="002F4E29" w:rsidRDefault="005959EC" w:rsidP="00B7130E">
            <w:pPr>
              <w:rPr>
                <w:rFonts w:ascii="Arial" w:hAnsi="Arial" w:cs="Arial"/>
                <w:sz w:val="20"/>
                <w:szCs w:val="20"/>
              </w:rPr>
            </w:pPr>
            <w:r w:rsidRPr="002F4E29">
              <w:rPr>
                <w:rFonts w:ascii="Arial" w:hAnsi="Arial" w:cs="Arial"/>
                <w:sz w:val="20"/>
                <w:szCs w:val="20"/>
              </w:rPr>
              <w:t>86</w:t>
            </w:r>
          </w:p>
        </w:tc>
        <w:tc>
          <w:tcPr>
            <w:tcW w:w="990" w:type="dxa"/>
          </w:tcPr>
          <w:p w14:paraId="78A8E19B" w14:textId="77777777" w:rsidR="00733EE9" w:rsidRPr="002F4E29" w:rsidRDefault="005959EC" w:rsidP="00B7130E">
            <w:pPr>
              <w:rPr>
                <w:rFonts w:ascii="Arial" w:hAnsi="Arial" w:cs="Arial"/>
                <w:sz w:val="20"/>
                <w:szCs w:val="20"/>
              </w:rPr>
            </w:pPr>
            <w:r w:rsidRPr="002F4E29">
              <w:rPr>
                <w:rFonts w:ascii="Arial" w:hAnsi="Arial" w:cs="Arial"/>
                <w:sz w:val="20"/>
                <w:szCs w:val="20"/>
              </w:rPr>
              <w:t>74</w:t>
            </w:r>
          </w:p>
        </w:tc>
        <w:tc>
          <w:tcPr>
            <w:tcW w:w="828" w:type="dxa"/>
          </w:tcPr>
          <w:p w14:paraId="01E3E35D" w14:textId="77777777" w:rsidR="00733EE9" w:rsidRPr="002F4E29" w:rsidRDefault="005959EC" w:rsidP="00B7130E">
            <w:pPr>
              <w:rPr>
                <w:rFonts w:ascii="Arial" w:hAnsi="Arial" w:cs="Arial"/>
                <w:sz w:val="20"/>
                <w:szCs w:val="20"/>
              </w:rPr>
            </w:pPr>
            <w:r w:rsidRPr="002F4E29">
              <w:rPr>
                <w:rFonts w:ascii="Arial" w:hAnsi="Arial" w:cs="Arial"/>
                <w:sz w:val="20"/>
                <w:szCs w:val="20"/>
              </w:rPr>
              <w:t>66</w:t>
            </w:r>
          </w:p>
        </w:tc>
        <w:tc>
          <w:tcPr>
            <w:tcW w:w="1269" w:type="dxa"/>
          </w:tcPr>
          <w:p w14:paraId="1E960821" w14:textId="77777777" w:rsidR="00733EE9" w:rsidRPr="002F4E29" w:rsidRDefault="005959EC" w:rsidP="00B7130E">
            <w:pPr>
              <w:rPr>
                <w:rFonts w:ascii="Arial" w:hAnsi="Arial" w:cs="Arial"/>
                <w:sz w:val="20"/>
                <w:szCs w:val="20"/>
              </w:rPr>
            </w:pPr>
            <w:r w:rsidRPr="002F4E29">
              <w:rPr>
                <w:rFonts w:ascii="Arial" w:hAnsi="Arial" w:cs="Arial"/>
                <w:sz w:val="20"/>
                <w:szCs w:val="20"/>
              </w:rPr>
              <w:t>75</w:t>
            </w:r>
          </w:p>
        </w:tc>
        <w:tc>
          <w:tcPr>
            <w:tcW w:w="1270" w:type="dxa"/>
          </w:tcPr>
          <w:p w14:paraId="7CC2AD4F" w14:textId="77777777" w:rsidR="00733EE9" w:rsidRPr="002F4E29" w:rsidRDefault="005959EC" w:rsidP="00B7130E">
            <w:pPr>
              <w:rPr>
                <w:rFonts w:ascii="Arial" w:hAnsi="Arial" w:cs="Arial"/>
                <w:sz w:val="20"/>
                <w:szCs w:val="20"/>
              </w:rPr>
            </w:pPr>
            <w:r w:rsidRPr="002F4E29">
              <w:rPr>
                <w:rFonts w:ascii="Arial" w:hAnsi="Arial" w:cs="Arial"/>
                <w:sz w:val="20"/>
                <w:szCs w:val="20"/>
              </w:rPr>
              <w:t>55</w:t>
            </w:r>
          </w:p>
        </w:tc>
        <w:tc>
          <w:tcPr>
            <w:tcW w:w="1493" w:type="dxa"/>
          </w:tcPr>
          <w:p w14:paraId="537F9FF1" w14:textId="77777777" w:rsidR="00733EE9" w:rsidRPr="002F4E29" w:rsidRDefault="005959EC" w:rsidP="00B7130E">
            <w:pPr>
              <w:rPr>
                <w:rFonts w:ascii="Arial" w:hAnsi="Arial" w:cs="Arial"/>
                <w:sz w:val="20"/>
                <w:szCs w:val="20"/>
              </w:rPr>
            </w:pPr>
            <w:r w:rsidRPr="002F4E29">
              <w:rPr>
                <w:rFonts w:ascii="Arial" w:hAnsi="Arial" w:cs="Arial"/>
                <w:sz w:val="20"/>
                <w:szCs w:val="20"/>
              </w:rPr>
              <w:t>70</w:t>
            </w:r>
          </w:p>
        </w:tc>
      </w:tr>
      <w:tr w:rsidR="00733EE9" w:rsidRPr="002F4E29" w14:paraId="667ADE95" w14:textId="77777777" w:rsidTr="003F7B73">
        <w:tc>
          <w:tcPr>
            <w:tcW w:w="2358" w:type="dxa"/>
          </w:tcPr>
          <w:p w14:paraId="29BBD947" w14:textId="77777777" w:rsidR="00733EE9" w:rsidRPr="002F4E29" w:rsidRDefault="005959EC" w:rsidP="00B7130E">
            <w:pPr>
              <w:rPr>
                <w:rFonts w:ascii="Arial" w:hAnsi="Arial" w:cs="Arial"/>
                <w:sz w:val="20"/>
                <w:szCs w:val="20"/>
              </w:rPr>
            </w:pPr>
            <w:r w:rsidRPr="002F4E29">
              <w:rPr>
                <w:rFonts w:ascii="Arial" w:hAnsi="Arial" w:cs="Arial"/>
                <w:sz w:val="20"/>
                <w:szCs w:val="20"/>
              </w:rPr>
              <w:t xml:space="preserve">Pneumatic Hammer </w:t>
            </w:r>
          </w:p>
        </w:tc>
        <w:tc>
          <w:tcPr>
            <w:tcW w:w="900" w:type="dxa"/>
          </w:tcPr>
          <w:p w14:paraId="268B3BB5" w14:textId="77777777" w:rsidR="00733EE9" w:rsidRPr="002F4E29" w:rsidRDefault="005959EC" w:rsidP="00B7130E">
            <w:pPr>
              <w:rPr>
                <w:rFonts w:ascii="Arial" w:hAnsi="Arial" w:cs="Arial"/>
                <w:sz w:val="20"/>
                <w:szCs w:val="20"/>
              </w:rPr>
            </w:pPr>
            <w:r w:rsidRPr="002F4E29">
              <w:rPr>
                <w:rFonts w:ascii="Arial" w:hAnsi="Arial" w:cs="Arial"/>
                <w:sz w:val="20"/>
                <w:szCs w:val="20"/>
              </w:rPr>
              <w:t>86</w:t>
            </w:r>
          </w:p>
        </w:tc>
        <w:tc>
          <w:tcPr>
            <w:tcW w:w="990" w:type="dxa"/>
          </w:tcPr>
          <w:p w14:paraId="467E4A19" w14:textId="77777777" w:rsidR="00733EE9" w:rsidRPr="002F4E29" w:rsidRDefault="005959EC" w:rsidP="00B7130E">
            <w:pPr>
              <w:rPr>
                <w:rFonts w:ascii="Arial" w:hAnsi="Arial" w:cs="Arial"/>
                <w:sz w:val="20"/>
                <w:szCs w:val="20"/>
              </w:rPr>
            </w:pPr>
            <w:r w:rsidRPr="002F4E29">
              <w:rPr>
                <w:rFonts w:ascii="Arial" w:hAnsi="Arial" w:cs="Arial"/>
                <w:sz w:val="20"/>
                <w:szCs w:val="20"/>
              </w:rPr>
              <w:t>84</w:t>
            </w:r>
          </w:p>
        </w:tc>
        <w:tc>
          <w:tcPr>
            <w:tcW w:w="828" w:type="dxa"/>
          </w:tcPr>
          <w:p w14:paraId="75ED7586" w14:textId="77777777" w:rsidR="00733EE9" w:rsidRPr="002F4E29" w:rsidRDefault="005959EC" w:rsidP="00B7130E">
            <w:pPr>
              <w:rPr>
                <w:rFonts w:ascii="Arial" w:hAnsi="Arial" w:cs="Arial"/>
                <w:sz w:val="20"/>
                <w:szCs w:val="20"/>
              </w:rPr>
            </w:pPr>
            <w:r w:rsidRPr="002F4E29">
              <w:rPr>
                <w:rFonts w:ascii="Arial" w:hAnsi="Arial" w:cs="Arial"/>
                <w:sz w:val="20"/>
                <w:szCs w:val="20"/>
              </w:rPr>
              <w:t>78</w:t>
            </w:r>
          </w:p>
        </w:tc>
        <w:tc>
          <w:tcPr>
            <w:tcW w:w="1269" w:type="dxa"/>
          </w:tcPr>
          <w:p w14:paraId="31C28AB8" w14:textId="77777777" w:rsidR="00733EE9" w:rsidRPr="002F4E29" w:rsidRDefault="005959EC" w:rsidP="00B7130E">
            <w:pPr>
              <w:rPr>
                <w:rFonts w:ascii="Arial" w:hAnsi="Arial" w:cs="Arial"/>
                <w:sz w:val="20"/>
                <w:szCs w:val="20"/>
              </w:rPr>
            </w:pPr>
            <w:r w:rsidRPr="002F4E29">
              <w:rPr>
                <w:rFonts w:ascii="Arial" w:hAnsi="Arial" w:cs="Arial"/>
                <w:sz w:val="20"/>
                <w:szCs w:val="20"/>
              </w:rPr>
              <w:t>75</w:t>
            </w:r>
          </w:p>
        </w:tc>
        <w:tc>
          <w:tcPr>
            <w:tcW w:w="1270" w:type="dxa"/>
          </w:tcPr>
          <w:p w14:paraId="0F508432" w14:textId="77777777" w:rsidR="00733EE9" w:rsidRPr="002F4E29" w:rsidRDefault="005959EC" w:rsidP="00B7130E">
            <w:pPr>
              <w:rPr>
                <w:rFonts w:ascii="Arial" w:hAnsi="Arial" w:cs="Arial"/>
                <w:sz w:val="20"/>
                <w:szCs w:val="20"/>
              </w:rPr>
            </w:pPr>
            <w:r w:rsidRPr="002F4E29">
              <w:rPr>
                <w:rFonts w:ascii="Arial" w:hAnsi="Arial" w:cs="Arial"/>
                <w:sz w:val="20"/>
                <w:szCs w:val="20"/>
              </w:rPr>
              <w:t>55</w:t>
            </w:r>
          </w:p>
        </w:tc>
        <w:tc>
          <w:tcPr>
            <w:tcW w:w="1493" w:type="dxa"/>
          </w:tcPr>
          <w:p w14:paraId="1EEC335B" w14:textId="77777777" w:rsidR="00733EE9" w:rsidRPr="002F4E29" w:rsidRDefault="005959EC" w:rsidP="00B7130E">
            <w:pPr>
              <w:rPr>
                <w:rFonts w:ascii="Arial" w:hAnsi="Arial" w:cs="Arial"/>
                <w:sz w:val="20"/>
                <w:szCs w:val="20"/>
              </w:rPr>
            </w:pPr>
            <w:r w:rsidRPr="002F4E29">
              <w:rPr>
                <w:rFonts w:ascii="Arial" w:hAnsi="Arial" w:cs="Arial"/>
                <w:sz w:val="20"/>
                <w:szCs w:val="20"/>
              </w:rPr>
              <w:t>70</w:t>
            </w:r>
          </w:p>
        </w:tc>
      </w:tr>
      <w:tr w:rsidR="00733EE9" w:rsidRPr="002F4E29" w14:paraId="0A32EF7F" w14:textId="77777777" w:rsidTr="003F7B73">
        <w:tc>
          <w:tcPr>
            <w:tcW w:w="2358" w:type="dxa"/>
          </w:tcPr>
          <w:p w14:paraId="12B9E0A2" w14:textId="77777777" w:rsidR="00733EE9" w:rsidRPr="002F4E29" w:rsidRDefault="005959EC" w:rsidP="00B7130E">
            <w:pPr>
              <w:rPr>
                <w:rFonts w:ascii="Arial" w:hAnsi="Arial" w:cs="Arial"/>
                <w:sz w:val="20"/>
                <w:szCs w:val="20"/>
              </w:rPr>
            </w:pPr>
            <w:r w:rsidRPr="002F4E29">
              <w:rPr>
                <w:rFonts w:ascii="Arial" w:hAnsi="Arial" w:cs="Arial"/>
                <w:sz w:val="20"/>
                <w:szCs w:val="20"/>
              </w:rPr>
              <w:t xml:space="preserve">Concrete Mixer </w:t>
            </w:r>
          </w:p>
        </w:tc>
        <w:tc>
          <w:tcPr>
            <w:tcW w:w="900" w:type="dxa"/>
          </w:tcPr>
          <w:p w14:paraId="7FEB6CE8" w14:textId="77777777" w:rsidR="00733EE9" w:rsidRPr="002F4E29" w:rsidRDefault="005959EC" w:rsidP="00B7130E">
            <w:pPr>
              <w:rPr>
                <w:rFonts w:ascii="Arial" w:hAnsi="Arial" w:cs="Arial"/>
                <w:sz w:val="20"/>
                <w:szCs w:val="20"/>
              </w:rPr>
            </w:pPr>
            <w:r w:rsidRPr="002F4E29">
              <w:rPr>
                <w:rFonts w:ascii="Arial" w:hAnsi="Arial" w:cs="Arial"/>
                <w:sz w:val="20"/>
                <w:szCs w:val="20"/>
              </w:rPr>
              <w:t>91</w:t>
            </w:r>
          </w:p>
        </w:tc>
        <w:tc>
          <w:tcPr>
            <w:tcW w:w="990" w:type="dxa"/>
          </w:tcPr>
          <w:p w14:paraId="05BDFA1E" w14:textId="77777777" w:rsidR="00733EE9" w:rsidRPr="002F4E29" w:rsidRDefault="005959EC" w:rsidP="00B7130E">
            <w:pPr>
              <w:rPr>
                <w:rFonts w:ascii="Arial" w:hAnsi="Arial" w:cs="Arial"/>
                <w:sz w:val="20"/>
                <w:szCs w:val="20"/>
              </w:rPr>
            </w:pPr>
            <w:r w:rsidRPr="002F4E29">
              <w:rPr>
                <w:rFonts w:ascii="Arial" w:hAnsi="Arial" w:cs="Arial"/>
                <w:sz w:val="20"/>
                <w:szCs w:val="20"/>
              </w:rPr>
              <w:t>79</w:t>
            </w:r>
          </w:p>
        </w:tc>
        <w:tc>
          <w:tcPr>
            <w:tcW w:w="828" w:type="dxa"/>
          </w:tcPr>
          <w:p w14:paraId="643111DC" w14:textId="77777777" w:rsidR="00733EE9" w:rsidRPr="002F4E29" w:rsidRDefault="005959EC" w:rsidP="00B7130E">
            <w:pPr>
              <w:rPr>
                <w:rFonts w:ascii="Arial" w:hAnsi="Arial" w:cs="Arial"/>
                <w:sz w:val="20"/>
                <w:szCs w:val="20"/>
              </w:rPr>
            </w:pPr>
            <w:r w:rsidRPr="002F4E29">
              <w:rPr>
                <w:rFonts w:ascii="Arial" w:hAnsi="Arial" w:cs="Arial"/>
                <w:sz w:val="20"/>
                <w:szCs w:val="20"/>
              </w:rPr>
              <w:t>71</w:t>
            </w:r>
          </w:p>
        </w:tc>
        <w:tc>
          <w:tcPr>
            <w:tcW w:w="1269" w:type="dxa"/>
          </w:tcPr>
          <w:p w14:paraId="49871145" w14:textId="77777777" w:rsidR="00733EE9" w:rsidRPr="002F4E29" w:rsidRDefault="005959EC" w:rsidP="00B7130E">
            <w:pPr>
              <w:rPr>
                <w:rFonts w:ascii="Arial" w:hAnsi="Arial" w:cs="Arial"/>
                <w:sz w:val="20"/>
                <w:szCs w:val="20"/>
              </w:rPr>
            </w:pPr>
            <w:r w:rsidRPr="002F4E29">
              <w:rPr>
                <w:rFonts w:ascii="Arial" w:hAnsi="Arial" w:cs="Arial"/>
                <w:sz w:val="20"/>
                <w:szCs w:val="20"/>
              </w:rPr>
              <w:t>75</w:t>
            </w:r>
          </w:p>
        </w:tc>
        <w:tc>
          <w:tcPr>
            <w:tcW w:w="1270" w:type="dxa"/>
          </w:tcPr>
          <w:p w14:paraId="5DAE5091" w14:textId="77777777" w:rsidR="00733EE9" w:rsidRPr="002F4E29" w:rsidRDefault="005959EC" w:rsidP="00B7130E">
            <w:pPr>
              <w:rPr>
                <w:rFonts w:ascii="Arial" w:hAnsi="Arial" w:cs="Arial"/>
                <w:sz w:val="20"/>
                <w:szCs w:val="20"/>
              </w:rPr>
            </w:pPr>
            <w:r w:rsidRPr="002F4E29">
              <w:rPr>
                <w:rFonts w:ascii="Arial" w:hAnsi="Arial" w:cs="Arial"/>
                <w:sz w:val="20"/>
                <w:szCs w:val="20"/>
              </w:rPr>
              <w:t>55</w:t>
            </w:r>
          </w:p>
        </w:tc>
        <w:tc>
          <w:tcPr>
            <w:tcW w:w="1493" w:type="dxa"/>
          </w:tcPr>
          <w:p w14:paraId="0355B5FA" w14:textId="77777777" w:rsidR="00733EE9" w:rsidRPr="002F4E29" w:rsidRDefault="005959EC" w:rsidP="00B7130E">
            <w:pPr>
              <w:rPr>
                <w:rFonts w:ascii="Arial" w:hAnsi="Arial" w:cs="Arial"/>
                <w:sz w:val="20"/>
                <w:szCs w:val="20"/>
              </w:rPr>
            </w:pPr>
            <w:r w:rsidRPr="002F4E29">
              <w:rPr>
                <w:rFonts w:ascii="Arial" w:hAnsi="Arial" w:cs="Arial"/>
                <w:sz w:val="20"/>
                <w:szCs w:val="20"/>
              </w:rPr>
              <w:t>70</w:t>
            </w:r>
          </w:p>
        </w:tc>
      </w:tr>
      <w:tr w:rsidR="00733EE9" w:rsidRPr="002F4E29" w14:paraId="245723E7" w14:textId="77777777" w:rsidTr="003F7B73">
        <w:tc>
          <w:tcPr>
            <w:tcW w:w="2358" w:type="dxa"/>
          </w:tcPr>
          <w:p w14:paraId="5F1A8D0A" w14:textId="77777777" w:rsidR="00733EE9" w:rsidRPr="002F4E29" w:rsidRDefault="005959EC" w:rsidP="00B7130E">
            <w:pPr>
              <w:rPr>
                <w:rFonts w:ascii="Arial" w:hAnsi="Arial" w:cs="Arial"/>
                <w:sz w:val="20"/>
                <w:szCs w:val="20"/>
              </w:rPr>
            </w:pPr>
            <w:r w:rsidRPr="002F4E29">
              <w:rPr>
                <w:rFonts w:ascii="Arial" w:hAnsi="Arial" w:cs="Arial"/>
                <w:sz w:val="20"/>
                <w:szCs w:val="20"/>
              </w:rPr>
              <w:t xml:space="preserve">Concrete Pump </w:t>
            </w:r>
          </w:p>
        </w:tc>
        <w:tc>
          <w:tcPr>
            <w:tcW w:w="900" w:type="dxa"/>
          </w:tcPr>
          <w:p w14:paraId="18A1916D" w14:textId="77777777" w:rsidR="00733EE9" w:rsidRPr="002F4E29" w:rsidRDefault="005959EC" w:rsidP="00B7130E">
            <w:pPr>
              <w:rPr>
                <w:rFonts w:ascii="Arial" w:hAnsi="Arial" w:cs="Arial"/>
                <w:sz w:val="20"/>
                <w:szCs w:val="20"/>
              </w:rPr>
            </w:pPr>
            <w:r w:rsidRPr="002F4E29">
              <w:rPr>
                <w:rFonts w:ascii="Arial" w:hAnsi="Arial" w:cs="Arial"/>
                <w:sz w:val="20"/>
                <w:szCs w:val="20"/>
              </w:rPr>
              <w:t>85</w:t>
            </w:r>
          </w:p>
        </w:tc>
        <w:tc>
          <w:tcPr>
            <w:tcW w:w="990" w:type="dxa"/>
          </w:tcPr>
          <w:p w14:paraId="0954BF71" w14:textId="77777777" w:rsidR="00733EE9" w:rsidRPr="002F4E29" w:rsidRDefault="005959EC" w:rsidP="00B7130E">
            <w:pPr>
              <w:rPr>
                <w:rFonts w:ascii="Arial" w:hAnsi="Arial" w:cs="Arial"/>
                <w:sz w:val="20"/>
                <w:szCs w:val="20"/>
              </w:rPr>
            </w:pPr>
            <w:r w:rsidRPr="002F4E29">
              <w:rPr>
                <w:rFonts w:ascii="Arial" w:hAnsi="Arial" w:cs="Arial"/>
                <w:sz w:val="20"/>
                <w:szCs w:val="20"/>
              </w:rPr>
              <w:t>70</w:t>
            </w:r>
          </w:p>
        </w:tc>
        <w:tc>
          <w:tcPr>
            <w:tcW w:w="828" w:type="dxa"/>
          </w:tcPr>
          <w:p w14:paraId="13411869" w14:textId="77777777" w:rsidR="00733EE9" w:rsidRPr="002F4E29" w:rsidRDefault="005959EC" w:rsidP="00B7130E">
            <w:pPr>
              <w:rPr>
                <w:rFonts w:ascii="Arial" w:hAnsi="Arial" w:cs="Arial"/>
                <w:sz w:val="20"/>
                <w:szCs w:val="20"/>
              </w:rPr>
            </w:pPr>
            <w:r w:rsidRPr="002F4E29">
              <w:rPr>
                <w:rFonts w:ascii="Arial" w:hAnsi="Arial" w:cs="Arial"/>
                <w:sz w:val="20"/>
                <w:szCs w:val="20"/>
              </w:rPr>
              <w:t>62</w:t>
            </w:r>
          </w:p>
        </w:tc>
        <w:tc>
          <w:tcPr>
            <w:tcW w:w="1269" w:type="dxa"/>
          </w:tcPr>
          <w:p w14:paraId="43523D20" w14:textId="77777777" w:rsidR="00733EE9" w:rsidRPr="002F4E29" w:rsidRDefault="005959EC" w:rsidP="00B7130E">
            <w:pPr>
              <w:rPr>
                <w:rFonts w:ascii="Arial" w:hAnsi="Arial" w:cs="Arial"/>
                <w:sz w:val="20"/>
                <w:szCs w:val="20"/>
              </w:rPr>
            </w:pPr>
            <w:r w:rsidRPr="002F4E29">
              <w:rPr>
                <w:rFonts w:ascii="Arial" w:hAnsi="Arial" w:cs="Arial"/>
                <w:sz w:val="20"/>
                <w:szCs w:val="20"/>
              </w:rPr>
              <w:t>75</w:t>
            </w:r>
          </w:p>
        </w:tc>
        <w:tc>
          <w:tcPr>
            <w:tcW w:w="1270" w:type="dxa"/>
          </w:tcPr>
          <w:p w14:paraId="44FFCB51" w14:textId="77777777" w:rsidR="00733EE9" w:rsidRPr="002F4E29" w:rsidRDefault="005959EC" w:rsidP="00B7130E">
            <w:pPr>
              <w:rPr>
                <w:rFonts w:ascii="Arial" w:hAnsi="Arial" w:cs="Arial"/>
                <w:sz w:val="20"/>
                <w:szCs w:val="20"/>
              </w:rPr>
            </w:pPr>
            <w:r w:rsidRPr="002F4E29">
              <w:rPr>
                <w:rFonts w:ascii="Arial" w:hAnsi="Arial" w:cs="Arial"/>
                <w:sz w:val="20"/>
                <w:szCs w:val="20"/>
              </w:rPr>
              <w:t>55</w:t>
            </w:r>
          </w:p>
        </w:tc>
        <w:tc>
          <w:tcPr>
            <w:tcW w:w="1493" w:type="dxa"/>
          </w:tcPr>
          <w:p w14:paraId="2427C256" w14:textId="77777777" w:rsidR="00733EE9" w:rsidRPr="002F4E29" w:rsidRDefault="005959EC" w:rsidP="00B7130E">
            <w:pPr>
              <w:rPr>
                <w:rFonts w:ascii="Arial" w:hAnsi="Arial" w:cs="Arial"/>
                <w:sz w:val="20"/>
                <w:szCs w:val="20"/>
              </w:rPr>
            </w:pPr>
            <w:r w:rsidRPr="002F4E29">
              <w:rPr>
                <w:rFonts w:ascii="Arial" w:hAnsi="Arial" w:cs="Arial"/>
                <w:sz w:val="20"/>
                <w:szCs w:val="20"/>
              </w:rPr>
              <w:t>70</w:t>
            </w:r>
          </w:p>
        </w:tc>
      </w:tr>
    </w:tbl>
    <w:p w14:paraId="3E091369" w14:textId="77777777" w:rsidR="00733EE9" w:rsidRPr="002F4E29" w:rsidRDefault="006F47F5" w:rsidP="00B7130E">
      <w:pPr>
        <w:rPr>
          <w:rFonts w:ascii="Arial" w:hAnsi="Arial" w:cs="Arial"/>
          <w:sz w:val="20"/>
          <w:szCs w:val="20"/>
          <w:lang w:val="en-GB"/>
        </w:rPr>
      </w:pPr>
      <w:r w:rsidRPr="002F4E29">
        <w:rPr>
          <w:rFonts w:ascii="Arial" w:hAnsi="Arial" w:cs="Arial"/>
          <w:sz w:val="20"/>
          <w:szCs w:val="20"/>
          <w:lang w:val="en-GB"/>
        </w:rPr>
        <w:t>Source: Federal High Way Authority, 2006</w:t>
      </w:r>
    </w:p>
    <w:p w14:paraId="44E8831A" w14:textId="77777777" w:rsidR="00731E7F" w:rsidRPr="00065222" w:rsidRDefault="00731E7F" w:rsidP="00B7130E">
      <w:pPr>
        <w:tabs>
          <w:tab w:val="left" w:pos="3600"/>
        </w:tabs>
        <w:rPr>
          <w:rFonts w:ascii="Arial" w:hAnsi="Arial" w:cs="Arial"/>
          <w:b/>
          <w:i/>
          <w:u w:val="single"/>
        </w:rPr>
      </w:pPr>
    </w:p>
    <w:p w14:paraId="26FA5B62" w14:textId="22D9E3FD" w:rsidR="009829BB" w:rsidRPr="00065222" w:rsidRDefault="00731E7F" w:rsidP="00A94A50">
      <w:pPr>
        <w:pStyle w:val="plate"/>
        <w:rPr>
          <w:sz w:val="22"/>
          <w:szCs w:val="22"/>
        </w:rPr>
      </w:pPr>
      <w:r w:rsidRPr="00065222">
        <w:rPr>
          <w:sz w:val="22"/>
          <w:szCs w:val="22"/>
        </w:rPr>
        <w:t>Plate 5:</w:t>
      </w:r>
      <w:r w:rsidR="002A3925" w:rsidRPr="00065222">
        <w:rPr>
          <w:sz w:val="22"/>
          <w:szCs w:val="22"/>
        </w:rPr>
        <w:t xml:space="preserve"> Residential Plots close to proposed pump station WBPS</w:t>
      </w:r>
      <w:r w:rsidR="00B8347D" w:rsidRPr="00065222">
        <w:rPr>
          <w:sz w:val="22"/>
          <w:szCs w:val="22"/>
        </w:rPr>
        <w:t xml:space="preserve"> </w:t>
      </w:r>
      <w:r w:rsidR="002A3925" w:rsidRPr="00065222">
        <w:rPr>
          <w:sz w:val="22"/>
          <w:szCs w:val="22"/>
        </w:rPr>
        <w:t>2)</w:t>
      </w:r>
    </w:p>
    <w:p w14:paraId="6D907765" w14:textId="77777777" w:rsidR="0009119A" w:rsidRDefault="00243880" w:rsidP="00B7130E">
      <w:pPr>
        <w:tabs>
          <w:tab w:val="left" w:pos="3600"/>
        </w:tabs>
        <w:rPr>
          <w:rFonts w:ascii="Arial" w:hAnsi="Arial" w:cs="Arial"/>
          <w:b/>
          <w:i/>
          <w:u w:val="single"/>
        </w:rPr>
      </w:pPr>
      <w:r w:rsidRPr="00A94A50">
        <w:rPr>
          <w:rFonts w:ascii="Arial" w:hAnsi="Arial" w:cs="Arial"/>
          <w:b/>
          <w:i/>
          <w:noProof/>
          <w:u w:val="single"/>
          <w:lang w:eastAsia="en-ZA"/>
        </w:rPr>
        <w:drawing>
          <wp:inline distT="0" distB="0" distL="0" distR="0" wp14:anchorId="66DE4E76" wp14:editId="4F263C32">
            <wp:extent cx="3458845" cy="2432957"/>
            <wp:effectExtent l="0" t="0" r="8255" b="5715"/>
            <wp:docPr id="3" name="Picture 1" descr="DSCN0060"/>
            <wp:cNvGraphicFramePr/>
            <a:graphic xmlns:a="http://schemas.openxmlformats.org/drawingml/2006/main">
              <a:graphicData uri="http://schemas.openxmlformats.org/drawingml/2006/picture">
                <pic:pic xmlns:pic="http://schemas.openxmlformats.org/drawingml/2006/picture">
                  <pic:nvPicPr>
                    <pic:cNvPr id="0" name="Picture 16" descr="DSCN0060"/>
                    <pic:cNvPicPr>
                      <a:picLocks noChangeAspect="1" noChangeArrowheads="1"/>
                    </pic:cNvPicPr>
                  </pic:nvPicPr>
                  <pic:blipFill>
                    <a:blip r:embed="rId39" cstate="print"/>
                    <a:srcRect/>
                    <a:stretch>
                      <a:fillRect/>
                    </a:stretch>
                  </pic:blipFill>
                  <pic:spPr bwMode="auto">
                    <a:xfrm>
                      <a:off x="0" y="0"/>
                      <a:ext cx="3471767" cy="2442046"/>
                    </a:xfrm>
                    <a:prstGeom prst="rect">
                      <a:avLst/>
                    </a:prstGeom>
                    <a:noFill/>
                    <a:ln w="9525">
                      <a:noFill/>
                      <a:miter lim="800000"/>
                      <a:headEnd/>
                      <a:tailEnd/>
                    </a:ln>
                  </pic:spPr>
                </pic:pic>
              </a:graphicData>
            </a:graphic>
          </wp:inline>
        </w:drawing>
      </w:r>
    </w:p>
    <w:p w14:paraId="5A4151C1" w14:textId="77777777" w:rsidR="0009119A" w:rsidRDefault="0009119A" w:rsidP="00B7130E">
      <w:pPr>
        <w:tabs>
          <w:tab w:val="left" w:pos="3600"/>
        </w:tabs>
        <w:rPr>
          <w:rFonts w:ascii="Arial" w:hAnsi="Arial" w:cs="Arial"/>
          <w:b/>
          <w:i/>
          <w:u w:val="single"/>
        </w:rPr>
      </w:pPr>
    </w:p>
    <w:p w14:paraId="33C83442" w14:textId="77777777" w:rsidR="00004B13" w:rsidRDefault="00004B13"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51D2015" w14:textId="278AD6FD" w:rsidR="009829BB" w:rsidRPr="00827C6D" w:rsidRDefault="002A3925" w:rsidP="00827C6D">
      <w:pPr>
        <w:rPr>
          <w:rFonts w:ascii="Arial" w:hAnsi="Arial"/>
        </w:rPr>
      </w:pPr>
      <w:r w:rsidRPr="00827C6D">
        <w:rPr>
          <w:rFonts w:ascii="Arial" w:hAnsi="Arial"/>
        </w:rPr>
        <w:t xml:space="preserve">The noise </w:t>
      </w:r>
      <w:r w:rsidR="00004B13" w:rsidRPr="00827C6D">
        <w:rPr>
          <w:rFonts w:ascii="Arial" w:hAnsi="Arial"/>
        </w:rPr>
        <w:t xml:space="preserve">impact </w:t>
      </w:r>
      <w:r w:rsidRPr="00827C6D">
        <w:rPr>
          <w:rFonts w:ascii="Arial" w:hAnsi="Arial"/>
        </w:rPr>
        <w:t xml:space="preserve">at the pre-construction, construction, and decommissioning stages </w:t>
      </w:r>
      <w:r w:rsidR="00004B13" w:rsidRPr="00827C6D">
        <w:rPr>
          <w:rFonts w:ascii="Arial" w:hAnsi="Arial"/>
        </w:rPr>
        <w:t>is of a moderate</w:t>
      </w:r>
      <w:r w:rsidR="0098010E" w:rsidRPr="00827C6D">
        <w:rPr>
          <w:rFonts w:ascii="Arial" w:hAnsi="Arial"/>
        </w:rPr>
        <w:t xml:space="preserve">, highly probably, short-term </w:t>
      </w:r>
      <w:r w:rsidR="00004B13" w:rsidRPr="00827C6D">
        <w:rPr>
          <w:rFonts w:ascii="Arial" w:hAnsi="Arial"/>
        </w:rPr>
        <w:t>negative impact</w:t>
      </w:r>
      <w:r w:rsidR="0098010E" w:rsidRPr="00827C6D">
        <w:rPr>
          <w:rFonts w:ascii="Arial" w:hAnsi="Arial"/>
        </w:rPr>
        <w:t xml:space="preserve"> within the </w:t>
      </w:r>
      <w:r w:rsidR="0065164D" w:rsidRPr="00827C6D">
        <w:rPr>
          <w:rFonts w:ascii="Arial" w:hAnsi="Arial"/>
        </w:rPr>
        <w:t>beneficiary villages</w:t>
      </w:r>
      <w:r w:rsidR="00004B13" w:rsidRPr="00827C6D">
        <w:rPr>
          <w:rFonts w:ascii="Arial" w:hAnsi="Arial"/>
        </w:rPr>
        <w:t xml:space="preserve">. The impact may not be reversible but can be minimised or avoided. This will affect the local area depending on the wind direction. </w:t>
      </w:r>
    </w:p>
    <w:p w14:paraId="19648E89" w14:textId="77777777" w:rsidR="00004B13" w:rsidRPr="00827C6D" w:rsidRDefault="00004B13" w:rsidP="00B7130E">
      <w:pPr>
        <w:rPr>
          <w:rFonts w:ascii="Arial" w:hAnsi="Arial"/>
        </w:rPr>
      </w:pPr>
    </w:p>
    <w:p w14:paraId="41BCED7E" w14:textId="61B992A9" w:rsidR="003E74B1" w:rsidRPr="00827C6D" w:rsidRDefault="002A3925" w:rsidP="00B7130E">
      <w:pPr>
        <w:rPr>
          <w:rFonts w:ascii="Arial" w:hAnsi="Arial"/>
        </w:rPr>
      </w:pPr>
      <w:r w:rsidRPr="00827C6D">
        <w:rPr>
          <w:rFonts w:ascii="Arial" w:hAnsi="Arial"/>
        </w:rPr>
        <w:t xml:space="preserve">At the operation stage the noise </w:t>
      </w:r>
      <w:r w:rsidR="00335EA3" w:rsidRPr="00827C6D">
        <w:rPr>
          <w:rFonts w:ascii="Arial" w:hAnsi="Arial"/>
        </w:rPr>
        <w:t>impact will be</w:t>
      </w:r>
      <w:r w:rsidRPr="00827C6D">
        <w:rPr>
          <w:rFonts w:ascii="Arial" w:hAnsi="Arial"/>
        </w:rPr>
        <w:t xml:space="preserve"> insignificant at the surroundings of the location f WBPS</w:t>
      </w:r>
      <w:r w:rsidR="00B8347D">
        <w:rPr>
          <w:rFonts w:ascii="Arial" w:hAnsi="Arial"/>
        </w:rPr>
        <w:t xml:space="preserve"> </w:t>
      </w:r>
      <w:r w:rsidRPr="00827C6D">
        <w:rPr>
          <w:rFonts w:ascii="Arial" w:hAnsi="Arial"/>
        </w:rPr>
        <w:t>1 and WBPS 3</w:t>
      </w:r>
      <w:r w:rsidR="00335EA3" w:rsidRPr="00827C6D">
        <w:rPr>
          <w:rFonts w:ascii="Arial" w:hAnsi="Arial"/>
        </w:rPr>
        <w:t xml:space="preserve"> as they are located at the </w:t>
      </w:r>
      <w:r w:rsidR="00827C6D" w:rsidRPr="00827C6D">
        <w:rPr>
          <w:rFonts w:ascii="Arial" w:hAnsi="Arial"/>
        </w:rPr>
        <w:t>outskirts</w:t>
      </w:r>
      <w:r w:rsidR="00335EA3" w:rsidRPr="00827C6D">
        <w:rPr>
          <w:rFonts w:ascii="Arial" w:hAnsi="Arial"/>
        </w:rPr>
        <w:t xml:space="preserve"> of the town and village respectively.  </w:t>
      </w:r>
      <w:r w:rsidR="003E74B1" w:rsidRPr="00827C6D">
        <w:rPr>
          <w:rFonts w:ascii="Arial" w:hAnsi="Arial"/>
        </w:rPr>
        <w:t>There will</w:t>
      </w:r>
      <w:r w:rsidR="00335EA3" w:rsidRPr="00827C6D">
        <w:rPr>
          <w:rFonts w:ascii="Arial" w:hAnsi="Arial"/>
        </w:rPr>
        <w:t xml:space="preserve"> therefore be no disturbance </w:t>
      </w:r>
      <w:r w:rsidR="00C63709" w:rsidRPr="00827C6D">
        <w:rPr>
          <w:rFonts w:ascii="Arial" w:hAnsi="Arial"/>
        </w:rPr>
        <w:t>to people</w:t>
      </w:r>
      <w:r w:rsidR="003E74B1" w:rsidRPr="00827C6D">
        <w:rPr>
          <w:rFonts w:ascii="Arial" w:hAnsi="Arial"/>
        </w:rPr>
        <w:t xml:space="preserve">. </w:t>
      </w:r>
    </w:p>
    <w:p w14:paraId="07EFDECE" w14:textId="77777777" w:rsidR="003E74B1" w:rsidRPr="00827C6D" w:rsidRDefault="003E74B1" w:rsidP="00B7130E">
      <w:pPr>
        <w:rPr>
          <w:rFonts w:ascii="Arial" w:hAnsi="Arial"/>
        </w:rPr>
      </w:pPr>
    </w:p>
    <w:p w14:paraId="18434B1F" w14:textId="1DDA504B" w:rsidR="002A3925" w:rsidRPr="00827C6D" w:rsidRDefault="00827C6D" w:rsidP="00B7130E">
      <w:pPr>
        <w:rPr>
          <w:rFonts w:ascii="Arial" w:hAnsi="Arial"/>
        </w:rPr>
      </w:pPr>
      <w:r>
        <w:rPr>
          <w:rFonts w:ascii="Arial" w:hAnsi="Arial"/>
        </w:rPr>
        <w:t>T</w:t>
      </w:r>
      <w:r w:rsidR="003E74B1" w:rsidRPr="00827C6D">
        <w:rPr>
          <w:rFonts w:ascii="Arial" w:hAnsi="Arial"/>
        </w:rPr>
        <w:t>here will be significant disturbance to the residents staying around WBPS</w:t>
      </w:r>
      <w:r w:rsidR="00B8347D">
        <w:rPr>
          <w:rFonts w:ascii="Arial" w:hAnsi="Arial"/>
        </w:rPr>
        <w:t xml:space="preserve"> </w:t>
      </w:r>
      <w:r w:rsidR="003E74B1" w:rsidRPr="00827C6D">
        <w:rPr>
          <w:rFonts w:ascii="Arial" w:hAnsi="Arial"/>
        </w:rPr>
        <w:t xml:space="preserve">2 as it is within a </w:t>
      </w:r>
      <w:r w:rsidR="00C63709" w:rsidRPr="00827C6D">
        <w:rPr>
          <w:rFonts w:ascii="Arial" w:hAnsi="Arial"/>
        </w:rPr>
        <w:t>built-up</w:t>
      </w:r>
      <w:r w:rsidR="003E74B1" w:rsidRPr="00827C6D">
        <w:rPr>
          <w:rFonts w:ascii="Arial" w:hAnsi="Arial"/>
        </w:rPr>
        <w:t xml:space="preserve"> environment. </w:t>
      </w:r>
      <w:r w:rsidR="00C63709" w:rsidRPr="00827C6D">
        <w:rPr>
          <w:rFonts w:ascii="Arial" w:hAnsi="Arial"/>
        </w:rPr>
        <w:t>This would</w:t>
      </w:r>
      <w:r w:rsidR="003E74B1" w:rsidRPr="00827C6D">
        <w:rPr>
          <w:rFonts w:ascii="Arial" w:hAnsi="Arial"/>
        </w:rPr>
        <w:t xml:space="preserve"> require mitigation measures to </w:t>
      </w:r>
      <w:r w:rsidRPr="00827C6D">
        <w:rPr>
          <w:rFonts w:ascii="Arial" w:hAnsi="Arial"/>
        </w:rPr>
        <w:t>minimise</w:t>
      </w:r>
      <w:r w:rsidR="003E74B1" w:rsidRPr="00827C6D">
        <w:rPr>
          <w:rFonts w:ascii="Arial" w:hAnsi="Arial"/>
        </w:rPr>
        <w:t xml:space="preserve"> the noise impact.</w:t>
      </w:r>
    </w:p>
    <w:p w14:paraId="2829F460" w14:textId="77777777" w:rsidR="00141687" w:rsidRPr="00323707" w:rsidRDefault="00141687" w:rsidP="00B7130E">
      <w:pPr>
        <w:rPr>
          <w:rFonts w:ascii="Arial" w:hAnsi="Arial" w:cs="Arial"/>
        </w:rPr>
      </w:pPr>
    </w:p>
    <w:p w14:paraId="2C90A1A1" w14:textId="77777777" w:rsidR="000B3D70" w:rsidRPr="00323707" w:rsidRDefault="006F47F5" w:rsidP="00B7130E">
      <w:pPr>
        <w:rPr>
          <w:rFonts w:ascii="Arial" w:hAnsi="Arial" w:cs="Arial"/>
          <w:b/>
          <w:i/>
          <w:u w:val="single"/>
        </w:rPr>
      </w:pPr>
      <w:r w:rsidRPr="00323707">
        <w:rPr>
          <w:rFonts w:ascii="Arial" w:hAnsi="Arial" w:cs="Arial"/>
          <w:b/>
          <w:i/>
          <w:u w:val="single"/>
        </w:rPr>
        <w:t>Impact Mitigation</w:t>
      </w:r>
    </w:p>
    <w:p w14:paraId="43957095" w14:textId="364E3BFA" w:rsidR="00450272" w:rsidRPr="00323707" w:rsidRDefault="006F47F5" w:rsidP="00911681">
      <w:pPr>
        <w:widowControl w:val="0"/>
        <w:numPr>
          <w:ilvl w:val="0"/>
          <w:numId w:val="10"/>
        </w:numPr>
        <w:tabs>
          <w:tab w:val="left" w:pos="270"/>
          <w:tab w:val="left" w:pos="773"/>
          <w:tab w:val="left" w:pos="1133"/>
          <w:tab w:val="left" w:pos="1435"/>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left" w:pos="9637"/>
          <w:tab w:val="left" w:pos="10205"/>
          <w:tab w:val="left" w:pos="10771"/>
          <w:tab w:val="left" w:pos="11339"/>
        </w:tabs>
        <w:suppressAutoHyphens/>
        <w:ind w:left="360"/>
        <w:rPr>
          <w:rFonts w:ascii="Arial" w:hAnsi="Arial" w:cs="Arial"/>
        </w:rPr>
      </w:pPr>
      <w:r w:rsidRPr="00323707">
        <w:rPr>
          <w:rFonts w:ascii="Arial" w:hAnsi="Arial" w:cs="Arial"/>
        </w:rPr>
        <w:t xml:space="preserve">The machinery and vehicles for the </w:t>
      </w:r>
      <w:r w:rsidR="00B8347D">
        <w:rPr>
          <w:rFonts w:ascii="Arial" w:hAnsi="Arial" w:cs="Arial"/>
        </w:rPr>
        <w:t>sub-</w:t>
      </w:r>
      <w:r w:rsidRPr="00323707">
        <w:rPr>
          <w:rFonts w:ascii="Arial" w:hAnsi="Arial" w:cs="Arial"/>
        </w:rPr>
        <w:t>project should be well serviced and equipped with silencers to minimize noise.</w:t>
      </w:r>
    </w:p>
    <w:p w14:paraId="570CEED3" w14:textId="77777777" w:rsidR="00450272" w:rsidRPr="00323707" w:rsidRDefault="006F47F5" w:rsidP="00911681">
      <w:pPr>
        <w:widowControl w:val="0"/>
        <w:numPr>
          <w:ilvl w:val="0"/>
          <w:numId w:val="10"/>
        </w:numPr>
        <w:tabs>
          <w:tab w:val="left" w:pos="270"/>
          <w:tab w:val="left" w:pos="773"/>
          <w:tab w:val="left" w:pos="1133"/>
          <w:tab w:val="left" w:pos="1435"/>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left" w:pos="9637"/>
          <w:tab w:val="left" w:pos="10205"/>
          <w:tab w:val="left" w:pos="10771"/>
          <w:tab w:val="left" w:pos="11339"/>
        </w:tabs>
        <w:suppressAutoHyphens/>
        <w:ind w:left="360"/>
        <w:rPr>
          <w:rFonts w:ascii="Arial" w:hAnsi="Arial" w:cs="Arial"/>
        </w:rPr>
      </w:pPr>
      <w:r w:rsidRPr="00323707">
        <w:rPr>
          <w:rFonts w:ascii="Arial" w:hAnsi="Arial" w:cs="Arial"/>
        </w:rPr>
        <w:t>Project operations should strictly be undertaken during the daytime.</w:t>
      </w:r>
    </w:p>
    <w:p w14:paraId="263307AB" w14:textId="77777777" w:rsidR="00450272" w:rsidRPr="00323707" w:rsidRDefault="006F47F5" w:rsidP="00911681">
      <w:pPr>
        <w:numPr>
          <w:ilvl w:val="0"/>
          <w:numId w:val="10"/>
        </w:numPr>
        <w:tabs>
          <w:tab w:val="left" w:pos="270"/>
          <w:tab w:val="left" w:pos="1350"/>
        </w:tabs>
        <w:ind w:left="360"/>
        <w:rPr>
          <w:rFonts w:ascii="Arial" w:hAnsi="Arial" w:cs="Arial"/>
        </w:rPr>
      </w:pPr>
      <w:r w:rsidRPr="00323707">
        <w:rPr>
          <w:rFonts w:ascii="Arial" w:hAnsi="Arial" w:cs="Arial"/>
        </w:rPr>
        <w:t>Initial construction activities will be a nuisance to the workers who should be provided with noise protection gear as stipulated in the code of construction ethics.</w:t>
      </w:r>
    </w:p>
    <w:p w14:paraId="0EB9FDFF" w14:textId="77777777" w:rsidR="00450272" w:rsidRDefault="006F47F5" w:rsidP="00911681">
      <w:pPr>
        <w:numPr>
          <w:ilvl w:val="0"/>
          <w:numId w:val="10"/>
        </w:numPr>
        <w:tabs>
          <w:tab w:val="left" w:pos="270"/>
          <w:tab w:val="left" w:pos="1350"/>
        </w:tabs>
        <w:ind w:left="360"/>
        <w:rPr>
          <w:rFonts w:ascii="Arial" w:hAnsi="Arial" w:cs="Arial"/>
        </w:rPr>
      </w:pPr>
      <w:r w:rsidRPr="00323707">
        <w:rPr>
          <w:rFonts w:ascii="Arial" w:hAnsi="Arial" w:cs="Arial"/>
        </w:rPr>
        <w:t>Well maintained equipment tends to reduce the magnitude of noise generated and should be encouraged.</w:t>
      </w:r>
    </w:p>
    <w:p w14:paraId="1051CF12" w14:textId="5DC420FC" w:rsidR="003E74B1" w:rsidRDefault="003E74B1" w:rsidP="00911681">
      <w:pPr>
        <w:numPr>
          <w:ilvl w:val="0"/>
          <w:numId w:val="10"/>
        </w:numPr>
        <w:tabs>
          <w:tab w:val="left" w:pos="270"/>
          <w:tab w:val="left" w:pos="1350"/>
        </w:tabs>
        <w:ind w:left="360"/>
        <w:rPr>
          <w:rFonts w:ascii="Arial" w:hAnsi="Arial" w:cs="Arial"/>
        </w:rPr>
      </w:pPr>
      <w:r>
        <w:rPr>
          <w:rFonts w:ascii="Arial" w:hAnsi="Arial" w:cs="Arial"/>
        </w:rPr>
        <w:t xml:space="preserve">The building for the pump station at WBPS 2 should be </w:t>
      </w:r>
      <w:r w:rsidR="00DA26AB">
        <w:rPr>
          <w:rFonts w:ascii="Arial" w:hAnsi="Arial" w:cs="Arial"/>
        </w:rPr>
        <w:t>made sound</w:t>
      </w:r>
      <w:r w:rsidR="00B019CD">
        <w:rPr>
          <w:rFonts w:ascii="Arial" w:hAnsi="Arial" w:cs="Arial"/>
        </w:rPr>
        <w:t>-</w:t>
      </w:r>
      <w:r w:rsidR="00DA26AB">
        <w:rPr>
          <w:rFonts w:ascii="Arial" w:hAnsi="Arial" w:cs="Arial"/>
        </w:rPr>
        <w:t xml:space="preserve">proof </w:t>
      </w:r>
      <w:r>
        <w:rPr>
          <w:rFonts w:ascii="Arial" w:hAnsi="Arial" w:cs="Arial"/>
        </w:rPr>
        <w:t xml:space="preserve">to attenuate noise </w:t>
      </w:r>
      <w:r w:rsidR="00B019CD">
        <w:rPr>
          <w:rFonts w:ascii="Arial" w:hAnsi="Arial" w:cs="Arial"/>
        </w:rPr>
        <w:t xml:space="preserve">from the pumps </w:t>
      </w:r>
      <w:r>
        <w:rPr>
          <w:rFonts w:ascii="Arial" w:hAnsi="Arial" w:cs="Arial"/>
        </w:rPr>
        <w:t xml:space="preserve">to the barest minimum. </w:t>
      </w:r>
    </w:p>
    <w:p w14:paraId="2D819831" w14:textId="48323DD6" w:rsidR="003E74B1" w:rsidRPr="00323707" w:rsidRDefault="003E74B1" w:rsidP="00911681">
      <w:pPr>
        <w:numPr>
          <w:ilvl w:val="0"/>
          <w:numId w:val="10"/>
        </w:numPr>
        <w:tabs>
          <w:tab w:val="left" w:pos="270"/>
          <w:tab w:val="left" w:pos="1350"/>
        </w:tabs>
        <w:ind w:left="360"/>
        <w:rPr>
          <w:rFonts w:ascii="Arial" w:hAnsi="Arial" w:cs="Arial"/>
        </w:rPr>
      </w:pPr>
      <w:r>
        <w:rPr>
          <w:rFonts w:ascii="Arial" w:hAnsi="Arial" w:cs="Arial"/>
        </w:rPr>
        <w:t xml:space="preserve">A </w:t>
      </w:r>
      <w:r w:rsidR="00DA26AB">
        <w:rPr>
          <w:rFonts w:ascii="Arial" w:hAnsi="Arial" w:cs="Arial"/>
        </w:rPr>
        <w:t>quieter</w:t>
      </w:r>
      <w:r>
        <w:rPr>
          <w:rFonts w:ascii="Arial" w:hAnsi="Arial" w:cs="Arial"/>
        </w:rPr>
        <w:t xml:space="preserve"> pump to achieve the minimum noise threshold at the receiving environment should be installed.</w:t>
      </w:r>
    </w:p>
    <w:p w14:paraId="5FB8618C" w14:textId="77777777" w:rsidR="00450272" w:rsidRPr="00323707" w:rsidRDefault="006F47F5" w:rsidP="00C72692">
      <w:pPr>
        <w:tabs>
          <w:tab w:val="left" w:pos="270"/>
        </w:tabs>
        <w:ind w:left="360"/>
        <w:rPr>
          <w:rFonts w:ascii="Arial" w:hAnsi="Arial" w:cs="Arial"/>
          <w:b/>
          <w:lang w:val="en-GB"/>
        </w:rPr>
      </w:pPr>
      <w:r w:rsidRPr="00323707">
        <w:rPr>
          <w:rFonts w:ascii="Arial" w:hAnsi="Arial" w:cs="Arial"/>
        </w:rPr>
        <w:t xml:space="preserve"> </w:t>
      </w:r>
    </w:p>
    <w:p w14:paraId="3F831838"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2344E673" w14:textId="276CC554" w:rsidR="0098010E" w:rsidRDefault="0098010E" w:rsidP="00B7130E">
      <w:pPr>
        <w:rPr>
          <w:rFonts w:ascii="Arial" w:hAnsi="Arial" w:cs="Arial"/>
          <w:b/>
          <w:i/>
        </w:rPr>
      </w:pPr>
    </w:p>
    <w:p w14:paraId="12DAF080" w14:textId="77777777" w:rsidR="00065222" w:rsidRPr="00323707" w:rsidRDefault="00065222" w:rsidP="00B7130E">
      <w:pPr>
        <w:rPr>
          <w:rFonts w:ascii="Arial" w:hAnsi="Arial" w:cs="Arial"/>
          <w:b/>
          <w:i/>
        </w:rPr>
      </w:pPr>
    </w:p>
    <w:p w14:paraId="254995E8" w14:textId="4D978F04" w:rsidR="00733EE9" w:rsidRDefault="006F47F5" w:rsidP="00B7130E">
      <w:pPr>
        <w:rPr>
          <w:rFonts w:ascii="Arial" w:hAnsi="Arial" w:cs="Arial"/>
          <w:b/>
          <w:i/>
        </w:rPr>
      </w:pPr>
      <w:r w:rsidRPr="00323707">
        <w:rPr>
          <w:rFonts w:ascii="Arial" w:hAnsi="Arial" w:cs="Arial"/>
          <w:b/>
          <w:i/>
        </w:rPr>
        <w:t xml:space="preserve">Impact 8: Vibrations </w:t>
      </w:r>
      <w:r w:rsidR="00861154">
        <w:rPr>
          <w:rFonts w:ascii="Arial" w:hAnsi="Arial" w:cs="Arial"/>
          <w:b/>
          <w:i/>
        </w:rPr>
        <w:t>D</w:t>
      </w:r>
      <w:r w:rsidRPr="00323707">
        <w:rPr>
          <w:rFonts w:ascii="Arial" w:hAnsi="Arial" w:cs="Arial"/>
          <w:b/>
          <w:i/>
        </w:rPr>
        <w:t xml:space="preserve">ue </w:t>
      </w:r>
      <w:r w:rsidR="00C63709">
        <w:rPr>
          <w:rFonts w:ascii="Arial" w:hAnsi="Arial" w:cs="Arial"/>
          <w:b/>
          <w:i/>
        </w:rPr>
        <w:t>to</w:t>
      </w:r>
      <w:r w:rsidRPr="00323707">
        <w:rPr>
          <w:rFonts w:ascii="Arial" w:hAnsi="Arial" w:cs="Arial"/>
          <w:b/>
          <w:i/>
        </w:rPr>
        <w:t xml:space="preserve"> </w:t>
      </w:r>
      <w:r w:rsidR="00861154">
        <w:rPr>
          <w:rFonts w:ascii="Arial" w:hAnsi="Arial" w:cs="Arial"/>
          <w:b/>
          <w:i/>
        </w:rPr>
        <w:t>B</w:t>
      </w:r>
      <w:r w:rsidRPr="00323707">
        <w:rPr>
          <w:rFonts w:ascii="Arial" w:hAnsi="Arial" w:cs="Arial"/>
          <w:b/>
          <w:i/>
        </w:rPr>
        <w:t xml:space="preserve">lasting and </w:t>
      </w:r>
      <w:r w:rsidR="00861154">
        <w:rPr>
          <w:rFonts w:ascii="Arial" w:hAnsi="Arial" w:cs="Arial"/>
          <w:b/>
          <w:i/>
        </w:rPr>
        <w:t>E</w:t>
      </w:r>
      <w:r w:rsidRPr="00323707">
        <w:rPr>
          <w:rFonts w:ascii="Arial" w:hAnsi="Arial" w:cs="Arial"/>
          <w:b/>
          <w:i/>
        </w:rPr>
        <w:t xml:space="preserve">xcavation </w:t>
      </w:r>
      <w:r w:rsidR="00861154">
        <w:rPr>
          <w:rFonts w:ascii="Arial" w:hAnsi="Arial" w:cs="Arial"/>
          <w:b/>
          <w:i/>
        </w:rPr>
        <w:t>W</w:t>
      </w:r>
      <w:r w:rsidRPr="00323707">
        <w:rPr>
          <w:rFonts w:ascii="Arial" w:hAnsi="Arial" w:cs="Arial"/>
          <w:b/>
          <w:i/>
        </w:rPr>
        <w:t>orks</w:t>
      </w:r>
    </w:p>
    <w:p w14:paraId="1308ADBD" w14:textId="77777777" w:rsidR="00861154" w:rsidRPr="00323707" w:rsidRDefault="00861154" w:rsidP="00B7130E">
      <w:pPr>
        <w:rPr>
          <w:rFonts w:ascii="Arial" w:hAnsi="Arial" w:cs="Arial"/>
          <w:b/>
          <w:i/>
        </w:rPr>
      </w:pPr>
    </w:p>
    <w:p w14:paraId="4EFDF7F0" w14:textId="77777777" w:rsidR="000B3D70" w:rsidRPr="00323707" w:rsidRDefault="006F47F5" w:rsidP="00B7130E">
      <w:pPr>
        <w:rPr>
          <w:rFonts w:ascii="Arial" w:hAnsi="Arial" w:cs="Arial"/>
          <w:b/>
        </w:rPr>
      </w:pPr>
      <w:r w:rsidRPr="00323707">
        <w:rPr>
          <w:rFonts w:ascii="Arial" w:hAnsi="Arial" w:cs="Arial"/>
          <w:b/>
        </w:rPr>
        <w:t>Phase: Construction</w:t>
      </w:r>
    </w:p>
    <w:p w14:paraId="080D802B" w14:textId="4A7B0FDC" w:rsidR="000B3D70" w:rsidRPr="00323707" w:rsidRDefault="006F47F5" w:rsidP="00B7130E">
      <w:pPr>
        <w:tabs>
          <w:tab w:val="left" w:pos="1425"/>
        </w:tabs>
        <w:rPr>
          <w:rFonts w:ascii="Arial" w:hAnsi="Arial" w:cs="Arial"/>
        </w:rPr>
      </w:pPr>
      <w:r w:rsidRPr="00323707">
        <w:rPr>
          <w:rFonts w:ascii="Arial" w:hAnsi="Arial" w:cs="Arial"/>
        </w:rPr>
        <w:t xml:space="preserve">Blasting and excavation by use of JCBs may be necessary for some of the trenches as rock outcrops were observed at some areas along the pipeline route. Blasting will cause short intense noise and may involve fly rock which can be dangerous to nearby homes and bystanders. </w:t>
      </w:r>
    </w:p>
    <w:p w14:paraId="08FAA268" w14:textId="77777777" w:rsidR="00262F9D" w:rsidRDefault="00262F9D" w:rsidP="00B7130E">
      <w:pPr>
        <w:tabs>
          <w:tab w:val="left" w:pos="3600"/>
        </w:tabs>
        <w:rPr>
          <w:rFonts w:ascii="Arial" w:hAnsi="Arial" w:cs="Arial"/>
          <w:b/>
          <w:i/>
          <w:u w:val="single"/>
        </w:rPr>
      </w:pPr>
    </w:p>
    <w:p w14:paraId="123514CA" w14:textId="77777777" w:rsidR="00004B13" w:rsidRPr="00323707" w:rsidRDefault="00004B13"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96B49A1" w14:textId="77777777" w:rsidR="00091E3E" w:rsidRPr="00323707" w:rsidRDefault="00004B13" w:rsidP="00B7130E">
      <w:pPr>
        <w:tabs>
          <w:tab w:val="left" w:pos="1425"/>
        </w:tabs>
        <w:rPr>
          <w:rFonts w:ascii="Arial" w:hAnsi="Arial" w:cs="Arial"/>
        </w:rPr>
      </w:pPr>
      <w:r w:rsidRPr="00323707">
        <w:rPr>
          <w:rFonts w:ascii="Arial" w:hAnsi="Arial" w:cs="Arial"/>
        </w:rPr>
        <w:t xml:space="preserve">This impact </w:t>
      </w:r>
      <w:r w:rsidR="00091E3E" w:rsidRPr="00323707">
        <w:rPr>
          <w:rFonts w:ascii="Arial" w:hAnsi="Arial" w:cs="Arial"/>
        </w:rPr>
        <w:t>is negative and of a</w:t>
      </w:r>
      <w:r w:rsidRPr="00323707">
        <w:rPr>
          <w:rFonts w:ascii="Arial" w:hAnsi="Arial" w:cs="Arial"/>
        </w:rPr>
        <w:t xml:space="preserve"> </w:t>
      </w:r>
      <w:r w:rsidR="00091E3E" w:rsidRPr="00323707">
        <w:rPr>
          <w:rFonts w:ascii="Arial" w:hAnsi="Arial" w:cs="Arial"/>
        </w:rPr>
        <w:t xml:space="preserve">high </w:t>
      </w:r>
      <w:r w:rsidR="00966A10" w:rsidRPr="00323707">
        <w:rPr>
          <w:rFonts w:ascii="Arial" w:hAnsi="Arial" w:cs="Arial"/>
        </w:rPr>
        <w:t>severity if</w:t>
      </w:r>
      <w:r w:rsidR="00091E3E" w:rsidRPr="00323707">
        <w:rPr>
          <w:rFonts w:ascii="Arial" w:hAnsi="Arial" w:cs="Arial"/>
        </w:rPr>
        <w:t xml:space="preserve"> damages occur to </w:t>
      </w:r>
      <w:r w:rsidR="00966A10" w:rsidRPr="00323707">
        <w:rPr>
          <w:rFonts w:ascii="Arial" w:hAnsi="Arial" w:cs="Arial"/>
        </w:rPr>
        <w:t>structures. The</w:t>
      </w:r>
      <w:r w:rsidRPr="00323707">
        <w:rPr>
          <w:rFonts w:ascii="Arial" w:hAnsi="Arial" w:cs="Arial"/>
        </w:rPr>
        <w:t xml:space="preserve"> impact may not be reversible but can be minimised or </w:t>
      </w:r>
      <w:r w:rsidR="00091E3E" w:rsidRPr="00323707">
        <w:rPr>
          <w:rFonts w:ascii="Arial" w:hAnsi="Arial" w:cs="Arial"/>
        </w:rPr>
        <w:t xml:space="preserve">avoided. </w:t>
      </w:r>
      <w:r w:rsidRPr="00323707">
        <w:rPr>
          <w:rFonts w:ascii="Arial" w:hAnsi="Arial" w:cs="Arial"/>
        </w:rPr>
        <w:t>This will affect the local area depending on the</w:t>
      </w:r>
      <w:r w:rsidR="00091E3E" w:rsidRPr="00323707">
        <w:rPr>
          <w:rFonts w:ascii="Arial" w:hAnsi="Arial" w:cs="Arial"/>
        </w:rPr>
        <w:t xml:space="preserve"> Peak Particle Velocity due to the magnitude of vibrations. The duration of the impact is immediate</w:t>
      </w:r>
      <w:r w:rsidRPr="00323707">
        <w:rPr>
          <w:rFonts w:ascii="Arial" w:hAnsi="Arial" w:cs="Arial"/>
        </w:rPr>
        <w:t xml:space="preserve">. The impact </w:t>
      </w:r>
      <w:r w:rsidR="00C004CE" w:rsidRPr="00323707">
        <w:rPr>
          <w:rFonts w:ascii="Arial" w:hAnsi="Arial" w:cs="Arial"/>
        </w:rPr>
        <w:t>is highly</w:t>
      </w:r>
      <w:r w:rsidRPr="00323707">
        <w:rPr>
          <w:rFonts w:ascii="Arial" w:hAnsi="Arial" w:cs="Arial"/>
        </w:rPr>
        <w:t xml:space="preserve"> probable within the </w:t>
      </w:r>
      <w:r w:rsidR="0065164D">
        <w:rPr>
          <w:rFonts w:ascii="Arial" w:hAnsi="Arial" w:cs="Arial"/>
        </w:rPr>
        <w:t>beneficiary villages</w:t>
      </w:r>
      <w:r w:rsidRPr="00323707">
        <w:rPr>
          <w:rFonts w:ascii="Arial" w:hAnsi="Arial" w:cs="Arial"/>
        </w:rPr>
        <w:t>. It is assessed as moderate negative environmental significance</w:t>
      </w:r>
      <w:r w:rsidR="00091E3E" w:rsidRPr="00323707">
        <w:rPr>
          <w:rFonts w:ascii="Arial" w:hAnsi="Arial" w:cs="Arial"/>
        </w:rPr>
        <w:t xml:space="preserve"> as blasting will be temporary and restricted to areas with hard rock.</w:t>
      </w:r>
    </w:p>
    <w:p w14:paraId="43F45392" w14:textId="77777777" w:rsidR="00004B13" w:rsidRPr="00323707" w:rsidRDefault="00004B13" w:rsidP="00B7130E">
      <w:pPr>
        <w:tabs>
          <w:tab w:val="left" w:pos="3600"/>
        </w:tabs>
        <w:rPr>
          <w:rFonts w:ascii="Arial" w:hAnsi="Arial" w:cs="Arial"/>
        </w:rPr>
      </w:pPr>
    </w:p>
    <w:p w14:paraId="0F36D6B8" w14:textId="77777777" w:rsidR="000B3D70" w:rsidRPr="00323707" w:rsidRDefault="006F47F5" w:rsidP="00B7130E">
      <w:pPr>
        <w:tabs>
          <w:tab w:val="left" w:pos="1425"/>
        </w:tabs>
        <w:rPr>
          <w:rFonts w:ascii="Arial" w:hAnsi="Arial" w:cs="Arial"/>
          <w:b/>
          <w:i/>
          <w:u w:val="single"/>
        </w:rPr>
      </w:pPr>
      <w:r w:rsidRPr="00323707">
        <w:rPr>
          <w:rFonts w:ascii="Arial" w:hAnsi="Arial" w:cs="Arial"/>
          <w:b/>
          <w:i/>
          <w:u w:val="single"/>
        </w:rPr>
        <w:t>Impact Mitigation</w:t>
      </w:r>
    </w:p>
    <w:p w14:paraId="45D7F9AE" w14:textId="77777777" w:rsidR="00450272" w:rsidRPr="00323707" w:rsidRDefault="006F47F5" w:rsidP="00911681">
      <w:pPr>
        <w:numPr>
          <w:ilvl w:val="0"/>
          <w:numId w:val="73"/>
        </w:numPr>
        <w:tabs>
          <w:tab w:val="left" w:pos="1425"/>
        </w:tabs>
        <w:ind w:left="360"/>
        <w:rPr>
          <w:rFonts w:ascii="Arial" w:hAnsi="Arial" w:cs="Arial"/>
        </w:rPr>
      </w:pPr>
      <w:r w:rsidRPr="00323707">
        <w:rPr>
          <w:rFonts w:ascii="Arial" w:hAnsi="Arial" w:cs="Arial"/>
        </w:rPr>
        <w:t xml:space="preserve">A pre- and post-blasting survey should be made of all buildings, fences, and services in the area to be blasted. Colour photographic documentation should be used in order to assess any subsequent compensation claims for blasting related damage. The photos should be signed by the owners or their representatives. </w:t>
      </w:r>
    </w:p>
    <w:p w14:paraId="099261D4" w14:textId="4F80A7C0" w:rsidR="00450272" w:rsidRPr="00323707" w:rsidRDefault="006F47F5" w:rsidP="00911681">
      <w:pPr>
        <w:numPr>
          <w:ilvl w:val="0"/>
          <w:numId w:val="73"/>
        </w:numPr>
        <w:tabs>
          <w:tab w:val="left" w:pos="1425"/>
        </w:tabs>
        <w:ind w:left="360"/>
        <w:rPr>
          <w:rFonts w:ascii="Arial" w:hAnsi="Arial" w:cs="Arial"/>
        </w:rPr>
      </w:pPr>
      <w:r w:rsidRPr="00323707">
        <w:rPr>
          <w:rFonts w:ascii="Arial" w:hAnsi="Arial" w:cs="Arial"/>
        </w:rPr>
        <w:t xml:space="preserve">Blasting should be designed such that the Peak Particle Velocity </w:t>
      </w:r>
      <w:r w:rsidR="00B8347D">
        <w:rPr>
          <w:rFonts w:ascii="Arial" w:hAnsi="Arial" w:cs="Arial"/>
        </w:rPr>
        <w:t>(</w:t>
      </w:r>
      <w:r w:rsidRPr="00323707">
        <w:rPr>
          <w:rFonts w:ascii="Arial" w:hAnsi="Arial" w:cs="Arial"/>
        </w:rPr>
        <w:t>PPV</w:t>
      </w:r>
      <w:r w:rsidR="00B8347D">
        <w:rPr>
          <w:rFonts w:ascii="Arial" w:hAnsi="Arial" w:cs="Arial"/>
        </w:rPr>
        <w:t>)</w:t>
      </w:r>
      <w:r w:rsidRPr="00323707">
        <w:rPr>
          <w:rFonts w:ascii="Arial" w:hAnsi="Arial" w:cs="Arial"/>
        </w:rPr>
        <w:t xml:space="preserve"> is kept to the minimum using the current best practice.</w:t>
      </w:r>
    </w:p>
    <w:p w14:paraId="4FBFBEC8" w14:textId="77777777" w:rsidR="00450272" w:rsidRPr="00323707" w:rsidRDefault="006F47F5" w:rsidP="00911681">
      <w:pPr>
        <w:numPr>
          <w:ilvl w:val="0"/>
          <w:numId w:val="73"/>
        </w:numPr>
        <w:tabs>
          <w:tab w:val="left" w:pos="1425"/>
        </w:tabs>
        <w:ind w:left="360"/>
        <w:rPr>
          <w:rFonts w:ascii="Arial" w:hAnsi="Arial" w:cs="Arial"/>
        </w:rPr>
      </w:pPr>
      <w:r w:rsidRPr="00323707">
        <w:rPr>
          <w:rFonts w:ascii="Arial" w:hAnsi="Arial" w:cs="Arial"/>
        </w:rPr>
        <w:t>Blasting design should be approved by the Department of Mines, and blasting should be done with the consent of service providers who have services around the location to be blasted.</w:t>
      </w:r>
    </w:p>
    <w:p w14:paraId="0A06E46A" w14:textId="77777777" w:rsidR="00450272" w:rsidRPr="00323707" w:rsidRDefault="006F47F5" w:rsidP="00911681">
      <w:pPr>
        <w:numPr>
          <w:ilvl w:val="0"/>
          <w:numId w:val="73"/>
        </w:numPr>
        <w:tabs>
          <w:tab w:val="left" w:pos="1425"/>
        </w:tabs>
        <w:ind w:left="360"/>
        <w:rPr>
          <w:rFonts w:ascii="Arial" w:hAnsi="Arial" w:cs="Arial"/>
        </w:rPr>
      </w:pPr>
      <w:r w:rsidRPr="00323707">
        <w:rPr>
          <w:rFonts w:ascii="Arial" w:hAnsi="Arial" w:cs="Arial"/>
        </w:rPr>
        <w:t>All blasts should be monitored using Vibrometers or similar instruments.</w:t>
      </w:r>
    </w:p>
    <w:p w14:paraId="45755D3F" w14:textId="77777777" w:rsidR="00450272" w:rsidRPr="00323707" w:rsidRDefault="006F47F5" w:rsidP="00911681">
      <w:pPr>
        <w:numPr>
          <w:ilvl w:val="0"/>
          <w:numId w:val="73"/>
        </w:numPr>
        <w:tabs>
          <w:tab w:val="left" w:pos="1425"/>
        </w:tabs>
        <w:ind w:left="360"/>
        <w:rPr>
          <w:rFonts w:ascii="Arial" w:hAnsi="Arial" w:cs="Arial"/>
        </w:rPr>
      </w:pPr>
      <w:r w:rsidRPr="00323707">
        <w:rPr>
          <w:rFonts w:ascii="Arial" w:hAnsi="Arial" w:cs="Arial"/>
        </w:rPr>
        <w:t>All workers involved in the blasting exercise should put on protective clothing.</w:t>
      </w:r>
    </w:p>
    <w:p w14:paraId="42871034" w14:textId="77777777" w:rsidR="00450272" w:rsidRPr="00323707" w:rsidRDefault="00450272" w:rsidP="00B7130E">
      <w:pPr>
        <w:tabs>
          <w:tab w:val="left" w:pos="1425"/>
        </w:tabs>
        <w:rPr>
          <w:rFonts w:ascii="Arial" w:hAnsi="Arial" w:cs="Arial"/>
        </w:rPr>
      </w:pPr>
    </w:p>
    <w:p w14:paraId="52857E52"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664BEB0D" w14:textId="74490ED3" w:rsidR="0098010E" w:rsidRDefault="0098010E" w:rsidP="00B7130E">
      <w:pPr>
        <w:widowControl w:val="0"/>
        <w:jc w:val="left"/>
        <w:rPr>
          <w:rFonts w:ascii="Arial" w:hAnsi="Arial" w:cs="Arial"/>
          <w:b/>
          <w:i/>
        </w:rPr>
      </w:pPr>
    </w:p>
    <w:p w14:paraId="31CABAED" w14:textId="77777777" w:rsidR="00065222" w:rsidRPr="00323707" w:rsidRDefault="00065222" w:rsidP="00B7130E">
      <w:pPr>
        <w:widowControl w:val="0"/>
        <w:jc w:val="left"/>
        <w:rPr>
          <w:rFonts w:ascii="Arial" w:hAnsi="Arial" w:cs="Arial"/>
          <w:b/>
          <w:i/>
        </w:rPr>
      </w:pPr>
    </w:p>
    <w:p w14:paraId="098534B5" w14:textId="77777777" w:rsidR="00861154" w:rsidRDefault="006F47F5" w:rsidP="00B7130E">
      <w:pPr>
        <w:widowControl w:val="0"/>
        <w:jc w:val="left"/>
        <w:rPr>
          <w:rFonts w:ascii="Arial" w:hAnsi="Arial" w:cs="Arial"/>
          <w:b/>
          <w:i/>
        </w:rPr>
      </w:pPr>
      <w:r w:rsidRPr="00323707">
        <w:rPr>
          <w:rFonts w:ascii="Arial" w:hAnsi="Arial" w:cs="Arial"/>
          <w:b/>
          <w:i/>
        </w:rPr>
        <w:t>Impact 9: Land Pollution</w:t>
      </w:r>
    </w:p>
    <w:p w14:paraId="5643B535" w14:textId="77777777" w:rsidR="00733EE9" w:rsidRPr="00323707" w:rsidRDefault="006F47F5" w:rsidP="00B7130E">
      <w:pPr>
        <w:widowControl w:val="0"/>
        <w:jc w:val="left"/>
        <w:rPr>
          <w:rFonts w:ascii="Arial" w:hAnsi="Arial" w:cs="Arial"/>
          <w:b/>
          <w:i/>
        </w:rPr>
      </w:pPr>
      <w:r w:rsidRPr="00323707">
        <w:rPr>
          <w:rFonts w:ascii="Arial" w:hAnsi="Arial" w:cs="Arial"/>
          <w:b/>
          <w:i/>
        </w:rPr>
        <w:t xml:space="preserve"> </w:t>
      </w:r>
    </w:p>
    <w:p w14:paraId="7E8B8798" w14:textId="77777777" w:rsidR="000B3D70" w:rsidRPr="00323707" w:rsidRDefault="006F47F5" w:rsidP="00B7130E">
      <w:pPr>
        <w:rPr>
          <w:rFonts w:ascii="Arial" w:hAnsi="Arial" w:cs="Arial"/>
          <w:b/>
        </w:rPr>
      </w:pPr>
      <w:r w:rsidRPr="00323707">
        <w:rPr>
          <w:rFonts w:ascii="Arial" w:hAnsi="Arial" w:cs="Arial"/>
          <w:b/>
        </w:rPr>
        <w:t>Phase: Construction, Operation and Maintenance and Decommissioning</w:t>
      </w:r>
    </w:p>
    <w:p w14:paraId="5D3A726D" w14:textId="77777777" w:rsidR="000B3D70" w:rsidRPr="00323707" w:rsidRDefault="006F47F5" w:rsidP="00B7130E">
      <w:pPr>
        <w:tabs>
          <w:tab w:val="left" w:pos="3600"/>
        </w:tabs>
        <w:rPr>
          <w:rFonts w:ascii="Arial" w:hAnsi="Arial" w:cs="Arial"/>
          <w:lang w:val="en-GB"/>
        </w:rPr>
      </w:pPr>
      <w:r w:rsidRPr="00323707">
        <w:rPr>
          <w:rFonts w:ascii="Arial" w:hAnsi="Arial" w:cs="Arial"/>
        </w:rPr>
        <w:t>It is anticipated that waste in the form of litter, cleared vegetation and excess spoil will be generated during the construction of the pipeline. In addition, land contamination may be caused by the following:</w:t>
      </w:r>
    </w:p>
    <w:p w14:paraId="2644ABA5" w14:textId="77777777" w:rsidR="00602986" w:rsidRPr="00323707" w:rsidRDefault="006F47F5" w:rsidP="00911681">
      <w:pPr>
        <w:numPr>
          <w:ilvl w:val="0"/>
          <w:numId w:val="16"/>
        </w:numPr>
        <w:tabs>
          <w:tab w:val="clear" w:pos="420"/>
          <w:tab w:val="left" w:pos="3600"/>
        </w:tabs>
        <w:ind w:left="720" w:hanging="357"/>
        <w:rPr>
          <w:rFonts w:ascii="Arial" w:hAnsi="Arial" w:cs="Arial"/>
          <w:lang w:val="en-GB"/>
        </w:rPr>
      </w:pPr>
      <w:r w:rsidRPr="00323707">
        <w:rPr>
          <w:rFonts w:ascii="Arial" w:hAnsi="Arial" w:cs="Arial"/>
          <w:lang w:val="en-GB"/>
        </w:rPr>
        <w:t>Oil leaks resulting from the operation of machinery.</w:t>
      </w:r>
    </w:p>
    <w:p w14:paraId="3379AFEF" w14:textId="77777777" w:rsidR="00602986" w:rsidRPr="00323707" w:rsidRDefault="006F47F5" w:rsidP="00911681">
      <w:pPr>
        <w:numPr>
          <w:ilvl w:val="0"/>
          <w:numId w:val="16"/>
        </w:numPr>
        <w:tabs>
          <w:tab w:val="clear" w:pos="420"/>
          <w:tab w:val="left" w:pos="3600"/>
        </w:tabs>
        <w:ind w:left="720" w:hanging="357"/>
        <w:rPr>
          <w:rFonts w:ascii="Arial" w:hAnsi="Arial" w:cs="Arial"/>
          <w:lang w:val="en-GB"/>
        </w:rPr>
      </w:pPr>
      <w:r w:rsidRPr="00323707">
        <w:rPr>
          <w:rFonts w:ascii="Arial" w:hAnsi="Arial" w:cs="Arial"/>
          <w:lang w:val="en-GB"/>
        </w:rPr>
        <w:t>Inappropriate handling and/or disposal of waste including plastics, bottles, and cans by the construction workers.</w:t>
      </w:r>
    </w:p>
    <w:p w14:paraId="5E5F393E" w14:textId="77777777" w:rsidR="00602986" w:rsidRPr="00323707" w:rsidRDefault="006F47F5" w:rsidP="00911681">
      <w:pPr>
        <w:numPr>
          <w:ilvl w:val="0"/>
          <w:numId w:val="16"/>
        </w:numPr>
        <w:tabs>
          <w:tab w:val="clear" w:pos="420"/>
          <w:tab w:val="left" w:pos="3600"/>
        </w:tabs>
        <w:ind w:left="720" w:hanging="357"/>
        <w:rPr>
          <w:rFonts w:ascii="Arial" w:hAnsi="Arial" w:cs="Arial"/>
          <w:lang w:val="en-GB"/>
        </w:rPr>
      </w:pPr>
      <w:r w:rsidRPr="00323707">
        <w:rPr>
          <w:rFonts w:ascii="Arial" w:hAnsi="Arial" w:cs="Arial"/>
          <w:lang w:val="en-GB"/>
        </w:rPr>
        <w:t>Pipes that will be broken.</w:t>
      </w:r>
    </w:p>
    <w:p w14:paraId="0623DC10" w14:textId="77777777" w:rsidR="00602986" w:rsidRPr="00323707" w:rsidRDefault="006F47F5" w:rsidP="00911681">
      <w:pPr>
        <w:numPr>
          <w:ilvl w:val="0"/>
          <w:numId w:val="16"/>
        </w:numPr>
        <w:tabs>
          <w:tab w:val="num" w:pos="360"/>
          <w:tab w:val="left" w:pos="3600"/>
        </w:tabs>
        <w:ind w:left="720" w:hanging="357"/>
        <w:rPr>
          <w:rFonts w:ascii="Arial" w:hAnsi="Arial" w:cs="Arial"/>
          <w:lang w:val="en-GB"/>
        </w:rPr>
      </w:pPr>
      <w:r w:rsidRPr="00323707">
        <w:rPr>
          <w:rFonts w:ascii="Arial" w:hAnsi="Arial" w:cs="Arial"/>
          <w:lang w:val="en-GB"/>
        </w:rPr>
        <w:t>Blasted rock materials ad boulders.</w:t>
      </w:r>
    </w:p>
    <w:p w14:paraId="28BE11CE" w14:textId="77777777" w:rsidR="00602986" w:rsidRPr="00323707" w:rsidRDefault="006809DC" w:rsidP="00911681">
      <w:pPr>
        <w:numPr>
          <w:ilvl w:val="0"/>
          <w:numId w:val="16"/>
        </w:numPr>
        <w:tabs>
          <w:tab w:val="num" w:pos="360"/>
          <w:tab w:val="left" w:pos="3600"/>
        </w:tabs>
        <w:ind w:left="720" w:hanging="357"/>
        <w:rPr>
          <w:rFonts w:ascii="Arial" w:hAnsi="Arial" w:cs="Arial"/>
          <w:lang w:val="en-GB"/>
        </w:rPr>
      </w:pPr>
      <w:r w:rsidRPr="00323707">
        <w:rPr>
          <w:rFonts w:ascii="Arial" w:hAnsi="Arial" w:cs="Arial"/>
          <w:lang w:val="en-GB"/>
        </w:rPr>
        <w:t xml:space="preserve">Decommissioned materials such as old </w:t>
      </w:r>
      <w:r w:rsidR="00966A10" w:rsidRPr="00323707">
        <w:rPr>
          <w:rFonts w:ascii="Arial" w:hAnsi="Arial" w:cs="Arial"/>
          <w:lang w:val="en-GB"/>
        </w:rPr>
        <w:t>tanks</w:t>
      </w:r>
      <w:r w:rsidRPr="00323707">
        <w:rPr>
          <w:rFonts w:ascii="Arial" w:hAnsi="Arial" w:cs="Arial"/>
          <w:lang w:val="en-GB"/>
        </w:rPr>
        <w:t xml:space="preserve">, </w:t>
      </w:r>
      <w:r w:rsidR="00966A10" w:rsidRPr="00323707">
        <w:rPr>
          <w:rFonts w:ascii="Arial" w:hAnsi="Arial" w:cs="Arial"/>
          <w:lang w:val="en-GB"/>
        </w:rPr>
        <w:t>pipes, metal</w:t>
      </w:r>
      <w:r w:rsidRPr="00323707">
        <w:rPr>
          <w:rFonts w:ascii="Arial" w:hAnsi="Arial" w:cs="Arial"/>
          <w:lang w:val="en-GB"/>
        </w:rPr>
        <w:t xml:space="preserve"> poles.</w:t>
      </w:r>
    </w:p>
    <w:p w14:paraId="1EBDC3F6" w14:textId="77777777" w:rsidR="00450272" w:rsidRPr="00323707" w:rsidRDefault="00450272" w:rsidP="00B7130E">
      <w:pPr>
        <w:tabs>
          <w:tab w:val="left" w:pos="3600"/>
        </w:tabs>
        <w:rPr>
          <w:rFonts w:ascii="Arial" w:hAnsi="Arial" w:cs="Arial"/>
          <w:lang w:val="en-GB"/>
        </w:rPr>
      </w:pPr>
    </w:p>
    <w:p w14:paraId="711369B7" w14:textId="27A8CED7" w:rsidR="000B3D70" w:rsidRPr="00323707" w:rsidRDefault="006F47F5" w:rsidP="00B7130E">
      <w:pPr>
        <w:tabs>
          <w:tab w:val="left" w:pos="3600"/>
        </w:tabs>
        <w:ind w:firstLine="60"/>
        <w:rPr>
          <w:rFonts w:ascii="Arial" w:hAnsi="Arial" w:cs="Arial"/>
          <w:lang w:val="en-GB"/>
        </w:rPr>
      </w:pPr>
      <w:r w:rsidRPr="00323707">
        <w:rPr>
          <w:rFonts w:ascii="Arial" w:hAnsi="Arial" w:cs="Arial"/>
          <w:lang w:val="en-GB"/>
        </w:rPr>
        <w:t xml:space="preserve">The expected waste stream and their disposal methods has been presented in </w:t>
      </w:r>
      <w:r w:rsidRPr="00AB1B82">
        <w:rPr>
          <w:rFonts w:ascii="Arial" w:hAnsi="Arial" w:cs="Arial"/>
          <w:b/>
          <w:lang w:val="en-GB"/>
        </w:rPr>
        <w:t xml:space="preserve">Table </w:t>
      </w:r>
      <w:r w:rsidR="00470B1A">
        <w:rPr>
          <w:rFonts w:ascii="Arial" w:hAnsi="Arial" w:cs="Arial"/>
          <w:b/>
          <w:lang w:val="en-GB"/>
        </w:rPr>
        <w:t>13</w:t>
      </w:r>
      <w:r w:rsidRPr="00323707">
        <w:rPr>
          <w:rFonts w:ascii="Arial" w:hAnsi="Arial" w:cs="Arial"/>
          <w:lang w:val="en-GB"/>
        </w:rPr>
        <w:t>.</w:t>
      </w:r>
    </w:p>
    <w:p w14:paraId="10CB77E9" w14:textId="4971DCC1" w:rsidR="000B3D70" w:rsidRDefault="000B3D70" w:rsidP="00B7130E">
      <w:pPr>
        <w:tabs>
          <w:tab w:val="left" w:pos="3600"/>
        </w:tabs>
        <w:ind w:firstLine="60"/>
        <w:rPr>
          <w:rFonts w:ascii="Arial" w:hAnsi="Arial" w:cs="Arial"/>
          <w:lang w:val="en-GB"/>
        </w:rPr>
      </w:pPr>
    </w:p>
    <w:p w14:paraId="302EBCF8" w14:textId="77777777" w:rsidR="00065222" w:rsidRPr="00323707" w:rsidRDefault="00065222" w:rsidP="00B7130E">
      <w:pPr>
        <w:tabs>
          <w:tab w:val="left" w:pos="3600"/>
        </w:tabs>
        <w:ind w:firstLine="60"/>
        <w:rPr>
          <w:rFonts w:ascii="Arial" w:hAnsi="Arial" w:cs="Arial"/>
          <w:lang w:val="en-GB"/>
        </w:rPr>
      </w:pPr>
    </w:p>
    <w:p w14:paraId="68C3E4CF" w14:textId="77777777" w:rsidR="00091E3E" w:rsidRPr="00323707" w:rsidRDefault="00091E3E"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3E2DB7C2" w14:textId="77777777" w:rsidR="00091E3E" w:rsidRPr="00323707" w:rsidRDefault="00091E3E" w:rsidP="00B7130E">
      <w:pPr>
        <w:tabs>
          <w:tab w:val="left" w:pos="1425"/>
        </w:tabs>
        <w:rPr>
          <w:rFonts w:ascii="Arial" w:hAnsi="Arial" w:cs="Arial"/>
        </w:rPr>
      </w:pPr>
      <w:r w:rsidRPr="00323707">
        <w:rPr>
          <w:rFonts w:ascii="Arial" w:hAnsi="Arial" w:cs="Arial"/>
        </w:rPr>
        <w:t xml:space="preserve">This impact is negative and of a high severity. The impact </w:t>
      </w:r>
      <w:r w:rsidR="006809DC" w:rsidRPr="00323707">
        <w:rPr>
          <w:rFonts w:ascii="Arial" w:hAnsi="Arial" w:cs="Arial"/>
        </w:rPr>
        <w:t>is short</w:t>
      </w:r>
      <w:r w:rsidR="0098010E" w:rsidRPr="00323707">
        <w:rPr>
          <w:rFonts w:ascii="Arial" w:hAnsi="Arial" w:cs="Arial"/>
        </w:rPr>
        <w:t>-</w:t>
      </w:r>
      <w:r w:rsidR="006809DC" w:rsidRPr="00323707">
        <w:rPr>
          <w:rFonts w:ascii="Arial" w:hAnsi="Arial" w:cs="Arial"/>
        </w:rPr>
        <w:t>term and is</w:t>
      </w:r>
      <w:r w:rsidRPr="00323707">
        <w:rPr>
          <w:rFonts w:ascii="Arial" w:hAnsi="Arial" w:cs="Arial"/>
        </w:rPr>
        <w:t xml:space="preserve"> </w:t>
      </w:r>
      <w:r w:rsidR="00966A10" w:rsidRPr="00323707">
        <w:rPr>
          <w:rFonts w:ascii="Arial" w:hAnsi="Arial" w:cs="Arial"/>
        </w:rPr>
        <w:t>reversible. The</w:t>
      </w:r>
      <w:r w:rsidRPr="00323707">
        <w:rPr>
          <w:rFonts w:ascii="Arial" w:hAnsi="Arial" w:cs="Arial"/>
        </w:rPr>
        <w:t xml:space="preserve"> </w:t>
      </w:r>
      <w:r w:rsidR="006809DC" w:rsidRPr="00323707">
        <w:rPr>
          <w:rFonts w:ascii="Arial" w:hAnsi="Arial" w:cs="Arial"/>
        </w:rPr>
        <w:t>spatial scale of the impact is at the local level</w:t>
      </w:r>
      <w:r w:rsidRPr="00323707">
        <w:rPr>
          <w:rFonts w:ascii="Arial" w:hAnsi="Arial" w:cs="Arial"/>
        </w:rPr>
        <w:t xml:space="preserve">. The impact </w:t>
      </w:r>
      <w:r w:rsidR="006809DC" w:rsidRPr="00323707">
        <w:rPr>
          <w:rFonts w:ascii="Arial" w:hAnsi="Arial" w:cs="Arial"/>
        </w:rPr>
        <w:t>is highly</w:t>
      </w:r>
      <w:r w:rsidRPr="00323707">
        <w:rPr>
          <w:rFonts w:ascii="Arial" w:hAnsi="Arial" w:cs="Arial"/>
        </w:rPr>
        <w:t xml:space="preserve"> probable within the </w:t>
      </w:r>
      <w:r w:rsidR="0065164D">
        <w:rPr>
          <w:rFonts w:ascii="Arial" w:hAnsi="Arial" w:cs="Arial"/>
        </w:rPr>
        <w:t>beneficiary villages</w:t>
      </w:r>
      <w:r w:rsidRPr="00323707">
        <w:rPr>
          <w:rFonts w:ascii="Arial" w:hAnsi="Arial" w:cs="Arial"/>
        </w:rPr>
        <w:t xml:space="preserve">. It </w:t>
      </w:r>
      <w:r w:rsidR="006809DC" w:rsidRPr="00323707">
        <w:rPr>
          <w:rFonts w:ascii="Arial" w:hAnsi="Arial" w:cs="Arial"/>
        </w:rPr>
        <w:t>is assessed</w:t>
      </w:r>
      <w:r w:rsidRPr="00323707">
        <w:rPr>
          <w:rFonts w:ascii="Arial" w:hAnsi="Arial" w:cs="Arial"/>
        </w:rPr>
        <w:t xml:space="preserve"> as moderate negative environmental significance</w:t>
      </w:r>
      <w:r w:rsidR="006809DC" w:rsidRPr="00323707">
        <w:rPr>
          <w:rFonts w:ascii="Arial" w:hAnsi="Arial" w:cs="Arial"/>
        </w:rPr>
        <w:t xml:space="preserve">. </w:t>
      </w:r>
    </w:p>
    <w:p w14:paraId="7AEF7027" w14:textId="77777777" w:rsidR="00091E3E" w:rsidRPr="00323707" w:rsidRDefault="00091E3E" w:rsidP="00B7130E">
      <w:pPr>
        <w:tabs>
          <w:tab w:val="left" w:pos="3600"/>
        </w:tabs>
        <w:rPr>
          <w:rFonts w:ascii="Arial" w:hAnsi="Arial" w:cs="Arial"/>
        </w:rPr>
      </w:pPr>
    </w:p>
    <w:p w14:paraId="4EAE90D6" w14:textId="77777777" w:rsidR="000B3D70" w:rsidRPr="00323707" w:rsidRDefault="006F47F5" w:rsidP="00B7130E">
      <w:pPr>
        <w:tabs>
          <w:tab w:val="left" w:pos="3600"/>
        </w:tabs>
        <w:rPr>
          <w:rFonts w:ascii="Arial" w:hAnsi="Arial" w:cs="Arial"/>
          <w:b/>
          <w:i/>
          <w:u w:val="single"/>
          <w:lang w:val="en-GB"/>
        </w:rPr>
      </w:pPr>
      <w:r w:rsidRPr="00323707">
        <w:rPr>
          <w:rFonts w:ascii="Arial" w:hAnsi="Arial" w:cs="Arial"/>
          <w:b/>
          <w:i/>
          <w:u w:val="single"/>
          <w:lang w:val="en-GB"/>
        </w:rPr>
        <w:t>Impact Mitigation</w:t>
      </w:r>
    </w:p>
    <w:p w14:paraId="19F74793" w14:textId="77777777" w:rsidR="00602986" w:rsidRPr="00323707" w:rsidRDefault="006F47F5" w:rsidP="00911681">
      <w:pPr>
        <w:numPr>
          <w:ilvl w:val="0"/>
          <w:numId w:val="17"/>
        </w:numPr>
        <w:tabs>
          <w:tab w:val="clear" w:pos="360"/>
          <w:tab w:val="left" w:pos="3600"/>
        </w:tabs>
        <w:ind w:left="720" w:hanging="357"/>
        <w:rPr>
          <w:rFonts w:ascii="Arial" w:hAnsi="Arial" w:cs="Arial"/>
          <w:lang w:val="en-GB"/>
        </w:rPr>
      </w:pPr>
      <w:r w:rsidRPr="00323707">
        <w:rPr>
          <w:rFonts w:ascii="Arial" w:hAnsi="Arial" w:cs="Arial"/>
          <w:lang w:val="en-GB"/>
        </w:rPr>
        <w:t>Avail waste bags or containers to move with the construction team along the pipeline.</w:t>
      </w:r>
    </w:p>
    <w:p w14:paraId="3E81801C" w14:textId="77777777" w:rsidR="00602986" w:rsidRPr="00323707" w:rsidRDefault="006F47F5" w:rsidP="00911681">
      <w:pPr>
        <w:numPr>
          <w:ilvl w:val="0"/>
          <w:numId w:val="17"/>
        </w:numPr>
        <w:tabs>
          <w:tab w:val="clear" w:pos="360"/>
          <w:tab w:val="left" w:pos="3600"/>
        </w:tabs>
        <w:ind w:left="720" w:hanging="357"/>
        <w:rPr>
          <w:rFonts w:ascii="Arial" w:hAnsi="Arial" w:cs="Arial"/>
          <w:lang w:val="en-GB"/>
        </w:rPr>
      </w:pPr>
      <w:r w:rsidRPr="00323707">
        <w:rPr>
          <w:rFonts w:ascii="Arial" w:hAnsi="Arial" w:cs="Arial"/>
          <w:lang w:val="en-GB"/>
        </w:rPr>
        <w:t xml:space="preserve">All blasted rock materials or boulders should be used for construction purposes whereas excess spoil should be used for erosional liable areas or availed for construction. If there is no use for them, they should be buried in an old unrehabilitated borrow pit following the obtaining of permission from the division of Environmental Health of the respective council to do so. </w:t>
      </w:r>
    </w:p>
    <w:p w14:paraId="091C845F" w14:textId="77777777" w:rsidR="00602986" w:rsidRPr="00323707" w:rsidRDefault="006F47F5" w:rsidP="00911681">
      <w:pPr>
        <w:numPr>
          <w:ilvl w:val="0"/>
          <w:numId w:val="17"/>
        </w:numPr>
        <w:tabs>
          <w:tab w:val="clear" w:pos="360"/>
          <w:tab w:val="left" w:pos="3600"/>
        </w:tabs>
        <w:ind w:left="720" w:hanging="357"/>
        <w:rPr>
          <w:rFonts w:ascii="Arial" w:hAnsi="Arial" w:cs="Arial"/>
          <w:lang w:val="en-GB"/>
        </w:rPr>
      </w:pPr>
      <w:r w:rsidRPr="00323707">
        <w:rPr>
          <w:rFonts w:ascii="Arial" w:hAnsi="Arial" w:cs="Arial"/>
          <w:lang w:val="en-GB"/>
        </w:rPr>
        <w:t>All non-hazardous solid waste generated must be disposed of appropriately at the nearest landfill or refuse dump.</w:t>
      </w:r>
    </w:p>
    <w:p w14:paraId="260EEDF4" w14:textId="77777777" w:rsidR="00602986" w:rsidRPr="00323707" w:rsidRDefault="006F47F5" w:rsidP="00911681">
      <w:pPr>
        <w:numPr>
          <w:ilvl w:val="0"/>
          <w:numId w:val="17"/>
        </w:numPr>
        <w:tabs>
          <w:tab w:val="clear" w:pos="360"/>
          <w:tab w:val="left" w:pos="3600"/>
        </w:tabs>
        <w:ind w:left="720" w:hanging="357"/>
        <w:rPr>
          <w:rFonts w:ascii="Arial" w:hAnsi="Arial" w:cs="Arial"/>
          <w:lang w:val="en-GB"/>
        </w:rPr>
      </w:pPr>
      <w:r w:rsidRPr="00323707">
        <w:rPr>
          <w:rFonts w:ascii="Arial" w:hAnsi="Arial" w:cs="Arial"/>
          <w:lang w:val="en-GB"/>
        </w:rPr>
        <w:t xml:space="preserve">If there is no further use for old pipes in the project, these should be stockpiled for future use and made available to the general public to collect and reuse. </w:t>
      </w:r>
    </w:p>
    <w:p w14:paraId="25CB8162" w14:textId="77777777" w:rsidR="00602986" w:rsidRPr="00323707" w:rsidRDefault="006F47F5" w:rsidP="00911681">
      <w:pPr>
        <w:numPr>
          <w:ilvl w:val="0"/>
          <w:numId w:val="17"/>
        </w:numPr>
        <w:tabs>
          <w:tab w:val="clear" w:pos="360"/>
          <w:tab w:val="left" w:pos="3600"/>
        </w:tabs>
        <w:ind w:left="720" w:hanging="357"/>
        <w:rPr>
          <w:rFonts w:ascii="Arial" w:hAnsi="Arial" w:cs="Arial"/>
          <w:lang w:val="en-GB"/>
        </w:rPr>
      </w:pPr>
      <w:r w:rsidRPr="00323707">
        <w:rPr>
          <w:rFonts w:ascii="Arial" w:hAnsi="Arial" w:cs="Arial"/>
          <w:lang w:val="en-GB"/>
        </w:rPr>
        <w:t>Materials from the decommissioned tanks at Gojwane can either be reused or recycled.</w:t>
      </w:r>
    </w:p>
    <w:p w14:paraId="0B2F5AFB" w14:textId="77777777" w:rsidR="00602986" w:rsidRPr="00323707" w:rsidRDefault="006F47F5" w:rsidP="00911681">
      <w:pPr>
        <w:numPr>
          <w:ilvl w:val="0"/>
          <w:numId w:val="17"/>
        </w:numPr>
        <w:tabs>
          <w:tab w:val="clear" w:pos="360"/>
        </w:tabs>
        <w:ind w:left="720" w:hanging="357"/>
        <w:rPr>
          <w:rFonts w:ascii="Arial" w:hAnsi="Arial" w:cs="Arial"/>
          <w:lang w:val="en-GB"/>
        </w:rPr>
      </w:pPr>
      <w:r w:rsidRPr="00323707">
        <w:rPr>
          <w:rFonts w:ascii="Arial" w:hAnsi="Arial" w:cs="Arial"/>
          <w:lang w:val="en-GB"/>
        </w:rPr>
        <w:t>Where spoil is contaminated, this should be treated and disposed of by a licensed and registered company that deals with hazardous waste collection and disposal.</w:t>
      </w:r>
    </w:p>
    <w:p w14:paraId="32C20283" w14:textId="77777777" w:rsidR="00602986" w:rsidRPr="00323707" w:rsidRDefault="006F47F5" w:rsidP="00911681">
      <w:pPr>
        <w:numPr>
          <w:ilvl w:val="0"/>
          <w:numId w:val="17"/>
        </w:numPr>
        <w:tabs>
          <w:tab w:val="clear" w:pos="360"/>
        </w:tabs>
        <w:ind w:left="720" w:hanging="357"/>
        <w:rPr>
          <w:rFonts w:ascii="Arial" w:hAnsi="Arial" w:cs="Arial"/>
          <w:lang w:val="en-GB"/>
        </w:rPr>
      </w:pPr>
      <w:r w:rsidRPr="00323707">
        <w:rPr>
          <w:rFonts w:ascii="Arial" w:hAnsi="Arial" w:cs="Arial"/>
          <w:lang w:val="en-GB"/>
        </w:rPr>
        <w:t>All waste materials should be sorted out first such as contaminated rubble, metal, wood and other waste materials so that they are disposed of appropriately.</w:t>
      </w:r>
    </w:p>
    <w:p w14:paraId="57E71F53" w14:textId="77777777" w:rsidR="00602986" w:rsidRPr="00323707" w:rsidRDefault="006F47F5" w:rsidP="00911681">
      <w:pPr>
        <w:numPr>
          <w:ilvl w:val="0"/>
          <w:numId w:val="17"/>
        </w:numPr>
        <w:tabs>
          <w:tab w:val="clear" w:pos="360"/>
        </w:tabs>
        <w:ind w:left="720" w:hanging="357"/>
        <w:rPr>
          <w:rFonts w:ascii="Arial" w:hAnsi="Arial" w:cs="Arial"/>
          <w:lang w:val="en-GB"/>
        </w:rPr>
      </w:pPr>
      <w:r w:rsidRPr="00323707">
        <w:rPr>
          <w:rFonts w:ascii="Arial" w:hAnsi="Arial" w:cs="Arial"/>
        </w:rPr>
        <w:t>The Central District Council should inspect the site works to ensure that safe working environment is achieved.</w:t>
      </w:r>
    </w:p>
    <w:p w14:paraId="58A994C8" w14:textId="77777777" w:rsidR="00450272" w:rsidRPr="00323707" w:rsidRDefault="00450272" w:rsidP="00B7130E">
      <w:pPr>
        <w:rPr>
          <w:rFonts w:ascii="Arial" w:hAnsi="Arial" w:cs="Arial"/>
          <w:b/>
          <w:lang w:val="en-GB"/>
        </w:rPr>
      </w:pPr>
    </w:p>
    <w:p w14:paraId="7CBDB07E"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1428CAEF" w14:textId="0C143C4E" w:rsidR="0098010E" w:rsidRDefault="0098010E" w:rsidP="00B7130E">
      <w:pPr>
        <w:rPr>
          <w:rFonts w:ascii="Arial" w:hAnsi="Arial" w:cs="Arial"/>
          <w:b/>
          <w:i/>
        </w:rPr>
      </w:pPr>
    </w:p>
    <w:p w14:paraId="7F5A3760" w14:textId="77777777" w:rsidR="00065222" w:rsidRPr="00323707" w:rsidRDefault="00065222" w:rsidP="00B7130E">
      <w:pPr>
        <w:rPr>
          <w:rFonts w:ascii="Arial" w:hAnsi="Arial" w:cs="Arial"/>
          <w:b/>
          <w:i/>
        </w:rPr>
      </w:pPr>
    </w:p>
    <w:p w14:paraId="7BFE01B8" w14:textId="77777777" w:rsidR="00861154" w:rsidRDefault="006F47F5" w:rsidP="00B7130E">
      <w:pPr>
        <w:rPr>
          <w:rFonts w:ascii="Arial" w:hAnsi="Arial" w:cs="Arial"/>
          <w:b/>
          <w:i/>
        </w:rPr>
      </w:pPr>
      <w:r w:rsidRPr="00323707">
        <w:rPr>
          <w:rFonts w:ascii="Arial" w:hAnsi="Arial" w:cs="Arial"/>
          <w:b/>
          <w:i/>
        </w:rPr>
        <w:t xml:space="preserve">Impact 10: Pooling of </w:t>
      </w:r>
      <w:r w:rsidR="00861154">
        <w:rPr>
          <w:rFonts w:ascii="Arial" w:hAnsi="Arial" w:cs="Arial"/>
          <w:b/>
          <w:i/>
        </w:rPr>
        <w:t>W</w:t>
      </w:r>
      <w:r w:rsidRPr="00323707">
        <w:rPr>
          <w:rFonts w:ascii="Arial" w:hAnsi="Arial" w:cs="Arial"/>
          <w:b/>
          <w:i/>
        </w:rPr>
        <w:t xml:space="preserve">ater in </w:t>
      </w:r>
      <w:r w:rsidR="00861154">
        <w:rPr>
          <w:rFonts w:ascii="Arial" w:hAnsi="Arial" w:cs="Arial"/>
          <w:b/>
          <w:i/>
        </w:rPr>
        <w:t>T</w:t>
      </w:r>
      <w:r w:rsidRPr="00323707">
        <w:rPr>
          <w:rFonts w:ascii="Arial" w:hAnsi="Arial" w:cs="Arial"/>
          <w:b/>
          <w:i/>
        </w:rPr>
        <w:t>renches</w:t>
      </w:r>
    </w:p>
    <w:p w14:paraId="5A94FA4F" w14:textId="77777777" w:rsidR="00733EE9" w:rsidRPr="00323707" w:rsidRDefault="006F47F5" w:rsidP="00B7130E">
      <w:pPr>
        <w:rPr>
          <w:rFonts w:ascii="Arial" w:hAnsi="Arial" w:cs="Arial"/>
          <w:b/>
          <w:i/>
        </w:rPr>
      </w:pPr>
      <w:r w:rsidRPr="00323707">
        <w:rPr>
          <w:rFonts w:ascii="Arial" w:hAnsi="Arial" w:cs="Arial"/>
          <w:b/>
          <w:i/>
        </w:rPr>
        <w:t xml:space="preserve"> </w:t>
      </w:r>
    </w:p>
    <w:p w14:paraId="42A08D51" w14:textId="430B632C" w:rsidR="000B3D70" w:rsidRPr="00065222" w:rsidRDefault="006F47F5" w:rsidP="00B7130E">
      <w:pPr>
        <w:rPr>
          <w:rFonts w:ascii="Arial" w:hAnsi="Arial" w:cs="Arial"/>
          <w:b/>
        </w:rPr>
      </w:pPr>
      <w:r w:rsidRPr="00323707">
        <w:rPr>
          <w:rFonts w:ascii="Arial" w:hAnsi="Arial" w:cs="Arial"/>
          <w:b/>
        </w:rPr>
        <w:t>Phase: Construction</w:t>
      </w:r>
    </w:p>
    <w:p w14:paraId="245A379E" w14:textId="77777777" w:rsidR="00450272" w:rsidRPr="00323707" w:rsidRDefault="006F47F5" w:rsidP="00B7130E">
      <w:pPr>
        <w:widowControl w:val="0"/>
        <w:tabs>
          <w:tab w:val="left" w:pos="3600"/>
        </w:tabs>
        <w:rPr>
          <w:rFonts w:ascii="Arial" w:hAnsi="Arial" w:cs="Arial"/>
          <w:lang w:val="en-GB"/>
        </w:rPr>
      </w:pPr>
      <w:r w:rsidRPr="00323707">
        <w:rPr>
          <w:rFonts w:ascii="Arial" w:hAnsi="Arial" w:cs="Arial"/>
          <w:lang w:val="en-GB"/>
        </w:rPr>
        <w:t xml:space="preserve">During the rainy season, water may pool in open trenches creating conditions for the outbreak of water-borne diseases.  Mosquitoes breed in such environments. Children also like playing in such conditions further exposing them to hazards. Open trenches also pose risks to both livestock and humans, as they can fall into them. </w:t>
      </w:r>
    </w:p>
    <w:p w14:paraId="34145E0C" w14:textId="77777777" w:rsidR="00450272" w:rsidRPr="00323707" w:rsidRDefault="00450272" w:rsidP="00B7130E">
      <w:pPr>
        <w:tabs>
          <w:tab w:val="left" w:pos="3600"/>
        </w:tabs>
        <w:rPr>
          <w:rFonts w:ascii="Arial" w:hAnsi="Arial" w:cs="Arial"/>
          <w:b/>
          <w:i/>
          <w:u w:val="single"/>
        </w:rPr>
      </w:pPr>
    </w:p>
    <w:p w14:paraId="0C68CE4D" w14:textId="77777777" w:rsidR="006809DC" w:rsidRPr="00323707" w:rsidRDefault="006809DC"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2BBF0E94" w14:textId="77777777" w:rsidR="006809DC" w:rsidRDefault="006809DC" w:rsidP="00B7130E">
      <w:pPr>
        <w:tabs>
          <w:tab w:val="left" w:pos="1425"/>
        </w:tabs>
        <w:rPr>
          <w:rFonts w:ascii="Arial" w:hAnsi="Arial" w:cs="Arial"/>
        </w:rPr>
      </w:pPr>
      <w:r w:rsidRPr="00323707">
        <w:rPr>
          <w:rFonts w:ascii="Arial" w:hAnsi="Arial" w:cs="Arial"/>
        </w:rPr>
        <w:t xml:space="preserve">This impact is negative and of a low severity. The impact </w:t>
      </w:r>
      <w:r w:rsidR="0049616D" w:rsidRPr="00323707">
        <w:rPr>
          <w:rFonts w:ascii="Arial" w:hAnsi="Arial" w:cs="Arial"/>
        </w:rPr>
        <w:t>is immediate</w:t>
      </w:r>
      <w:r w:rsidRPr="00323707">
        <w:rPr>
          <w:rFonts w:ascii="Arial" w:hAnsi="Arial" w:cs="Arial"/>
        </w:rPr>
        <w:t xml:space="preserve"> and is reversible. The spatial scale of the impact is at the site only. The impact is highly </w:t>
      </w:r>
      <w:r w:rsidR="0049616D" w:rsidRPr="00323707">
        <w:rPr>
          <w:rFonts w:ascii="Arial" w:hAnsi="Arial" w:cs="Arial"/>
        </w:rPr>
        <w:t>probable when</w:t>
      </w:r>
      <w:r w:rsidRPr="00323707">
        <w:rPr>
          <w:rFonts w:ascii="Arial" w:hAnsi="Arial" w:cs="Arial"/>
        </w:rPr>
        <w:t xml:space="preserve"> it rains during when excavations have been made within the </w:t>
      </w:r>
      <w:r w:rsidR="0065164D">
        <w:rPr>
          <w:rFonts w:ascii="Arial" w:hAnsi="Arial" w:cs="Arial"/>
        </w:rPr>
        <w:t>beneficiary villages</w:t>
      </w:r>
      <w:r w:rsidRPr="00323707">
        <w:rPr>
          <w:rFonts w:ascii="Arial" w:hAnsi="Arial" w:cs="Arial"/>
        </w:rPr>
        <w:t xml:space="preserve">. </w:t>
      </w:r>
    </w:p>
    <w:p w14:paraId="2A4831D6" w14:textId="77777777" w:rsidR="00B8347D" w:rsidRPr="00323707" w:rsidRDefault="00B8347D" w:rsidP="00B7130E">
      <w:pPr>
        <w:tabs>
          <w:tab w:val="left" w:pos="1425"/>
        </w:tabs>
        <w:rPr>
          <w:rFonts w:ascii="Arial" w:hAnsi="Arial" w:cs="Arial"/>
        </w:rPr>
      </w:pPr>
    </w:p>
    <w:p w14:paraId="792FC599" w14:textId="77777777" w:rsidR="000B3D70" w:rsidRPr="00323707" w:rsidRDefault="006F47F5" w:rsidP="00B7130E">
      <w:pPr>
        <w:tabs>
          <w:tab w:val="left" w:pos="3600"/>
        </w:tabs>
        <w:rPr>
          <w:rFonts w:ascii="Arial" w:hAnsi="Arial" w:cs="Arial"/>
          <w:b/>
          <w:i/>
          <w:u w:val="single"/>
          <w:lang w:val="en-GB"/>
        </w:rPr>
      </w:pPr>
      <w:r w:rsidRPr="00323707">
        <w:rPr>
          <w:rFonts w:ascii="Arial" w:hAnsi="Arial" w:cs="Arial"/>
          <w:b/>
          <w:i/>
          <w:u w:val="single"/>
          <w:lang w:val="en-GB"/>
        </w:rPr>
        <w:t>Impact Mitigation</w:t>
      </w:r>
    </w:p>
    <w:p w14:paraId="38BC848E" w14:textId="77777777" w:rsidR="00450272" w:rsidRPr="00323707" w:rsidRDefault="006F47F5" w:rsidP="00911681">
      <w:pPr>
        <w:numPr>
          <w:ilvl w:val="0"/>
          <w:numId w:val="72"/>
        </w:numPr>
        <w:tabs>
          <w:tab w:val="left" w:pos="3600"/>
        </w:tabs>
        <w:ind w:left="720" w:hanging="357"/>
        <w:rPr>
          <w:rFonts w:ascii="Arial" w:hAnsi="Arial" w:cs="Arial"/>
          <w:lang w:val="en-GB"/>
        </w:rPr>
      </w:pPr>
      <w:r w:rsidRPr="00323707">
        <w:rPr>
          <w:rFonts w:ascii="Arial" w:hAnsi="Arial" w:cs="Arial"/>
          <w:lang w:val="en-GB"/>
        </w:rPr>
        <w:t>As much as possible all trenches should be opened and covered on the same day.</w:t>
      </w:r>
    </w:p>
    <w:p w14:paraId="33360CBC" w14:textId="77777777" w:rsidR="00602986" w:rsidRPr="00323707" w:rsidRDefault="006F47F5" w:rsidP="00911681">
      <w:pPr>
        <w:numPr>
          <w:ilvl w:val="0"/>
          <w:numId w:val="72"/>
        </w:numPr>
        <w:tabs>
          <w:tab w:val="left" w:pos="3600"/>
        </w:tabs>
        <w:ind w:left="720" w:hanging="357"/>
        <w:rPr>
          <w:rFonts w:ascii="Arial" w:hAnsi="Arial" w:cs="Arial"/>
          <w:u w:val="single"/>
          <w:lang w:val="en-GB"/>
        </w:rPr>
      </w:pPr>
      <w:r w:rsidRPr="00323707">
        <w:rPr>
          <w:rFonts w:ascii="Arial" w:hAnsi="Arial" w:cs="Arial"/>
          <w:lang w:val="en-GB"/>
        </w:rPr>
        <w:t>Open trenches along the pipeline routes and around the pump stations and reservoir tank sites should be fortified by a fence where possible to restrict access by children.</w:t>
      </w:r>
    </w:p>
    <w:p w14:paraId="3B935746" w14:textId="1213CBA0" w:rsidR="00602986" w:rsidRPr="00323707" w:rsidRDefault="0098010E" w:rsidP="00911681">
      <w:pPr>
        <w:numPr>
          <w:ilvl w:val="0"/>
          <w:numId w:val="72"/>
        </w:numPr>
        <w:tabs>
          <w:tab w:val="left" w:pos="3600"/>
        </w:tabs>
        <w:ind w:left="720" w:hanging="357"/>
        <w:rPr>
          <w:rFonts w:ascii="Arial" w:hAnsi="Arial" w:cs="Arial"/>
          <w:u w:val="single"/>
          <w:lang w:val="en-GB"/>
        </w:rPr>
      </w:pPr>
      <w:r w:rsidRPr="00323707">
        <w:rPr>
          <w:rFonts w:ascii="Arial" w:hAnsi="Arial" w:cs="Arial"/>
          <w:lang w:val="en-GB"/>
        </w:rPr>
        <w:t>Special meetings with c</w:t>
      </w:r>
      <w:r w:rsidR="006F47F5" w:rsidRPr="00323707">
        <w:rPr>
          <w:rFonts w:ascii="Arial" w:hAnsi="Arial" w:cs="Arial"/>
          <w:lang w:val="en-GB"/>
        </w:rPr>
        <w:t xml:space="preserve">hildren should </w:t>
      </w:r>
      <w:r w:rsidRPr="00323707">
        <w:rPr>
          <w:rFonts w:ascii="Arial" w:hAnsi="Arial" w:cs="Arial"/>
          <w:lang w:val="en-GB"/>
        </w:rPr>
        <w:t xml:space="preserve">be conducted at </w:t>
      </w:r>
      <w:r w:rsidR="006F47F5" w:rsidRPr="00323707">
        <w:rPr>
          <w:rFonts w:ascii="Arial" w:hAnsi="Arial" w:cs="Arial"/>
          <w:lang w:val="en-GB"/>
        </w:rPr>
        <w:t xml:space="preserve">Kgotla meetings </w:t>
      </w:r>
      <w:r w:rsidRPr="00323707">
        <w:rPr>
          <w:rFonts w:ascii="Arial" w:hAnsi="Arial" w:cs="Arial"/>
          <w:lang w:val="en-GB"/>
        </w:rPr>
        <w:t>and in</w:t>
      </w:r>
      <w:r w:rsidR="006F47F5" w:rsidRPr="00323707">
        <w:rPr>
          <w:rFonts w:ascii="Arial" w:hAnsi="Arial" w:cs="Arial"/>
          <w:lang w:val="en-GB"/>
        </w:rPr>
        <w:t xml:space="preserve"> schools</w:t>
      </w:r>
      <w:r w:rsidR="0049616D" w:rsidRPr="00323707">
        <w:rPr>
          <w:rFonts w:ascii="Arial" w:hAnsi="Arial" w:cs="Arial"/>
          <w:lang w:val="en-GB"/>
        </w:rPr>
        <w:t xml:space="preserve"> </w:t>
      </w:r>
      <w:r w:rsidRPr="00323707">
        <w:rPr>
          <w:rFonts w:ascii="Arial" w:hAnsi="Arial" w:cs="Arial"/>
          <w:lang w:val="en-GB"/>
        </w:rPr>
        <w:t xml:space="preserve">to educate </w:t>
      </w:r>
      <w:r w:rsidR="0049616D" w:rsidRPr="00323707">
        <w:rPr>
          <w:rFonts w:ascii="Arial" w:hAnsi="Arial" w:cs="Arial"/>
          <w:lang w:val="en-GB"/>
        </w:rPr>
        <w:t xml:space="preserve">against playing in </w:t>
      </w:r>
      <w:r w:rsidRPr="00323707">
        <w:rPr>
          <w:rFonts w:ascii="Arial" w:hAnsi="Arial" w:cs="Arial"/>
          <w:lang w:val="en-GB"/>
        </w:rPr>
        <w:t xml:space="preserve">or near </w:t>
      </w:r>
      <w:r w:rsidR="0049616D" w:rsidRPr="00323707">
        <w:rPr>
          <w:rFonts w:ascii="Arial" w:hAnsi="Arial" w:cs="Arial"/>
          <w:lang w:val="en-GB"/>
        </w:rPr>
        <w:t>trenches</w:t>
      </w:r>
      <w:r w:rsidR="006F47F5" w:rsidRPr="00323707">
        <w:rPr>
          <w:rFonts w:ascii="Arial" w:hAnsi="Arial" w:cs="Arial"/>
          <w:lang w:val="en-GB"/>
        </w:rPr>
        <w:t>.</w:t>
      </w:r>
      <w:r w:rsidRPr="00323707">
        <w:rPr>
          <w:rFonts w:ascii="Arial" w:hAnsi="Arial" w:cs="Arial"/>
          <w:lang w:val="en-GB"/>
        </w:rPr>
        <w:t xml:space="preserve"> Parents/guardians should also be aware of the potential for harm and injury to children and assist in making necessary adjustments to ensure child safety.</w:t>
      </w:r>
    </w:p>
    <w:p w14:paraId="1E87DD24" w14:textId="77777777" w:rsidR="00450272" w:rsidRPr="00323707" w:rsidRDefault="00450272" w:rsidP="00B7130E">
      <w:pPr>
        <w:rPr>
          <w:rFonts w:ascii="Arial" w:hAnsi="Arial" w:cs="Arial"/>
          <w:b/>
          <w:i/>
          <w:u w:val="single"/>
          <w:lang w:val="en-GB"/>
        </w:rPr>
      </w:pPr>
    </w:p>
    <w:p w14:paraId="5D3B7735" w14:textId="77777777" w:rsidR="00450272" w:rsidRPr="00323707" w:rsidRDefault="006F47F5" w:rsidP="00B7130E">
      <w:pPr>
        <w:rPr>
          <w:rFonts w:ascii="Arial" w:hAnsi="Arial" w:cs="Arial"/>
          <w:b/>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4D5910E2" w14:textId="26E86E38" w:rsidR="0098010E" w:rsidRDefault="0098010E" w:rsidP="00B7130E">
      <w:pPr>
        <w:rPr>
          <w:rFonts w:ascii="Arial" w:hAnsi="Arial" w:cs="Arial"/>
          <w:b/>
          <w:i/>
        </w:rPr>
      </w:pPr>
    </w:p>
    <w:p w14:paraId="3DD92F03" w14:textId="4FED69AB" w:rsidR="00065222" w:rsidRDefault="00065222" w:rsidP="00B7130E">
      <w:pPr>
        <w:rPr>
          <w:rFonts w:ascii="Arial" w:hAnsi="Arial" w:cs="Arial"/>
          <w:b/>
          <w:i/>
        </w:rPr>
      </w:pPr>
    </w:p>
    <w:p w14:paraId="61FBAE52" w14:textId="0F5B5A88" w:rsidR="00065222" w:rsidRDefault="00065222" w:rsidP="00B7130E">
      <w:pPr>
        <w:rPr>
          <w:rFonts w:ascii="Arial" w:hAnsi="Arial" w:cs="Arial"/>
          <w:b/>
          <w:i/>
        </w:rPr>
      </w:pPr>
    </w:p>
    <w:p w14:paraId="3EACC59C" w14:textId="77777777" w:rsidR="00065222" w:rsidRPr="00323707" w:rsidRDefault="00065222" w:rsidP="00B7130E">
      <w:pPr>
        <w:rPr>
          <w:rFonts w:ascii="Arial" w:hAnsi="Arial" w:cs="Arial"/>
          <w:b/>
          <w:i/>
        </w:rPr>
      </w:pPr>
    </w:p>
    <w:p w14:paraId="6CE985C4" w14:textId="77777777" w:rsidR="00733EE9" w:rsidRDefault="006F47F5" w:rsidP="00B7130E">
      <w:pPr>
        <w:rPr>
          <w:rFonts w:ascii="Arial" w:hAnsi="Arial" w:cs="Arial"/>
          <w:b/>
          <w:i/>
        </w:rPr>
      </w:pPr>
      <w:r w:rsidRPr="00323707">
        <w:rPr>
          <w:rFonts w:ascii="Arial" w:hAnsi="Arial" w:cs="Arial"/>
          <w:b/>
          <w:i/>
        </w:rPr>
        <w:t>Impact 11: Fire Risk</w:t>
      </w:r>
    </w:p>
    <w:p w14:paraId="55BD9DF9" w14:textId="77777777" w:rsidR="00861154" w:rsidRPr="00323707" w:rsidRDefault="00861154" w:rsidP="00B7130E">
      <w:pPr>
        <w:rPr>
          <w:rFonts w:ascii="Arial" w:hAnsi="Arial" w:cs="Arial"/>
          <w:b/>
          <w:i/>
        </w:rPr>
      </w:pPr>
    </w:p>
    <w:p w14:paraId="66623757" w14:textId="77777777" w:rsidR="000B3D70" w:rsidRPr="00323707" w:rsidRDefault="006F47F5" w:rsidP="00B7130E">
      <w:pPr>
        <w:rPr>
          <w:rFonts w:ascii="Arial" w:hAnsi="Arial" w:cs="Arial"/>
          <w:b/>
        </w:rPr>
      </w:pPr>
      <w:r w:rsidRPr="00323707">
        <w:rPr>
          <w:rFonts w:ascii="Arial" w:hAnsi="Arial" w:cs="Arial"/>
          <w:b/>
        </w:rPr>
        <w:t>Phase:  Pre-Construction, Construction and Operation and Maintenance</w:t>
      </w:r>
    </w:p>
    <w:p w14:paraId="3D5C45A4" w14:textId="1C777179" w:rsidR="000B3D70" w:rsidRPr="00323707" w:rsidRDefault="006F47F5" w:rsidP="00B7130E">
      <w:pPr>
        <w:rPr>
          <w:rFonts w:ascii="Arial" w:hAnsi="Arial" w:cs="Arial"/>
        </w:rPr>
      </w:pPr>
      <w:r w:rsidRPr="00323707">
        <w:rPr>
          <w:rFonts w:ascii="Arial" w:hAnsi="Arial" w:cs="Arial"/>
        </w:rPr>
        <w:t xml:space="preserve">The use of ignitable materials such as petrol and other chemicals could cause fire at any stage of the project implementation. Machinery could auto ignite and cause fire; there </w:t>
      </w:r>
      <w:r w:rsidR="00323707" w:rsidRPr="00323707">
        <w:rPr>
          <w:rFonts w:ascii="Arial" w:hAnsi="Arial" w:cs="Arial"/>
        </w:rPr>
        <w:t>could be</w:t>
      </w:r>
      <w:r w:rsidR="00260E90" w:rsidRPr="00323707">
        <w:rPr>
          <w:rFonts w:ascii="Arial" w:hAnsi="Arial" w:cs="Arial"/>
        </w:rPr>
        <w:t xml:space="preserve"> </w:t>
      </w:r>
      <w:r w:rsidRPr="00323707">
        <w:rPr>
          <w:rFonts w:ascii="Arial" w:hAnsi="Arial" w:cs="Arial"/>
        </w:rPr>
        <w:t xml:space="preserve">electrical problems which could also cause </w:t>
      </w:r>
      <w:r w:rsidR="0049616D" w:rsidRPr="00323707">
        <w:rPr>
          <w:rFonts w:ascii="Arial" w:hAnsi="Arial" w:cs="Arial"/>
        </w:rPr>
        <w:t>fire. Smoking</w:t>
      </w:r>
      <w:r w:rsidRPr="00323707">
        <w:rPr>
          <w:rFonts w:ascii="Arial" w:hAnsi="Arial" w:cs="Arial"/>
        </w:rPr>
        <w:t xml:space="preserve"> at places where ignitable materials could be</w:t>
      </w:r>
      <w:r w:rsidR="00260E90" w:rsidRPr="00323707">
        <w:rPr>
          <w:rFonts w:ascii="Arial" w:hAnsi="Arial" w:cs="Arial"/>
        </w:rPr>
        <w:t xml:space="preserve"> can also cause fire.</w:t>
      </w:r>
    </w:p>
    <w:p w14:paraId="17E88709" w14:textId="77777777" w:rsidR="000B3D70" w:rsidRPr="00323707" w:rsidRDefault="000B3D70" w:rsidP="00B7130E">
      <w:pPr>
        <w:rPr>
          <w:rFonts w:ascii="Arial" w:hAnsi="Arial" w:cs="Arial"/>
        </w:rPr>
      </w:pPr>
    </w:p>
    <w:p w14:paraId="4E9131AB" w14:textId="77777777" w:rsidR="006809DC" w:rsidRPr="00323707" w:rsidRDefault="006809DC"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332B5F50" w14:textId="60008D53" w:rsidR="006809DC" w:rsidRPr="003F7B73" w:rsidRDefault="006809DC" w:rsidP="00B7130E">
      <w:pPr>
        <w:tabs>
          <w:tab w:val="left" w:pos="1425"/>
        </w:tabs>
        <w:rPr>
          <w:rFonts w:ascii="Arial" w:hAnsi="Arial"/>
          <w:strike/>
        </w:rPr>
      </w:pPr>
      <w:r w:rsidRPr="00323707">
        <w:rPr>
          <w:rFonts w:ascii="Arial" w:hAnsi="Arial" w:cs="Arial"/>
        </w:rPr>
        <w:t>This impact is ne</w:t>
      </w:r>
      <w:r w:rsidR="00054D18" w:rsidRPr="00323707">
        <w:rPr>
          <w:rFonts w:ascii="Arial" w:hAnsi="Arial" w:cs="Arial"/>
        </w:rPr>
        <w:t>gative and of a high severity</w:t>
      </w:r>
      <w:r w:rsidRPr="00323707">
        <w:rPr>
          <w:rFonts w:ascii="Arial" w:hAnsi="Arial" w:cs="Arial"/>
        </w:rPr>
        <w:t xml:space="preserve"> </w:t>
      </w:r>
      <w:r w:rsidR="00260E90" w:rsidRPr="00323707">
        <w:rPr>
          <w:rFonts w:ascii="Arial" w:hAnsi="Arial" w:cs="Arial"/>
        </w:rPr>
        <w:t>of immediate duration</w:t>
      </w:r>
      <w:r w:rsidRPr="00323707">
        <w:rPr>
          <w:rFonts w:ascii="Arial" w:hAnsi="Arial" w:cs="Arial"/>
        </w:rPr>
        <w:t xml:space="preserve"> and is </w:t>
      </w:r>
      <w:r w:rsidR="0049616D" w:rsidRPr="00323707">
        <w:rPr>
          <w:rFonts w:ascii="Arial" w:hAnsi="Arial" w:cs="Arial"/>
        </w:rPr>
        <w:t>irreversible. The</w:t>
      </w:r>
      <w:r w:rsidRPr="00323707">
        <w:rPr>
          <w:rFonts w:ascii="Arial" w:hAnsi="Arial" w:cs="Arial"/>
        </w:rPr>
        <w:t xml:space="preserve"> spatial scale of the impact is at the </w:t>
      </w:r>
      <w:r w:rsidR="00260E90" w:rsidRPr="00323707">
        <w:rPr>
          <w:rFonts w:ascii="Arial" w:hAnsi="Arial" w:cs="Arial"/>
        </w:rPr>
        <w:t>site</w:t>
      </w:r>
      <w:r w:rsidR="00054D18" w:rsidRPr="00323707">
        <w:rPr>
          <w:rFonts w:ascii="Arial" w:hAnsi="Arial" w:cs="Arial"/>
        </w:rPr>
        <w:t xml:space="preserve">. </w:t>
      </w:r>
      <w:r w:rsidR="00323707" w:rsidRPr="00323707">
        <w:rPr>
          <w:rFonts w:ascii="Arial" w:hAnsi="Arial" w:cs="Arial"/>
        </w:rPr>
        <w:t xml:space="preserve">The occurrence of the impact is possible particularly at the </w:t>
      </w:r>
      <w:r w:rsidR="009E6021">
        <w:rPr>
          <w:rFonts w:ascii="Arial" w:hAnsi="Arial" w:cs="Arial"/>
        </w:rPr>
        <w:t>c</w:t>
      </w:r>
      <w:r w:rsidR="0009474D">
        <w:rPr>
          <w:rFonts w:ascii="Arial" w:hAnsi="Arial" w:cs="Arial"/>
        </w:rPr>
        <w:t xml:space="preserve">ontractor’s </w:t>
      </w:r>
      <w:r w:rsidR="00D027E1">
        <w:rPr>
          <w:rFonts w:ascii="Arial" w:hAnsi="Arial" w:cs="Arial"/>
        </w:rPr>
        <w:t>office</w:t>
      </w:r>
      <w:r w:rsidR="00D027E1" w:rsidRPr="00323707">
        <w:rPr>
          <w:rFonts w:ascii="Arial" w:hAnsi="Arial" w:cs="Arial"/>
        </w:rPr>
        <w:t xml:space="preserve"> </w:t>
      </w:r>
      <w:r w:rsidR="00323707" w:rsidRPr="00323707">
        <w:rPr>
          <w:rFonts w:ascii="Arial" w:hAnsi="Arial" w:cs="Arial"/>
        </w:rPr>
        <w:t xml:space="preserve">and storage areas of vehicles and inflammable substances. </w:t>
      </w:r>
    </w:p>
    <w:p w14:paraId="21F45303" w14:textId="77777777" w:rsidR="00FD15A2" w:rsidRPr="00323707" w:rsidRDefault="00FD15A2" w:rsidP="00B7130E">
      <w:pPr>
        <w:tabs>
          <w:tab w:val="left" w:pos="3600"/>
        </w:tabs>
        <w:rPr>
          <w:rFonts w:ascii="Arial" w:hAnsi="Arial" w:cs="Arial"/>
        </w:rPr>
      </w:pPr>
    </w:p>
    <w:p w14:paraId="3521507D" w14:textId="77777777" w:rsidR="000B3D70" w:rsidRPr="00861154" w:rsidRDefault="006F47F5" w:rsidP="00B7130E">
      <w:pPr>
        <w:rPr>
          <w:rFonts w:ascii="Arial" w:hAnsi="Arial" w:cs="Arial"/>
          <w:b/>
          <w:i/>
          <w:u w:val="single"/>
        </w:rPr>
      </w:pPr>
      <w:r w:rsidRPr="00861154">
        <w:rPr>
          <w:rFonts w:ascii="Arial" w:hAnsi="Arial" w:cs="Arial"/>
          <w:b/>
          <w:i/>
          <w:u w:val="single"/>
        </w:rPr>
        <w:t>Impact Mitigation</w:t>
      </w:r>
    </w:p>
    <w:p w14:paraId="5A19A04D" w14:textId="77777777" w:rsidR="00602986" w:rsidRPr="00323707" w:rsidRDefault="006F47F5" w:rsidP="00911681">
      <w:pPr>
        <w:numPr>
          <w:ilvl w:val="0"/>
          <w:numId w:val="74"/>
        </w:numPr>
        <w:autoSpaceDE w:val="0"/>
        <w:autoSpaceDN w:val="0"/>
        <w:adjustRightInd w:val="0"/>
        <w:ind w:left="720" w:hanging="357"/>
        <w:contextualSpacing/>
        <w:rPr>
          <w:rFonts w:ascii="Arial" w:hAnsi="Arial" w:cs="Arial"/>
        </w:rPr>
      </w:pPr>
      <w:r w:rsidRPr="00323707">
        <w:rPr>
          <w:rFonts w:ascii="Arial" w:hAnsi="Arial" w:cs="Arial"/>
        </w:rPr>
        <w:t>All sources of ignition including matches, cigarettes, radios etc. should be kept away from all flammable liquids.</w:t>
      </w:r>
    </w:p>
    <w:p w14:paraId="2427A276" w14:textId="77777777" w:rsidR="00602986" w:rsidRPr="00323707" w:rsidRDefault="006F47F5" w:rsidP="00911681">
      <w:pPr>
        <w:numPr>
          <w:ilvl w:val="0"/>
          <w:numId w:val="74"/>
        </w:numPr>
        <w:autoSpaceDE w:val="0"/>
        <w:autoSpaceDN w:val="0"/>
        <w:adjustRightInd w:val="0"/>
        <w:ind w:left="720" w:hanging="357"/>
        <w:contextualSpacing/>
        <w:rPr>
          <w:rFonts w:ascii="Arial" w:hAnsi="Arial" w:cs="Arial"/>
        </w:rPr>
      </w:pPr>
      <w:r w:rsidRPr="00323707">
        <w:rPr>
          <w:rFonts w:ascii="Arial" w:hAnsi="Arial" w:cs="Arial"/>
        </w:rPr>
        <w:t>All flammable liquids and chemicals should be stored within a paved bunded area and protected from direct sunlight.</w:t>
      </w:r>
    </w:p>
    <w:p w14:paraId="1F903F58" w14:textId="77777777" w:rsidR="00602986" w:rsidRPr="00323707" w:rsidRDefault="006F47F5" w:rsidP="00911681">
      <w:pPr>
        <w:numPr>
          <w:ilvl w:val="0"/>
          <w:numId w:val="74"/>
        </w:numPr>
        <w:autoSpaceDE w:val="0"/>
        <w:autoSpaceDN w:val="0"/>
        <w:adjustRightInd w:val="0"/>
        <w:ind w:left="720" w:hanging="357"/>
        <w:contextualSpacing/>
        <w:rPr>
          <w:rFonts w:ascii="Arial" w:hAnsi="Arial" w:cs="Arial"/>
        </w:rPr>
      </w:pPr>
      <w:r w:rsidRPr="00323707">
        <w:rPr>
          <w:rFonts w:ascii="Arial" w:hAnsi="Arial" w:cs="Arial"/>
        </w:rPr>
        <w:t>Fire extinguishers are to be provided at strategic places within the construction camp site especially at the worksho</w:t>
      </w:r>
      <w:r w:rsidR="0098010E" w:rsidRPr="00323707">
        <w:rPr>
          <w:rFonts w:ascii="Arial" w:hAnsi="Arial" w:cs="Arial"/>
        </w:rPr>
        <w:t>p</w:t>
      </w:r>
      <w:r w:rsidRPr="00323707">
        <w:rPr>
          <w:rFonts w:ascii="Arial" w:hAnsi="Arial" w:cs="Arial"/>
        </w:rPr>
        <w:t xml:space="preserve"> and fuel tank site and the engineers’ office. The extinguishers should conform to BOS ISO 5923:2006.</w:t>
      </w:r>
    </w:p>
    <w:p w14:paraId="7BDAC877" w14:textId="77777777" w:rsidR="00602986" w:rsidRPr="00323707" w:rsidRDefault="006F47F5" w:rsidP="00911681">
      <w:pPr>
        <w:numPr>
          <w:ilvl w:val="0"/>
          <w:numId w:val="74"/>
        </w:numPr>
        <w:autoSpaceDE w:val="0"/>
        <w:autoSpaceDN w:val="0"/>
        <w:adjustRightInd w:val="0"/>
        <w:ind w:left="720" w:hanging="357"/>
        <w:contextualSpacing/>
        <w:rPr>
          <w:rFonts w:ascii="Arial" w:hAnsi="Arial" w:cs="Arial"/>
        </w:rPr>
      </w:pPr>
      <w:r w:rsidRPr="00323707">
        <w:rPr>
          <w:rFonts w:ascii="Arial" w:hAnsi="Arial" w:cs="Arial"/>
        </w:rPr>
        <w:t xml:space="preserve">All project vehicles, trucks and machinery (e.g. </w:t>
      </w:r>
      <w:r w:rsidR="00323707" w:rsidRPr="00323707">
        <w:rPr>
          <w:rFonts w:ascii="Arial" w:hAnsi="Arial" w:cs="Arial"/>
        </w:rPr>
        <w:t>JCB)</w:t>
      </w:r>
      <w:r w:rsidRPr="00323707">
        <w:rPr>
          <w:rFonts w:ascii="Arial" w:hAnsi="Arial" w:cs="Arial"/>
        </w:rPr>
        <w:t xml:space="preserve"> used by the </w:t>
      </w:r>
      <w:r w:rsidR="001770FF">
        <w:rPr>
          <w:rFonts w:ascii="Arial" w:hAnsi="Arial" w:cs="Arial"/>
        </w:rPr>
        <w:t>Contractor</w:t>
      </w:r>
      <w:r w:rsidRPr="00323707">
        <w:rPr>
          <w:rFonts w:ascii="Arial" w:hAnsi="Arial" w:cs="Arial"/>
        </w:rPr>
        <w:t xml:space="preserve"> as well as the engineers should be equipped with fire extinguishers. </w:t>
      </w:r>
    </w:p>
    <w:p w14:paraId="13497199" w14:textId="77777777" w:rsidR="00602986" w:rsidRPr="00323707" w:rsidRDefault="006F47F5" w:rsidP="00911681">
      <w:pPr>
        <w:numPr>
          <w:ilvl w:val="0"/>
          <w:numId w:val="74"/>
        </w:numPr>
        <w:ind w:left="720" w:hanging="357"/>
        <w:contextualSpacing/>
        <w:rPr>
          <w:rFonts w:ascii="Arial" w:hAnsi="Arial" w:cs="Arial"/>
        </w:rPr>
      </w:pPr>
      <w:r w:rsidRPr="00323707">
        <w:rPr>
          <w:rFonts w:ascii="Arial" w:hAnsi="Arial" w:cs="Arial"/>
        </w:rPr>
        <w:t>A 10 m firebreak/guard from the perimeter of the construction camp site should be maintained.</w:t>
      </w:r>
    </w:p>
    <w:p w14:paraId="0397B182" w14:textId="77777777" w:rsidR="00602986" w:rsidRPr="00323707" w:rsidRDefault="006F47F5" w:rsidP="00911681">
      <w:pPr>
        <w:numPr>
          <w:ilvl w:val="0"/>
          <w:numId w:val="74"/>
        </w:numPr>
        <w:ind w:left="720"/>
        <w:contextualSpacing/>
        <w:rPr>
          <w:rFonts w:ascii="Arial" w:hAnsi="Arial" w:cs="Arial"/>
        </w:rPr>
      </w:pPr>
      <w:r w:rsidRPr="00323707">
        <w:rPr>
          <w:rFonts w:ascii="Arial" w:hAnsi="Arial" w:cs="Arial"/>
        </w:rPr>
        <w:t>All fire hazard areas should be clearly defined</w:t>
      </w:r>
      <w:r w:rsidR="0098010E" w:rsidRPr="00323707">
        <w:rPr>
          <w:rFonts w:ascii="Arial" w:hAnsi="Arial" w:cs="Arial"/>
        </w:rPr>
        <w:t>,</w:t>
      </w:r>
      <w:r w:rsidRPr="00323707">
        <w:rPr>
          <w:rFonts w:ascii="Arial" w:hAnsi="Arial" w:cs="Arial"/>
        </w:rPr>
        <w:t xml:space="preserve"> and appropriate signage erected (e.g. prohibition of the use of smoking materials, cellular phones, or other potential spark generating equipment) (IFC, 2007).</w:t>
      </w:r>
    </w:p>
    <w:p w14:paraId="6D81812B" w14:textId="77777777" w:rsidR="00602986" w:rsidRPr="00323707" w:rsidRDefault="006F47F5" w:rsidP="00911681">
      <w:pPr>
        <w:numPr>
          <w:ilvl w:val="0"/>
          <w:numId w:val="74"/>
        </w:numPr>
        <w:ind w:left="720"/>
        <w:contextualSpacing/>
        <w:rPr>
          <w:rFonts w:ascii="Arial" w:hAnsi="Arial" w:cs="Arial"/>
        </w:rPr>
      </w:pPr>
      <w:r w:rsidRPr="00323707">
        <w:rPr>
          <w:rFonts w:ascii="Arial" w:hAnsi="Arial" w:cs="Arial"/>
        </w:rPr>
        <w:t xml:space="preserve">All </w:t>
      </w:r>
      <w:r w:rsidR="00323707" w:rsidRPr="00323707">
        <w:rPr>
          <w:rFonts w:ascii="Arial" w:hAnsi="Arial" w:cs="Arial"/>
        </w:rPr>
        <w:t>firefighting</w:t>
      </w:r>
      <w:r w:rsidRPr="00323707">
        <w:rPr>
          <w:rFonts w:ascii="Arial" w:hAnsi="Arial" w:cs="Arial"/>
        </w:rPr>
        <w:t xml:space="preserve"> equipment including fire hydrants, hoses, fire detectors, alarm systems, fire extinguishers, fire beaters, fire hydrant and sand buckets are available on site. These should be tested for effectiveness at least once a year for the duration of the construction works. </w:t>
      </w:r>
    </w:p>
    <w:p w14:paraId="1C4550A0" w14:textId="77777777" w:rsidR="00602986" w:rsidRPr="00323707" w:rsidRDefault="006F47F5" w:rsidP="00911681">
      <w:pPr>
        <w:numPr>
          <w:ilvl w:val="0"/>
          <w:numId w:val="74"/>
        </w:numPr>
        <w:ind w:left="720"/>
        <w:contextualSpacing/>
        <w:jc w:val="left"/>
        <w:rPr>
          <w:rFonts w:ascii="Arial" w:hAnsi="Arial" w:cs="Arial"/>
        </w:rPr>
      </w:pPr>
      <w:r w:rsidRPr="00323707">
        <w:rPr>
          <w:rFonts w:ascii="Arial" w:hAnsi="Arial" w:cs="Arial"/>
        </w:rPr>
        <w:t>When spillages or leakages do occur</w:t>
      </w:r>
      <w:r w:rsidR="004E59D2">
        <w:rPr>
          <w:rFonts w:ascii="Arial" w:hAnsi="Arial" w:cs="Arial"/>
        </w:rPr>
        <w:t>,</w:t>
      </w:r>
      <w:r w:rsidRPr="00323707">
        <w:rPr>
          <w:rFonts w:ascii="Arial" w:hAnsi="Arial" w:cs="Arial"/>
        </w:rPr>
        <w:t xml:space="preserve"> they should be dealt with quickly in the way as recommended by the supplier.  </w:t>
      </w:r>
    </w:p>
    <w:p w14:paraId="2A32C34C" w14:textId="77777777" w:rsidR="00602986" w:rsidRPr="00323707" w:rsidRDefault="006F47F5" w:rsidP="00911681">
      <w:pPr>
        <w:numPr>
          <w:ilvl w:val="0"/>
          <w:numId w:val="74"/>
        </w:numPr>
        <w:autoSpaceDE w:val="0"/>
        <w:autoSpaceDN w:val="0"/>
        <w:adjustRightInd w:val="0"/>
        <w:ind w:left="720"/>
        <w:contextualSpacing/>
        <w:rPr>
          <w:rFonts w:ascii="Arial" w:hAnsi="Arial" w:cs="Arial"/>
        </w:rPr>
      </w:pPr>
      <w:r w:rsidRPr="00323707">
        <w:rPr>
          <w:rFonts w:ascii="Arial" w:hAnsi="Arial" w:cs="Arial"/>
        </w:rPr>
        <w:t>Workers should be sensitized on safe work procedures related to the use, handling, storage, cleaning up and disposal of flammable liquids. To this effect they should be educated on the hazards arising from the use of flammable liquids and the need to eliminate ignition and heat sources from work area. Training on proper handling and storage of flammable liquids should be provided. The training should also include emergency procedures for dealing with incident. Periodic refresher training should be arranged.</w:t>
      </w:r>
    </w:p>
    <w:p w14:paraId="787B04C9" w14:textId="77777777" w:rsidR="00602986" w:rsidRPr="00323707" w:rsidRDefault="006F47F5" w:rsidP="00911681">
      <w:pPr>
        <w:numPr>
          <w:ilvl w:val="0"/>
          <w:numId w:val="75"/>
        </w:numPr>
        <w:contextualSpacing/>
        <w:rPr>
          <w:rFonts w:ascii="Arial" w:hAnsi="Arial" w:cs="Arial"/>
        </w:rPr>
      </w:pPr>
      <w:r w:rsidRPr="00323707">
        <w:rPr>
          <w:rFonts w:ascii="Arial" w:hAnsi="Arial" w:cs="Arial"/>
        </w:rPr>
        <w:t>Workers handling fuels and other chemicals should be provided with adequate and proper protective clothing including safety boots, overalls, and head caps.</w:t>
      </w:r>
    </w:p>
    <w:p w14:paraId="22738C7B" w14:textId="77777777" w:rsidR="00602986" w:rsidRPr="00323707" w:rsidRDefault="006F47F5" w:rsidP="00911681">
      <w:pPr>
        <w:numPr>
          <w:ilvl w:val="0"/>
          <w:numId w:val="75"/>
        </w:numPr>
        <w:contextualSpacing/>
        <w:rPr>
          <w:rFonts w:ascii="Arial" w:hAnsi="Arial" w:cs="Arial"/>
        </w:rPr>
      </w:pPr>
      <w:r w:rsidRPr="00323707">
        <w:rPr>
          <w:rFonts w:ascii="Arial" w:hAnsi="Arial" w:cs="Arial"/>
        </w:rPr>
        <w:t xml:space="preserve">Workers should not be permitted to smoke within, around and along the project site.  </w:t>
      </w:r>
    </w:p>
    <w:p w14:paraId="31619AF9" w14:textId="77777777" w:rsidR="00141687" w:rsidRPr="00323707" w:rsidRDefault="00141687" w:rsidP="00B7130E">
      <w:pPr>
        <w:rPr>
          <w:rFonts w:ascii="Arial" w:hAnsi="Arial" w:cs="Arial"/>
        </w:rPr>
      </w:pPr>
    </w:p>
    <w:p w14:paraId="660CDF56"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16E0DB5C" w14:textId="0525BFFA" w:rsidR="0098010E" w:rsidRDefault="0098010E" w:rsidP="00B7130E">
      <w:pPr>
        <w:rPr>
          <w:rFonts w:ascii="Arial" w:hAnsi="Arial" w:cs="Arial"/>
          <w:b/>
          <w:i/>
        </w:rPr>
      </w:pPr>
    </w:p>
    <w:p w14:paraId="1442862E" w14:textId="57225A91" w:rsidR="00065222" w:rsidRDefault="00065222" w:rsidP="00B7130E">
      <w:pPr>
        <w:rPr>
          <w:rFonts w:ascii="Arial" w:hAnsi="Arial" w:cs="Arial"/>
          <w:b/>
          <w:i/>
        </w:rPr>
      </w:pPr>
    </w:p>
    <w:p w14:paraId="5BF94DEE" w14:textId="7671C040" w:rsidR="00065222" w:rsidRDefault="00065222" w:rsidP="00B7130E">
      <w:pPr>
        <w:rPr>
          <w:rFonts w:ascii="Arial" w:hAnsi="Arial" w:cs="Arial"/>
          <w:b/>
          <w:i/>
        </w:rPr>
      </w:pPr>
    </w:p>
    <w:p w14:paraId="04E94613" w14:textId="30C84BB7" w:rsidR="00065222" w:rsidRDefault="00065222" w:rsidP="00B7130E">
      <w:pPr>
        <w:rPr>
          <w:rFonts w:ascii="Arial" w:hAnsi="Arial" w:cs="Arial"/>
          <w:b/>
          <w:i/>
        </w:rPr>
      </w:pPr>
    </w:p>
    <w:p w14:paraId="0F0D8300" w14:textId="05F12FEB" w:rsidR="00065222" w:rsidRDefault="00065222" w:rsidP="00B7130E">
      <w:pPr>
        <w:rPr>
          <w:rFonts w:ascii="Arial" w:hAnsi="Arial" w:cs="Arial"/>
          <w:b/>
          <w:i/>
        </w:rPr>
      </w:pPr>
    </w:p>
    <w:p w14:paraId="10C81035" w14:textId="764A7A83" w:rsidR="00065222" w:rsidRDefault="00065222" w:rsidP="00B7130E">
      <w:pPr>
        <w:rPr>
          <w:rFonts w:ascii="Arial" w:hAnsi="Arial" w:cs="Arial"/>
          <w:b/>
          <w:i/>
        </w:rPr>
      </w:pPr>
    </w:p>
    <w:p w14:paraId="224AF944" w14:textId="752E755D" w:rsidR="00065222" w:rsidRDefault="00065222" w:rsidP="00B7130E">
      <w:pPr>
        <w:rPr>
          <w:rFonts w:ascii="Arial" w:hAnsi="Arial" w:cs="Arial"/>
          <w:b/>
          <w:i/>
        </w:rPr>
      </w:pPr>
    </w:p>
    <w:p w14:paraId="12596E5E" w14:textId="1B4A2173" w:rsidR="00065222" w:rsidRDefault="00065222" w:rsidP="00B7130E">
      <w:pPr>
        <w:rPr>
          <w:rFonts w:ascii="Arial" w:hAnsi="Arial" w:cs="Arial"/>
          <w:b/>
          <w:i/>
        </w:rPr>
      </w:pPr>
    </w:p>
    <w:p w14:paraId="05F1E66A" w14:textId="77777777" w:rsidR="00065222" w:rsidRPr="00323707" w:rsidRDefault="00065222" w:rsidP="00B7130E">
      <w:pPr>
        <w:rPr>
          <w:rFonts w:ascii="Arial" w:hAnsi="Arial" w:cs="Arial"/>
          <w:b/>
          <w:i/>
        </w:rPr>
      </w:pPr>
    </w:p>
    <w:p w14:paraId="4B4C083A" w14:textId="103A840B" w:rsidR="00733EE9" w:rsidRDefault="006F47F5" w:rsidP="00B7130E">
      <w:pPr>
        <w:rPr>
          <w:rFonts w:ascii="Arial" w:hAnsi="Arial" w:cs="Arial"/>
          <w:b/>
          <w:i/>
        </w:rPr>
      </w:pPr>
      <w:bookmarkStart w:id="816" w:name="_Hlk30238897"/>
      <w:r w:rsidRPr="00323707">
        <w:rPr>
          <w:rFonts w:ascii="Arial" w:hAnsi="Arial" w:cs="Arial"/>
          <w:b/>
          <w:i/>
        </w:rPr>
        <w:t xml:space="preserve">Impact 12: Change </w:t>
      </w:r>
      <w:r w:rsidR="009E6021">
        <w:rPr>
          <w:rFonts w:ascii="Arial" w:hAnsi="Arial" w:cs="Arial"/>
          <w:b/>
          <w:i/>
        </w:rPr>
        <w:t>i</w:t>
      </w:r>
      <w:r w:rsidRPr="00323707">
        <w:rPr>
          <w:rFonts w:ascii="Arial" w:hAnsi="Arial" w:cs="Arial"/>
          <w:b/>
          <w:i/>
        </w:rPr>
        <w:t xml:space="preserve">n </w:t>
      </w:r>
      <w:r w:rsidR="000D5656">
        <w:rPr>
          <w:rFonts w:ascii="Arial" w:hAnsi="Arial" w:cs="Arial"/>
          <w:b/>
          <w:i/>
        </w:rPr>
        <w:t>D</w:t>
      </w:r>
      <w:r w:rsidRPr="00323707">
        <w:rPr>
          <w:rFonts w:ascii="Arial" w:hAnsi="Arial" w:cs="Arial"/>
          <w:b/>
          <w:i/>
        </w:rPr>
        <w:t>irection of Surface Run Off/ Altering of Drainage Patterns</w:t>
      </w:r>
    </w:p>
    <w:p w14:paraId="3EE46E90" w14:textId="77777777" w:rsidR="000D5656" w:rsidRPr="00323707" w:rsidRDefault="000D5656" w:rsidP="00B7130E">
      <w:pPr>
        <w:rPr>
          <w:rFonts w:ascii="Arial" w:hAnsi="Arial" w:cs="Arial"/>
          <w:b/>
          <w:i/>
        </w:rPr>
      </w:pPr>
    </w:p>
    <w:p w14:paraId="2CEBCD29" w14:textId="38CC310E" w:rsidR="000B3D70" w:rsidRPr="00065222" w:rsidRDefault="006F47F5" w:rsidP="00065222">
      <w:pPr>
        <w:rPr>
          <w:rFonts w:ascii="Arial" w:hAnsi="Arial" w:cs="Arial"/>
          <w:b/>
        </w:rPr>
      </w:pPr>
      <w:r w:rsidRPr="00323707">
        <w:rPr>
          <w:rFonts w:ascii="Arial" w:hAnsi="Arial" w:cs="Arial"/>
          <w:b/>
        </w:rPr>
        <w:t>Phase:  Pre-Construction, Construction and Operation and Maintenance</w:t>
      </w:r>
    </w:p>
    <w:p w14:paraId="6D2A5663" w14:textId="77777777" w:rsidR="000B3D70" w:rsidRPr="00323707" w:rsidRDefault="006F47F5" w:rsidP="00B7130E">
      <w:pPr>
        <w:tabs>
          <w:tab w:val="left" w:pos="3600"/>
        </w:tabs>
        <w:rPr>
          <w:rFonts w:ascii="Arial" w:hAnsi="Arial" w:cs="Arial"/>
        </w:rPr>
      </w:pPr>
      <w:r w:rsidRPr="00323707">
        <w:rPr>
          <w:rFonts w:ascii="Arial" w:hAnsi="Arial" w:cs="Arial"/>
        </w:rPr>
        <w:t xml:space="preserve">With the disturbance of the earth surface through excavation and movement of </w:t>
      </w:r>
      <w:r w:rsidR="0098010E" w:rsidRPr="00323707">
        <w:rPr>
          <w:rFonts w:ascii="Arial" w:hAnsi="Arial" w:cs="Arial"/>
        </w:rPr>
        <w:t>heavy-duty</w:t>
      </w:r>
      <w:r w:rsidRPr="00323707">
        <w:rPr>
          <w:rFonts w:ascii="Arial" w:hAnsi="Arial" w:cs="Arial"/>
        </w:rPr>
        <w:t xml:space="preserve"> trucks, the direction of surface runoff may change and find its own level. This may flow into people’s home or properties and flood them.</w:t>
      </w:r>
    </w:p>
    <w:p w14:paraId="0C411286" w14:textId="77777777" w:rsidR="000B3D70" w:rsidRPr="00323707" w:rsidRDefault="000B3D70" w:rsidP="00B7130E">
      <w:pPr>
        <w:tabs>
          <w:tab w:val="left" w:pos="3600"/>
        </w:tabs>
        <w:rPr>
          <w:rFonts w:ascii="Arial" w:hAnsi="Arial" w:cs="Arial"/>
          <w:b/>
          <w:i/>
          <w:u w:val="single"/>
        </w:rPr>
      </w:pPr>
    </w:p>
    <w:p w14:paraId="37704A37" w14:textId="77777777" w:rsidR="00260E90" w:rsidRPr="00323707" w:rsidRDefault="00260E90"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69DBE7E9" w14:textId="79E6AD54" w:rsidR="00260E90" w:rsidRPr="003F7B73" w:rsidRDefault="00323707" w:rsidP="00B7130E">
      <w:pPr>
        <w:tabs>
          <w:tab w:val="left" w:pos="1425"/>
        </w:tabs>
        <w:rPr>
          <w:rFonts w:ascii="Arial" w:hAnsi="Arial"/>
          <w:strike/>
        </w:rPr>
      </w:pPr>
      <w:r w:rsidRPr="00323707">
        <w:rPr>
          <w:rFonts w:ascii="Arial" w:hAnsi="Arial" w:cs="Arial"/>
        </w:rPr>
        <w:t>This impact is negative and of a moderate severity</w:t>
      </w:r>
      <w:r>
        <w:rPr>
          <w:rFonts w:ascii="Arial" w:hAnsi="Arial" w:cs="Arial"/>
        </w:rPr>
        <w:t xml:space="preserve">, </w:t>
      </w:r>
      <w:r w:rsidRPr="00323707">
        <w:rPr>
          <w:rFonts w:ascii="Arial" w:hAnsi="Arial" w:cs="Arial"/>
        </w:rPr>
        <w:t xml:space="preserve">immediate duration and is irreversible. </w:t>
      </w:r>
      <w:r w:rsidR="00260E90" w:rsidRPr="00323707">
        <w:rPr>
          <w:rFonts w:ascii="Arial" w:hAnsi="Arial" w:cs="Arial"/>
        </w:rPr>
        <w:t xml:space="preserve">The spatial scale of the impact is at the site. The impact is </w:t>
      </w:r>
      <w:r w:rsidRPr="00323707">
        <w:rPr>
          <w:rFonts w:ascii="Arial" w:hAnsi="Arial" w:cs="Arial"/>
        </w:rPr>
        <w:t>possible particularly</w:t>
      </w:r>
      <w:r w:rsidR="00260E90" w:rsidRPr="00323707">
        <w:rPr>
          <w:rFonts w:ascii="Arial" w:hAnsi="Arial" w:cs="Arial"/>
        </w:rPr>
        <w:t xml:space="preserve"> at the </w:t>
      </w:r>
      <w:r w:rsidR="009E6021">
        <w:rPr>
          <w:rFonts w:ascii="Arial" w:hAnsi="Arial" w:cs="Arial"/>
        </w:rPr>
        <w:t>c</w:t>
      </w:r>
      <w:r w:rsidR="0009474D">
        <w:rPr>
          <w:rFonts w:ascii="Arial" w:hAnsi="Arial" w:cs="Arial"/>
        </w:rPr>
        <w:t xml:space="preserve">ontractor’s </w:t>
      </w:r>
      <w:r w:rsidR="00D027E1">
        <w:rPr>
          <w:rFonts w:ascii="Arial" w:hAnsi="Arial" w:cs="Arial"/>
        </w:rPr>
        <w:t>office</w:t>
      </w:r>
      <w:r w:rsidR="00D027E1" w:rsidRPr="00323707">
        <w:rPr>
          <w:rFonts w:ascii="Arial" w:hAnsi="Arial" w:cs="Arial"/>
        </w:rPr>
        <w:t xml:space="preserve"> </w:t>
      </w:r>
      <w:r w:rsidR="00260E90" w:rsidRPr="00323707">
        <w:rPr>
          <w:rFonts w:ascii="Arial" w:hAnsi="Arial" w:cs="Arial"/>
        </w:rPr>
        <w:t xml:space="preserve">and storage areas of vehicles and </w:t>
      </w:r>
      <w:r w:rsidR="00966A10" w:rsidRPr="00323707">
        <w:rPr>
          <w:rFonts w:ascii="Arial" w:hAnsi="Arial" w:cs="Arial"/>
        </w:rPr>
        <w:t>inflammable</w:t>
      </w:r>
      <w:r w:rsidR="00260E90" w:rsidRPr="00323707">
        <w:rPr>
          <w:rFonts w:ascii="Arial" w:hAnsi="Arial" w:cs="Arial"/>
        </w:rPr>
        <w:t xml:space="preserve"> substances</w:t>
      </w:r>
      <w:r w:rsidR="00053CC3">
        <w:rPr>
          <w:rFonts w:ascii="Arial" w:hAnsi="Arial" w:cs="Arial"/>
        </w:rPr>
        <w:t>.</w:t>
      </w:r>
      <w:r w:rsidR="00260E90" w:rsidRPr="003F7B73">
        <w:rPr>
          <w:rFonts w:ascii="Arial" w:hAnsi="Arial"/>
          <w:strike/>
        </w:rPr>
        <w:t xml:space="preserve"> </w:t>
      </w:r>
    </w:p>
    <w:p w14:paraId="345CBDDF" w14:textId="77777777" w:rsidR="00260E90" w:rsidRPr="00323707" w:rsidRDefault="00260E90" w:rsidP="00B7130E">
      <w:pPr>
        <w:tabs>
          <w:tab w:val="left" w:pos="3600"/>
        </w:tabs>
        <w:rPr>
          <w:rFonts w:ascii="Arial" w:hAnsi="Arial" w:cs="Arial"/>
          <w:b/>
          <w:i/>
          <w:u w:val="single"/>
        </w:rPr>
      </w:pPr>
    </w:p>
    <w:p w14:paraId="64ECE0E3" w14:textId="77777777" w:rsidR="000B3D70" w:rsidRPr="00323707" w:rsidRDefault="006F47F5" w:rsidP="00B7130E">
      <w:pPr>
        <w:rPr>
          <w:rFonts w:ascii="Arial" w:hAnsi="Arial" w:cs="Arial"/>
          <w:b/>
          <w:i/>
          <w:u w:val="single"/>
        </w:rPr>
      </w:pPr>
      <w:r w:rsidRPr="00323707">
        <w:rPr>
          <w:rFonts w:ascii="Arial" w:hAnsi="Arial" w:cs="Arial"/>
          <w:b/>
          <w:i/>
          <w:u w:val="single"/>
        </w:rPr>
        <w:t>Impact Mitigation</w:t>
      </w:r>
    </w:p>
    <w:p w14:paraId="6E7C4C3D" w14:textId="2194702B" w:rsidR="00602986" w:rsidRPr="00323707" w:rsidRDefault="006F47F5" w:rsidP="00911681">
      <w:pPr>
        <w:numPr>
          <w:ilvl w:val="0"/>
          <w:numId w:val="71"/>
        </w:numPr>
        <w:rPr>
          <w:rFonts w:ascii="Arial" w:hAnsi="Arial" w:cs="Arial"/>
        </w:rPr>
      </w:pPr>
      <w:r w:rsidRPr="00323707">
        <w:rPr>
          <w:rFonts w:ascii="Arial" w:hAnsi="Arial" w:cs="Arial"/>
        </w:rPr>
        <w:t>Regular inspection of excavated site to check direction of flow of surface run off.</w:t>
      </w:r>
    </w:p>
    <w:p w14:paraId="3185AFF4" w14:textId="569FF6D0" w:rsidR="00602986" w:rsidRPr="00323707" w:rsidRDefault="006F47F5" w:rsidP="00911681">
      <w:pPr>
        <w:numPr>
          <w:ilvl w:val="0"/>
          <w:numId w:val="71"/>
        </w:numPr>
        <w:rPr>
          <w:rFonts w:ascii="Arial" w:hAnsi="Arial" w:cs="Arial"/>
        </w:rPr>
      </w:pPr>
      <w:r w:rsidRPr="00323707">
        <w:rPr>
          <w:rFonts w:ascii="Arial" w:hAnsi="Arial" w:cs="Arial"/>
        </w:rPr>
        <w:t>Redirect surface flow to original direction or channel of flow.</w:t>
      </w:r>
    </w:p>
    <w:p w14:paraId="70BBFDC7" w14:textId="77777777" w:rsidR="00602986" w:rsidRPr="00323707" w:rsidRDefault="006F47F5" w:rsidP="00911681">
      <w:pPr>
        <w:numPr>
          <w:ilvl w:val="0"/>
          <w:numId w:val="71"/>
        </w:numPr>
        <w:rPr>
          <w:rFonts w:ascii="Arial" w:hAnsi="Arial" w:cs="Arial"/>
        </w:rPr>
      </w:pPr>
      <w:r w:rsidRPr="00323707">
        <w:rPr>
          <w:rFonts w:ascii="Arial" w:hAnsi="Arial" w:cs="Arial"/>
        </w:rPr>
        <w:t>Compensate owner for any property damaged.</w:t>
      </w:r>
    </w:p>
    <w:p w14:paraId="7703A8D6" w14:textId="77777777" w:rsidR="00864E50" w:rsidRDefault="006F47F5" w:rsidP="00B7130E">
      <w:pPr>
        <w:numPr>
          <w:ilvl w:val="0"/>
          <w:numId w:val="71"/>
        </w:numPr>
        <w:rPr>
          <w:rFonts w:ascii="Arial" w:hAnsi="Arial" w:cs="Arial"/>
        </w:rPr>
      </w:pPr>
      <w:r w:rsidRPr="00323707">
        <w:rPr>
          <w:rFonts w:ascii="Arial" w:hAnsi="Arial" w:cs="Arial"/>
        </w:rPr>
        <w:t>Insure for third party/ public and private properties that are damaged</w:t>
      </w:r>
      <w:bookmarkEnd w:id="816"/>
      <w:r w:rsidRPr="00323707">
        <w:rPr>
          <w:rFonts w:ascii="Arial" w:hAnsi="Arial" w:cs="Arial"/>
        </w:rPr>
        <w:t xml:space="preserve">.  </w:t>
      </w:r>
    </w:p>
    <w:p w14:paraId="62710929" w14:textId="0C82B7FC" w:rsidR="00827C6D" w:rsidRDefault="00827C6D" w:rsidP="00827C6D">
      <w:pPr>
        <w:rPr>
          <w:rFonts w:ascii="Arial" w:hAnsi="Arial" w:cs="Arial"/>
        </w:rPr>
      </w:pPr>
    </w:p>
    <w:p w14:paraId="0DD9067B" w14:textId="77777777" w:rsidR="00065222" w:rsidRDefault="00065222" w:rsidP="00827C6D">
      <w:pPr>
        <w:rPr>
          <w:rFonts w:ascii="Arial" w:hAnsi="Arial" w:cs="Arial"/>
        </w:rPr>
      </w:pPr>
    </w:p>
    <w:p w14:paraId="257947A2" w14:textId="77777777" w:rsidR="00827C6D" w:rsidRDefault="00827C6D" w:rsidP="00827C6D">
      <w:pPr>
        <w:rPr>
          <w:rFonts w:ascii="Arial" w:hAnsi="Arial" w:cs="Arial"/>
          <w:b/>
          <w:i/>
        </w:rPr>
      </w:pPr>
      <w:r w:rsidRPr="00323707">
        <w:rPr>
          <w:rFonts w:ascii="Arial" w:hAnsi="Arial" w:cs="Arial"/>
          <w:b/>
          <w:i/>
        </w:rPr>
        <w:t>Impact 1</w:t>
      </w:r>
      <w:r>
        <w:rPr>
          <w:rFonts w:ascii="Arial" w:hAnsi="Arial" w:cs="Arial"/>
          <w:b/>
          <w:i/>
        </w:rPr>
        <w:t>3</w:t>
      </w:r>
      <w:r w:rsidRPr="00323707">
        <w:rPr>
          <w:rFonts w:ascii="Arial" w:hAnsi="Arial" w:cs="Arial"/>
          <w:b/>
          <w:i/>
        </w:rPr>
        <w:t xml:space="preserve">: </w:t>
      </w:r>
      <w:r>
        <w:rPr>
          <w:rFonts w:ascii="Arial" w:hAnsi="Arial" w:cs="Arial"/>
          <w:b/>
          <w:i/>
        </w:rPr>
        <w:t xml:space="preserve">Water Quality from the Water Treatment Plant </w:t>
      </w:r>
    </w:p>
    <w:p w14:paraId="38BDCE3F" w14:textId="77777777" w:rsidR="00827C6D" w:rsidRPr="00323707" w:rsidRDefault="00827C6D" w:rsidP="00827C6D">
      <w:pPr>
        <w:rPr>
          <w:rFonts w:ascii="Arial" w:hAnsi="Arial" w:cs="Arial"/>
          <w:b/>
          <w:i/>
        </w:rPr>
      </w:pPr>
    </w:p>
    <w:p w14:paraId="1DEAB8D1" w14:textId="59DA5E8B" w:rsidR="00827C6D" w:rsidRPr="00065222" w:rsidRDefault="00827C6D" w:rsidP="00065222">
      <w:pPr>
        <w:rPr>
          <w:rFonts w:ascii="Arial" w:hAnsi="Arial" w:cs="Arial"/>
          <w:b/>
        </w:rPr>
      </w:pPr>
      <w:r w:rsidRPr="00323707">
        <w:rPr>
          <w:rFonts w:ascii="Arial" w:hAnsi="Arial" w:cs="Arial"/>
          <w:b/>
        </w:rPr>
        <w:t>Phase:  Operation and Maintenance</w:t>
      </w:r>
    </w:p>
    <w:p w14:paraId="50C0FE5F" w14:textId="51CC778E" w:rsidR="00827C6D" w:rsidRPr="00323707" w:rsidRDefault="00D1000E" w:rsidP="00827C6D">
      <w:pPr>
        <w:tabs>
          <w:tab w:val="left" w:pos="3600"/>
        </w:tabs>
        <w:rPr>
          <w:rFonts w:ascii="Arial" w:hAnsi="Arial" w:cs="Arial"/>
        </w:rPr>
      </w:pPr>
      <w:r>
        <w:rPr>
          <w:rFonts w:ascii="Arial" w:hAnsi="Arial" w:cs="Arial"/>
        </w:rPr>
        <w:t>The increased throughput from the water treatment plant and considering its age there could be issues of compromised water quality supplied</w:t>
      </w:r>
      <w:r w:rsidR="00425DA6">
        <w:rPr>
          <w:rFonts w:ascii="Arial" w:hAnsi="Arial" w:cs="Arial"/>
        </w:rPr>
        <w:t xml:space="preserve"> thereby posing health risk to project beneficiaries. </w:t>
      </w:r>
    </w:p>
    <w:p w14:paraId="16EB5130" w14:textId="77777777" w:rsidR="00827C6D" w:rsidRPr="00323707" w:rsidRDefault="00827C6D" w:rsidP="00827C6D">
      <w:pPr>
        <w:tabs>
          <w:tab w:val="left" w:pos="3600"/>
        </w:tabs>
        <w:rPr>
          <w:rFonts w:ascii="Arial" w:hAnsi="Arial" w:cs="Arial"/>
          <w:b/>
          <w:i/>
          <w:u w:val="single"/>
        </w:rPr>
      </w:pPr>
    </w:p>
    <w:p w14:paraId="5C966DA3" w14:textId="77777777" w:rsidR="00827C6D" w:rsidRPr="00323707" w:rsidRDefault="00827C6D" w:rsidP="00827C6D">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1F8DFD5" w14:textId="2C13754D" w:rsidR="00827C6D" w:rsidRPr="00FF6590" w:rsidRDefault="00827C6D" w:rsidP="00827C6D">
      <w:pPr>
        <w:tabs>
          <w:tab w:val="left" w:pos="1425"/>
        </w:tabs>
        <w:rPr>
          <w:rFonts w:ascii="Arial" w:hAnsi="Arial" w:cs="Arial"/>
        </w:rPr>
      </w:pPr>
      <w:r w:rsidRPr="00323707">
        <w:rPr>
          <w:rFonts w:ascii="Arial" w:hAnsi="Arial" w:cs="Arial"/>
        </w:rPr>
        <w:t>This impact is negative</w:t>
      </w:r>
      <w:r w:rsidR="00425DA6">
        <w:rPr>
          <w:rFonts w:ascii="Arial" w:hAnsi="Arial" w:cs="Arial"/>
        </w:rPr>
        <w:t>, moderate and reversible. The affected will be locals getting water from the treatment plant including the town of Selebi</w:t>
      </w:r>
      <w:r w:rsidR="00B8347D">
        <w:rPr>
          <w:rFonts w:ascii="Arial" w:hAnsi="Arial" w:cs="Arial"/>
        </w:rPr>
        <w:t>-</w:t>
      </w:r>
      <w:r w:rsidR="00425DA6">
        <w:rPr>
          <w:rFonts w:ascii="Arial" w:hAnsi="Arial" w:cs="Arial"/>
        </w:rPr>
        <w:t>Phikwe.</w:t>
      </w:r>
    </w:p>
    <w:p w14:paraId="13AFAB26" w14:textId="77777777" w:rsidR="00827C6D" w:rsidRPr="00323707" w:rsidRDefault="00827C6D" w:rsidP="00827C6D">
      <w:pPr>
        <w:tabs>
          <w:tab w:val="left" w:pos="3600"/>
        </w:tabs>
        <w:rPr>
          <w:rFonts w:ascii="Arial" w:hAnsi="Arial" w:cs="Arial"/>
          <w:b/>
          <w:i/>
          <w:u w:val="single"/>
        </w:rPr>
      </w:pPr>
    </w:p>
    <w:p w14:paraId="55459031" w14:textId="77777777" w:rsidR="00827C6D" w:rsidRPr="00323707" w:rsidRDefault="00827C6D" w:rsidP="00827C6D">
      <w:pPr>
        <w:rPr>
          <w:rFonts w:ascii="Arial" w:hAnsi="Arial" w:cs="Arial"/>
          <w:b/>
          <w:i/>
          <w:u w:val="single"/>
        </w:rPr>
      </w:pPr>
      <w:r w:rsidRPr="00323707">
        <w:rPr>
          <w:rFonts w:ascii="Arial" w:hAnsi="Arial" w:cs="Arial"/>
          <w:b/>
          <w:i/>
          <w:u w:val="single"/>
        </w:rPr>
        <w:t>Impact Mitigation</w:t>
      </w:r>
    </w:p>
    <w:p w14:paraId="68B99B43" w14:textId="77777777" w:rsidR="00827C6D" w:rsidRPr="00323707" w:rsidRDefault="00425DA6" w:rsidP="00FF6590">
      <w:pPr>
        <w:numPr>
          <w:ilvl w:val="0"/>
          <w:numId w:val="182"/>
        </w:numPr>
        <w:rPr>
          <w:rFonts w:ascii="Arial" w:hAnsi="Arial" w:cs="Arial"/>
        </w:rPr>
      </w:pPr>
      <w:r>
        <w:rPr>
          <w:rFonts w:ascii="Arial" w:hAnsi="Arial" w:cs="Arial"/>
        </w:rPr>
        <w:t>Continue with routine monitoring of water quality – raw water supply and treated water.</w:t>
      </w:r>
      <w:r w:rsidR="00827C6D" w:rsidRPr="00323707">
        <w:rPr>
          <w:rFonts w:ascii="Arial" w:hAnsi="Arial" w:cs="Arial"/>
        </w:rPr>
        <w:t xml:space="preserve"> </w:t>
      </w:r>
    </w:p>
    <w:p w14:paraId="33865606" w14:textId="2E1B68ED" w:rsidR="00827C6D" w:rsidRPr="00323707" w:rsidRDefault="00425DA6" w:rsidP="00FF6590">
      <w:pPr>
        <w:numPr>
          <w:ilvl w:val="0"/>
          <w:numId w:val="182"/>
        </w:numPr>
        <w:rPr>
          <w:rFonts w:ascii="Arial" w:hAnsi="Arial" w:cs="Arial"/>
        </w:rPr>
      </w:pPr>
      <w:r>
        <w:rPr>
          <w:rFonts w:ascii="Arial" w:hAnsi="Arial" w:cs="Arial"/>
        </w:rPr>
        <w:t>Implement and adhere to Care and Maintenance Plan to ensure the water treatment plant</w:t>
      </w:r>
      <w:r w:rsidR="00FF6590">
        <w:rPr>
          <w:rFonts w:ascii="Arial" w:hAnsi="Arial" w:cs="Arial"/>
        </w:rPr>
        <w:t xml:space="preserve"> and associated </w:t>
      </w:r>
      <w:r w:rsidR="00A51014">
        <w:rPr>
          <w:rFonts w:ascii="Arial" w:hAnsi="Arial" w:cs="Arial"/>
        </w:rPr>
        <w:t>infrastructure is</w:t>
      </w:r>
      <w:r w:rsidR="00FF6590">
        <w:rPr>
          <w:rFonts w:ascii="Arial" w:hAnsi="Arial" w:cs="Arial"/>
        </w:rPr>
        <w:t xml:space="preserve"> performing optimally.</w:t>
      </w:r>
      <w:r>
        <w:rPr>
          <w:rFonts w:ascii="Arial" w:hAnsi="Arial" w:cs="Arial"/>
        </w:rPr>
        <w:t xml:space="preserve"> </w:t>
      </w:r>
      <w:r w:rsidR="00827C6D" w:rsidRPr="00323707">
        <w:rPr>
          <w:rFonts w:ascii="Arial" w:hAnsi="Arial" w:cs="Arial"/>
        </w:rPr>
        <w:t xml:space="preserve"> </w:t>
      </w:r>
    </w:p>
    <w:p w14:paraId="439EE13F" w14:textId="77777777" w:rsidR="00827C6D" w:rsidRDefault="00FF6590" w:rsidP="00827C6D">
      <w:pPr>
        <w:numPr>
          <w:ilvl w:val="0"/>
          <w:numId w:val="182"/>
        </w:numPr>
        <w:rPr>
          <w:rFonts w:ascii="Arial" w:hAnsi="Arial" w:cs="Arial"/>
        </w:rPr>
      </w:pPr>
      <w:r>
        <w:rPr>
          <w:rFonts w:ascii="Arial" w:hAnsi="Arial" w:cs="Arial"/>
        </w:rPr>
        <w:t>As per the engineering design have further treatment (chlorine dosing) at pump stations and supply tanks to compensate for loss of residual chlorine due to distance from the water treatment plant.</w:t>
      </w:r>
    </w:p>
    <w:p w14:paraId="044FD9CA" w14:textId="2969EDBD" w:rsidR="00827C6D" w:rsidRDefault="00827C6D" w:rsidP="00827C6D">
      <w:pPr>
        <w:rPr>
          <w:rFonts w:ascii="Arial" w:hAnsi="Arial" w:cs="Arial"/>
        </w:rPr>
      </w:pPr>
    </w:p>
    <w:p w14:paraId="5FD22D12" w14:textId="77777777" w:rsidR="00065222" w:rsidRDefault="00065222" w:rsidP="00827C6D">
      <w:pPr>
        <w:rPr>
          <w:rFonts w:ascii="Arial" w:hAnsi="Arial" w:cs="Arial"/>
        </w:rPr>
      </w:pPr>
    </w:p>
    <w:p w14:paraId="0662CBD7" w14:textId="77777777" w:rsidR="00827C6D" w:rsidRDefault="00827C6D" w:rsidP="00827C6D">
      <w:pPr>
        <w:rPr>
          <w:rFonts w:ascii="Arial" w:hAnsi="Arial" w:cs="Arial"/>
          <w:b/>
          <w:i/>
        </w:rPr>
      </w:pPr>
      <w:r w:rsidRPr="00323707">
        <w:rPr>
          <w:rFonts w:ascii="Arial" w:hAnsi="Arial" w:cs="Arial"/>
          <w:b/>
          <w:i/>
        </w:rPr>
        <w:t>Impact 1</w:t>
      </w:r>
      <w:r>
        <w:rPr>
          <w:rFonts w:ascii="Arial" w:hAnsi="Arial" w:cs="Arial"/>
          <w:b/>
          <w:i/>
        </w:rPr>
        <w:t>4</w:t>
      </w:r>
      <w:r w:rsidRPr="00323707">
        <w:rPr>
          <w:rFonts w:ascii="Arial" w:hAnsi="Arial" w:cs="Arial"/>
          <w:b/>
          <w:i/>
        </w:rPr>
        <w:t xml:space="preserve">: </w:t>
      </w:r>
      <w:r>
        <w:rPr>
          <w:rFonts w:ascii="Arial" w:hAnsi="Arial" w:cs="Arial"/>
          <w:b/>
          <w:i/>
        </w:rPr>
        <w:t xml:space="preserve">Increased Water Abstraction from the Dam </w:t>
      </w:r>
      <w:r w:rsidR="00C7551D">
        <w:rPr>
          <w:rFonts w:ascii="Arial" w:hAnsi="Arial" w:cs="Arial"/>
          <w:b/>
          <w:i/>
        </w:rPr>
        <w:t>and the Treatment Plant.</w:t>
      </w:r>
    </w:p>
    <w:p w14:paraId="1732A617" w14:textId="77777777" w:rsidR="00827C6D" w:rsidRPr="00323707" w:rsidRDefault="00827C6D" w:rsidP="00827C6D">
      <w:pPr>
        <w:rPr>
          <w:rFonts w:ascii="Arial" w:hAnsi="Arial" w:cs="Arial"/>
          <w:b/>
          <w:i/>
        </w:rPr>
      </w:pPr>
    </w:p>
    <w:p w14:paraId="0D1A6F90" w14:textId="77777777" w:rsidR="00827C6D" w:rsidRPr="00323707" w:rsidRDefault="00827C6D" w:rsidP="00827C6D">
      <w:pPr>
        <w:rPr>
          <w:rFonts w:ascii="Arial" w:hAnsi="Arial" w:cs="Arial"/>
          <w:b/>
        </w:rPr>
      </w:pPr>
      <w:r w:rsidRPr="00323707">
        <w:rPr>
          <w:rFonts w:ascii="Arial" w:hAnsi="Arial" w:cs="Arial"/>
          <w:b/>
        </w:rPr>
        <w:t>Phase: Operation and Maintenance</w:t>
      </w:r>
    </w:p>
    <w:p w14:paraId="2E5B2C59" w14:textId="7B09F8A7" w:rsidR="002836D0" w:rsidRDefault="00827C6D" w:rsidP="00827C6D">
      <w:pPr>
        <w:tabs>
          <w:tab w:val="left" w:pos="3600"/>
        </w:tabs>
        <w:rPr>
          <w:rFonts w:ascii="Arial" w:hAnsi="Arial" w:cs="Arial"/>
        </w:rPr>
      </w:pPr>
      <w:r w:rsidRPr="00323707">
        <w:rPr>
          <w:rFonts w:ascii="Arial" w:hAnsi="Arial" w:cs="Arial"/>
        </w:rPr>
        <w:t xml:space="preserve">With </w:t>
      </w:r>
      <w:r w:rsidR="002836D0">
        <w:rPr>
          <w:rFonts w:ascii="Arial" w:hAnsi="Arial" w:cs="Arial"/>
        </w:rPr>
        <w:t>addition of population of the six villages the raw water abstraction from the dam will increase with potential conflict with other competing users. The significant other user is the southern part of the country via the N</w:t>
      </w:r>
      <w:r w:rsidR="009E6021">
        <w:rPr>
          <w:rFonts w:ascii="Arial" w:hAnsi="Arial" w:cs="Arial"/>
        </w:rPr>
        <w:t>SCWP</w:t>
      </w:r>
      <w:r w:rsidR="002836D0">
        <w:rPr>
          <w:rFonts w:ascii="Arial" w:hAnsi="Arial" w:cs="Arial"/>
        </w:rPr>
        <w:t xml:space="preserve">. </w:t>
      </w:r>
    </w:p>
    <w:p w14:paraId="7AC10B33" w14:textId="77777777" w:rsidR="00827C6D" w:rsidRPr="00292A21" w:rsidRDefault="002836D0" w:rsidP="00827C6D">
      <w:pPr>
        <w:tabs>
          <w:tab w:val="left" w:pos="3600"/>
        </w:tabs>
        <w:rPr>
          <w:rFonts w:ascii="Arial" w:hAnsi="Arial" w:cs="Arial"/>
        </w:rPr>
      </w:pPr>
      <w:r>
        <w:rPr>
          <w:rFonts w:ascii="Arial" w:hAnsi="Arial" w:cs="Arial"/>
        </w:rPr>
        <w:t xml:space="preserve"> </w:t>
      </w:r>
    </w:p>
    <w:p w14:paraId="5AD79E8F" w14:textId="77777777" w:rsidR="00827C6D" w:rsidRDefault="00827C6D" w:rsidP="00827C6D">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CEAB7AE" w14:textId="77777777" w:rsidR="00C7551D" w:rsidRPr="00323707" w:rsidRDefault="00C7551D" w:rsidP="00827C6D">
      <w:pPr>
        <w:tabs>
          <w:tab w:val="left" w:pos="3600"/>
        </w:tabs>
        <w:rPr>
          <w:rFonts w:ascii="Arial" w:hAnsi="Arial" w:cs="Arial"/>
        </w:rPr>
      </w:pPr>
    </w:p>
    <w:p w14:paraId="73955EFB" w14:textId="6C951F57" w:rsidR="002836D0" w:rsidRDefault="00827C6D" w:rsidP="00827C6D">
      <w:pPr>
        <w:tabs>
          <w:tab w:val="left" w:pos="3600"/>
        </w:tabs>
        <w:rPr>
          <w:rFonts w:ascii="Arial" w:hAnsi="Arial" w:cs="Arial"/>
        </w:rPr>
      </w:pPr>
      <w:r w:rsidRPr="00323707">
        <w:rPr>
          <w:rFonts w:ascii="Arial" w:hAnsi="Arial" w:cs="Arial"/>
        </w:rPr>
        <w:t>This impact is negative</w:t>
      </w:r>
      <w:r w:rsidR="00292A21">
        <w:rPr>
          <w:rFonts w:ascii="Arial" w:hAnsi="Arial" w:cs="Arial"/>
        </w:rPr>
        <w:t>,</w:t>
      </w:r>
      <w:r w:rsidRPr="00323707">
        <w:rPr>
          <w:rFonts w:ascii="Arial" w:hAnsi="Arial" w:cs="Arial"/>
        </w:rPr>
        <w:t xml:space="preserve"> of a moderate severity</w:t>
      </w:r>
      <w:r w:rsidR="00292A21">
        <w:rPr>
          <w:rFonts w:ascii="Arial" w:hAnsi="Arial" w:cs="Arial"/>
        </w:rPr>
        <w:t xml:space="preserve"> and will happen for the life of the project. It is of national concern in that even populations outside the project area could be affected. </w:t>
      </w:r>
      <w:r w:rsidR="00C7551D">
        <w:rPr>
          <w:rFonts w:ascii="Arial" w:hAnsi="Arial" w:cs="Arial"/>
        </w:rPr>
        <w:t xml:space="preserve">The closure of the mine has availed extra water and capacity at the dam and treatment plant </w:t>
      </w:r>
      <w:r w:rsidR="00A51014">
        <w:rPr>
          <w:rFonts w:ascii="Arial" w:hAnsi="Arial" w:cs="Arial"/>
        </w:rPr>
        <w:t>albeit that</w:t>
      </w:r>
      <w:r w:rsidR="00C7551D">
        <w:rPr>
          <w:rFonts w:ascii="Arial" w:hAnsi="Arial" w:cs="Arial"/>
        </w:rPr>
        <w:t xml:space="preserve"> as part of the master plan the villages were included under master planning for the region.</w:t>
      </w:r>
    </w:p>
    <w:p w14:paraId="4469BC0B" w14:textId="1D17FB56" w:rsidR="00C7551D" w:rsidRDefault="00C7551D" w:rsidP="00827C6D">
      <w:pPr>
        <w:tabs>
          <w:tab w:val="left" w:pos="3600"/>
        </w:tabs>
        <w:rPr>
          <w:rFonts w:ascii="Arial" w:hAnsi="Arial" w:cs="Arial"/>
          <w:b/>
          <w:i/>
          <w:u w:val="single"/>
        </w:rPr>
      </w:pPr>
    </w:p>
    <w:p w14:paraId="3C11C605" w14:textId="10E67500" w:rsidR="00065222" w:rsidRDefault="00065222" w:rsidP="00827C6D">
      <w:pPr>
        <w:tabs>
          <w:tab w:val="left" w:pos="3600"/>
        </w:tabs>
        <w:rPr>
          <w:rFonts w:ascii="Arial" w:hAnsi="Arial" w:cs="Arial"/>
          <w:b/>
          <w:i/>
          <w:u w:val="single"/>
        </w:rPr>
      </w:pPr>
    </w:p>
    <w:p w14:paraId="742349E7" w14:textId="77777777" w:rsidR="00065222" w:rsidRPr="00323707" w:rsidRDefault="00065222" w:rsidP="00827C6D">
      <w:pPr>
        <w:tabs>
          <w:tab w:val="left" w:pos="3600"/>
        </w:tabs>
        <w:rPr>
          <w:rFonts w:ascii="Arial" w:hAnsi="Arial" w:cs="Arial"/>
          <w:b/>
          <w:i/>
          <w:u w:val="single"/>
        </w:rPr>
      </w:pPr>
    </w:p>
    <w:p w14:paraId="275FCB63" w14:textId="77777777" w:rsidR="00827C6D" w:rsidRPr="00323707" w:rsidRDefault="00827C6D" w:rsidP="00827C6D">
      <w:pPr>
        <w:rPr>
          <w:rFonts w:ascii="Arial" w:hAnsi="Arial" w:cs="Arial"/>
          <w:b/>
          <w:i/>
          <w:u w:val="single"/>
        </w:rPr>
      </w:pPr>
      <w:r w:rsidRPr="00323707">
        <w:rPr>
          <w:rFonts w:ascii="Arial" w:hAnsi="Arial" w:cs="Arial"/>
          <w:b/>
          <w:i/>
          <w:u w:val="single"/>
        </w:rPr>
        <w:t>Impact Mitigation</w:t>
      </w:r>
    </w:p>
    <w:p w14:paraId="210A6331" w14:textId="1C6F1B85" w:rsidR="00827C6D" w:rsidRDefault="00827C6D" w:rsidP="00292A21">
      <w:pPr>
        <w:numPr>
          <w:ilvl w:val="0"/>
          <w:numId w:val="183"/>
        </w:numPr>
        <w:rPr>
          <w:rFonts w:ascii="Arial" w:hAnsi="Arial" w:cs="Arial"/>
        </w:rPr>
      </w:pPr>
      <w:r w:rsidRPr="00323707">
        <w:rPr>
          <w:rFonts w:ascii="Arial" w:hAnsi="Arial" w:cs="Arial"/>
        </w:rPr>
        <w:t xml:space="preserve"> </w:t>
      </w:r>
      <w:r w:rsidR="00292A21" w:rsidRPr="00292A21">
        <w:rPr>
          <w:rFonts w:ascii="Arial" w:hAnsi="Arial" w:cs="Arial"/>
        </w:rPr>
        <w:t xml:space="preserve">Planning and management of </w:t>
      </w:r>
      <w:r w:rsidR="00292A21">
        <w:rPr>
          <w:rFonts w:ascii="Arial" w:hAnsi="Arial" w:cs="Arial"/>
        </w:rPr>
        <w:t xml:space="preserve">dam as a source </w:t>
      </w:r>
      <w:r w:rsidR="00292A21" w:rsidRPr="00292A21">
        <w:rPr>
          <w:rFonts w:ascii="Arial" w:hAnsi="Arial" w:cs="Arial"/>
        </w:rPr>
        <w:t xml:space="preserve">in context of </w:t>
      </w:r>
      <w:r w:rsidR="00292A21">
        <w:rPr>
          <w:rFonts w:ascii="Arial" w:hAnsi="Arial" w:cs="Arial"/>
        </w:rPr>
        <w:t>national</w:t>
      </w:r>
      <w:r w:rsidR="00292A21" w:rsidRPr="00292A21">
        <w:rPr>
          <w:rFonts w:ascii="Arial" w:hAnsi="Arial" w:cs="Arial"/>
        </w:rPr>
        <w:t xml:space="preserve"> </w:t>
      </w:r>
      <w:r w:rsidR="00292A21">
        <w:rPr>
          <w:rFonts w:ascii="Arial" w:hAnsi="Arial" w:cs="Arial"/>
        </w:rPr>
        <w:t>approach guided by demands by different users.</w:t>
      </w:r>
    </w:p>
    <w:p w14:paraId="268C1A8E" w14:textId="6D7F76B6" w:rsidR="00827C6D" w:rsidRDefault="00292A21" w:rsidP="00292A21">
      <w:pPr>
        <w:numPr>
          <w:ilvl w:val="0"/>
          <w:numId w:val="183"/>
        </w:numPr>
        <w:rPr>
          <w:rFonts w:ascii="Arial" w:hAnsi="Arial" w:cs="Arial"/>
        </w:rPr>
      </w:pPr>
      <w:r>
        <w:rPr>
          <w:rFonts w:ascii="Arial" w:hAnsi="Arial" w:cs="Arial"/>
        </w:rPr>
        <w:t xml:space="preserve">Public education and </w:t>
      </w:r>
      <w:r w:rsidR="00B8347D">
        <w:rPr>
          <w:rFonts w:ascii="Arial" w:hAnsi="Arial" w:cs="Arial"/>
        </w:rPr>
        <w:t>a</w:t>
      </w:r>
      <w:r>
        <w:rPr>
          <w:rFonts w:ascii="Arial" w:hAnsi="Arial" w:cs="Arial"/>
        </w:rPr>
        <w:t>wareness on water conservation measures to the whole nation so to preserve the limited water available in Botswana.</w:t>
      </w:r>
    </w:p>
    <w:p w14:paraId="67E38590" w14:textId="77777777" w:rsidR="00292A21" w:rsidRDefault="00292A21" w:rsidP="00292A21">
      <w:pPr>
        <w:numPr>
          <w:ilvl w:val="0"/>
          <w:numId w:val="183"/>
        </w:numPr>
        <w:rPr>
          <w:rFonts w:ascii="Arial" w:hAnsi="Arial" w:cs="Arial"/>
        </w:rPr>
      </w:pPr>
      <w:r>
        <w:rPr>
          <w:rFonts w:ascii="Arial" w:hAnsi="Arial" w:cs="Arial"/>
        </w:rPr>
        <w:t xml:space="preserve">The </w:t>
      </w:r>
      <w:r w:rsidR="00C7551D">
        <w:rPr>
          <w:rFonts w:ascii="Arial" w:hAnsi="Arial" w:cs="Arial"/>
        </w:rPr>
        <w:t>wellfields</w:t>
      </w:r>
      <w:r>
        <w:rPr>
          <w:rFonts w:ascii="Arial" w:hAnsi="Arial" w:cs="Arial"/>
        </w:rPr>
        <w:t xml:space="preserve"> in the region will recharge and act as back-up </w:t>
      </w:r>
      <w:r w:rsidR="00C7551D">
        <w:rPr>
          <w:rFonts w:ascii="Arial" w:hAnsi="Arial" w:cs="Arial"/>
        </w:rPr>
        <w:t>source in cases of need.</w:t>
      </w:r>
    </w:p>
    <w:p w14:paraId="59CB40AF" w14:textId="08D71902" w:rsidR="00DD21E7" w:rsidRDefault="00DD21E7" w:rsidP="00347A80">
      <w:pPr>
        <w:pStyle w:val="Annex"/>
      </w:pPr>
    </w:p>
    <w:p w14:paraId="3EE71F65" w14:textId="77777777" w:rsidR="00065222" w:rsidRPr="00065222" w:rsidRDefault="00065222" w:rsidP="00347A80">
      <w:pPr>
        <w:pStyle w:val="Annex"/>
      </w:pPr>
    </w:p>
    <w:p w14:paraId="657D4F37" w14:textId="77777777" w:rsidR="00864E50" w:rsidRPr="00065222" w:rsidRDefault="00864E50" w:rsidP="00347A80">
      <w:pPr>
        <w:pStyle w:val="Annex"/>
      </w:pPr>
      <w:bookmarkStart w:id="817" w:name="_Toc32266111"/>
      <w:r w:rsidRPr="00065222">
        <w:t>7.4.4 NEGATIVE SOCIAL IMPACTS</w:t>
      </w:r>
      <w:bookmarkEnd w:id="817"/>
      <w:r w:rsidRPr="00065222">
        <w:t xml:space="preserve"> </w:t>
      </w:r>
    </w:p>
    <w:p w14:paraId="1354E26D" w14:textId="77777777" w:rsidR="00864E50" w:rsidRDefault="00864E50" w:rsidP="00347A80">
      <w:pPr>
        <w:pStyle w:val="Annex"/>
      </w:pPr>
    </w:p>
    <w:p w14:paraId="3A7F2339" w14:textId="77777777" w:rsidR="00D75D2C" w:rsidRPr="00323707" w:rsidRDefault="00D75D2C" w:rsidP="00347A80">
      <w:pPr>
        <w:pStyle w:val="Annex"/>
      </w:pPr>
    </w:p>
    <w:p w14:paraId="3A772151" w14:textId="77777777" w:rsidR="00733EE9" w:rsidRDefault="006F47F5" w:rsidP="00B7130E">
      <w:pPr>
        <w:rPr>
          <w:rFonts w:ascii="Arial" w:hAnsi="Arial" w:cs="Arial"/>
          <w:b/>
          <w:i/>
        </w:rPr>
      </w:pPr>
      <w:r w:rsidRPr="00323707">
        <w:rPr>
          <w:rFonts w:ascii="Arial" w:hAnsi="Arial" w:cs="Arial"/>
          <w:b/>
          <w:i/>
        </w:rPr>
        <w:t>Impact 1: Land Acquisition/Expropriation</w:t>
      </w:r>
    </w:p>
    <w:p w14:paraId="0745F194" w14:textId="77777777" w:rsidR="00361220" w:rsidRPr="00323707" w:rsidRDefault="00361220" w:rsidP="00B7130E">
      <w:pPr>
        <w:rPr>
          <w:rFonts w:ascii="Arial" w:hAnsi="Arial" w:cs="Arial"/>
          <w:b/>
          <w:i/>
        </w:rPr>
      </w:pPr>
    </w:p>
    <w:p w14:paraId="4A5E44F2" w14:textId="43AC2BF9" w:rsidR="00450272" w:rsidRPr="00065222" w:rsidRDefault="006F47F5" w:rsidP="00B7130E">
      <w:pPr>
        <w:rPr>
          <w:rFonts w:ascii="Arial" w:hAnsi="Arial" w:cs="Arial"/>
          <w:b/>
        </w:rPr>
      </w:pPr>
      <w:r w:rsidRPr="00323707">
        <w:rPr>
          <w:rFonts w:ascii="Arial" w:hAnsi="Arial" w:cs="Arial"/>
          <w:b/>
        </w:rPr>
        <w:t>Phase: Pre-Construction</w:t>
      </w:r>
    </w:p>
    <w:p w14:paraId="1D87E769" w14:textId="4DFA0333" w:rsidR="000B3D70" w:rsidRPr="00323707" w:rsidRDefault="006F47F5" w:rsidP="00B7130E">
      <w:pPr>
        <w:rPr>
          <w:rFonts w:ascii="Arial" w:hAnsi="Arial" w:cs="Arial"/>
        </w:rPr>
      </w:pPr>
      <w:r w:rsidRPr="00323707">
        <w:rPr>
          <w:rFonts w:ascii="Arial" w:hAnsi="Arial" w:cs="Arial"/>
        </w:rPr>
        <w:t>Land will be required for the pump stations in Sel</w:t>
      </w:r>
      <w:r w:rsidR="008332A2">
        <w:rPr>
          <w:rFonts w:ascii="Arial" w:hAnsi="Arial" w:cs="Arial"/>
        </w:rPr>
        <w:t>e</w:t>
      </w:r>
      <w:r w:rsidRPr="00323707">
        <w:rPr>
          <w:rFonts w:ascii="Arial" w:hAnsi="Arial" w:cs="Arial"/>
        </w:rPr>
        <w:t>b</w:t>
      </w:r>
      <w:r w:rsidR="008332A2">
        <w:rPr>
          <w:rFonts w:ascii="Arial" w:hAnsi="Arial" w:cs="Arial"/>
        </w:rPr>
        <w:t>i-</w:t>
      </w:r>
      <w:r w:rsidRPr="00323707">
        <w:rPr>
          <w:rFonts w:ascii="Arial" w:hAnsi="Arial" w:cs="Arial"/>
        </w:rPr>
        <w:t>Phikwe and Serule. Likewise</w:t>
      </w:r>
      <w:r w:rsidR="0098010E" w:rsidRPr="00323707">
        <w:rPr>
          <w:rFonts w:ascii="Arial" w:hAnsi="Arial" w:cs="Arial"/>
        </w:rPr>
        <w:t>,</w:t>
      </w:r>
      <w:r w:rsidRPr="00323707">
        <w:rPr>
          <w:rFonts w:ascii="Arial" w:hAnsi="Arial" w:cs="Arial"/>
        </w:rPr>
        <w:t xml:space="preserve"> land will be required for the reservoirs and pipe laying. In all three new plots are required for the reservoirs and pump stations. These are at Sel</w:t>
      </w:r>
      <w:r w:rsidR="008332A2">
        <w:rPr>
          <w:rFonts w:ascii="Arial" w:hAnsi="Arial" w:cs="Arial"/>
        </w:rPr>
        <w:t>e</w:t>
      </w:r>
      <w:r w:rsidRPr="00323707">
        <w:rPr>
          <w:rFonts w:ascii="Arial" w:hAnsi="Arial" w:cs="Arial"/>
        </w:rPr>
        <w:t>b</w:t>
      </w:r>
      <w:r w:rsidR="008332A2">
        <w:rPr>
          <w:rFonts w:ascii="Arial" w:hAnsi="Arial" w:cs="Arial"/>
        </w:rPr>
        <w:t>i</w:t>
      </w:r>
      <w:r w:rsidRPr="00323707">
        <w:rPr>
          <w:rFonts w:ascii="Arial" w:hAnsi="Arial" w:cs="Arial"/>
        </w:rPr>
        <w:t xml:space="preserve">-Phikwe Town, Serule and Gojwane </w:t>
      </w:r>
      <w:r w:rsidR="00C626BA">
        <w:rPr>
          <w:rFonts w:ascii="Arial" w:hAnsi="Arial" w:cs="Arial"/>
        </w:rPr>
        <w:t>Settlement</w:t>
      </w:r>
      <w:r w:rsidRPr="00323707">
        <w:rPr>
          <w:rFonts w:ascii="Arial" w:hAnsi="Arial" w:cs="Arial"/>
        </w:rPr>
        <w:t>s.</w:t>
      </w:r>
    </w:p>
    <w:p w14:paraId="01C5656A" w14:textId="77777777" w:rsidR="000B3D70" w:rsidRPr="00323707" w:rsidRDefault="000B3D70" w:rsidP="00B7130E">
      <w:pPr>
        <w:rPr>
          <w:rFonts w:ascii="Arial" w:hAnsi="Arial" w:cs="Arial"/>
        </w:rPr>
      </w:pPr>
    </w:p>
    <w:p w14:paraId="0CD044D0" w14:textId="77777777" w:rsidR="000B3D70" w:rsidRDefault="006F47F5" w:rsidP="00B7130E">
      <w:pPr>
        <w:rPr>
          <w:rFonts w:ascii="Arial" w:hAnsi="Arial" w:cs="Arial"/>
        </w:rPr>
      </w:pPr>
      <w:r w:rsidRPr="00323707">
        <w:rPr>
          <w:rFonts w:ascii="Arial" w:hAnsi="Arial" w:cs="Arial"/>
        </w:rPr>
        <w:t xml:space="preserve">For the pipeline route, a total of two plots will partially be affected. These comprise of a commercial and private plot in </w:t>
      </w:r>
      <w:r w:rsidR="0065164D">
        <w:rPr>
          <w:rFonts w:ascii="Arial" w:hAnsi="Arial" w:cs="Arial"/>
        </w:rPr>
        <w:t>Mmadinare village</w:t>
      </w:r>
      <w:r w:rsidRPr="00323707">
        <w:rPr>
          <w:rFonts w:ascii="Arial" w:hAnsi="Arial" w:cs="Arial"/>
        </w:rPr>
        <w:t xml:space="preserve"> and a private plot belonging to the VDC in </w:t>
      </w:r>
      <w:r w:rsidR="0065164D">
        <w:rPr>
          <w:rFonts w:ascii="Arial" w:hAnsi="Arial" w:cs="Arial"/>
        </w:rPr>
        <w:t>Topisi village</w:t>
      </w:r>
      <w:r w:rsidRPr="00323707">
        <w:rPr>
          <w:rFonts w:ascii="Arial" w:hAnsi="Arial" w:cs="Arial"/>
        </w:rPr>
        <w:t xml:space="preserve">. Portions of the Plots </w:t>
      </w:r>
      <w:r w:rsidR="0004662F" w:rsidRPr="00323707">
        <w:rPr>
          <w:rFonts w:ascii="Arial" w:hAnsi="Arial" w:cs="Arial"/>
        </w:rPr>
        <w:t>must</w:t>
      </w:r>
      <w:r w:rsidRPr="00323707">
        <w:rPr>
          <w:rFonts w:ascii="Arial" w:hAnsi="Arial" w:cs="Arial"/>
        </w:rPr>
        <w:t xml:space="preserve"> be expropriated</w:t>
      </w:r>
      <w:r w:rsidR="0003742D">
        <w:rPr>
          <w:rFonts w:ascii="Arial" w:hAnsi="Arial" w:cs="Arial"/>
        </w:rPr>
        <w:t>,</w:t>
      </w:r>
      <w:r w:rsidRPr="00323707">
        <w:rPr>
          <w:rFonts w:ascii="Arial" w:hAnsi="Arial" w:cs="Arial"/>
        </w:rPr>
        <w:t xml:space="preserve"> and compensation paid</w:t>
      </w:r>
      <w:r w:rsidR="0003742D">
        <w:rPr>
          <w:rFonts w:ascii="Arial" w:hAnsi="Arial" w:cs="Arial"/>
        </w:rPr>
        <w:t xml:space="preserve"> as per the Abbreviated Resettlement Action Plan which has been prepared. </w:t>
      </w:r>
    </w:p>
    <w:p w14:paraId="3ECA2A52" w14:textId="77777777" w:rsidR="009E6021" w:rsidRPr="00323707" w:rsidRDefault="009E6021" w:rsidP="00B7130E">
      <w:pPr>
        <w:rPr>
          <w:rFonts w:ascii="Arial" w:hAnsi="Arial" w:cs="Arial"/>
        </w:rPr>
      </w:pPr>
    </w:p>
    <w:p w14:paraId="2CECA6F9" w14:textId="77777777" w:rsidR="000B3D70" w:rsidRPr="00323707" w:rsidRDefault="0003742D" w:rsidP="00B7130E">
      <w:pPr>
        <w:rPr>
          <w:rFonts w:ascii="Arial" w:hAnsi="Arial" w:cs="Arial"/>
        </w:rPr>
      </w:pPr>
      <w:r>
        <w:rPr>
          <w:rFonts w:ascii="Arial" w:hAnsi="Arial" w:cs="Arial"/>
        </w:rPr>
        <w:t>The</w:t>
      </w:r>
      <w:r w:rsidR="006F47F5" w:rsidRPr="00323707">
        <w:rPr>
          <w:rFonts w:ascii="Arial" w:hAnsi="Arial" w:cs="Arial"/>
        </w:rPr>
        <w:t xml:space="preserve"> owners of all these properties affected have been consulted and have consented. They are currently awaiting the payment of </w:t>
      </w:r>
      <w:r w:rsidR="0004662F" w:rsidRPr="00323707">
        <w:rPr>
          <w:rFonts w:ascii="Arial" w:hAnsi="Arial" w:cs="Arial"/>
        </w:rPr>
        <w:t>c</w:t>
      </w:r>
      <w:r w:rsidR="006F47F5" w:rsidRPr="00323707">
        <w:rPr>
          <w:rFonts w:ascii="Arial" w:hAnsi="Arial" w:cs="Arial"/>
        </w:rPr>
        <w:t xml:space="preserve">ompensation. </w:t>
      </w:r>
    </w:p>
    <w:p w14:paraId="0DCE6CE7" w14:textId="77777777" w:rsidR="0000432F" w:rsidRPr="004F71E1" w:rsidRDefault="006F47F5" w:rsidP="00B7130E">
      <w:pPr>
        <w:rPr>
          <w:rFonts w:ascii="Arial" w:hAnsi="Arial" w:cs="Arial"/>
        </w:rPr>
      </w:pPr>
      <w:r w:rsidRPr="00323707">
        <w:rPr>
          <w:rFonts w:ascii="Arial" w:hAnsi="Arial" w:cs="Arial"/>
        </w:rPr>
        <w:t xml:space="preserve"> </w:t>
      </w:r>
    </w:p>
    <w:p w14:paraId="433484F7" w14:textId="77777777" w:rsidR="00601EC2" w:rsidRPr="00323707" w:rsidRDefault="00601EC2"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50DDCBE9" w14:textId="77777777" w:rsidR="00601EC2" w:rsidRPr="00323707" w:rsidRDefault="00601EC2" w:rsidP="00B7130E">
      <w:pPr>
        <w:tabs>
          <w:tab w:val="left" w:pos="1425"/>
        </w:tabs>
        <w:rPr>
          <w:rFonts w:ascii="Arial" w:hAnsi="Arial" w:cs="Arial"/>
        </w:rPr>
      </w:pPr>
      <w:r w:rsidRPr="00323707">
        <w:rPr>
          <w:rFonts w:ascii="Arial" w:hAnsi="Arial" w:cs="Arial"/>
        </w:rPr>
        <w:t>This impact is negative and of a minor severity</w:t>
      </w:r>
      <w:r w:rsidR="0004662F" w:rsidRPr="00323707">
        <w:rPr>
          <w:rFonts w:ascii="Arial" w:hAnsi="Arial" w:cs="Arial"/>
        </w:rPr>
        <w:t xml:space="preserve"> and is</w:t>
      </w:r>
      <w:r w:rsidRPr="00323707">
        <w:rPr>
          <w:rFonts w:ascii="Arial" w:hAnsi="Arial" w:cs="Arial"/>
        </w:rPr>
        <w:t xml:space="preserve"> of permanent duration and is </w:t>
      </w:r>
      <w:r w:rsidR="00966A10" w:rsidRPr="00323707">
        <w:rPr>
          <w:rFonts w:ascii="Arial" w:hAnsi="Arial" w:cs="Arial"/>
        </w:rPr>
        <w:t>irreversible. The</w:t>
      </w:r>
      <w:r w:rsidRPr="00323707">
        <w:rPr>
          <w:rFonts w:ascii="Arial" w:hAnsi="Arial" w:cs="Arial"/>
        </w:rPr>
        <w:t xml:space="preserve"> spatial scale of the impact is at the site. The occurrence of the impact is definite as land is required for the laying of the pipeline and location of a new water tank and </w:t>
      </w:r>
      <w:r w:rsidR="00323707" w:rsidRPr="00323707">
        <w:rPr>
          <w:rFonts w:ascii="Arial" w:hAnsi="Arial" w:cs="Arial"/>
        </w:rPr>
        <w:t>reservoir</w:t>
      </w:r>
      <w:r w:rsidRPr="00323707">
        <w:rPr>
          <w:rFonts w:ascii="Arial" w:hAnsi="Arial" w:cs="Arial"/>
        </w:rPr>
        <w:t xml:space="preserve">.   </w:t>
      </w:r>
    </w:p>
    <w:p w14:paraId="67E4996F" w14:textId="77777777" w:rsidR="00BF22AC" w:rsidRDefault="00BF22AC" w:rsidP="00B7130E">
      <w:pPr>
        <w:tabs>
          <w:tab w:val="left" w:pos="1425"/>
        </w:tabs>
        <w:rPr>
          <w:rFonts w:ascii="Arial" w:hAnsi="Arial" w:cs="Arial"/>
          <w:b/>
          <w:i/>
          <w:u w:val="single"/>
        </w:rPr>
      </w:pPr>
    </w:p>
    <w:p w14:paraId="47DF37D3" w14:textId="77777777" w:rsidR="000B3D70" w:rsidRPr="00323707" w:rsidRDefault="006F47F5" w:rsidP="00B7130E">
      <w:pPr>
        <w:tabs>
          <w:tab w:val="left" w:pos="1425"/>
        </w:tabs>
        <w:rPr>
          <w:rFonts w:ascii="Arial" w:hAnsi="Arial" w:cs="Arial"/>
          <w:b/>
          <w:i/>
          <w:u w:val="single"/>
        </w:rPr>
      </w:pPr>
      <w:r w:rsidRPr="00323707">
        <w:rPr>
          <w:rFonts w:ascii="Arial" w:hAnsi="Arial" w:cs="Arial"/>
          <w:b/>
          <w:i/>
          <w:u w:val="single"/>
        </w:rPr>
        <w:t>Impact Mitigation</w:t>
      </w:r>
    </w:p>
    <w:p w14:paraId="596D8732" w14:textId="0B59A8B4" w:rsidR="00602986" w:rsidRPr="00323707" w:rsidRDefault="006F47F5" w:rsidP="00911681">
      <w:pPr>
        <w:numPr>
          <w:ilvl w:val="0"/>
          <w:numId w:val="11"/>
        </w:numPr>
        <w:rPr>
          <w:rFonts w:ascii="Arial" w:hAnsi="Arial" w:cs="Arial"/>
        </w:rPr>
      </w:pPr>
      <w:r w:rsidRPr="00323707">
        <w:rPr>
          <w:rFonts w:ascii="Arial" w:hAnsi="Arial" w:cs="Arial"/>
        </w:rPr>
        <w:t>Applications for the acquisition of land will need to be lodged by the Client-Water Utilities Corporation with relevant institutions such as the Sel</w:t>
      </w:r>
      <w:r w:rsidR="008332A2">
        <w:rPr>
          <w:rFonts w:ascii="Arial" w:hAnsi="Arial" w:cs="Arial"/>
        </w:rPr>
        <w:t>e</w:t>
      </w:r>
      <w:r w:rsidRPr="00323707">
        <w:rPr>
          <w:rFonts w:ascii="Arial" w:hAnsi="Arial" w:cs="Arial"/>
        </w:rPr>
        <w:t>b</w:t>
      </w:r>
      <w:r w:rsidR="008332A2">
        <w:rPr>
          <w:rFonts w:ascii="Arial" w:hAnsi="Arial" w:cs="Arial"/>
        </w:rPr>
        <w:t>i</w:t>
      </w:r>
      <w:r w:rsidRPr="00323707">
        <w:rPr>
          <w:rFonts w:ascii="Arial" w:hAnsi="Arial" w:cs="Arial"/>
        </w:rPr>
        <w:t>-Phikwe Town Council for land within the Sel</w:t>
      </w:r>
      <w:r w:rsidR="008332A2">
        <w:rPr>
          <w:rFonts w:ascii="Arial" w:hAnsi="Arial" w:cs="Arial"/>
        </w:rPr>
        <w:t>e</w:t>
      </w:r>
      <w:r w:rsidRPr="00323707">
        <w:rPr>
          <w:rFonts w:ascii="Arial" w:hAnsi="Arial" w:cs="Arial"/>
        </w:rPr>
        <w:t>b</w:t>
      </w:r>
      <w:r w:rsidR="008332A2">
        <w:rPr>
          <w:rFonts w:ascii="Arial" w:hAnsi="Arial" w:cs="Arial"/>
        </w:rPr>
        <w:t>i</w:t>
      </w:r>
      <w:r w:rsidRPr="00323707">
        <w:rPr>
          <w:rFonts w:ascii="Arial" w:hAnsi="Arial" w:cs="Arial"/>
        </w:rPr>
        <w:t xml:space="preserve">-Phikwe </w:t>
      </w:r>
      <w:r w:rsidR="009E6021">
        <w:rPr>
          <w:rFonts w:ascii="Arial" w:hAnsi="Arial" w:cs="Arial"/>
        </w:rPr>
        <w:t>p</w:t>
      </w:r>
      <w:r w:rsidRPr="00323707">
        <w:rPr>
          <w:rFonts w:ascii="Arial" w:hAnsi="Arial" w:cs="Arial"/>
        </w:rPr>
        <w:t>lanning area</w:t>
      </w:r>
    </w:p>
    <w:p w14:paraId="59E8786E" w14:textId="34D338DF" w:rsidR="00602986" w:rsidRPr="00323707" w:rsidRDefault="006F47F5" w:rsidP="00911681">
      <w:pPr>
        <w:numPr>
          <w:ilvl w:val="0"/>
          <w:numId w:val="11"/>
        </w:numPr>
        <w:rPr>
          <w:rFonts w:ascii="Arial" w:hAnsi="Arial" w:cs="Arial"/>
        </w:rPr>
      </w:pPr>
      <w:r w:rsidRPr="00323707">
        <w:rPr>
          <w:rFonts w:ascii="Arial" w:hAnsi="Arial" w:cs="Arial"/>
        </w:rPr>
        <w:t xml:space="preserve">Compensation </w:t>
      </w:r>
      <w:r w:rsidR="0004662F" w:rsidRPr="00323707">
        <w:rPr>
          <w:rFonts w:ascii="Arial" w:hAnsi="Arial" w:cs="Arial"/>
        </w:rPr>
        <w:t xml:space="preserve">must </w:t>
      </w:r>
      <w:r w:rsidRPr="00323707">
        <w:rPr>
          <w:rFonts w:ascii="Arial" w:hAnsi="Arial" w:cs="Arial"/>
        </w:rPr>
        <w:t>be paid to all affected before construction commences</w:t>
      </w:r>
      <w:r w:rsidR="0004662F" w:rsidRPr="00323707">
        <w:rPr>
          <w:rFonts w:ascii="Arial" w:hAnsi="Arial" w:cs="Arial"/>
        </w:rPr>
        <w:t xml:space="preserve"> as per OP</w:t>
      </w:r>
      <w:r w:rsidR="009E6021">
        <w:rPr>
          <w:rFonts w:ascii="Arial" w:hAnsi="Arial" w:cs="Arial"/>
        </w:rPr>
        <w:t xml:space="preserve"> </w:t>
      </w:r>
      <w:r w:rsidR="0004662F" w:rsidRPr="00323707">
        <w:rPr>
          <w:rFonts w:ascii="Arial" w:hAnsi="Arial" w:cs="Arial"/>
        </w:rPr>
        <w:t>4.12</w:t>
      </w:r>
    </w:p>
    <w:p w14:paraId="46610A0C" w14:textId="77777777" w:rsidR="00602986" w:rsidRPr="00323707" w:rsidRDefault="006F47F5" w:rsidP="00911681">
      <w:pPr>
        <w:numPr>
          <w:ilvl w:val="0"/>
          <w:numId w:val="11"/>
        </w:numPr>
        <w:rPr>
          <w:rFonts w:ascii="Arial" w:hAnsi="Arial" w:cs="Arial"/>
        </w:rPr>
      </w:pPr>
      <w:r w:rsidRPr="00323707">
        <w:rPr>
          <w:rFonts w:ascii="Arial" w:hAnsi="Arial" w:cs="Arial"/>
        </w:rPr>
        <w:t>Throughout the design process, the aim should be to minimize the number of properties to be affected, by changing the design, rerouting the pipeline where possible.</w:t>
      </w:r>
    </w:p>
    <w:p w14:paraId="13CB5264" w14:textId="77777777" w:rsidR="00602986" w:rsidRPr="00323707" w:rsidRDefault="006F47F5" w:rsidP="00911681">
      <w:pPr>
        <w:numPr>
          <w:ilvl w:val="0"/>
          <w:numId w:val="11"/>
        </w:numPr>
        <w:rPr>
          <w:rFonts w:ascii="Arial" w:hAnsi="Arial" w:cs="Arial"/>
        </w:rPr>
      </w:pPr>
      <w:r w:rsidRPr="00323707">
        <w:rPr>
          <w:rFonts w:ascii="Arial" w:hAnsi="Arial" w:cs="Arial"/>
        </w:rPr>
        <w:t>The properties to be affected should be listed and the owners identified.</w:t>
      </w:r>
    </w:p>
    <w:p w14:paraId="7A248C9C" w14:textId="77777777" w:rsidR="00602986" w:rsidRPr="00323707" w:rsidRDefault="006F47F5" w:rsidP="00911681">
      <w:pPr>
        <w:numPr>
          <w:ilvl w:val="0"/>
          <w:numId w:val="11"/>
        </w:numPr>
        <w:rPr>
          <w:rFonts w:ascii="Arial" w:hAnsi="Arial" w:cs="Arial"/>
        </w:rPr>
      </w:pPr>
      <w:r w:rsidRPr="00323707">
        <w:rPr>
          <w:rFonts w:ascii="Arial" w:hAnsi="Arial" w:cs="Arial"/>
        </w:rPr>
        <w:t>Respective Land Boards where the project is being implemented should spearhead the process of evaluation of properties for compensation.</w:t>
      </w:r>
    </w:p>
    <w:p w14:paraId="6733250C" w14:textId="77777777" w:rsidR="00602986" w:rsidRPr="00323707" w:rsidRDefault="006F47F5" w:rsidP="00911681">
      <w:pPr>
        <w:numPr>
          <w:ilvl w:val="0"/>
          <w:numId w:val="11"/>
        </w:numPr>
        <w:rPr>
          <w:rFonts w:ascii="Arial" w:hAnsi="Arial" w:cs="Arial"/>
        </w:rPr>
      </w:pPr>
      <w:r w:rsidRPr="00323707">
        <w:rPr>
          <w:rFonts w:ascii="Arial" w:hAnsi="Arial" w:cs="Arial"/>
        </w:rPr>
        <w:t>The cost of compensating affected parties should be included in the overall project costs.</w:t>
      </w:r>
    </w:p>
    <w:p w14:paraId="30211840" w14:textId="77777777" w:rsidR="00450272" w:rsidRPr="00323707" w:rsidRDefault="00450272" w:rsidP="00B7130E">
      <w:pPr>
        <w:contextualSpacing/>
        <w:rPr>
          <w:rFonts w:ascii="Arial" w:hAnsi="Arial" w:cs="Arial"/>
          <w:b/>
          <w:lang w:val="en-GB"/>
        </w:rPr>
      </w:pPr>
    </w:p>
    <w:p w14:paraId="00AC0F65"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63D73562" w14:textId="0DFA7CCF" w:rsidR="00450272" w:rsidRDefault="00450272" w:rsidP="00B7130E">
      <w:pPr>
        <w:tabs>
          <w:tab w:val="left" w:pos="3600"/>
        </w:tabs>
        <w:rPr>
          <w:rFonts w:ascii="Arial" w:hAnsi="Arial" w:cs="Arial"/>
          <w:lang w:val="en-GB"/>
        </w:rPr>
      </w:pPr>
    </w:p>
    <w:p w14:paraId="3D59B109" w14:textId="3F1FD7D5" w:rsidR="005812CE" w:rsidRDefault="005812CE" w:rsidP="00B7130E">
      <w:pPr>
        <w:tabs>
          <w:tab w:val="left" w:pos="3600"/>
        </w:tabs>
        <w:rPr>
          <w:rFonts w:ascii="Arial" w:hAnsi="Arial" w:cs="Arial"/>
          <w:lang w:val="en-GB"/>
        </w:rPr>
      </w:pPr>
    </w:p>
    <w:p w14:paraId="43A7E131" w14:textId="1A76F456" w:rsidR="00065222" w:rsidRDefault="00065222" w:rsidP="00B7130E">
      <w:pPr>
        <w:tabs>
          <w:tab w:val="left" w:pos="3600"/>
        </w:tabs>
        <w:rPr>
          <w:rFonts w:ascii="Arial" w:hAnsi="Arial" w:cs="Arial"/>
          <w:lang w:val="en-GB"/>
        </w:rPr>
      </w:pPr>
    </w:p>
    <w:p w14:paraId="6088516B" w14:textId="68A86F54" w:rsidR="00065222" w:rsidRDefault="00065222" w:rsidP="00B7130E">
      <w:pPr>
        <w:tabs>
          <w:tab w:val="left" w:pos="3600"/>
        </w:tabs>
        <w:rPr>
          <w:rFonts w:ascii="Arial" w:hAnsi="Arial" w:cs="Arial"/>
          <w:lang w:val="en-GB"/>
        </w:rPr>
      </w:pPr>
    </w:p>
    <w:p w14:paraId="20C3D437" w14:textId="13B10EA3" w:rsidR="00065222" w:rsidRDefault="00065222" w:rsidP="00B7130E">
      <w:pPr>
        <w:tabs>
          <w:tab w:val="left" w:pos="3600"/>
        </w:tabs>
        <w:rPr>
          <w:rFonts w:ascii="Arial" w:hAnsi="Arial" w:cs="Arial"/>
          <w:lang w:val="en-GB"/>
        </w:rPr>
      </w:pPr>
    </w:p>
    <w:p w14:paraId="0A8B2FBA" w14:textId="18B2A201" w:rsidR="00065222" w:rsidRDefault="00065222" w:rsidP="00B7130E">
      <w:pPr>
        <w:tabs>
          <w:tab w:val="left" w:pos="3600"/>
        </w:tabs>
        <w:rPr>
          <w:rFonts w:ascii="Arial" w:hAnsi="Arial" w:cs="Arial"/>
          <w:lang w:val="en-GB"/>
        </w:rPr>
      </w:pPr>
    </w:p>
    <w:p w14:paraId="17FDB305" w14:textId="77777777" w:rsidR="00065222" w:rsidRDefault="00065222" w:rsidP="00B7130E">
      <w:pPr>
        <w:tabs>
          <w:tab w:val="left" w:pos="3600"/>
        </w:tabs>
        <w:rPr>
          <w:rFonts w:ascii="Arial" w:hAnsi="Arial" w:cs="Arial"/>
          <w:lang w:val="en-GB"/>
        </w:rPr>
      </w:pPr>
    </w:p>
    <w:p w14:paraId="605996F6" w14:textId="77777777" w:rsidR="00733EE9" w:rsidRDefault="006F47F5" w:rsidP="00B7130E">
      <w:pPr>
        <w:rPr>
          <w:rFonts w:ascii="Arial" w:hAnsi="Arial" w:cs="Arial"/>
          <w:b/>
          <w:i/>
        </w:rPr>
      </w:pPr>
      <w:r w:rsidRPr="00323707">
        <w:rPr>
          <w:rFonts w:ascii="Arial" w:hAnsi="Arial" w:cs="Arial"/>
          <w:b/>
          <w:i/>
        </w:rPr>
        <w:t xml:space="preserve">Impact 2: Cracking of </w:t>
      </w:r>
      <w:r w:rsidR="00361220">
        <w:rPr>
          <w:rFonts w:ascii="Arial" w:hAnsi="Arial" w:cs="Arial"/>
          <w:b/>
          <w:i/>
        </w:rPr>
        <w:t>S</w:t>
      </w:r>
      <w:r w:rsidRPr="00323707">
        <w:rPr>
          <w:rFonts w:ascii="Arial" w:hAnsi="Arial" w:cs="Arial"/>
          <w:b/>
          <w:i/>
        </w:rPr>
        <w:t>tructures (</w:t>
      </w:r>
      <w:r w:rsidR="00361220">
        <w:rPr>
          <w:rFonts w:ascii="Arial" w:hAnsi="Arial" w:cs="Arial"/>
          <w:b/>
          <w:i/>
        </w:rPr>
        <w:t>H</w:t>
      </w:r>
      <w:r w:rsidRPr="00323707">
        <w:rPr>
          <w:rFonts w:ascii="Arial" w:hAnsi="Arial" w:cs="Arial"/>
          <w:b/>
          <w:i/>
        </w:rPr>
        <w:t>ouses)</w:t>
      </w:r>
    </w:p>
    <w:p w14:paraId="6801581F" w14:textId="77777777" w:rsidR="00361220" w:rsidRPr="00323707" w:rsidRDefault="00361220" w:rsidP="00B7130E">
      <w:pPr>
        <w:rPr>
          <w:rFonts w:ascii="Arial" w:hAnsi="Arial" w:cs="Arial"/>
          <w:b/>
          <w:i/>
        </w:rPr>
      </w:pPr>
    </w:p>
    <w:p w14:paraId="169E87AA" w14:textId="77777777" w:rsidR="000B3D70" w:rsidRPr="00323707" w:rsidRDefault="006F47F5" w:rsidP="00B7130E">
      <w:pPr>
        <w:rPr>
          <w:rFonts w:ascii="Arial" w:hAnsi="Arial" w:cs="Arial"/>
          <w:b/>
        </w:rPr>
      </w:pPr>
      <w:r w:rsidRPr="00323707">
        <w:rPr>
          <w:rFonts w:ascii="Arial" w:hAnsi="Arial" w:cs="Arial"/>
          <w:b/>
        </w:rPr>
        <w:t>Phase: Construction</w:t>
      </w:r>
    </w:p>
    <w:p w14:paraId="275DAC20" w14:textId="7AC97232" w:rsidR="000B3D70" w:rsidRPr="00323707" w:rsidRDefault="006F47F5" w:rsidP="00B7130E">
      <w:pPr>
        <w:rPr>
          <w:rFonts w:ascii="Arial" w:hAnsi="Arial" w:cs="Arial"/>
        </w:rPr>
      </w:pPr>
      <w:r w:rsidRPr="00323707">
        <w:rPr>
          <w:rFonts w:ascii="Arial" w:hAnsi="Arial" w:cs="Arial"/>
          <w:b/>
          <w:i/>
        </w:rPr>
        <w:t xml:space="preserve"> </w:t>
      </w:r>
      <w:r w:rsidRPr="00323707">
        <w:rPr>
          <w:rFonts w:ascii="Arial" w:hAnsi="Arial" w:cs="Arial"/>
        </w:rPr>
        <w:t xml:space="preserve">Due to the </w:t>
      </w:r>
      <w:r w:rsidR="0004662F" w:rsidRPr="00323707">
        <w:rPr>
          <w:rFonts w:ascii="Arial" w:hAnsi="Arial" w:cs="Arial"/>
        </w:rPr>
        <w:t>proximity</w:t>
      </w:r>
      <w:r w:rsidRPr="00323707">
        <w:rPr>
          <w:rFonts w:ascii="Arial" w:hAnsi="Arial" w:cs="Arial"/>
        </w:rPr>
        <w:t xml:space="preserve"> of some households to the routes to be constructed, there is the likelihood that these properties may be affected by construction activities such as excavating by use of machinery and blasting of rocks. Usually, due to the intensity of work undertaken by these machines, there occur instances of houses cracking under the impact of these machines. </w:t>
      </w:r>
    </w:p>
    <w:p w14:paraId="4FA11BEB" w14:textId="77777777" w:rsidR="00707A19" w:rsidRPr="00323707" w:rsidRDefault="00707A19" w:rsidP="00B7130E">
      <w:pPr>
        <w:tabs>
          <w:tab w:val="left" w:pos="3600"/>
        </w:tabs>
        <w:rPr>
          <w:rFonts w:ascii="Arial" w:hAnsi="Arial" w:cs="Arial"/>
          <w:b/>
          <w:i/>
          <w:u w:val="single"/>
        </w:rPr>
      </w:pPr>
    </w:p>
    <w:p w14:paraId="72B8ED78" w14:textId="77777777" w:rsidR="00601EC2" w:rsidRPr="00323707" w:rsidRDefault="00601EC2"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3B7B1266" w14:textId="77777777" w:rsidR="00601EC2" w:rsidRDefault="00601EC2" w:rsidP="002F4E29">
      <w:pPr>
        <w:tabs>
          <w:tab w:val="left" w:pos="1425"/>
        </w:tabs>
        <w:rPr>
          <w:rFonts w:ascii="Arial" w:hAnsi="Arial" w:cs="Arial"/>
        </w:rPr>
      </w:pPr>
      <w:r w:rsidRPr="00323707">
        <w:rPr>
          <w:rFonts w:ascii="Arial" w:hAnsi="Arial" w:cs="Arial"/>
        </w:rPr>
        <w:t>This impact is negative and of a moderate severity</w:t>
      </w:r>
      <w:r w:rsidR="0004662F" w:rsidRPr="00323707">
        <w:rPr>
          <w:rFonts w:ascii="Arial" w:hAnsi="Arial" w:cs="Arial"/>
        </w:rPr>
        <w:t xml:space="preserve"> </w:t>
      </w:r>
      <w:r w:rsidR="00323707" w:rsidRPr="00323707">
        <w:rPr>
          <w:rFonts w:ascii="Arial" w:hAnsi="Arial" w:cs="Arial"/>
        </w:rPr>
        <w:t>and is</w:t>
      </w:r>
      <w:r w:rsidRPr="00323707">
        <w:rPr>
          <w:rFonts w:ascii="Arial" w:hAnsi="Arial" w:cs="Arial"/>
        </w:rPr>
        <w:t xml:space="preserve"> of a </w:t>
      </w:r>
      <w:r w:rsidR="00966A10" w:rsidRPr="00323707">
        <w:rPr>
          <w:rFonts w:ascii="Arial" w:hAnsi="Arial" w:cs="Arial"/>
        </w:rPr>
        <w:t>short</w:t>
      </w:r>
      <w:r w:rsidR="00BF22AC">
        <w:rPr>
          <w:rFonts w:ascii="Arial" w:hAnsi="Arial" w:cs="Arial"/>
        </w:rPr>
        <w:t>-</w:t>
      </w:r>
      <w:r w:rsidR="00966A10" w:rsidRPr="00323707">
        <w:rPr>
          <w:rFonts w:ascii="Arial" w:hAnsi="Arial" w:cs="Arial"/>
        </w:rPr>
        <w:t>term</w:t>
      </w:r>
      <w:r w:rsidRPr="00323707">
        <w:rPr>
          <w:rFonts w:ascii="Arial" w:hAnsi="Arial" w:cs="Arial"/>
        </w:rPr>
        <w:t xml:space="preserve"> duration and is reversible by repairing the cracks.</w:t>
      </w:r>
      <w:r w:rsidR="0004662F" w:rsidRPr="00323707">
        <w:rPr>
          <w:rFonts w:ascii="Arial" w:hAnsi="Arial" w:cs="Arial"/>
        </w:rPr>
        <w:t xml:space="preserve"> </w:t>
      </w:r>
      <w:r w:rsidRPr="00323707">
        <w:rPr>
          <w:rFonts w:ascii="Arial" w:hAnsi="Arial" w:cs="Arial"/>
        </w:rPr>
        <w:t xml:space="preserve">The spatial scale of the impact </w:t>
      </w:r>
      <w:r w:rsidR="00323707" w:rsidRPr="00323707">
        <w:rPr>
          <w:rFonts w:ascii="Arial" w:hAnsi="Arial" w:cs="Arial"/>
        </w:rPr>
        <w:t>is at</w:t>
      </w:r>
      <w:r w:rsidRPr="00323707">
        <w:rPr>
          <w:rFonts w:ascii="Arial" w:hAnsi="Arial" w:cs="Arial"/>
        </w:rPr>
        <w:t xml:space="preserve"> the site. The occurrence of the impact </w:t>
      </w:r>
      <w:r w:rsidR="00323707" w:rsidRPr="00323707">
        <w:rPr>
          <w:rFonts w:ascii="Arial" w:hAnsi="Arial" w:cs="Arial"/>
        </w:rPr>
        <w:t>is possible</w:t>
      </w:r>
      <w:r w:rsidRPr="00323707">
        <w:rPr>
          <w:rFonts w:ascii="Arial" w:hAnsi="Arial" w:cs="Arial"/>
        </w:rPr>
        <w:t xml:space="preserve"> as it will </w:t>
      </w:r>
      <w:r w:rsidR="00966A10" w:rsidRPr="00323707">
        <w:rPr>
          <w:rFonts w:ascii="Arial" w:hAnsi="Arial" w:cs="Arial"/>
        </w:rPr>
        <w:t>depend</w:t>
      </w:r>
      <w:r w:rsidRPr="00323707">
        <w:rPr>
          <w:rFonts w:ascii="Arial" w:hAnsi="Arial" w:cs="Arial"/>
        </w:rPr>
        <w:t xml:space="preserve"> on the strength of the structures and the intensity of vibrations</w:t>
      </w:r>
      <w:r w:rsidR="00323707" w:rsidRPr="00323707">
        <w:rPr>
          <w:rFonts w:ascii="Arial" w:hAnsi="Arial" w:cs="Arial"/>
        </w:rPr>
        <w:t>.</w:t>
      </w:r>
      <w:r w:rsidRPr="00323707">
        <w:rPr>
          <w:rFonts w:ascii="Arial" w:hAnsi="Arial" w:cs="Arial"/>
        </w:rPr>
        <w:t xml:space="preserve"> </w:t>
      </w:r>
    </w:p>
    <w:p w14:paraId="7B7DABFE" w14:textId="77777777" w:rsidR="00361220" w:rsidRPr="00323707" w:rsidRDefault="00361220" w:rsidP="002F4E29">
      <w:pPr>
        <w:tabs>
          <w:tab w:val="left" w:pos="1425"/>
        </w:tabs>
        <w:rPr>
          <w:rFonts w:ascii="Arial" w:hAnsi="Arial" w:cs="Arial"/>
        </w:rPr>
      </w:pPr>
    </w:p>
    <w:p w14:paraId="1F3C206B" w14:textId="77777777" w:rsidR="000B3D70" w:rsidRPr="00323707" w:rsidRDefault="006F47F5" w:rsidP="00B7130E">
      <w:pPr>
        <w:tabs>
          <w:tab w:val="left" w:pos="1395"/>
        </w:tabs>
        <w:rPr>
          <w:rFonts w:ascii="Arial" w:hAnsi="Arial" w:cs="Arial"/>
          <w:b/>
          <w:i/>
          <w:u w:val="single"/>
        </w:rPr>
      </w:pPr>
      <w:r w:rsidRPr="00323707">
        <w:rPr>
          <w:rFonts w:ascii="Arial" w:hAnsi="Arial" w:cs="Arial"/>
          <w:b/>
          <w:i/>
          <w:u w:val="single"/>
        </w:rPr>
        <w:t>Impact Mitigation</w:t>
      </w:r>
    </w:p>
    <w:p w14:paraId="60B46723" w14:textId="77777777" w:rsidR="00450272" w:rsidRPr="00323707" w:rsidRDefault="006F47F5" w:rsidP="00911681">
      <w:pPr>
        <w:numPr>
          <w:ilvl w:val="0"/>
          <w:numId w:val="94"/>
        </w:numPr>
        <w:ind w:left="357" w:hanging="357"/>
        <w:rPr>
          <w:rFonts w:ascii="Arial" w:hAnsi="Arial" w:cs="Arial"/>
        </w:rPr>
      </w:pPr>
      <w:r w:rsidRPr="00323707">
        <w:rPr>
          <w:rFonts w:ascii="Arial" w:hAnsi="Arial" w:cs="Arial"/>
        </w:rPr>
        <w:t>Photographic records of properties likely to be affected should be taken prior and after construction to determine whether the damage/cracking was due to construction activities. This should discount any prospects of false claims arising from property owners.</w:t>
      </w:r>
    </w:p>
    <w:p w14:paraId="03E58163" w14:textId="77777777" w:rsidR="00450272" w:rsidRPr="00323707" w:rsidRDefault="006F47F5" w:rsidP="00911681">
      <w:pPr>
        <w:numPr>
          <w:ilvl w:val="0"/>
          <w:numId w:val="94"/>
        </w:numPr>
        <w:ind w:left="357" w:hanging="357"/>
        <w:rPr>
          <w:rFonts w:ascii="Arial" w:hAnsi="Arial" w:cs="Arial"/>
        </w:rPr>
      </w:pPr>
      <w:r w:rsidRPr="00323707">
        <w:rPr>
          <w:rFonts w:ascii="Arial" w:hAnsi="Arial" w:cs="Arial"/>
        </w:rPr>
        <w:t>Properties affected should be repaired or owners adequately compensated.</w:t>
      </w:r>
    </w:p>
    <w:p w14:paraId="16A15403" w14:textId="09A9A775" w:rsidR="00450272" w:rsidRPr="00323707" w:rsidRDefault="006F47F5" w:rsidP="00911681">
      <w:pPr>
        <w:numPr>
          <w:ilvl w:val="0"/>
          <w:numId w:val="94"/>
        </w:numPr>
        <w:ind w:left="357" w:hanging="357"/>
        <w:rPr>
          <w:rFonts w:ascii="Arial" w:hAnsi="Arial" w:cs="Arial"/>
        </w:rPr>
      </w:pPr>
      <w:r w:rsidRPr="00323707">
        <w:rPr>
          <w:rFonts w:ascii="Arial" w:hAnsi="Arial" w:cs="Arial"/>
        </w:rPr>
        <w:t xml:space="preserve">The </w:t>
      </w:r>
      <w:r w:rsidR="001770FF">
        <w:rPr>
          <w:rFonts w:ascii="Arial" w:hAnsi="Arial" w:cs="Arial"/>
        </w:rPr>
        <w:t>Contractor</w:t>
      </w:r>
      <w:r w:rsidRPr="00323707">
        <w:rPr>
          <w:rFonts w:ascii="Arial" w:hAnsi="Arial" w:cs="Arial"/>
        </w:rPr>
        <w:t xml:space="preserve"> should prepare </w:t>
      </w:r>
      <w:r w:rsidR="0004662F" w:rsidRPr="00323707">
        <w:rPr>
          <w:rFonts w:ascii="Arial" w:hAnsi="Arial" w:cs="Arial"/>
        </w:rPr>
        <w:t xml:space="preserve">a Vibration Plan </w:t>
      </w:r>
      <w:r w:rsidRPr="00323707">
        <w:rPr>
          <w:rFonts w:ascii="Arial" w:hAnsi="Arial" w:cs="Arial"/>
        </w:rPr>
        <w:t xml:space="preserve">as part of its </w:t>
      </w:r>
      <w:r w:rsidR="001770FF">
        <w:rPr>
          <w:rFonts w:ascii="Arial" w:hAnsi="Arial" w:cs="Arial"/>
        </w:rPr>
        <w:t>Contractor</w:t>
      </w:r>
      <w:r w:rsidRPr="00323707">
        <w:rPr>
          <w:rFonts w:ascii="Arial" w:hAnsi="Arial" w:cs="Arial"/>
        </w:rPr>
        <w:t>’s Environmental and Social Management Plan (</w:t>
      </w:r>
      <w:r w:rsidR="003212B8">
        <w:rPr>
          <w:rFonts w:ascii="Arial" w:hAnsi="Arial" w:cs="Arial"/>
        </w:rPr>
        <w:t>C-ESMP</w:t>
      </w:r>
      <w:r w:rsidRPr="00323707">
        <w:rPr>
          <w:rFonts w:ascii="Arial" w:hAnsi="Arial" w:cs="Arial"/>
        </w:rPr>
        <w:t>)</w:t>
      </w:r>
    </w:p>
    <w:p w14:paraId="4620AE89" w14:textId="77777777" w:rsidR="00450272" w:rsidRPr="00323707" w:rsidRDefault="00450272" w:rsidP="00B7130E">
      <w:pPr>
        <w:contextualSpacing/>
        <w:rPr>
          <w:rFonts w:ascii="Arial" w:hAnsi="Arial" w:cs="Arial"/>
          <w:b/>
          <w:lang w:val="en-GB"/>
        </w:rPr>
      </w:pPr>
    </w:p>
    <w:p w14:paraId="6ED4A77E"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6F2A71ED" w14:textId="1D2EEEE3" w:rsidR="00450272" w:rsidRDefault="00450272" w:rsidP="00B7130E">
      <w:pPr>
        <w:rPr>
          <w:rFonts w:ascii="Arial" w:hAnsi="Arial" w:cs="Arial"/>
        </w:rPr>
      </w:pPr>
    </w:p>
    <w:p w14:paraId="2C8F44B8" w14:textId="77777777" w:rsidR="00065222" w:rsidRDefault="00065222" w:rsidP="00B7130E">
      <w:pPr>
        <w:rPr>
          <w:rFonts w:ascii="Arial" w:hAnsi="Arial" w:cs="Arial"/>
        </w:rPr>
      </w:pPr>
    </w:p>
    <w:p w14:paraId="17923C74" w14:textId="49CD2015" w:rsidR="00450272" w:rsidRDefault="006F47F5" w:rsidP="00B7130E">
      <w:pPr>
        <w:ind w:left="357" w:hanging="357"/>
        <w:rPr>
          <w:rFonts w:ascii="Arial" w:hAnsi="Arial" w:cs="Arial"/>
          <w:b/>
          <w:i/>
        </w:rPr>
      </w:pPr>
      <w:r w:rsidRPr="00323707">
        <w:rPr>
          <w:rFonts w:ascii="Arial" w:hAnsi="Arial" w:cs="Arial"/>
          <w:b/>
          <w:i/>
        </w:rPr>
        <w:t xml:space="preserve">Impact 3: Damage </w:t>
      </w:r>
      <w:r w:rsidR="00A51014">
        <w:rPr>
          <w:rFonts w:ascii="Arial" w:hAnsi="Arial" w:cs="Arial"/>
          <w:b/>
          <w:i/>
        </w:rPr>
        <w:t>to</w:t>
      </w:r>
      <w:r w:rsidRPr="00323707">
        <w:rPr>
          <w:rFonts w:ascii="Arial" w:hAnsi="Arial" w:cs="Arial"/>
          <w:b/>
          <w:i/>
        </w:rPr>
        <w:t xml:space="preserve"> </w:t>
      </w:r>
      <w:r w:rsidR="00361220">
        <w:rPr>
          <w:rFonts w:ascii="Arial" w:hAnsi="Arial" w:cs="Arial"/>
          <w:b/>
          <w:i/>
        </w:rPr>
        <w:t>P</w:t>
      </w:r>
      <w:r w:rsidRPr="00323707">
        <w:rPr>
          <w:rFonts w:ascii="Arial" w:hAnsi="Arial" w:cs="Arial"/>
          <w:b/>
          <w:i/>
        </w:rPr>
        <w:t xml:space="preserve">ublic </w:t>
      </w:r>
      <w:r w:rsidR="00361220">
        <w:rPr>
          <w:rFonts w:ascii="Arial" w:hAnsi="Arial" w:cs="Arial"/>
          <w:b/>
          <w:i/>
        </w:rPr>
        <w:t>U</w:t>
      </w:r>
      <w:r w:rsidRPr="00323707">
        <w:rPr>
          <w:rFonts w:ascii="Arial" w:hAnsi="Arial" w:cs="Arial"/>
          <w:b/>
          <w:i/>
        </w:rPr>
        <w:t xml:space="preserve">tility </w:t>
      </w:r>
      <w:r w:rsidR="00361220">
        <w:rPr>
          <w:rFonts w:ascii="Arial" w:hAnsi="Arial" w:cs="Arial"/>
          <w:b/>
          <w:i/>
        </w:rPr>
        <w:t>S</w:t>
      </w:r>
      <w:r w:rsidRPr="00323707">
        <w:rPr>
          <w:rFonts w:ascii="Arial" w:hAnsi="Arial" w:cs="Arial"/>
          <w:b/>
          <w:i/>
        </w:rPr>
        <w:t>ervices</w:t>
      </w:r>
    </w:p>
    <w:p w14:paraId="6025E6EF" w14:textId="77777777" w:rsidR="00361220" w:rsidRPr="00323707" w:rsidRDefault="00361220" w:rsidP="00B7130E">
      <w:pPr>
        <w:ind w:left="357" w:hanging="357"/>
        <w:rPr>
          <w:rFonts w:ascii="Arial" w:hAnsi="Arial" w:cs="Arial"/>
          <w:b/>
          <w:i/>
        </w:rPr>
      </w:pPr>
    </w:p>
    <w:p w14:paraId="291952E4" w14:textId="77777777" w:rsidR="000B3D70" w:rsidRPr="00323707" w:rsidRDefault="006F47F5" w:rsidP="00B7130E">
      <w:pPr>
        <w:rPr>
          <w:rFonts w:ascii="Arial" w:hAnsi="Arial" w:cs="Arial"/>
          <w:b/>
        </w:rPr>
      </w:pPr>
      <w:r w:rsidRPr="00323707">
        <w:rPr>
          <w:rFonts w:ascii="Arial" w:hAnsi="Arial" w:cs="Arial"/>
          <w:b/>
        </w:rPr>
        <w:t>Phase: Construction</w:t>
      </w:r>
    </w:p>
    <w:p w14:paraId="16925216" w14:textId="4C89F178" w:rsidR="00450272" w:rsidRPr="00323707" w:rsidRDefault="006F47F5" w:rsidP="00B7130E">
      <w:pPr>
        <w:rPr>
          <w:rFonts w:ascii="Arial" w:hAnsi="Arial" w:cs="Arial"/>
        </w:rPr>
      </w:pPr>
      <w:r w:rsidRPr="00323707">
        <w:rPr>
          <w:rFonts w:ascii="Arial" w:hAnsi="Arial" w:cs="Arial"/>
        </w:rPr>
        <w:t xml:space="preserve">A number of public utility services may be affected or even damaged during the construction of the project. The pipeline will crossroads, railway, paths, affect bridges and culverts.  Some of these public utility properties may be damaged in the process.  Services or infrastructure such existing BPC lines or cables, optical fibre and water pipelines may be damaged and cause disruption of services to communities even beyond the project site.  </w:t>
      </w:r>
    </w:p>
    <w:p w14:paraId="0663CDE4" w14:textId="77777777" w:rsidR="00450272" w:rsidRPr="00323707" w:rsidRDefault="006F47F5" w:rsidP="002F4E29">
      <w:pPr>
        <w:rPr>
          <w:rFonts w:ascii="Arial" w:hAnsi="Arial" w:cs="Arial"/>
          <w:b/>
          <w:i/>
          <w:u w:val="single"/>
        </w:rPr>
      </w:pPr>
      <w:r w:rsidRPr="00323707">
        <w:rPr>
          <w:rFonts w:ascii="Arial" w:hAnsi="Arial" w:cs="Arial"/>
        </w:rPr>
        <w:t xml:space="preserve"> </w:t>
      </w:r>
    </w:p>
    <w:p w14:paraId="3DDE6AA3" w14:textId="77777777" w:rsidR="00843120" w:rsidRPr="00323707" w:rsidRDefault="00843120"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8ADBBA5" w14:textId="03EFB2E5" w:rsidR="000B3D70" w:rsidRDefault="00843120" w:rsidP="003F7B73">
      <w:pPr>
        <w:tabs>
          <w:tab w:val="left" w:pos="1425"/>
        </w:tabs>
        <w:rPr>
          <w:rFonts w:ascii="Arial" w:hAnsi="Arial" w:cs="Arial"/>
        </w:rPr>
      </w:pPr>
      <w:r w:rsidRPr="00323707">
        <w:rPr>
          <w:rFonts w:ascii="Arial" w:hAnsi="Arial" w:cs="Arial"/>
        </w:rPr>
        <w:t xml:space="preserve">This impact is negative and of a moderate severity. It is </w:t>
      </w:r>
      <w:r w:rsidR="00323707" w:rsidRPr="00323707">
        <w:rPr>
          <w:rFonts w:ascii="Arial" w:hAnsi="Arial" w:cs="Arial"/>
        </w:rPr>
        <w:t>of a</w:t>
      </w:r>
      <w:r w:rsidRPr="00323707">
        <w:rPr>
          <w:rFonts w:ascii="Arial" w:hAnsi="Arial" w:cs="Arial"/>
        </w:rPr>
        <w:t xml:space="preserve"> short</w:t>
      </w:r>
      <w:r w:rsidR="00966A10" w:rsidRPr="00323707">
        <w:rPr>
          <w:rFonts w:ascii="Arial" w:hAnsi="Arial" w:cs="Arial"/>
        </w:rPr>
        <w:t>-t</w:t>
      </w:r>
      <w:r w:rsidRPr="00323707">
        <w:rPr>
          <w:rFonts w:ascii="Arial" w:hAnsi="Arial" w:cs="Arial"/>
        </w:rPr>
        <w:t>erm duration   and is reversible by repairing the damages.</w:t>
      </w:r>
      <w:r w:rsidR="00966A10" w:rsidRPr="00323707">
        <w:rPr>
          <w:rFonts w:ascii="Arial" w:hAnsi="Arial" w:cs="Arial"/>
        </w:rPr>
        <w:t xml:space="preserve"> </w:t>
      </w:r>
      <w:r w:rsidRPr="00323707">
        <w:rPr>
          <w:rFonts w:ascii="Arial" w:hAnsi="Arial" w:cs="Arial"/>
        </w:rPr>
        <w:t xml:space="preserve">The spatial scale of the impact may be at the local spatial scale depending on the type of </w:t>
      </w:r>
      <w:r w:rsidR="00226A49" w:rsidRPr="00323707">
        <w:rPr>
          <w:rFonts w:ascii="Arial" w:hAnsi="Arial" w:cs="Arial"/>
        </w:rPr>
        <w:t>utility.</w:t>
      </w:r>
      <w:r w:rsidRPr="00323707">
        <w:rPr>
          <w:rFonts w:ascii="Arial" w:hAnsi="Arial" w:cs="Arial"/>
        </w:rPr>
        <w:t xml:space="preserve"> For example</w:t>
      </w:r>
      <w:r w:rsidR="0004662F" w:rsidRPr="00323707">
        <w:rPr>
          <w:rFonts w:ascii="Arial" w:hAnsi="Arial" w:cs="Arial"/>
        </w:rPr>
        <w:t>,</w:t>
      </w:r>
      <w:r w:rsidRPr="00323707">
        <w:rPr>
          <w:rFonts w:ascii="Arial" w:hAnsi="Arial" w:cs="Arial"/>
        </w:rPr>
        <w:t xml:space="preserve"> there may be distribution </w:t>
      </w:r>
      <w:r w:rsidR="00966A10" w:rsidRPr="00323707">
        <w:rPr>
          <w:rFonts w:ascii="Arial" w:hAnsi="Arial" w:cs="Arial"/>
        </w:rPr>
        <w:t>disruptions</w:t>
      </w:r>
      <w:r w:rsidRPr="00323707">
        <w:rPr>
          <w:rFonts w:ascii="Arial" w:hAnsi="Arial" w:cs="Arial"/>
        </w:rPr>
        <w:t xml:space="preserve"> downstream </w:t>
      </w:r>
      <w:r w:rsidR="00966A10" w:rsidRPr="00323707">
        <w:rPr>
          <w:rFonts w:ascii="Arial" w:hAnsi="Arial" w:cs="Arial"/>
        </w:rPr>
        <w:t>when</w:t>
      </w:r>
      <w:r w:rsidRPr="00323707">
        <w:rPr>
          <w:rFonts w:ascii="Arial" w:hAnsi="Arial" w:cs="Arial"/>
        </w:rPr>
        <w:t xml:space="preserve"> </w:t>
      </w:r>
      <w:r w:rsidR="00226A49" w:rsidRPr="00323707">
        <w:rPr>
          <w:rFonts w:ascii="Arial" w:hAnsi="Arial" w:cs="Arial"/>
        </w:rPr>
        <w:t>a</w:t>
      </w:r>
      <w:r w:rsidRPr="00323707">
        <w:rPr>
          <w:rFonts w:ascii="Arial" w:hAnsi="Arial" w:cs="Arial"/>
        </w:rPr>
        <w:t xml:space="preserve"> </w:t>
      </w:r>
      <w:r w:rsidR="00966A10" w:rsidRPr="00323707">
        <w:rPr>
          <w:rFonts w:ascii="Arial" w:hAnsi="Arial" w:cs="Arial"/>
        </w:rPr>
        <w:t>utility</w:t>
      </w:r>
      <w:r w:rsidRPr="00323707">
        <w:rPr>
          <w:rFonts w:ascii="Arial" w:hAnsi="Arial" w:cs="Arial"/>
        </w:rPr>
        <w:t xml:space="preserve"> is damaged. The occurrence of the impact is highly possible. </w:t>
      </w:r>
    </w:p>
    <w:p w14:paraId="5C0466E8" w14:textId="77777777" w:rsidR="0003742D" w:rsidRPr="00323707" w:rsidRDefault="0003742D" w:rsidP="003F7B73">
      <w:pPr>
        <w:tabs>
          <w:tab w:val="left" w:pos="1425"/>
        </w:tabs>
        <w:rPr>
          <w:rFonts w:ascii="Arial" w:hAnsi="Arial" w:cs="Arial"/>
          <w:b/>
          <w:i/>
          <w:u w:val="single"/>
        </w:rPr>
      </w:pPr>
    </w:p>
    <w:p w14:paraId="2FECB470" w14:textId="77777777" w:rsidR="000B3D70" w:rsidRPr="00323707" w:rsidRDefault="006F47F5" w:rsidP="00B7130E">
      <w:pPr>
        <w:tabs>
          <w:tab w:val="left" w:pos="1395"/>
        </w:tabs>
        <w:rPr>
          <w:rFonts w:ascii="Arial" w:hAnsi="Arial" w:cs="Arial"/>
          <w:b/>
          <w:i/>
          <w:u w:val="single"/>
        </w:rPr>
      </w:pPr>
      <w:r w:rsidRPr="00323707">
        <w:rPr>
          <w:rFonts w:ascii="Arial" w:hAnsi="Arial" w:cs="Arial"/>
          <w:b/>
          <w:i/>
          <w:u w:val="single"/>
        </w:rPr>
        <w:t>Impact Mitigation</w:t>
      </w:r>
    </w:p>
    <w:p w14:paraId="26D30495" w14:textId="77777777" w:rsidR="00602986" w:rsidRPr="00323707" w:rsidRDefault="006F47F5" w:rsidP="00911681">
      <w:pPr>
        <w:numPr>
          <w:ilvl w:val="0"/>
          <w:numId w:val="70"/>
        </w:numPr>
        <w:contextualSpacing/>
        <w:rPr>
          <w:rFonts w:ascii="Arial" w:hAnsi="Arial" w:cs="Arial"/>
        </w:rPr>
      </w:pPr>
      <w:r w:rsidRPr="00323707">
        <w:rPr>
          <w:rFonts w:ascii="Arial" w:hAnsi="Arial" w:cs="Arial"/>
        </w:rPr>
        <w:t>Prior to excavation works, all services underground and above ground should be mapped with the assistance of the service providers to avoid damage.</w:t>
      </w:r>
    </w:p>
    <w:p w14:paraId="08637E15" w14:textId="77777777" w:rsidR="00602986" w:rsidRPr="00323707" w:rsidRDefault="006F47F5" w:rsidP="00911681">
      <w:pPr>
        <w:numPr>
          <w:ilvl w:val="0"/>
          <w:numId w:val="70"/>
        </w:numPr>
        <w:contextualSpacing/>
        <w:rPr>
          <w:rFonts w:ascii="Arial" w:hAnsi="Arial" w:cs="Arial"/>
        </w:rPr>
      </w:pPr>
      <w:r w:rsidRPr="00323707">
        <w:rPr>
          <w:rFonts w:ascii="Arial" w:hAnsi="Arial" w:cs="Arial"/>
        </w:rPr>
        <w:t>Operators of machinery should be assisted with a ground man when excavating.</w:t>
      </w:r>
    </w:p>
    <w:p w14:paraId="6BE896B6" w14:textId="77777777" w:rsidR="00602986" w:rsidRPr="00323707" w:rsidRDefault="006F47F5" w:rsidP="00911681">
      <w:pPr>
        <w:numPr>
          <w:ilvl w:val="0"/>
          <w:numId w:val="70"/>
        </w:numPr>
        <w:contextualSpacing/>
        <w:rPr>
          <w:rFonts w:ascii="Arial" w:hAnsi="Arial" w:cs="Arial"/>
        </w:rPr>
      </w:pPr>
      <w:r w:rsidRPr="00323707">
        <w:rPr>
          <w:rFonts w:ascii="Arial" w:hAnsi="Arial" w:cs="Arial"/>
        </w:rPr>
        <w:t>Outlined procedures should be followed in the crossing of roads, bridges, and culverts.</w:t>
      </w:r>
    </w:p>
    <w:p w14:paraId="54EAAEF7" w14:textId="77777777" w:rsidR="00602986" w:rsidRPr="00323707" w:rsidRDefault="006F47F5" w:rsidP="00911681">
      <w:pPr>
        <w:numPr>
          <w:ilvl w:val="0"/>
          <w:numId w:val="70"/>
        </w:numPr>
        <w:contextualSpacing/>
        <w:rPr>
          <w:rFonts w:ascii="Arial" w:hAnsi="Arial" w:cs="Arial"/>
        </w:rPr>
      </w:pPr>
      <w:r w:rsidRPr="00323707">
        <w:rPr>
          <w:rFonts w:ascii="Arial" w:hAnsi="Arial" w:cs="Arial"/>
        </w:rPr>
        <w:t>Any damage should immediately be reported to the respective authorities or service provider for repairs.</w:t>
      </w:r>
    </w:p>
    <w:p w14:paraId="4A471478" w14:textId="77777777" w:rsidR="00450272" w:rsidRPr="00323707" w:rsidRDefault="00450272" w:rsidP="00B7130E">
      <w:pPr>
        <w:rPr>
          <w:rFonts w:ascii="Arial" w:hAnsi="Arial" w:cs="Arial"/>
          <w:b/>
          <w:lang w:val="en-GB"/>
        </w:rPr>
      </w:pPr>
    </w:p>
    <w:p w14:paraId="23E91829"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Low-Moderate depending on extent of repair</w:t>
      </w:r>
    </w:p>
    <w:p w14:paraId="4050AB32" w14:textId="34E96E47" w:rsidR="00450272" w:rsidRDefault="00450272" w:rsidP="00B7130E">
      <w:pPr>
        <w:contextualSpacing/>
        <w:rPr>
          <w:rFonts w:ascii="Arial" w:hAnsi="Arial" w:cs="Arial"/>
        </w:rPr>
      </w:pPr>
    </w:p>
    <w:p w14:paraId="21D85516" w14:textId="0F4C20E9" w:rsidR="005812CE" w:rsidRDefault="005812CE" w:rsidP="00B7130E">
      <w:pPr>
        <w:contextualSpacing/>
        <w:rPr>
          <w:rFonts w:ascii="Arial" w:hAnsi="Arial" w:cs="Arial"/>
        </w:rPr>
      </w:pPr>
    </w:p>
    <w:p w14:paraId="76974ADB" w14:textId="251FA6F3" w:rsidR="00065222" w:rsidRDefault="00065222" w:rsidP="00B7130E">
      <w:pPr>
        <w:contextualSpacing/>
        <w:rPr>
          <w:rFonts w:ascii="Arial" w:hAnsi="Arial" w:cs="Arial"/>
        </w:rPr>
      </w:pPr>
    </w:p>
    <w:p w14:paraId="4A5487A0" w14:textId="27E3ECAD" w:rsidR="00065222" w:rsidRDefault="00065222" w:rsidP="00B7130E">
      <w:pPr>
        <w:contextualSpacing/>
        <w:rPr>
          <w:rFonts w:ascii="Arial" w:hAnsi="Arial" w:cs="Arial"/>
        </w:rPr>
      </w:pPr>
    </w:p>
    <w:p w14:paraId="6DFB83BC" w14:textId="77777777" w:rsidR="00065222" w:rsidRDefault="00065222" w:rsidP="00B7130E">
      <w:pPr>
        <w:contextualSpacing/>
        <w:rPr>
          <w:rFonts w:ascii="Arial" w:hAnsi="Arial" w:cs="Arial"/>
        </w:rPr>
      </w:pPr>
    </w:p>
    <w:p w14:paraId="18051F53" w14:textId="77777777" w:rsidR="00733EE9" w:rsidRDefault="006F47F5" w:rsidP="00B7130E">
      <w:pPr>
        <w:widowControl w:val="0"/>
        <w:jc w:val="left"/>
        <w:rPr>
          <w:rFonts w:ascii="Arial" w:hAnsi="Arial" w:cs="Arial"/>
          <w:b/>
          <w:i/>
        </w:rPr>
      </w:pPr>
      <w:r w:rsidRPr="00323707">
        <w:rPr>
          <w:rFonts w:ascii="Arial" w:hAnsi="Arial" w:cs="Arial"/>
          <w:b/>
          <w:i/>
        </w:rPr>
        <w:t xml:space="preserve">Impact 4: Blockage of </w:t>
      </w:r>
      <w:r w:rsidR="00361220">
        <w:rPr>
          <w:rFonts w:ascii="Arial" w:hAnsi="Arial" w:cs="Arial"/>
          <w:b/>
          <w:i/>
        </w:rPr>
        <w:t>A</w:t>
      </w:r>
      <w:r w:rsidRPr="00323707">
        <w:rPr>
          <w:rFonts w:ascii="Arial" w:hAnsi="Arial" w:cs="Arial"/>
          <w:b/>
          <w:i/>
        </w:rPr>
        <w:t xml:space="preserve">ccess to </w:t>
      </w:r>
      <w:r w:rsidR="00361220">
        <w:rPr>
          <w:rFonts w:ascii="Arial" w:hAnsi="Arial" w:cs="Arial"/>
          <w:b/>
          <w:i/>
        </w:rPr>
        <w:t>P</w:t>
      </w:r>
      <w:r w:rsidRPr="00323707">
        <w:rPr>
          <w:rFonts w:ascii="Arial" w:hAnsi="Arial" w:cs="Arial"/>
          <w:b/>
          <w:i/>
        </w:rPr>
        <w:t>roperties</w:t>
      </w:r>
    </w:p>
    <w:p w14:paraId="178F6E20" w14:textId="77777777" w:rsidR="00361220" w:rsidRPr="00323707" w:rsidRDefault="00361220" w:rsidP="00B7130E">
      <w:pPr>
        <w:widowControl w:val="0"/>
        <w:jc w:val="left"/>
        <w:rPr>
          <w:rFonts w:ascii="Arial" w:hAnsi="Arial" w:cs="Arial"/>
          <w:b/>
          <w:i/>
        </w:rPr>
      </w:pPr>
    </w:p>
    <w:p w14:paraId="7ED15B59" w14:textId="64F9A9CC" w:rsidR="000B3D70" w:rsidRPr="00065222" w:rsidRDefault="006F47F5" w:rsidP="00B7130E">
      <w:pPr>
        <w:rPr>
          <w:rFonts w:ascii="Arial" w:hAnsi="Arial" w:cs="Arial"/>
          <w:b/>
        </w:rPr>
      </w:pPr>
      <w:r w:rsidRPr="00323707">
        <w:rPr>
          <w:rFonts w:ascii="Arial" w:hAnsi="Arial" w:cs="Arial"/>
          <w:b/>
        </w:rPr>
        <w:t>Phase: Construction</w:t>
      </w:r>
    </w:p>
    <w:p w14:paraId="40AA5919" w14:textId="77777777" w:rsidR="000B3D70" w:rsidRPr="00323707" w:rsidRDefault="006F47F5" w:rsidP="00B7130E">
      <w:pPr>
        <w:tabs>
          <w:tab w:val="left" w:pos="3600"/>
        </w:tabs>
        <w:rPr>
          <w:rFonts w:ascii="Arial" w:hAnsi="Arial" w:cs="Arial"/>
          <w:lang w:val="en-GB"/>
        </w:rPr>
      </w:pPr>
      <w:r w:rsidRPr="00323707">
        <w:rPr>
          <w:rFonts w:ascii="Arial" w:hAnsi="Arial" w:cs="Arial"/>
          <w:lang w:val="en-GB"/>
        </w:rPr>
        <w:t>In residential areas, access to properties will be a major challenge as the trenches will cut across accesses into homes and other properties. Some paths will also be blocked due to the excavation of trenches.</w:t>
      </w:r>
    </w:p>
    <w:p w14:paraId="6228DFFC" w14:textId="77777777" w:rsidR="0004662F" w:rsidRPr="00323707" w:rsidRDefault="0004662F" w:rsidP="00B7130E">
      <w:pPr>
        <w:tabs>
          <w:tab w:val="left" w:pos="3600"/>
        </w:tabs>
        <w:rPr>
          <w:rFonts w:ascii="Arial" w:hAnsi="Arial" w:cs="Arial"/>
          <w:b/>
          <w:i/>
          <w:u w:val="single"/>
        </w:rPr>
      </w:pPr>
    </w:p>
    <w:p w14:paraId="5525A076" w14:textId="77777777" w:rsidR="00843120" w:rsidRPr="00323707" w:rsidRDefault="00843120"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F89A782" w14:textId="04B69C63" w:rsidR="00843120" w:rsidRDefault="00843120" w:rsidP="00B7130E">
      <w:pPr>
        <w:tabs>
          <w:tab w:val="left" w:pos="1425"/>
        </w:tabs>
        <w:rPr>
          <w:rFonts w:ascii="Arial" w:hAnsi="Arial" w:cs="Arial"/>
        </w:rPr>
      </w:pPr>
      <w:r w:rsidRPr="00323707">
        <w:rPr>
          <w:rFonts w:ascii="Arial" w:hAnsi="Arial" w:cs="Arial"/>
        </w:rPr>
        <w:t>This impact is negative and of a moderate severity</w:t>
      </w:r>
      <w:r w:rsidR="0004662F" w:rsidRPr="00323707">
        <w:rPr>
          <w:rFonts w:ascii="Arial" w:hAnsi="Arial" w:cs="Arial"/>
        </w:rPr>
        <w:t>,</w:t>
      </w:r>
      <w:r w:rsidRPr="00323707">
        <w:rPr>
          <w:rFonts w:ascii="Arial" w:hAnsi="Arial" w:cs="Arial"/>
        </w:rPr>
        <w:t xml:space="preserve"> </w:t>
      </w:r>
      <w:r w:rsidR="00226A49" w:rsidRPr="00323707">
        <w:rPr>
          <w:rFonts w:ascii="Arial" w:hAnsi="Arial" w:cs="Arial"/>
        </w:rPr>
        <w:t>of an</w:t>
      </w:r>
      <w:r w:rsidR="004D0C81" w:rsidRPr="00323707">
        <w:rPr>
          <w:rFonts w:ascii="Arial" w:hAnsi="Arial" w:cs="Arial"/>
        </w:rPr>
        <w:t xml:space="preserve"> </w:t>
      </w:r>
      <w:r w:rsidR="00226A49" w:rsidRPr="00323707">
        <w:rPr>
          <w:rFonts w:ascii="Arial" w:hAnsi="Arial" w:cs="Arial"/>
        </w:rPr>
        <w:t>immediate duration</w:t>
      </w:r>
      <w:r w:rsidR="0004662F" w:rsidRPr="00323707">
        <w:rPr>
          <w:rFonts w:ascii="Arial" w:hAnsi="Arial" w:cs="Arial"/>
        </w:rPr>
        <w:t>,</w:t>
      </w:r>
      <w:r w:rsidRPr="00323707">
        <w:rPr>
          <w:rFonts w:ascii="Arial" w:hAnsi="Arial" w:cs="Arial"/>
        </w:rPr>
        <w:t xml:space="preserve"> and is reversible through the mitigation measures </w:t>
      </w:r>
      <w:r w:rsidR="00966A10" w:rsidRPr="00323707">
        <w:rPr>
          <w:rFonts w:ascii="Arial" w:hAnsi="Arial" w:cs="Arial"/>
        </w:rPr>
        <w:t>provided. The</w:t>
      </w:r>
      <w:r w:rsidRPr="00323707">
        <w:rPr>
          <w:rFonts w:ascii="Arial" w:hAnsi="Arial" w:cs="Arial"/>
        </w:rPr>
        <w:t xml:space="preserve"> spatial scale of the impact </w:t>
      </w:r>
      <w:r w:rsidR="004D0C81" w:rsidRPr="00323707">
        <w:rPr>
          <w:rFonts w:ascii="Arial" w:hAnsi="Arial" w:cs="Arial"/>
        </w:rPr>
        <w:t>is at</w:t>
      </w:r>
      <w:r w:rsidRPr="00323707">
        <w:rPr>
          <w:rFonts w:ascii="Arial" w:hAnsi="Arial" w:cs="Arial"/>
        </w:rPr>
        <w:t xml:space="preserve"> the site</w:t>
      </w:r>
      <w:r w:rsidR="004D0C81" w:rsidRPr="00323707">
        <w:rPr>
          <w:rFonts w:ascii="Arial" w:hAnsi="Arial" w:cs="Arial"/>
        </w:rPr>
        <w:t xml:space="preserve"> only</w:t>
      </w:r>
      <w:r w:rsidRPr="00323707">
        <w:rPr>
          <w:rFonts w:ascii="Arial" w:hAnsi="Arial" w:cs="Arial"/>
        </w:rPr>
        <w:t xml:space="preserve">. The occurrence of </w:t>
      </w:r>
      <w:r w:rsidR="004D0C81" w:rsidRPr="00323707">
        <w:rPr>
          <w:rFonts w:ascii="Arial" w:hAnsi="Arial" w:cs="Arial"/>
        </w:rPr>
        <w:t>the impact</w:t>
      </w:r>
      <w:r w:rsidRPr="00323707">
        <w:rPr>
          <w:rFonts w:ascii="Arial" w:hAnsi="Arial" w:cs="Arial"/>
        </w:rPr>
        <w:t xml:space="preserve"> </w:t>
      </w:r>
      <w:r w:rsidR="004D0C81" w:rsidRPr="00323707">
        <w:rPr>
          <w:rFonts w:ascii="Arial" w:hAnsi="Arial" w:cs="Arial"/>
        </w:rPr>
        <w:t xml:space="preserve">is possible as trenching will also occur in the built environment of the </w:t>
      </w:r>
      <w:r w:rsidR="0065164D">
        <w:rPr>
          <w:rFonts w:ascii="Arial" w:hAnsi="Arial" w:cs="Arial"/>
        </w:rPr>
        <w:t>beneficiary villages</w:t>
      </w:r>
      <w:r w:rsidR="004D0C81" w:rsidRPr="00323707">
        <w:rPr>
          <w:rFonts w:ascii="Arial" w:hAnsi="Arial" w:cs="Arial"/>
        </w:rPr>
        <w:t>.</w:t>
      </w:r>
      <w:r w:rsidRPr="00323707">
        <w:rPr>
          <w:rFonts w:ascii="Arial" w:hAnsi="Arial" w:cs="Arial"/>
        </w:rPr>
        <w:t xml:space="preserve"> </w:t>
      </w:r>
    </w:p>
    <w:tbl>
      <w:tblPr>
        <w:tblW w:w="0" w:type="auto"/>
        <w:tblLook w:val="01E0" w:firstRow="1" w:lastRow="1" w:firstColumn="1" w:lastColumn="1" w:noHBand="0" w:noVBand="0"/>
      </w:tblPr>
      <w:tblGrid>
        <w:gridCol w:w="1818"/>
        <w:gridCol w:w="4953"/>
      </w:tblGrid>
      <w:tr w:rsidR="00733EE9" w:rsidRPr="00323707" w14:paraId="5414EBF7" w14:textId="77777777" w:rsidTr="003F7B73">
        <w:tc>
          <w:tcPr>
            <w:tcW w:w="1818" w:type="dxa"/>
          </w:tcPr>
          <w:p w14:paraId="7EEBFB7E" w14:textId="77777777" w:rsidR="000B3D70" w:rsidRPr="00323707" w:rsidRDefault="000B3D70" w:rsidP="00B7130E">
            <w:pPr>
              <w:tabs>
                <w:tab w:val="left" w:pos="3600"/>
              </w:tabs>
              <w:rPr>
                <w:rFonts w:ascii="Arial" w:hAnsi="Arial" w:cs="Arial"/>
                <w:b/>
                <w:i/>
              </w:rPr>
            </w:pPr>
          </w:p>
        </w:tc>
        <w:tc>
          <w:tcPr>
            <w:tcW w:w="4953" w:type="dxa"/>
          </w:tcPr>
          <w:p w14:paraId="3E1C05BD" w14:textId="77777777" w:rsidR="000B3D70" w:rsidRPr="00323707" w:rsidRDefault="000B3D70" w:rsidP="00B7130E">
            <w:pPr>
              <w:tabs>
                <w:tab w:val="left" w:pos="3600"/>
              </w:tabs>
              <w:rPr>
                <w:rFonts w:ascii="Arial" w:hAnsi="Arial" w:cs="Arial"/>
                <w:b/>
              </w:rPr>
            </w:pPr>
          </w:p>
        </w:tc>
      </w:tr>
    </w:tbl>
    <w:p w14:paraId="41AD476F" w14:textId="77777777" w:rsidR="000B3D70" w:rsidRPr="00323707" w:rsidRDefault="006F47F5" w:rsidP="00B7130E">
      <w:pPr>
        <w:tabs>
          <w:tab w:val="left" w:pos="3600"/>
        </w:tabs>
        <w:rPr>
          <w:rFonts w:ascii="Arial" w:hAnsi="Arial" w:cs="Arial"/>
          <w:b/>
          <w:i/>
          <w:u w:val="single"/>
          <w:lang w:val="en-GB"/>
        </w:rPr>
      </w:pPr>
      <w:r w:rsidRPr="00323707">
        <w:rPr>
          <w:rFonts w:ascii="Arial" w:hAnsi="Arial" w:cs="Arial"/>
          <w:b/>
          <w:i/>
          <w:u w:val="single"/>
          <w:lang w:val="en-GB"/>
        </w:rPr>
        <w:t>Impact Mitigation</w:t>
      </w:r>
    </w:p>
    <w:p w14:paraId="2F9A4BF6" w14:textId="77777777" w:rsidR="00602986" w:rsidRPr="00323707" w:rsidRDefault="006F47F5" w:rsidP="00911681">
      <w:pPr>
        <w:numPr>
          <w:ilvl w:val="0"/>
          <w:numId w:val="13"/>
        </w:numPr>
        <w:tabs>
          <w:tab w:val="left" w:pos="3600"/>
        </w:tabs>
        <w:rPr>
          <w:rFonts w:ascii="Arial" w:hAnsi="Arial" w:cs="Arial"/>
          <w:lang w:val="en-GB"/>
        </w:rPr>
      </w:pPr>
      <w:r w:rsidRPr="00323707">
        <w:rPr>
          <w:rFonts w:ascii="Arial" w:hAnsi="Arial" w:cs="Arial"/>
          <w:lang w:val="en-GB"/>
        </w:rPr>
        <w:t>During the digging of trenches, access to properties including culverts should be spared to allow residents continued access to houses.</w:t>
      </w:r>
    </w:p>
    <w:p w14:paraId="4D60DFA7" w14:textId="77777777" w:rsidR="00602986" w:rsidRPr="00323707" w:rsidRDefault="006F47F5" w:rsidP="00911681">
      <w:pPr>
        <w:numPr>
          <w:ilvl w:val="0"/>
          <w:numId w:val="13"/>
        </w:numPr>
        <w:tabs>
          <w:tab w:val="left" w:pos="3600"/>
        </w:tabs>
        <w:rPr>
          <w:rFonts w:ascii="Arial" w:hAnsi="Arial" w:cs="Arial"/>
          <w:lang w:val="en-GB"/>
        </w:rPr>
      </w:pPr>
      <w:r w:rsidRPr="00323707">
        <w:rPr>
          <w:rFonts w:ascii="Arial" w:hAnsi="Arial" w:cs="Arial"/>
          <w:lang w:val="en-GB"/>
        </w:rPr>
        <w:t>Digging trenches across accesses to homes should only be attempted when it is clear works can be completed on the same day, so as not to frustrate residents especially those who own vehicles.</w:t>
      </w:r>
    </w:p>
    <w:p w14:paraId="1870E7DB" w14:textId="77777777" w:rsidR="00602986" w:rsidRPr="00323707" w:rsidRDefault="006F47F5" w:rsidP="00911681">
      <w:pPr>
        <w:numPr>
          <w:ilvl w:val="0"/>
          <w:numId w:val="12"/>
        </w:numPr>
        <w:tabs>
          <w:tab w:val="left" w:pos="3600"/>
        </w:tabs>
        <w:rPr>
          <w:rFonts w:ascii="Arial" w:hAnsi="Arial" w:cs="Arial"/>
          <w:lang w:val="en-GB"/>
        </w:rPr>
      </w:pPr>
      <w:r w:rsidRPr="00323707">
        <w:rPr>
          <w:rFonts w:ascii="Arial" w:hAnsi="Arial" w:cs="Arial"/>
          <w:lang w:val="en-GB"/>
        </w:rPr>
        <w:t>Where possible alternative access to properties should be provided should it become evident that works cannot be completed on the same day.</w:t>
      </w:r>
    </w:p>
    <w:p w14:paraId="3E7B7C66" w14:textId="77777777" w:rsidR="00602986" w:rsidRPr="00323707" w:rsidRDefault="006F47F5" w:rsidP="00911681">
      <w:pPr>
        <w:numPr>
          <w:ilvl w:val="0"/>
          <w:numId w:val="12"/>
        </w:numPr>
        <w:tabs>
          <w:tab w:val="left" w:pos="3600"/>
        </w:tabs>
        <w:rPr>
          <w:rFonts w:ascii="Arial" w:hAnsi="Arial" w:cs="Arial"/>
          <w:lang w:val="en-GB"/>
        </w:rPr>
      </w:pPr>
      <w:r w:rsidRPr="00323707">
        <w:rPr>
          <w:rFonts w:ascii="Arial" w:hAnsi="Arial" w:cs="Arial"/>
          <w:lang w:val="en-GB"/>
        </w:rPr>
        <w:t>Any gaping holes leading to accesses should be quickly closed, otherwise clear markings for their presence should be provided.</w:t>
      </w:r>
    </w:p>
    <w:p w14:paraId="2260259B" w14:textId="77777777" w:rsidR="00602986" w:rsidRPr="00323707" w:rsidRDefault="006F47F5" w:rsidP="00911681">
      <w:pPr>
        <w:numPr>
          <w:ilvl w:val="0"/>
          <w:numId w:val="12"/>
        </w:numPr>
        <w:tabs>
          <w:tab w:val="left" w:pos="3600"/>
        </w:tabs>
        <w:rPr>
          <w:rFonts w:ascii="Arial" w:hAnsi="Arial" w:cs="Arial"/>
          <w:lang w:val="en-GB"/>
        </w:rPr>
      </w:pPr>
      <w:r w:rsidRPr="00323707">
        <w:rPr>
          <w:rFonts w:ascii="Arial" w:hAnsi="Arial" w:cs="Arial"/>
          <w:lang w:val="en-GB"/>
        </w:rPr>
        <w:t>Works across busy paths should be worked expeditiously to be completed in a day.</w:t>
      </w:r>
    </w:p>
    <w:p w14:paraId="5D8F68E6" w14:textId="77777777" w:rsidR="00602986" w:rsidRPr="00323707" w:rsidRDefault="006F47F5" w:rsidP="00911681">
      <w:pPr>
        <w:numPr>
          <w:ilvl w:val="0"/>
          <w:numId w:val="12"/>
        </w:numPr>
        <w:tabs>
          <w:tab w:val="left" w:pos="3600"/>
        </w:tabs>
        <w:rPr>
          <w:rFonts w:ascii="Arial" w:hAnsi="Arial" w:cs="Arial"/>
          <w:lang w:val="en-GB"/>
        </w:rPr>
      </w:pPr>
      <w:r w:rsidRPr="00323707">
        <w:rPr>
          <w:rFonts w:ascii="Arial" w:hAnsi="Arial" w:cs="Arial"/>
          <w:lang w:val="en-GB"/>
        </w:rPr>
        <w:t xml:space="preserve">Crossing facilities over trenches should be provided. </w:t>
      </w:r>
    </w:p>
    <w:p w14:paraId="61B8253B" w14:textId="77777777" w:rsidR="00450272" w:rsidRPr="00323707" w:rsidRDefault="00450272" w:rsidP="00B7130E">
      <w:pPr>
        <w:rPr>
          <w:rFonts w:ascii="Arial" w:hAnsi="Arial" w:cs="Arial"/>
          <w:b/>
          <w:lang w:val="en-GB"/>
        </w:rPr>
      </w:pPr>
    </w:p>
    <w:p w14:paraId="707934ED" w14:textId="77777777" w:rsidR="00733EE9" w:rsidRPr="00707A19"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74F068E6" w14:textId="58F3E388" w:rsidR="0004662F" w:rsidRDefault="0004662F" w:rsidP="00B7130E">
      <w:pPr>
        <w:rPr>
          <w:rFonts w:ascii="Arial" w:hAnsi="Arial" w:cs="Arial"/>
          <w:b/>
          <w:i/>
        </w:rPr>
      </w:pPr>
    </w:p>
    <w:p w14:paraId="5C64DAA2" w14:textId="77777777" w:rsidR="00065222" w:rsidRDefault="00065222" w:rsidP="00B7130E">
      <w:pPr>
        <w:rPr>
          <w:rFonts w:ascii="Arial" w:hAnsi="Arial" w:cs="Arial"/>
          <w:b/>
          <w:i/>
        </w:rPr>
      </w:pPr>
    </w:p>
    <w:p w14:paraId="68407966" w14:textId="77777777" w:rsidR="00733EE9" w:rsidRDefault="006F47F5" w:rsidP="00B7130E">
      <w:pPr>
        <w:rPr>
          <w:rFonts w:ascii="Arial" w:hAnsi="Arial" w:cs="Arial"/>
          <w:b/>
          <w:i/>
        </w:rPr>
      </w:pPr>
      <w:r w:rsidRPr="00323707">
        <w:rPr>
          <w:rFonts w:ascii="Arial" w:hAnsi="Arial" w:cs="Arial"/>
          <w:b/>
          <w:i/>
        </w:rPr>
        <w:t>Impact 5: Traffic Disruption</w:t>
      </w:r>
    </w:p>
    <w:p w14:paraId="0C7E387E" w14:textId="77777777" w:rsidR="00F32A6A" w:rsidRPr="00323707" w:rsidRDefault="00F32A6A" w:rsidP="00B7130E">
      <w:pPr>
        <w:rPr>
          <w:rFonts w:ascii="Arial" w:hAnsi="Arial" w:cs="Arial"/>
          <w:b/>
          <w:i/>
        </w:rPr>
      </w:pPr>
    </w:p>
    <w:p w14:paraId="6AFA4F1C" w14:textId="24244D99" w:rsidR="000B3D70" w:rsidRPr="00065222" w:rsidRDefault="006F47F5" w:rsidP="00B7130E">
      <w:pPr>
        <w:rPr>
          <w:rFonts w:ascii="Arial" w:hAnsi="Arial" w:cs="Arial"/>
          <w:b/>
        </w:rPr>
      </w:pPr>
      <w:r w:rsidRPr="00323707">
        <w:rPr>
          <w:rFonts w:ascii="Arial" w:hAnsi="Arial" w:cs="Arial"/>
          <w:b/>
        </w:rPr>
        <w:t>Phase: Construction</w:t>
      </w:r>
    </w:p>
    <w:p w14:paraId="1FB9E347" w14:textId="70B97BF9" w:rsidR="000B3D70" w:rsidRPr="00323707" w:rsidRDefault="006F47F5" w:rsidP="00B7130E">
      <w:pPr>
        <w:rPr>
          <w:rFonts w:ascii="Arial" w:hAnsi="Arial" w:cs="Arial"/>
        </w:rPr>
      </w:pPr>
      <w:r w:rsidRPr="00323707">
        <w:rPr>
          <w:rFonts w:ascii="Arial" w:hAnsi="Arial" w:cs="Arial"/>
        </w:rPr>
        <w:t>The proposed pipeline route will have a total of 20 road crossings.  Although the bulk of these crossings are on dirt and gravel roads, at some points the road crosses the A1 Road as well as the Serule-Phikwe Road</w:t>
      </w:r>
      <w:r w:rsidR="00262F9D">
        <w:rPr>
          <w:rFonts w:ascii="Arial" w:hAnsi="Arial" w:cs="Arial"/>
        </w:rPr>
        <w:t xml:space="preserve"> (</w:t>
      </w:r>
      <w:r w:rsidR="00262F9D" w:rsidRPr="00AB1B82">
        <w:rPr>
          <w:rFonts w:ascii="Arial" w:hAnsi="Arial" w:cs="Arial"/>
          <w:b/>
        </w:rPr>
        <w:t xml:space="preserve">Plate </w:t>
      </w:r>
      <w:r w:rsidR="002A3925" w:rsidRPr="00AB1B82">
        <w:rPr>
          <w:rFonts w:ascii="Arial" w:hAnsi="Arial" w:cs="Arial"/>
          <w:b/>
        </w:rPr>
        <w:t>6</w:t>
      </w:r>
      <w:r w:rsidR="00262F9D">
        <w:rPr>
          <w:rFonts w:ascii="Arial" w:hAnsi="Arial" w:cs="Arial"/>
        </w:rPr>
        <w:t>)</w:t>
      </w:r>
      <w:r w:rsidRPr="00323707">
        <w:rPr>
          <w:rFonts w:ascii="Arial" w:hAnsi="Arial" w:cs="Arial"/>
        </w:rPr>
        <w:t>. Traffic will be delayed and disrupted at the sections where the pipeline is being constructed. This will cause frustrations among the motorists.</w:t>
      </w:r>
    </w:p>
    <w:p w14:paraId="3950E93E" w14:textId="77777777" w:rsidR="00EF7D9C" w:rsidRPr="00F32A6A" w:rsidRDefault="00EF7D9C" w:rsidP="00262F9D">
      <w:pPr>
        <w:tabs>
          <w:tab w:val="left" w:pos="3600"/>
        </w:tabs>
        <w:rPr>
          <w:rFonts w:ascii="Arial" w:hAnsi="Arial" w:cs="Arial"/>
          <w:b/>
        </w:rPr>
      </w:pPr>
    </w:p>
    <w:p w14:paraId="7010D02E" w14:textId="0EF0BEC8" w:rsidR="00262F9D" w:rsidRPr="00F32A6A" w:rsidRDefault="00262F9D" w:rsidP="00827972">
      <w:pPr>
        <w:pStyle w:val="plate"/>
        <w:rPr>
          <w:sz w:val="22"/>
          <w:szCs w:val="22"/>
        </w:rPr>
      </w:pPr>
      <w:bookmarkStart w:id="818" w:name="_Toc16228757"/>
      <w:r w:rsidRPr="00F32A6A">
        <w:rPr>
          <w:sz w:val="22"/>
          <w:szCs w:val="22"/>
        </w:rPr>
        <w:t xml:space="preserve">Plate </w:t>
      </w:r>
      <w:r w:rsidR="00F87080">
        <w:rPr>
          <w:sz w:val="22"/>
          <w:szCs w:val="22"/>
        </w:rPr>
        <w:t>6</w:t>
      </w:r>
      <w:r w:rsidRPr="00F32A6A">
        <w:rPr>
          <w:sz w:val="22"/>
          <w:szCs w:val="22"/>
        </w:rPr>
        <w:t xml:space="preserve">: Road </w:t>
      </w:r>
      <w:r w:rsidR="009E6021">
        <w:rPr>
          <w:sz w:val="22"/>
          <w:szCs w:val="22"/>
        </w:rPr>
        <w:t>to</w:t>
      </w:r>
      <w:r w:rsidRPr="00F32A6A">
        <w:rPr>
          <w:sz w:val="22"/>
          <w:szCs w:val="22"/>
        </w:rPr>
        <w:t xml:space="preserve"> </w:t>
      </w:r>
      <w:r w:rsidR="009E6021">
        <w:rPr>
          <w:sz w:val="22"/>
          <w:szCs w:val="22"/>
        </w:rPr>
        <w:t>b</w:t>
      </w:r>
      <w:r w:rsidRPr="00F32A6A">
        <w:rPr>
          <w:sz w:val="22"/>
          <w:szCs w:val="22"/>
        </w:rPr>
        <w:t xml:space="preserve">e </w:t>
      </w:r>
      <w:r w:rsidR="00053CC3" w:rsidRPr="00F32A6A">
        <w:rPr>
          <w:sz w:val="22"/>
          <w:szCs w:val="22"/>
        </w:rPr>
        <w:t>C</w:t>
      </w:r>
      <w:r w:rsidRPr="00F32A6A">
        <w:rPr>
          <w:sz w:val="22"/>
          <w:szCs w:val="22"/>
        </w:rPr>
        <w:t xml:space="preserve">rossed at Mmadinare Junction, </w:t>
      </w:r>
      <w:r w:rsidR="009E6021">
        <w:rPr>
          <w:sz w:val="22"/>
          <w:szCs w:val="22"/>
        </w:rPr>
        <w:t>a</w:t>
      </w:r>
      <w:r w:rsidRPr="00F32A6A">
        <w:rPr>
          <w:sz w:val="22"/>
          <w:szCs w:val="22"/>
        </w:rPr>
        <w:t xml:space="preserve">s </w:t>
      </w:r>
      <w:r w:rsidR="009E6021">
        <w:rPr>
          <w:sz w:val="22"/>
          <w:szCs w:val="22"/>
        </w:rPr>
        <w:t>w</w:t>
      </w:r>
      <w:r w:rsidRPr="00F32A6A">
        <w:rPr>
          <w:sz w:val="22"/>
          <w:szCs w:val="22"/>
        </w:rPr>
        <w:t xml:space="preserve">ell </w:t>
      </w:r>
      <w:r w:rsidR="009E6021">
        <w:rPr>
          <w:sz w:val="22"/>
          <w:szCs w:val="22"/>
        </w:rPr>
        <w:t>a</w:t>
      </w:r>
      <w:r w:rsidRPr="00F32A6A">
        <w:rPr>
          <w:sz w:val="22"/>
          <w:szCs w:val="22"/>
        </w:rPr>
        <w:t xml:space="preserve">s </w:t>
      </w:r>
      <w:r w:rsidR="009E6021">
        <w:rPr>
          <w:sz w:val="22"/>
          <w:szCs w:val="22"/>
        </w:rPr>
        <w:t>a</w:t>
      </w:r>
      <w:r w:rsidRPr="00F32A6A">
        <w:rPr>
          <w:sz w:val="22"/>
          <w:szCs w:val="22"/>
        </w:rPr>
        <w:t>t Serule Junction</w:t>
      </w:r>
      <w:bookmarkEnd w:id="818"/>
    </w:p>
    <w:p w14:paraId="500F5AB0" w14:textId="77777777" w:rsidR="00733EE9" w:rsidRPr="00323707" w:rsidRDefault="00733EE9" w:rsidP="00B7130E">
      <w:pPr>
        <w:rPr>
          <w:rFonts w:ascii="Arial" w:hAnsi="Arial" w:cs="Arial"/>
        </w:rPr>
      </w:pPr>
    </w:p>
    <w:p w14:paraId="7816F404" w14:textId="77777777" w:rsidR="00733EE9" w:rsidRPr="00323707" w:rsidRDefault="00450272" w:rsidP="00B7130E">
      <w:pPr>
        <w:rPr>
          <w:rFonts w:ascii="Arial" w:hAnsi="Arial" w:cs="Arial"/>
        </w:rPr>
      </w:pPr>
      <w:r w:rsidRPr="00323707">
        <w:rPr>
          <w:rFonts w:ascii="Arial" w:hAnsi="Arial" w:cs="Arial"/>
          <w:noProof/>
          <w:lang w:eastAsia="en-ZA"/>
        </w:rPr>
        <w:drawing>
          <wp:inline distT="0" distB="0" distL="0" distR="0" wp14:anchorId="1509267D" wp14:editId="007F823A">
            <wp:extent cx="2593501" cy="1996440"/>
            <wp:effectExtent l="0" t="0" r="0" b="3810"/>
            <wp:docPr id="5" name="Picture 11" descr="C:\Users\lkeolopile.EARTHTEC\Desktop\Bothakga projects\Phikwe Serule pipeline\Site Pictures\DSC0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keolopile.EARTHTEC\Desktop\Bothakga projects\Phikwe Serule pipeline\Site Pictures\DSC01572.JPG"/>
                    <pic:cNvPicPr>
                      <a:picLocks noChangeAspect="1" noChangeArrowheads="1"/>
                    </pic:cNvPicPr>
                  </pic:nvPicPr>
                  <pic:blipFill>
                    <a:blip r:embed="rId40" cstate="print"/>
                    <a:srcRect/>
                    <a:stretch>
                      <a:fillRect/>
                    </a:stretch>
                  </pic:blipFill>
                  <pic:spPr bwMode="auto">
                    <a:xfrm>
                      <a:off x="0" y="0"/>
                      <a:ext cx="2593501" cy="1996440"/>
                    </a:xfrm>
                    <a:prstGeom prst="rect">
                      <a:avLst/>
                    </a:prstGeom>
                    <a:noFill/>
                    <a:ln w="9525">
                      <a:noFill/>
                      <a:miter lim="800000"/>
                      <a:headEnd/>
                      <a:tailEnd/>
                    </a:ln>
                  </pic:spPr>
                </pic:pic>
              </a:graphicData>
            </a:graphic>
          </wp:inline>
        </w:drawing>
      </w:r>
      <w:r w:rsidRPr="00323707">
        <w:rPr>
          <w:rFonts w:ascii="Arial" w:hAnsi="Arial" w:cs="Arial"/>
          <w:noProof/>
          <w:lang w:eastAsia="en-ZA"/>
        </w:rPr>
        <w:drawing>
          <wp:inline distT="0" distB="0" distL="0" distR="0" wp14:anchorId="3EB1E792" wp14:editId="4F3FAD54">
            <wp:extent cx="3000292" cy="1988185"/>
            <wp:effectExtent l="0" t="0" r="0" b="0"/>
            <wp:docPr id="7" name="Picture 20" descr="C:\Users\lkeolopile.EARTHTEC\Desktop\Bothakga projects\Phikwe Serule pipeline\Site Pictures\DSC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keolopile.EARTHTEC\Desktop\Bothakga projects\Phikwe Serule pipeline\Site Pictures\DSC01626.JPG"/>
                    <pic:cNvPicPr>
                      <a:picLocks noChangeAspect="1" noChangeArrowheads="1"/>
                    </pic:cNvPicPr>
                  </pic:nvPicPr>
                  <pic:blipFill>
                    <a:blip r:embed="rId41" cstate="print"/>
                    <a:srcRect/>
                    <a:stretch>
                      <a:fillRect/>
                    </a:stretch>
                  </pic:blipFill>
                  <pic:spPr bwMode="auto">
                    <a:xfrm>
                      <a:off x="0" y="0"/>
                      <a:ext cx="3046152" cy="2018575"/>
                    </a:xfrm>
                    <a:prstGeom prst="rect">
                      <a:avLst/>
                    </a:prstGeom>
                    <a:noFill/>
                    <a:ln w="9525">
                      <a:noFill/>
                      <a:miter lim="800000"/>
                      <a:headEnd/>
                      <a:tailEnd/>
                    </a:ln>
                  </pic:spPr>
                </pic:pic>
              </a:graphicData>
            </a:graphic>
          </wp:inline>
        </w:drawing>
      </w:r>
    </w:p>
    <w:p w14:paraId="07AE6760" w14:textId="1FC1AAC5" w:rsidR="005812CE" w:rsidRDefault="005812CE" w:rsidP="00B7130E">
      <w:pPr>
        <w:tabs>
          <w:tab w:val="left" w:pos="3600"/>
        </w:tabs>
        <w:rPr>
          <w:rFonts w:ascii="Arial" w:hAnsi="Arial" w:cs="Arial"/>
          <w:b/>
          <w:i/>
          <w:u w:val="single"/>
        </w:rPr>
      </w:pPr>
    </w:p>
    <w:p w14:paraId="63C10648" w14:textId="7F1AD344" w:rsidR="00065222" w:rsidRDefault="00065222" w:rsidP="00B7130E">
      <w:pPr>
        <w:tabs>
          <w:tab w:val="left" w:pos="3600"/>
        </w:tabs>
        <w:rPr>
          <w:rFonts w:ascii="Arial" w:hAnsi="Arial" w:cs="Arial"/>
          <w:b/>
          <w:i/>
          <w:u w:val="single"/>
        </w:rPr>
      </w:pPr>
    </w:p>
    <w:p w14:paraId="4327D31C" w14:textId="77777777" w:rsidR="00065222" w:rsidRDefault="00065222" w:rsidP="00B7130E">
      <w:pPr>
        <w:tabs>
          <w:tab w:val="left" w:pos="3600"/>
        </w:tabs>
        <w:rPr>
          <w:rFonts w:ascii="Arial" w:hAnsi="Arial" w:cs="Arial"/>
          <w:b/>
          <w:i/>
          <w:u w:val="single"/>
        </w:rPr>
      </w:pPr>
    </w:p>
    <w:p w14:paraId="3AA01718" w14:textId="77777777" w:rsidR="004D0C81" w:rsidRPr="00323707" w:rsidRDefault="004D0C81"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2AA2C4CB" w14:textId="44D3BBB9" w:rsidR="004D0C81" w:rsidRPr="00323707" w:rsidRDefault="004D0C81" w:rsidP="00B7130E">
      <w:pPr>
        <w:tabs>
          <w:tab w:val="left" w:pos="1425"/>
        </w:tabs>
        <w:rPr>
          <w:rFonts w:ascii="Arial" w:hAnsi="Arial" w:cs="Arial"/>
        </w:rPr>
      </w:pPr>
      <w:r w:rsidRPr="00323707">
        <w:rPr>
          <w:rFonts w:ascii="Arial" w:hAnsi="Arial" w:cs="Arial"/>
        </w:rPr>
        <w:t>This impact is negative and of a moderate severity</w:t>
      </w:r>
      <w:r w:rsidR="0004662F" w:rsidRPr="00323707">
        <w:rPr>
          <w:rFonts w:ascii="Arial" w:hAnsi="Arial" w:cs="Arial"/>
        </w:rPr>
        <w:t xml:space="preserve"> </w:t>
      </w:r>
      <w:r w:rsidRPr="00323707">
        <w:rPr>
          <w:rFonts w:ascii="Arial" w:hAnsi="Arial" w:cs="Arial"/>
        </w:rPr>
        <w:t>of an immediate duration</w:t>
      </w:r>
      <w:r w:rsidR="00226A49" w:rsidRPr="00323707">
        <w:rPr>
          <w:rFonts w:ascii="Arial" w:hAnsi="Arial" w:cs="Arial"/>
        </w:rPr>
        <w:t xml:space="preserve"> </w:t>
      </w:r>
      <w:r w:rsidRPr="00323707">
        <w:rPr>
          <w:rFonts w:ascii="Arial" w:hAnsi="Arial" w:cs="Arial"/>
        </w:rPr>
        <w:t xml:space="preserve">and is reversible through the mitigation measures provided. The spatial scale of the impact is at the site only. The occurrence of the impact is highly possible as the project will generate traffic </w:t>
      </w:r>
      <w:r w:rsidR="0003742D" w:rsidRPr="00323707">
        <w:rPr>
          <w:rFonts w:ascii="Arial" w:hAnsi="Arial" w:cs="Arial"/>
        </w:rPr>
        <w:t>and</w:t>
      </w:r>
      <w:r w:rsidRPr="00323707">
        <w:rPr>
          <w:rFonts w:ascii="Arial" w:hAnsi="Arial" w:cs="Arial"/>
        </w:rPr>
        <w:t xml:space="preserve"> cut along the main A1 </w:t>
      </w:r>
      <w:r w:rsidR="009E6021">
        <w:rPr>
          <w:rFonts w:ascii="Arial" w:hAnsi="Arial" w:cs="Arial"/>
        </w:rPr>
        <w:t>R</w:t>
      </w:r>
      <w:r w:rsidRPr="00323707">
        <w:rPr>
          <w:rFonts w:ascii="Arial" w:hAnsi="Arial" w:cs="Arial"/>
        </w:rPr>
        <w:t xml:space="preserve">oad. </w:t>
      </w:r>
    </w:p>
    <w:p w14:paraId="416467C1" w14:textId="77777777" w:rsidR="000B3D70" w:rsidRPr="00323707" w:rsidRDefault="000B3D70" w:rsidP="00B7130E">
      <w:pPr>
        <w:rPr>
          <w:rFonts w:ascii="Arial" w:hAnsi="Arial" w:cs="Arial"/>
          <w:b/>
          <w:i/>
          <w:u w:val="single"/>
          <w:lang w:val="en-GB"/>
        </w:rPr>
      </w:pPr>
    </w:p>
    <w:p w14:paraId="43ED1FF2" w14:textId="77777777" w:rsidR="000B3D70" w:rsidRPr="00323707" w:rsidRDefault="006F47F5" w:rsidP="00B7130E">
      <w:pPr>
        <w:rPr>
          <w:rFonts w:ascii="Arial" w:hAnsi="Arial" w:cs="Arial"/>
        </w:rPr>
      </w:pPr>
      <w:r w:rsidRPr="00323707">
        <w:rPr>
          <w:rFonts w:ascii="Arial" w:hAnsi="Arial" w:cs="Arial"/>
          <w:b/>
          <w:i/>
          <w:u w:val="single"/>
          <w:lang w:val="en-GB"/>
        </w:rPr>
        <w:t>Impact Mitigation</w:t>
      </w:r>
    </w:p>
    <w:p w14:paraId="7AEF4FAB" w14:textId="09D58379" w:rsidR="00602986" w:rsidRPr="00323707" w:rsidRDefault="006F47F5" w:rsidP="00911681">
      <w:pPr>
        <w:numPr>
          <w:ilvl w:val="0"/>
          <w:numId w:val="15"/>
        </w:numPr>
        <w:rPr>
          <w:rFonts w:ascii="Arial" w:hAnsi="Arial" w:cs="Arial"/>
        </w:rPr>
      </w:pPr>
      <w:r w:rsidRPr="00323707">
        <w:rPr>
          <w:rFonts w:ascii="Arial" w:hAnsi="Arial" w:cs="Arial"/>
        </w:rPr>
        <w:t xml:space="preserve">The </w:t>
      </w:r>
      <w:r w:rsidR="009E6021">
        <w:rPr>
          <w:rFonts w:ascii="Arial" w:hAnsi="Arial" w:cs="Arial"/>
        </w:rPr>
        <w:t>c</w:t>
      </w:r>
      <w:r w:rsidR="001770FF">
        <w:rPr>
          <w:rFonts w:ascii="Arial" w:hAnsi="Arial" w:cs="Arial"/>
        </w:rPr>
        <w:t>ontractor</w:t>
      </w:r>
      <w:r w:rsidRPr="00323707">
        <w:rPr>
          <w:rFonts w:ascii="Arial" w:hAnsi="Arial" w:cs="Arial"/>
        </w:rPr>
        <w:t xml:space="preserve"> </w:t>
      </w:r>
      <w:r w:rsidR="0003742D">
        <w:rPr>
          <w:rFonts w:ascii="Arial" w:hAnsi="Arial" w:cs="Arial"/>
        </w:rPr>
        <w:t>must</w:t>
      </w:r>
      <w:r w:rsidR="0003742D" w:rsidRPr="00323707">
        <w:rPr>
          <w:rFonts w:ascii="Arial" w:hAnsi="Arial" w:cs="Arial"/>
        </w:rPr>
        <w:t xml:space="preserve"> </w:t>
      </w:r>
      <w:r w:rsidRPr="00323707">
        <w:rPr>
          <w:rFonts w:ascii="Arial" w:hAnsi="Arial" w:cs="Arial"/>
        </w:rPr>
        <w:t>develop and implement a site-specific Traffic Management Plan.</w:t>
      </w:r>
    </w:p>
    <w:p w14:paraId="49D03B45" w14:textId="77777777" w:rsidR="00602986" w:rsidRPr="00323707" w:rsidRDefault="006F47F5" w:rsidP="00911681">
      <w:pPr>
        <w:numPr>
          <w:ilvl w:val="0"/>
          <w:numId w:val="15"/>
        </w:numPr>
        <w:rPr>
          <w:rFonts w:ascii="Arial" w:hAnsi="Arial" w:cs="Arial"/>
        </w:rPr>
      </w:pPr>
      <w:r w:rsidRPr="00323707">
        <w:rPr>
          <w:rFonts w:ascii="Arial" w:hAnsi="Arial" w:cs="Arial"/>
        </w:rPr>
        <w:t>To reduce delays, detours should be provided and signs indicating their presence should be very clear.</w:t>
      </w:r>
    </w:p>
    <w:p w14:paraId="547EB27D" w14:textId="77777777" w:rsidR="00602986" w:rsidRPr="00323707" w:rsidRDefault="006F47F5" w:rsidP="00911681">
      <w:pPr>
        <w:numPr>
          <w:ilvl w:val="0"/>
          <w:numId w:val="15"/>
        </w:numPr>
        <w:rPr>
          <w:rFonts w:ascii="Arial" w:hAnsi="Arial" w:cs="Arial"/>
        </w:rPr>
      </w:pPr>
      <w:r w:rsidRPr="00323707">
        <w:rPr>
          <w:rFonts w:ascii="Arial" w:hAnsi="Arial" w:cs="Arial"/>
        </w:rPr>
        <w:t>Adequate warning signs should be placed on the road warning motorists on the presence of roadworks.</w:t>
      </w:r>
    </w:p>
    <w:p w14:paraId="1B9238E2" w14:textId="45DFA74A" w:rsidR="00602986" w:rsidRPr="00323707" w:rsidRDefault="006F47F5" w:rsidP="00911681">
      <w:pPr>
        <w:numPr>
          <w:ilvl w:val="0"/>
          <w:numId w:val="15"/>
        </w:numPr>
        <w:rPr>
          <w:rFonts w:ascii="Arial" w:hAnsi="Arial" w:cs="Arial"/>
        </w:rPr>
      </w:pPr>
      <w:r w:rsidRPr="00323707">
        <w:rPr>
          <w:rFonts w:ascii="Arial" w:hAnsi="Arial" w:cs="Arial"/>
        </w:rPr>
        <w:t>Flagmen should be deployed at the detours to ensure safe movement of motorists</w:t>
      </w:r>
      <w:r w:rsidR="009E6021">
        <w:rPr>
          <w:rFonts w:ascii="Arial" w:hAnsi="Arial" w:cs="Arial"/>
        </w:rPr>
        <w:t>.</w:t>
      </w:r>
    </w:p>
    <w:p w14:paraId="539CF6EA" w14:textId="77777777" w:rsidR="00450272" w:rsidRPr="00323707" w:rsidRDefault="00450272" w:rsidP="00B7130E">
      <w:pPr>
        <w:rPr>
          <w:rFonts w:ascii="Arial" w:hAnsi="Arial" w:cs="Arial"/>
          <w:b/>
          <w:lang w:val="en-GB"/>
        </w:rPr>
      </w:pPr>
    </w:p>
    <w:p w14:paraId="47B94D6B"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2ADBD69E" w14:textId="48C0950F" w:rsidR="00733EE9" w:rsidRDefault="00733EE9" w:rsidP="00B7130E">
      <w:pPr>
        <w:rPr>
          <w:rFonts w:ascii="Arial" w:hAnsi="Arial" w:cs="Arial"/>
          <w:b/>
          <w:i/>
        </w:rPr>
      </w:pPr>
    </w:p>
    <w:p w14:paraId="1F23405A" w14:textId="77777777" w:rsidR="005812CE" w:rsidRDefault="005812CE" w:rsidP="00B7130E">
      <w:pPr>
        <w:rPr>
          <w:rFonts w:ascii="Arial" w:hAnsi="Arial" w:cs="Arial"/>
          <w:b/>
          <w:i/>
        </w:rPr>
      </w:pPr>
    </w:p>
    <w:p w14:paraId="7DBF4C34" w14:textId="77777777" w:rsidR="00733EE9" w:rsidRDefault="006F47F5" w:rsidP="00B7130E">
      <w:pPr>
        <w:rPr>
          <w:rFonts w:ascii="Arial" w:hAnsi="Arial" w:cs="Arial"/>
          <w:b/>
          <w:i/>
        </w:rPr>
      </w:pPr>
      <w:r w:rsidRPr="00323707">
        <w:rPr>
          <w:rFonts w:ascii="Arial" w:hAnsi="Arial" w:cs="Arial"/>
          <w:b/>
          <w:i/>
        </w:rPr>
        <w:t xml:space="preserve">Impact 6: Traffic </w:t>
      </w:r>
      <w:r w:rsidR="00F32A6A">
        <w:rPr>
          <w:rFonts w:ascii="Arial" w:hAnsi="Arial" w:cs="Arial"/>
          <w:b/>
          <w:i/>
        </w:rPr>
        <w:t>A</w:t>
      </w:r>
      <w:r w:rsidRPr="00323707">
        <w:rPr>
          <w:rFonts w:ascii="Arial" w:hAnsi="Arial" w:cs="Arial"/>
          <w:b/>
          <w:i/>
        </w:rPr>
        <w:t>ccidents</w:t>
      </w:r>
    </w:p>
    <w:p w14:paraId="2EDB685E" w14:textId="77777777" w:rsidR="00F32A6A" w:rsidRPr="00323707" w:rsidRDefault="00F32A6A" w:rsidP="00B7130E">
      <w:pPr>
        <w:rPr>
          <w:rFonts w:ascii="Arial" w:hAnsi="Arial" w:cs="Arial"/>
          <w:b/>
          <w:i/>
        </w:rPr>
      </w:pPr>
    </w:p>
    <w:p w14:paraId="50CA3EDC" w14:textId="69DAB94D" w:rsidR="00733EE9" w:rsidRPr="00065222" w:rsidRDefault="006F47F5" w:rsidP="00B7130E">
      <w:pPr>
        <w:rPr>
          <w:rFonts w:ascii="Arial" w:hAnsi="Arial" w:cs="Arial"/>
          <w:b/>
        </w:rPr>
      </w:pPr>
      <w:r w:rsidRPr="00323707">
        <w:rPr>
          <w:rFonts w:ascii="Arial" w:hAnsi="Arial" w:cs="Arial"/>
          <w:b/>
        </w:rPr>
        <w:t>Phase: Construction and Decommissioning</w:t>
      </w:r>
    </w:p>
    <w:p w14:paraId="479C6E90" w14:textId="26687412" w:rsidR="0004662F" w:rsidRPr="005812CE" w:rsidRDefault="006F47F5" w:rsidP="00B7130E">
      <w:pPr>
        <w:tabs>
          <w:tab w:val="left" w:pos="3600"/>
        </w:tabs>
        <w:rPr>
          <w:rFonts w:ascii="Arial" w:hAnsi="Arial" w:cs="Arial"/>
          <w:lang w:val="en-GB"/>
        </w:rPr>
      </w:pPr>
      <w:r w:rsidRPr="00323707">
        <w:rPr>
          <w:rFonts w:ascii="Arial" w:hAnsi="Arial" w:cs="Arial"/>
          <w:lang w:val="en-GB"/>
        </w:rPr>
        <w:t xml:space="preserve">There is potential for accidents including construction vehicles and motorists, as well as construction vehicles and pedestrians. This may be because construction vehicles are generally slow moving and may not use designated/conventional access routes and some drivers who are keen to deliver may be impatient and may not obey traffic signs. </w:t>
      </w:r>
    </w:p>
    <w:p w14:paraId="0BC69DBD" w14:textId="77777777" w:rsidR="005812CE" w:rsidRDefault="005812CE" w:rsidP="00B7130E">
      <w:pPr>
        <w:tabs>
          <w:tab w:val="left" w:pos="3600"/>
        </w:tabs>
        <w:rPr>
          <w:rFonts w:ascii="Arial" w:hAnsi="Arial" w:cs="Arial"/>
          <w:b/>
          <w:i/>
          <w:u w:val="single"/>
        </w:rPr>
      </w:pPr>
    </w:p>
    <w:p w14:paraId="574A77A2" w14:textId="103992EF" w:rsidR="004D0C81" w:rsidRPr="00323707" w:rsidRDefault="004D0C81"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5EDC5C37" w14:textId="74664A81" w:rsidR="004D0C81" w:rsidRPr="00323707" w:rsidRDefault="004D0C81" w:rsidP="00B7130E">
      <w:pPr>
        <w:tabs>
          <w:tab w:val="left" w:pos="1425"/>
        </w:tabs>
        <w:rPr>
          <w:rFonts w:ascii="Arial" w:hAnsi="Arial" w:cs="Arial"/>
        </w:rPr>
      </w:pPr>
      <w:r w:rsidRPr="00323707">
        <w:rPr>
          <w:rFonts w:ascii="Arial" w:hAnsi="Arial" w:cs="Arial"/>
        </w:rPr>
        <w:t xml:space="preserve">This impact is negative and of a moderate severity. It is </w:t>
      </w:r>
      <w:r w:rsidR="00152390" w:rsidRPr="00323707">
        <w:rPr>
          <w:rFonts w:ascii="Arial" w:hAnsi="Arial" w:cs="Arial"/>
        </w:rPr>
        <w:t>of an</w:t>
      </w:r>
      <w:r w:rsidRPr="00323707">
        <w:rPr>
          <w:rFonts w:ascii="Arial" w:hAnsi="Arial" w:cs="Arial"/>
        </w:rPr>
        <w:t xml:space="preserve"> </w:t>
      </w:r>
      <w:r w:rsidR="00152390" w:rsidRPr="00323707">
        <w:rPr>
          <w:rFonts w:ascii="Arial" w:hAnsi="Arial" w:cs="Arial"/>
        </w:rPr>
        <w:t>immediate duration</w:t>
      </w:r>
      <w:r w:rsidRPr="00323707">
        <w:rPr>
          <w:rFonts w:ascii="Arial" w:hAnsi="Arial" w:cs="Arial"/>
        </w:rPr>
        <w:t xml:space="preserve"> and is reversible through the mitigation measures provided.</w:t>
      </w:r>
      <w:r w:rsidR="00966A10" w:rsidRPr="00323707">
        <w:rPr>
          <w:rFonts w:ascii="Arial" w:hAnsi="Arial" w:cs="Arial"/>
        </w:rPr>
        <w:t xml:space="preserve"> </w:t>
      </w:r>
      <w:r w:rsidRPr="00323707">
        <w:rPr>
          <w:rFonts w:ascii="Arial" w:hAnsi="Arial" w:cs="Arial"/>
        </w:rPr>
        <w:t>The spatial scale of the impact is at the site only. The occurrence of the impact is ra</w:t>
      </w:r>
      <w:r w:rsidR="009E6021">
        <w:rPr>
          <w:rFonts w:ascii="Arial" w:hAnsi="Arial" w:cs="Arial"/>
        </w:rPr>
        <w:t xml:space="preserve">ted as </w:t>
      </w:r>
      <w:r w:rsidRPr="00323707">
        <w:rPr>
          <w:rFonts w:ascii="Arial" w:hAnsi="Arial" w:cs="Arial"/>
        </w:rPr>
        <w:t xml:space="preserve">low. </w:t>
      </w:r>
    </w:p>
    <w:p w14:paraId="4E167F7A" w14:textId="77777777" w:rsidR="000B3D70" w:rsidRPr="00323707" w:rsidRDefault="000B3D70" w:rsidP="00B7130E">
      <w:pPr>
        <w:tabs>
          <w:tab w:val="left" w:pos="3600"/>
        </w:tabs>
        <w:rPr>
          <w:rFonts w:ascii="Arial" w:hAnsi="Arial" w:cs="Arial"/>
          <w:i/>
          <w:u w:val="single"/>
          <w:lang w:val="en-GB"/>
        </w:rPr>
      </w:pPr>
    </w:p>
    <w:p w14:paraId="502544C9" w14:textId="77777777" w:rsidR="000B3D70" w:rsidRPr="00323707" w:rsidRDefault="006F47F5" w:rsidP="00B7130E">
      <w:pPr>
        <w:tabs>
          <w:tab w:val="left" w:pos="3600"/>
        </w:tabs>
        <w:rPr>
          <w:rFonts w:ascii="Arial" w:hAnsi="Arial" w:cs="Arial"/>
          <w:b/>
          <w:i/>
          <w:u w:val="single"/>
          <w:lang w:val="en-GB"/>
        </w:rPr>
      </w:pPr>
      <w:r w:rsidRPr="00323707">
        <w:rPr>
          <w:rFonts w:ascii="Arial" w:hAnsi="Arial" w:cs="Arial"/>
          <w:b/>
          <w:i/>
          <w:u w:val="single"/>
          <w:lang w:val="en-GB"/>
        </w:rPr>
        <w:t>Impact Mitigation</w:t>
      </w:r>
    </w:p>
    <w:p w14:paraId="40CCA837" w14:textId="77777777" w:rsidR="00450272" w:rsidRPr="00323707" w:rsidRDefault="006F47F5" w:rsidP="00911681">
      <w:pPr>
        <w:numPr>
          <w:ilvl w:val="0"/>
          <w:numId w:val="14"/>
        </w:numPr>
        <w:tabs>
          <w:tab w:val="left" w:pos="3600"/>
        </w:tabs>
        <w:ind w:left="357" w:hanging="357"/>
        <w:rPr>
          <w:rFonts w:ascii="Arial" w:hAnsi="Arial" w:cs="Arial"/>
          <w:u w:val="single"/>
          <w:lang w:val="en-GB"/>
        </w:rPr>
      </w:pPr>
      <w:r w:rsidRPr="00323707">
        <w:rPr>
          <w:rFonts w:ascii="Arial" w:hAnsi="Arial" w:cs="Arial"/>
          <w:lang w:val="en-GB"/>
        </w:rPr>
        <w:t>Signs warning motorists and pedestrians about the presence of construction work and construction vehicles should be erected near project works.</w:t>
      </w:r>
    </w:p>
    <w:p w14:paraId="065E0D9E" w14:textId="77777777" w:rsidR="00450272" w:rsidRPr="00323707" w:rsidRDefault="006F47F5" w:rsidP="00911681">
      <w:pPr>
        <w:numPr>
          <w:ilvl w:val="0"/>
          <w:numId w:val="14"/>
        </w:numPr>
        <w:tabs>
          <w:tab w:val="left" w:pos="3600"/>
        </w:tabs>
        <w:ind w:left="357" w:hanging="357"/>
        <w:rPr>
          <w:rFonts w:ascii="Arial" w:hAnsi="Arial" w:cs="Arial"/>
          <w:u w:val="single"/>
          <w:lang w:val="en-GB"/>
        </w:rPr>
      </w:pPr>
      <w:r w:rsidRPr="00323707">
        <w:rPr>
          <w:rFonts w:ascii="Arial" w:hAnsi="Arial" w:cs="Arial"/>
          <w:lang w:val="en-GB"/>
        </w:rPr>
        <w:t>The local community should be informed in advance of project commencement including safety measures which will need to be upheld.</w:t>
      </w:r>
    </w:p>
    <w:p w14:paraId="613D0C63" w14:textId="77777777" w:rsidR="00450272" w:rsidRPr="00323707" w:rsidRDefault="001770FF" w:rsidP="00911681">
      <w:pPr>
        <w:numPr>
          <w:ilvl w:val="0"/>
          <w:numId w:val="14"/>
        </w:numPr>
        <w:tabs>
          <w:tab w:val="left" w:pos="3600"/>
        </w:tabs>
        <w:ind w:left="357" w:hanging="357"/>
        <w:rPr>
          <w:rFonts w:ascii="Arial" w:hAnsi="Arial" w:cs="Arial"/>
          <w:u w:val="single"/>
          <w:lang w:val="en-GB"/>
        </w:rPr>
      </w:pPr>
      <w:r>
        <w:rPr>
          <w:rFonts w:ascii="Arial" w:hAnsi="Arial" w:cs="Arial"/>
          <w:lang w:val="en-GB"/>
        </w:rPr>
        <w:t>Contractor</w:t>
      </w:r>
      <w:r w:rsidR="006F47F5" w:rsidRPr="00323707">
        <w:rPr>
          <w:rFonts w:ascii="Arial" w:hAnsi="Arial" w:cs="Arial"/>
          <w:lang w:val="en-GB"/>
        </w:rPr>
        <w:t xml:space="preserve"> staff should be educated to uphold the Road Traffic Act.</w:t>
      </w:r>
    </w:p>
    <w:p w14:paraId="7E110F52" w14:textId="77777777" w:rsidR="00450272" w:rsidRPr="00323707" w:rsidRDefault="006F47F5" w:rsidP="00911681">
      <w:pPr>
        <w:numPr>
          <w:ilvl w:val="0"/>
          <w:numId w:val="14"/>
        </w:numPr>
        <w:tabs>
          <w:tab w:val="left" w:pos="3600"/>
        </w:tabs>
        <w:ind w:left="357" w:hanging="357"/>
        <w:rPr>
          <w:rFonts w:ascii="Arial" w:hAnsi="Arial" w:cs="Arial"/>
          <w:u w:val="single"/>
          <w:lang w:val="en-GB"/>
        </w:rPr>
      </w:pPr>
      <w:r w:rsidRPr="00323707">
        <w:rPr>
          <w:rFonts w:ascii="Arial" w:hAnsi="Arial" w:cs="Arial"/>
          <w:lang w:val="en-GB"/>
        </w:rPr>
        <w:t>Construction vehicles should have a yellow flashing light on top to warn other motorists.</w:t>
      </w:r>
    </w:p>
    <w:p w14:paraId="6F85C96D" w14:textId="77777777" w:rsidR="00450272" w:rsidRPr="00323707" w:rsidRDefault="006F47F5" w:rsidP="00911681">
      <w:pPr>
        <w:numPr>
          <w:ilvl w:val="0"/>
          <w:numId w:val="15"/>
        </w:numPr>
        <w:ind w:left="357" w:hanging="357"/>
        <w:rPr>
          <w:rFonts w:ascii="Arial" w:hAnsi="Arial" w:cs="Arial"/>
        </w:rPr>
      </w:pPr>
      <w:r w:rsidRPr="00323707">
        <w:rPr>
          <w:rFonts w:ascii="Arial" w:hAnsi="Arial" w:cs="Arial"/>
        </w:rPr>
        <w:t>Adequate warning signs should be placed on the road warning motorists on the presence of works.</w:t>
      </w:r>
    </w:p>
    <w:p w14:paraId="7A8D588D" w14:textId="13452157" w:rsidR="00450272" w:rsidRPr="00323707" w:rsidRDefault="006F47F5" w:rsidP="00911681">
      <w:pPr>
        <w:numPr>
          <w:ilvl w:val="0"/>
          <w:numId w:val="15"/>
        </w:numPr>
        <w:ind w:left="357" w:hanging="357"/>
        <w:rPr>
          <w:rFonts w:ascii="Arial" w:hAnsi="Arial" w:cs="Arial"/>
        </w:rPr>
      </w:pPr>
      <w:r w:rsidRPr="00323707">
        <w:rPr>
          <w:rFonts w:ascii="Arial" w:hAnsi="Arial" w:cs="Arial"/>
        </w:rPr>
        <w:t xml:space="preserve">The </w:t>
      </w:r>
      <w:r w:rsidR="009E6021">
        <w:rPr>
          <w:rFonts w:ascii="Arial" w:hAnsi="Arial" w:cs="Arial"/>
        </w:rPr>
        <w:t>c</w:t>
      </w:r>
      <w:r w:rsidR="001770FF">
        <w:rPr>
          <w:rFonts w:ascii="Arial" w:hAnsi="Arial" w:cs="Arial"/>
        </w:rPr>
        <w:t>ontractor</w:t>
      </w:r>
      <w:r w:rsidRPr="00323707">
        <w:rPr>
          <w:rFonts w:ascii="Arial" w:hAnsi="Arial" w:cs="Arial"/>
        </w:rPr>
        <w:t xml:space="preserve"> should have a road safety officer on site during construction to control traffic when roads are being crossed. </w:t>
      </w:r>
    </w:p>
    <w:p w14:paraId="769D8CC0" w14:textId="77777777" w:rsidR="00065222" w:rsidRDefault="00065222" w:rsidP="00065222">
      <w:pPr>
        <w:rPr>
          <w:rFonts w:ascii="Arial" w:hAnsi="Arial"/>
          <w:b/>
          <w:i/>
          <w:u w:val="single"/>
          <w:lang w:val="en-GB"/>
        </w:rPr>
      </w:pPr>
    </w:p>
    <w:p w14:paraId="07D063B2" w14:textId="79B02C39" w:rsidR="00065222" w:rsidRPr="00065222" w:rsidRDefault="00065222" w:rsidP="00065222">
      <w:pPr>
        <w:rPr>
          <w:rFonts w:ascii="Arial" w:hAnsi="Arial"/>
          <w:lang w:val="en-GB"/>
        </w:rPr>
      </w:pPr>
      <w:r w:rsidRPr="00065222">
        <w:rPr>
          <w:rFonts w:ascii="Arial" w:hAnsi="Arial"/>
          <w:b/>
          <w:i/>
          <w:u w:val="single"/>
          <w:lang w:val="en-GB"/>
        </w:rPr>
        <w:t>Significance of Residual Impact after Mitigation</w:t>
      </w:r>
      <w:r w:rsidRPr="00065222">
        <w:rPr>
          <w:rFonts w:ascii="Arial" w:hAnsi="Arial"/>
          <w:b/>
          <w:u w:val="single"/>
          <w:lang w:val="en-GB"/>
        </w:rPr>
        <w:t>:</w:t>
      </w:r>
      <w:r w:rsidRPr="00065222">
        <w:rPr>
          <w:rFonts w:ascii="Arial" w:hAnsi="Arial"/>
          <w:lang w:val="en-GB"/>
        </w:rPr>
        <w:t xml:space="preserve"> Low</w:t>
      </w:r>
    </w:p>
    <w:p w14:paraId="3E8FA80F" w14:textId="3D19B4E0" w:rsidR="00D75D2C" w:rsidRDefault="00D75D2C" w:rsidP="00B7130E">
      <w:pPr>
        <w:tabs>
          <w:tab w:val="left" w:pos="3600"/>
        </w:tabs>
        <w:rPr>
          <w:rFonts w:ascii="Arial" w:hAnsi="Arial" w:cs="Arial"/>
          <w:lang w:val="en-GB"/>
        </w:rPr>
      </w:pPr>
    </w:p>
    <w:p w14:paraId="1E3CC494" w14:textId="77777777" w:rsidR="005812CE" w:rsidRPr="00323707" w:rsidRDefault="005812CE" w:rsidP="00B7130E">
      <w:pPr>
        <w:tabs>
          <w:tab w:val="left" w:pos="3600"/>
        </w:tabs>
        <w:rPr>
          <w:rFonts w:ascii="Arial" w:hAnsi="Arial" w:cs="Arial"/>
          <w:lang w:val="en-GB"/>
        </w:rPr>
      </w:pPr>
    </w:p>
    <w:p w14:paraId="282F0D49" w14:textId="0FC241CE" w:rsidR="00F32A6A" w:rsidRDefault="006F47F5" w:rsidP="008C3A85">
      <w:pPr>
        <w:rPr>
          <w:rFonts w:ascii="Arial" w:hAnsi="Arial" w:cs="Arial"/>
          <w:b/>
          <w:i/>
        </w:rPr>
      </w:pPr>
      <w:r w:rsidRPr="00323707">
        <w:rPr>
          <w:rFonts w:ascii="Arial" w:hAnsi="Arial" w:cs="Arial"/>
          <w:b/>
          <w:i/>
        </w:rPr>
        <w:t xml:space="preserve">Impact 7: Damage </w:t>
      </w:r>
      <w:r w:rsidR="009E6021">
        <w:rPr>
          <w:rFonts w:ascii="Arial" w:hAnsi="Arial" w:cs="Arial"/>
          <w:b/>
          <w:i/>
        </w:rPr>
        <w:t>t</w:t>
      </w:r>
      <w:r w:rsidRPr="00323707">
        <w:rPr>
          <w:rFonts w:ascii="Arial" w:hAnsi="Arial" w:cs="Arial"/>
          <w:b/>
          <w:i/>
        </w:rPr>
        <w:t>o Land and Personal Propert</w:t>
      </w:r>
      <w:r w:rsidR="009E6021">
        <w:rPr>
          <w:rFonts w:ascii="Arial" w:hAnsi="Arial" w:cs="Arial"/>
          <w:b/>
          <w:i/>
        </w:rPr>
        <w:t>y</w:t>
      </w:r>
    </w:p>
    <w:p w14:paraId="301D6816" w14:textId="77777777" w:rsidR="00450272" w:rsidRPr="00323707" w:rsidRDefault="006F47F5" w:rsidP="008C3A85">
      <w:pPr>
        <w:rPr>
          <w:rFonts w:ascii="Arial" w:hAnsi="Arial" w:cs="Arial"/>
          <w:b/>
          <w:i/>
        </w:rPr>
      </w:pPr>
      <w:r w:rsidRPr="00323707">
        <w:rPr>
          <w:rFonts w:ascii="Arial" w:hAnsi="Arial" w:cs="Arial"/>
          <w:b/>
          <w:i/>
        </w:rPr>
        <w:t xml:space="preserve">  </w:t>
      </w:r>
    </w:p>
    <w:p w14:paraId="732EE12A" w14:textId="77777777" w:rsidR="00733EE9" w:rsidRPr="00323707" w:rsidRDefault="006F47F5" w:rsidP="00B7130E">
      <w:pPr>
        <w:rPr>
          <w:rFonts w:ascii="Arial" w:hAnsi="Arial" w:cs="Arial"/>
          <w:b/>
        </w:rPr>
      </w:pPr>
      <w:r w:rsidRPr="00323707">
        <w:rPr>
          <w:rFonts w:ascii="Arial" w:hAnsi="Arial" w:cs="Arial"/>
          <w:b/>
        </w:rPr>
        <w:t>Phase: Construction</w:t>
      </w:r>
    </w:p>
    <w:p w14:paraId="39B2A2AA" w14:textId="77777777" w:rsidR="000B3D70" w:rsidRPr="00323707" w:rsidRDefault="00226A49" w:rsidP="00B7130E">
      <w:pPr>
        <w:rPr>
          <w:rFonts w:ascii="Arial" w:hAnsi="Arial" w:cs="Arial"/>
        </w:rPr>
      </w:pPr>
      <w:r w:rsidRPr="00323707">
        <w:rPr>
          <w:rFonts w:ascii="Arial" w:hAnsi="Arial" w:cs="Arial"/>
        </w:rPr>
        <w:t>Like impact</w:t>
      </w:r>
      <w:r w:rsidR="006F47F5" w:rsidRPr="00323707">
        <w:rPr>
          <w:rFonts w:ascii="Arial" w:hAnsi="Arial" w:cs="Arial"/>
        </w:rPr>
        <w:t xml:space="preserve"> 3, it is likely that a number of private properties including land may be disturbed during the construction of the project. The disturbance would be in the form of removal and replacement of fences, sign boards, the train monument in Selebi-Phikwe and access to land uses such as bus stops, places of sale (firewood, food vendors, etc.). </w:t>
      </w:r>
    </w:p>
    <w:p w14:paraId="1517365E" w14:textId="77777777" w:rsidR="000B3D70" w:rsidRPr="00323707" w:rsidRDefault="000B3D70" w:rsidP="00B7130E">
      <w:pPr>
        <w:rPr>
          <w:rFonts w:ascii="Arial" w:hAnsi="Arial" w:cs="Arial"/>
        </w:rPr>
      </w:pPr>
    </w:p>
    <w:p w14:paraId="368D6920" w14:textId="77777777" w:rsidR="000B3D70" w:rsidRPr="00323707" w:rsidRDefault="006F47F5" w:rsidP="00B7130E">
      <w:pPr>
        <w:rPr>
          <w:rFonts w:ascii="Arial" w:hAnsi="Arial" w:cs="Arial"/>
          <w:b/>
        </w:rPr>
      </w:pPr>
      <w:r w:rsidRPr="00323707">
        <w:rPr>
          <w:rFonts w:ascii="Arial" w:hAnsi="Arial" w:cs="Arial"/>
        </w:rPr>
        <w:t xml:space="preserve">In order to create adequate space for construction in the built area of Gojwane </w:t>
      </w:r>
      <w:r w:rsidR="00C626BA">
        <w:rPr>
          <w:rFonts w:ascii="Arial" w:hAnsi="Arial" w:cs="Arial"/>
        </w:rPr>
        <w:t>Settlement</w:t>
      </w:r>
      <w:r w:rsidRPr="00323707">
        <w:rPr>
          <w:rFonts w:ascii="Arial" w:hAnsi="Arial" w:cs="Arial"/>
        </w:rPr>
        <w:t>, after the general dealer</w:t>
      </w:r>
      <w:r w:rsidR="004E59D2">
        <w:rPr>
          <w:rFonts w:ascii="Arial" w:hAnsi="Arial" w:cs="Arial"/>
        </w:rPr>
        <w:t>’</w:t>
      </w:r>
      <w:r w:rsidRPr="00323707">
        <w:rPr>
          <w:rFonts w:ascii="Arial" w:hAnsi="Arial" w:cs="Arial"/>
        </w:rPr>
        <w:t xml:space="preserve">s plot, it is likely that fences of plots along the access road to the tank may be removed and re-instated after construction.  </w:t>
      </w:r>
    </w:p>
    <w:p w14:paraId="6A06B435" w14:textId="77777777" w:rsidR="00152390" w:rsidRPr="00323707" w:rsidRDefault="00152390" w:rsidP="00B7130E">
      <w:pPr>
        <w:rPr>
          <w:rFonts w:ascii="Arial" w:hAnsi="Arial" w:cs="Arial"/>
        </w:rPr>
      </w:pPr>
    </w:p>
    <w:p w14:paraId="1E3C4F51" w14:textId="77777777" w:rsidR="00152390" w:rsidRPr="00323707" w:rsidRDefault="00152390"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0ABB85C9" w14:textId="77777777" w:rsidR="00152390" w:rsidRPr="00323707" w:rsidRDefault="00152390" w:rsidP="00B7130E">
      <w:pPr>
        <w:tabs>
          <w:tab w:val="left" w:pos="1425"/>
        </w:tabs>
        <w:rPr>
          <w:rFonts w:ascii="Arial" w:hAnsi="Arial" w:cs="Arial"/>
        </w:rPr>
      </w:pPr>
      <w:r w:rsidRPr="00323707">
        <w:rPr>
          <w:rFonts w:ascii="Arial" w:hAnsi="Arial" w:cs="Arial"/>
        </w:rPr>
        <w:t xml:space="preserve">This impact is negative and of a moderate severity. It is of an immediate duration and is quickly reversible through the mitigation measures </w:t>
      </w:r>
      <w:r w:rsidR="00966A10" w:rsidRPr="00323707">
        <w:rPr>
          <w:rFonts w:ascii="Arial" w:hAnsi="Arial" w:cs="Arial"/>
        </w:rPr>
        <w:t>provided. The</w:t>
      </w:r>
      <w:r w:rsidRPr="00323707">
        <w:rPr>
          <w:rFonts w:ascii="Arial" w:hAnsi="Arial" w:cs="Arial"/>
        </w:rPr>
        <w:t xml:space="preserve"> spatial scale of the impact is at the site only. The occurrence of the impact is ranked definite. </w:t>
      </w:r>
    </w:p>
    <w:p w14:paraId="57081BB4" w14:textId="77777777" w:rsidR="00152390" w:rsidRPr="00323707" w:rsidRDefault="00152390" w:rsidP="00B7130E">
      <w:pPr>
        <w:rPr>
          <w:rFonts w:ascii="Arial" w:hAnsi="Arial" w:cs="Arial"/>
        </w:rPr>
      </w:pPr>
    </w:p>
    <w:p w14:paraId="6D1B9E42" w14:textId="77777777" w:rsidR="000B3D70" w:rsidRPr="00323707" w:rsidRDefault="006F47F5" w:rsidP="00B7130E">
      <w:pPr>
        <w:rPr>
          <w:rFonts w:ascii="Arial" w:hAnsi="Arial" w:cs="Arial"/>
        </w:rPr>
      </w:pPr>
      <w:r w:rsidRPr="00323707">
        <w:rPr>
          <w:rFonts w:ascii="Arial" w:hAnsi="Arial" w:cs="Arial"/>
        </w:rPr>
        <w:t>The impact is of moderate environmental significance. The disturbances caused by the pipeline project are, however, reversible.</w:t>
      </w:r>
    </w:p>
    <w:p w14:paraId="579329F5" w14:textId="77777777" w:rsidR="003A70BE" w:rsidRPr="00323707" w:rsidRDefault="003A70BE" w:rsidP="00B7130E">
      <w:pPr>
        <w:tabs>
          <w:tab w:val="left" w:pos="1395"/>
        </w:tabs>
        <w:rPr>
          <w:rFonts w:ascii="Arial" w:hAnsi="Arial" w:cs="Arial"/>
          <w:i/>
          <w:u w:val="single"/>
        </w:rPr>
      </w:pPr>
    </w:p>
    <w:p w14:paraId="43BD9011" w14:textId="77777777" w:rsidR="000B3D70" w:rsidRPr="00323707" w:rsidRDefault="006F47F5" w:rsidP="00B7130E">
      <w:pPr>
        <w:tabs>
          <w:tab w:val="left" w:pos="1395"/>
        </w:tabs>
        <w:rPr>
          <w:rFonts w:ascii="Arial" w:hAnsi="Arial" w:cs="Arial"/>
          <w:b/>
          <w:i/>
          <w:u w:val="single"/>
        </w:rPr>
      </w:pPr>
      <w:r w:rsidRPr="00323707">
        <w:rPr>
          <w:rFonts w:ascii="Arial" w:hAnsi="Arial" w:cs="Arial"/>
          <w:b/>
          <w:i/>
          <w:u w:val="single"/>
        </w:rPr>
        <w:t>Impact Mitigation</w:t>
      </w:r>
    </w:p>
    <w:p w14:paraId="5A4CC3E0" w14:textId="77777777" w:rsidR="00602986" w:rsidRPr="00323707" w:rsidRDefault="006F47F5" w:rsidP="00911681">
      <w:pPr>
        <w:numPr>
          <w:ilvl w:val="0"/>
          <w:numId w:val="103"/>
        </w:numPr>
        <w:ind w:left="720"/>
        <w:contextualSpacing/>
        <w:rPr>
          <w:rFonts w:ascii="Arial" w:hAnsi="Arial" w:cs="Arial"/>
          <w:lang w:val="en-GB"/>
        </w:rPr>
      </w:pPr>
      <w:r w:rsidRPr="00323707">
        <w:rPr>
          <w:rFonts w:ascii="Arial" w:hAnsi="Arial" w:cs="Arial"/>
          <w:lang w:val="en-GB"/>
        </w:rPr>
        <w:t xml:space="preserve">Prior to works owners of properties likely to be disturbed should be informed at least a week prior to implementation of works either through door to door </w:t>
      </w:r>
      <w:r w:rsidR="0004662F" w:rsidRPr="00323707">
        <w:rPr>
          <w:rFonts w:ascii="Arial" w:hAnsi="Arial" w:cs="Arial"/>
          <w:lang w:val="en-GB"/>
        </w:rPr>
        <w:t>visits</w:t>
      </w:r>
      <w:r w:rsidRPr="00323707">
        <w:rPr>
          <w:rFonts w:ascii="Arial" w:hAnsi="Arial" w:cs="Arial"/>
          <w:lang w:val="en-GB"/>
        </w:rPr>
        <w:t xml:space="preserve"> by the CLO or through letters indicating activities to be undertaking and when and duration.  </w:t>
      </w:r>
    </w:p>
    <w:p w14:paraId="4E035133" w14:textId="77777777" w:rsidR="00602986" w:rsidRPr="00323707" w:rsidRDefault="006F47F5" w:rsidP="00911681">
      <w:pPr>
        <w:numPr>
          <w:ilvl w:val="0"/>
          <w:numId w:val="103"/>
        </w:numPr>
        <w:ind w:left="720"/>
        <w:contextualSpacing/>
        <w:rPr>
          <w:rFonts w:ascii="Arial" w:hAnsi="Arial" w:cs="Arial"/>
          <w:lang w:val="en-GB"/>
        </w:rPr>
      </w:pPr>
      <w:r w:rsidRPr="00323707">
        <w:rPr>
          <w:rFonts w:ascii="Arial" w:hAnsi="Arial" w:cs="Arial"/>
          <w:lang w:val="en-GB"/>
        </w:rPr>
        <w:t>Compensation to be paid by th</w:t>
      </w:r>
      <w:r w:rsidR="0004662F" w:rsidRPr="00323707">
        <w:rPr>
          <w:rFonts w:ascii="Arial" w:hAnsi="Arial" w:cs="Arial"/>
          <w:lang w:val="en-GB"/>
        </w:rPr>
        <w:t>e</w:t>
      </w:r>
      <w:r w:rsidRPr="00323707">
        <w:rPr>
          <w:rFonts w:ascii="Arial" w:hAnsi="Arial" w:cs="Arial"/>
          <w:lang w:val="en-GB"/>
        </w:rPr>
        <w:t xml:space="preserve"> constructor. For </w:t>
      </w:r>
      <w:r w:rsidR="0004662F" w:rsidRPr="00323707">
        <w:rPr>
          <w:rFonts w:ascii="Arial" w:hAnsi="Arial" w:cs="Arial"/>
          <w:lang w:val="en-GB"/>
        </w:rPr>
        <w:t>example</w:t>
      </w:r>
      <w:r w:rsidR="00F32A6A">
        <w:rPr>
          <w:rFonts w:ascii="Arial" w:hAnsi="Arial" w:cs="Arial"/>
          <w:lang w:val="en-GB"/>
        </w:rPr>
        <w:t>;</w:t>
      </w:r>
      <w:r w:rsidRPr="00323707">
        <w:rPr>
          <w:rFonts w:ascii="Arial" w:hAnsi="Arial" w:cs="Arial"/>
          <w:lang w:val="en-GB"/>
        </w:rPr>
        <w:t xml:space="preserve"> where fences have been damaged, they should be replaced within a week of disturbance. All fences removed should be properly reinstated.</w:t>
      </w:r>
    </w:p>
    <w:p w14:paraId="704EEFC9" w14:textId="77777777" w:rsidR="000B3D70" w:rsidRPr="00323707" w:rsidRDefault="000B3D70" w:rsidP="00B7130E">
      <w:pPr>
        <w:rPr>
          <w:rFonts w:ascii="Arial" w:hAnsi="Arial" w:cs="Arial"/>
          <w:b/>
          <w:i/>
        </w:rPr>
      </w:pPr>
    </w:p>
    <w:p w14:paraId="1F51DF31"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22EC274E" w14:textId="5D9E1700" w:rsidR="000B3D70" w:rsidRDefault="000B3D70" w:rsidP="00B7130E">
      <w:pPr>
        <w:rPr>
          <w:rFonts w:ascii="Arial" w:hAnsi="Arial" w:cs="Arial"/>
          <w:b/>
          <w:i/>
        </w:rPr>
      </w:pPr>
    </w:p>
    <w:p w14:paraId="14E555CF" w14:textId="77777777" w:rsidR="005812CE" w:rsidRDefault="005812CE" w:rsidP="00B7130E">
      <w:pPr>
        <w:rPr>
          <w:rFonts w:ascii="Arial" w:hAnsi="Arial" w:cs="Arial"/>
          <w:b/>
          <w:i/>
        </w:rPr>
      </w:pPr>
    </w:p>
    <w:p w14:paraId="718D5519" w14:textId="77777777" w:rsidR="00F32A6A" w:rsidRDefault="006F47F5" w:rsidP="00B7130E">
      <w:pPr>
        <w:rPr>
          <w:rFonts w:ascii="Arial" w:hAnsi="Arial" w:cs="Arial"/>
          <w:b/>
          <w:i/>
        </w:rPr>
      </w:pPr>
      <w:r w:rsidRPr="00323707">
        <w:rPr>
          <w:rFonts w:ascii="Arial" w:hAnsi="Arial" w:cs="Arial"/>
          <w:b/>
          <w:i/>
        </w:rPr>
        <w:t xml:space="preserve">Impact 8: Exposure of </w:t>
      </w:r>
      <w:r w:rsidR="00F32A6A">
        <w:rPr>
          <w:rFonts w:ascii="Arial" w:hAnsi="Arial" w:cs="Arial"/>
          <w:b/>
          <w:i/>
        </w:rPr>
        <w:t>W</w:t>
      </w:r>
      <w:r w:rsidRPr="00323707">
        <w:rPr>
          <w:rFonts w:ascii="Arial" w:hAnsi="Arial" w:cs="Arial"/>
          <w:b/>
          <w:i/>
        </w:rPr>
        <w:t>orkers</w:t>
      </w:r>
      <w:r w:rsidR="00D844A7">
        <w:rPr>
          <w:rFonts w:ascii="Arial" w:hAnsi="Arial" w:cs="Arial"/>
          <w:b/>
          <w:i/>
        </w:rPr>
        <w:t xml:space="preserve"> and Water </w:t>
      </w:r>
      <w:r w:rsidRPr="00323707">
        <w:rPr>
          <w:rFonts w:ascii="Arial" w:hAnsi="Arial" w:cs="Arial"/>
          <w:b/>
          <w:i/>
        </w:rPr>
        <w:t xml:space="preserve"> to </w:t>
      </w:r>
      <w:r w:rsidR="00F32A6A">
        <w:rPr>
          <w:rFonts w:ascii="Arial" w:hAnsi="Arial" w:cs="Arial"/>
          <w:b/>
          <w:i/>
        </w:rPr>
        <w:t>R</w:t>
      </w:r>
      <w:r w:rsidRPr="00323707">
        <w:rPr>
          <w:rFonts w:ascii="Arial" w:hAnsi="Arial" w:cs="Arial"/>
          <w:b/>
          <w:i/>
        </w:rPr>
        <w:t>adiation</w:t>
      </w:r>
    </w:p>
    <w:p w14:paraId="56069EB6" w14:textId="77777777" w:rsidR="00733EE9" w:rsidRPr="00323707" w:rsidRDefault="006F47F5" w:rsidP="00B7130E">
      <w:pPr>
        <w:rPr>
          <w:rFonts w:ascii="Arial" w:hAnsi="Arial" w:cs="Arial"/>
          <w:b/>
          <w:i/>
        </w:rPr>
      </w:pPr>
      <w:r w:rsidRPr="00323707">
        <w:rPr>
          <w:rFonts w:ascii="Arial" w:hAnsi="Arial" w:cs="Arial"/>
          <w:b/>
          <w:i/>
        </w:rPr>
        <w:t xml:space="preserve"> </w:t>
      </w:r>
    </w:p>
    <w:p w14:paraId="7EF39690" w14:textId="152DA04F" w:rsidR="004E3ABF" w:rsidRPr="00065222" w:rsidRDefault="006F47F5" w:rsidP="004E3ABF">
      <w:pPr>
        <w:rPr>
          <w:rFonts w:ascii="Arial" w:hAnsi="Arial" w:cs="Arial"/>
          <w:b/>
        </w:rPr>
      </w:pPr>
      <w:r w:rsidRPr="00323707">
        <w:rPr>
          <w:rFonts w:ascii="Arial" w:hAnsi="Arial" w:cs="Arial"/>
          <w:b/>
        </w:rPr>
        <w:t>Phase: Construction</w:t>
      </w:r>
      <w:r w:rsidR="00D844A7">
        <w:rPr>
          <w:rFonts w:ascii="Arial" w:hAnsi="Arial" w:cs="Arial"/>
          <w:b/>
        </w:rPr>
        <w:t xml:space="preserve"> and Operation</w:t>
      </w:r>
    </w:p>
    <w:p w14:paraId="05328167" w14:textId="5D54A72F" w:rsidR="008B0B9B" w:rsidRDefault="004E3ABF" w:rsidP="00AB1B82">
      <w:pPr>
        <w:rPr>
          <w:rFonts w:ascii="Arial" w:hAnsi="Arial" w:cs="Arial"/>
        </w:rPr>
      </w:pPr>
      <w:r w:rsidRPr="00AB1B82">
        <w:rPr>
          <w:rFonts w:ascii="Arial" w:hAnsi="Arial" w:cs="Arial"/>
        </w:rPr>
        <w:t xml:space="preserve">Radiation exposure can lead to potential discomfort, injury or serious illness to workers. </w:t>
      </w:r>
      <w:r w:rsidR="006F47F5" w:rsidRPr="00323707">
        <w:rPr>
          <w:rFonts w:ascii="Arial" w:hAnsi="Arial" w:cs="Arial"/>
        </w:rPr>
        <w:t xml:space="preserve">According to A-Cap Resources, the company </w:t>
      </w:r>
      <w:r w:rsidR="005560D7">
        <w:rPr>
          <w:rFonts w:ascii="Arial" w:hAnsi="Arial" w:cs="Arial"/>
        </w:rPr>
        <w:t xml:space="preserve">intending </w:t>
      </w:r>
      <w:r w:rsidR="006F47F5" w:rsidRPr="00323707">
        <w:rPr>
          <w:rFonts w:ascii="Arial" w:hAnsi="Arial" w:cs="Arial"/>
        </w:rPr>
        <w:t xml:space="preserve">to mine Uranium in the project area, the resource is widespread all over Gojwane, Serule </w:t>
      </w:r>
      <w:r w:rsidR="00305E2A" w:rsidRPr="00323707">
        <w:rPr>
          <w:rFonts w:ascii="Arial" w:hAnsi="Arial" w:cs="Arial"/>
        </w:rPr>
        <w:t>and at</w:t>
      </w:r>
      <w:r w:rsidR="006F47F5" w:rsidRPr="00323707">
        <w:rPr>
          <w:rFonts w:ascii="Arial" w:hAnsi="Arial" w:cs="Arial"/>
        </w:rPr>
        <w:t xml:space="preserve"> Damuchojenaa </w:t>
      </w:r>
      <w:r w:rsidR="00C626BA">
        <w:rPr>
          <w:rFonts w:ascii="Arial" w:hAnsi="Arial" w:cs="Arial"/>
        </w:rPr>
        <w:t>Settlement</w:t>
      </w:r>
      <w:r w:rsidR="006F47F5" w:rsidRPr="00323707">
        <w:rPr>
          <w:rFonts w:ascii="Arial" w:hAnsi="Arial" w:cs="Arial"/>
        </w:rPr>
        <w:t xml:space="preserve">s. They indicate that Uranium is found at a metre deep. This implies the </w:t>
      </w:r>
      <w:r w:rsidR="008B0B9B">
        <w:rPr>
          <w:rFonts w:ascii="Arial" w:hAnsi="Arial" w:cs="Arial"/>
        </w:rPr>
        <w:t xml:space="preserve">construction </w:t>
      </w:r>
      <w:r w:rsidR="006F47F5" w:rsidRPr="00323707">
        <w:rPr>
          <w:rFonts w:ascii="Arial" w:hAnsi="Arial" w:cs="Arial"/>
        </w:rPr>
        <w:t>workers working within these areas will be exposed to radiation through dust and will need to be protected. Those working at the soil laboratory to be established for the project are also potentially equally exposed to radiation because of the machines they use.</w:t>
      </w:r>
      <w:r w:rsidR="00294A2B">
        <w:rPr>
          <w:rFonts w:ascii="Arial" w:hAnsi="Arial" w:cs="Arial"/>
        </w:rPr>
        <w:t xml:space="preserve"> They however reported that the total doses from atmospheric sources (dust) are well below the threshold limi</w:t>
      </w:r>
      <w:r w:rsidR="00C7551D">
        <w:rPr>
          <w:rFonts w:ascii="Arial" w:hAnsi="Arial" w:cs="Arial"/>
        </w:rPr>
        <w:t>ts</w:t>
      </w:r>
      <w:r w:rsidR="008B0B9B">
        <w:rPr>
          <w:rFonts w:ascii="Arial" w:hAnsi="Arial" w:cs="Arial"/>
        </w:rPr>
        <w:t>.</w:t>
      </w:r>
    </w:p>
    <w:p w14:paraId="14873C88" w14:textId="77777777" w:rsidR="001B75C0" w:rsidRPr="00323707" w:rsidRDefault="001B75C0" w:rsidP="00B7130E">
      <w:pPr>
        <w:tabs>
          <w:tab w:val="left" w:pos="3600"/>
        </w:tabs>
        <w:rPr>
          <w:rFonts w:ascii="Arial" w:hAnsi="Arial" w:cs="Arial"/>
          <w:lang w:val="en-GB"/>
        </w:rPr>
      </w:pPr>
    </w:p>
    <w:p w14:paraId="76B02649" w14:textId="77777777" w:rsidR="00E27BDC" w:rsidRDefault="00152390" w:rsidP="00B7130E">
      <w:pPr>
        <w:tabs>
          <w:tab w:val="left" w:pos="3600"/>
        </w:tabs>
        <w:rPr>
          <w:rFonts w:ascii="Arial" w:hAnsi="Arial" w:cs="Arial"/>
          <w:b/>
          <w:i/>
          <w:u w:val="single"/>
        </w:rPr>
      </w:pPr>
      <w:r w:rsidRPr="00323707">
        <w:rPr>
          <w:rFonts w:ascii="Arial" w:hAnsi="Arial" w:cs="Arial"/>
          <w:b/>
          <w:i/>
          <w:u w:val="single"/>
        </w:rPr>
        <w:t>Assessment</w:t>
      </w:r>
    </w:p>
    <w:p w14:paraId="5EB9C1F1" w14:textId="3D1D34A0" w:rsidR="00152390" w:rsidRPr="00323707" w:rsidRDefault="00152390" w:rsidP="00B7130E">
      <w:pPr>
        <w:tabs>
          <w:tab w:val="left" w:pos="3600"/>
        </w:tabs>
        <w:rPr>
          <w:rFonts w:ascii="Arial" w:hAnsi="Arial" w:cs="Arial"/>
        </w:rPr>
      </w:pPr>
    </w:p>
    <w:p w14:paraId="17522B78" w14:textId="139EA2F3" w:rsidR="00152390" w:rsidRDefault="00152390" w:rsidP="00B7130E">
      <w:pPr>
        <w:tabs>
          <w:tab w:val="left" w:pos="1425"/>
        </w:tabs>
        <w:rPr>
          <w:rFonts w:ascii="Arial" w:hAnsi="Arial" w:cs="Arial"/>
        </w:rPr>
      </w:pPr>
      <w:r w:rsidRPr="00323707">
        <w:rPr>
          <w:rFonts w:ascii="Arial" w:hAnsi="Arial" w:cs="Arial"/>
        </w:rPr>
        <w:t>Th</w:t>
      </w:r>
      <w:r w:rsidR="00A0308D">
        <w:rPr>
          <w:rFonts w:ascii="Arial" w:hAnsi="Arial" w:cs="Arial"/>
        </w:rPr>
        <w:t xml:space="preserve">e potential </w:t>
      </w:r>
      <w:r w:rsidRPr="00323707">
        <w:rPr>
          <w:rFonts w:ascii="Arial" w:hAnsi="Arial" w:cs="Arial"/>
        </w:rPr>
        <w:t>impact</w:t>
      </w:r>
      <w:r w:rsidR="00A0308D">
        <w:rPr>
          <w:rFonts w:ascii="Arial" w:hAnsi="Arial" w:cs="Arial"/>
        </w:rPr>
        <w:t xml:space="preserve"> of radiation exposure to workers and the community during the construction phase </w:t>
      </w:r>
      <w:r w:rsidRPr="00323707">
        <w:rPr>
          <w:rFonts w:ascii="Arial" w:hAnsi="Arial" w:cs="Arial"/>
        </w:rPr>
        <w:t>is negative</w:t>
      </w:r>
      <w:r w:rsidR="0004662F" w:rsidRPr="00323707">
        <w:rPr>
          <w:rFonts w:ascii="Arial" w:hAnsi="Arial" w:cs="Arial"/>
        </w:rPr>
        <w:t xml:space="preserve">, </w:t>
      </w:r>
      <w:r w:rsidR="00F62ED4">
        <w:rPr>
          <w:rFonts w:ascii="Arial" w:hAnsi="Arial" w:cs="Arial"/>
        </w:rPr>
        <w:t>it</w:t>
      </w:r>
      <w:r w:rsidR="00D844A7">
        <w:rPr>
          <w:rFonts w:ascii="Arial" w:hAnsi="Arial" w:cs="Arial"/>
        </w:rPr>
        <w:t xml:space="preserve"> could be </w:t>
      </w:r>
      <w:r w:rsidRPr="00323707">
        <w:rPr>
          <w:rFonts w:ascii="Arial" w:hAnsi="Arial" w:cs="Arial"/>
        </w:rPr>
        <w:t>high severity</w:t>
      </w:r>
      <w:r w:rsidR="0004662F" w:rsidRPr="00323707">
        <w:rPr>
          <w:rFonts w:ascii="Arial" w:hAnsi="Arial" w:cs="Arial"/>
        </w:rPr>
        <w:t xml:space="preserve"> with </w:t>
      </w:r>
      <w:r w:rsidRPr="00323707">
        <w:rPr>
          <w:rFonts w:ascii="Arial" w:hAnsi="Arial" w:cs="Arial"/>
        </w:rPr>
        <w:t xml:space="preserve">immediate to </w:t>
      </w:r>
      <w:r w:rsidR="00966A10" w:rsidRPr="00323707">
        <w:rPr>
          <w:rFonts w:ascii="Arial" w:hAnsi="Arial" w:cs="Arial"/>
        </w:rPr>
        <w:t>permanent</w:t>
      </w:r>
      <w:r w:rsidRPr="00323707">
        <w:rPr>
          <w:rFonts w:ascii="Arial" w:hAnsi="Arial" w:cs="Arial"/>
        </w:rPr>
        <w:t xml:space="preserve"> duration </w:t>
      </w:r>
      <w:r w:rsidR="0004662F" w:rsidRPr="00323707">
        <w:rPr>
          <w:rFonts w:ascii="Arial" w:hAnsi="Arial" w:cs="Arial"/>
        </w:rPr>
        <w:t>and effect. It i</w:t>
      </w:r>
      <w:r w:rsidRPr="00323707">
        <w:rPr>
          <w:rFonts w:ascii="Arial" w:hAnsi="Arial" w:cs="Arial"/>
        </w:rPr>
        <w:t xml:space="preserve">s irreversible when it occurs.  The spatial scale of the impact is </w:t>
      </w:r>
      <w:r w:rsidR="0094423F">
        <w:rPr>
          <w:rFonts w:ascii="Arial" w:hAnsi="Arial" w:cs="Arial"/>
        </w:rPr>
        <w:t>limited to the area around</w:t>
      </w:r>
      <w:r w:rsidR="0094423F" w:rsidRPr="0094423F">
        <w:rPr>
          <w:rFonts w:ascii="Arial" w:hAnsi="Arial" w:cs="Arial"/>
        </w:rPr>
        <w:t xml:space="preserve"> </w:t>
      </w:r>
      <w:r w:rsidR="0094423F" w:rsidRPr="00323707">
        <w:rPr>
          <w:rFonts w:ascii="Arial" w:hAnsi="Arial" w:cs="Arial"/>
        </w:rPr>
        <w:t xml:space="preserve">Gojwane, Serule and </w:t>
      </w:r>
      <w:r w:rsidR="00305E2A" w:rsidRPr="00323707">
        <w:rPr>
          <w:rFonts w:ascii="Arial" w:hAnsi="Arial" w:cs="Arial"/>
        </w:rPr>
        <w:t>the</w:t>
      </w:r>
      <w:r w:rsidRPr="00323707">
        <w:rPr>
          <w:rFonts w:ascii="Arial" w:hAnsi="Arial" w:cs="Arial"/>
        </w:rPr>
        <w:t xml:space="preserve"> occurrence of the impact is ranked </w:t>
      </w:r>
      <w:r w:rsidR="00966A10" w:rsidRPr="00323707">
        <w:rPr>
          <w:rFonts w:ascii="Arial" w:hAnsi="Arial" w:cs="Arial"/>
        </w:rPr>
        <w:t>highly</w:t>
      </w:r>
      <w:r w:rsidRPr="00323707">
        <w:rPr>
          <w:rFonts w:ascii="Arial" w:hAnsi="Arial" w:cs="Arial"/>
        </w:rPr>
        <w:t xml:space="preserve"> possible. </w:t>
      </w:r>
    </w:p>
    <w:p w14:paraId="465A6A2B" w14:textId="77777777" w:rsidR="00152390" w:rsidRPr="00323707" w:rsidRDefault="00152390" w:rsidP="00B7130E">
      <w:pPr>
        <w:tabs>
          <w:tab w:val="left" w:pos="3600"/>
        </w:tabs>
        <w:rPr>
          <w:rFonts w:ascii="Arial" w:hAnsi="Arial" w:cs="Arial"/>
          <w:b/>
          <w:i/>
          <w:u w:val="single"/>
        </w:rPr>
      </w:pPr>
    </w:p>
    <w:p w14:paraId="15A7C9B7" w14:textId="77777777" w:rsidR="000B3D70" w:rsidRDefault="006F47F5" w:rsidP="00B7130E">
      <w:pPr>
        <w:tabs>
          <w:tab w:val="left" w:pos="3600"/>
        </w:tabs>
        <w:rPr>
          <w:rFonts w:ascii="Arial" w:hAnsi="Arial" w:cs="Arial"/>
          <w:b/>
          <w:i/>
          <w:u w:val="single"/>
          <w:lang w:val="en-GB"/>
        </w:rPr>
      </w:pPr>
      <w:r w:rsidRPr="00323707">
        <w:rPr>
          <w:rFonts w:ascii="Arial" w:hAnsi="Arial" w:cs="Arial"/>
          <w:b/>
          <w:i/>
          <w:u w:val="single"/>
          <w:lang w:val="en-GB"/>
        </w:rPr>
        <w:t>Impact Mitigation</w:t>
      </w:r>
    </w:p>
    <w:p w14:paraId="60F24001" w14:textId="5747D207" w:rsidR="00E27BDC" w:rsidRDefault="00E27BDC" w:rsidP="00B7130E">
      <w:pPr>
        <w:tabs>
          <w:tab w:val="left" w:pos="3600"/>
        </w:tabs>
        <w:rPr>
          <w:rFonts w:ascii="Arial" w:hAnsi="Arial" w:cs="Arial"/>
          <w:b/>
          <w:i/>
          <w:u w:val="single"/>
          <w:lang w:val="en-GB"/>
        </w:rPr>
      </w:pPr>
    </w:p>
    <w:p w14:paraId="795134C3" w14:textId="4908D85C" w:rsidR="00A55DD2" w:rsidRDefault="00A55DD2" w:rsidP="00B7130E">
      <w:pPr>
        <w:tabs>
          <w:tab w:val="left" w:pos="3600"/>
        </w:tabs>
        <w:rPr>
          <w:rFonts w:ascii="Arial" w:hAnsi="Arial" w:cs="Arial"/>
        </w:rPr>
      </w:pPr>
      <w:r w:rsidRPr="00D53FC3">
        <w:rPr>
          <w:rFonts w:ascii="Arial" w:hAnsi="Arial" w:cs="Arial"/>
        </w:rPr>
        <w:t xml:space="preserve">Prevention and control strategies </w:t>
      </w:r>
      <w:r>
        <w:rPr>
          <w:rFonts w:ascii="Arial" w:hAnsi="Arial" w:cs="Arial"/>
        </w:rPr>
        <w:t>should be established in places</w:t>
      </w:r>
      <w:r w:rsidRPr="00D53FC3">
        <w:rPr>
          <w:rFonts w:ascii="Arial" w:hAnsi="Arial" w:cs="Arial"/>
        </w:rPr>
        <w:t xml:space="preserve"> of work involving occupational and/or natural exposure to ionizing radiation</w:t>
      </w:r>
      <w:r>
        <w:rPr>
          <w:rFonts w:ascii="Arial" w:hAnsi="Arial" w:cs="Arial"/>
        </w:rPr>
        <w:t>.</w:t>
      </w:r>
    </w:p>
    <w:p w14:paraId="2050367B" w14:textId="77777777" w:rsidR="00A55DD2" w:rsidRDefault="00A55DD2" w:rsidP="00B7130E">
      <w:pPr>
        <w:tabs>
          <w:tab w:val="left" w:pos="3600"/>
        </w:tabs>
        <w:rPr>
          <w:rFonts w:ascii="Arial" w:hAnsi="Arial" w:cs="Arial"/>
          <w:b/>
          <w:i/>
          <w:u w:val="single"/>
          <w:lang w:val="en-GB"/>
        </w:rPr>
      </w:pPr>
    </w:p>
    <w:p w14:paraId="488E4DFD" w14:textId="6684A276" w:rsidR="00D844A7" w:rsidRDefault="001B3647" w:rsidP="00B7130E">
      <w:pPr>
        <w:tabs>
          <w:tab w:val="left" w:pos="3600"/>
        </w:tabs>
        <w:rPr>
          <w:rFonts w:ascii="Arial" w:hAnsi="Arial" w:cs="Arial"/>
          <w:lang w:val="en-GB"/>
        </w:rPr>
      </w:pPr>
      <w:r w:rsidRPr="00C7551D">
        <w:rPr>
          <w:rFonts w:ascii="Arial" w:hAnsi="Arial" w:cs="Arial"/>
          <w:lang w:val="en-GB"/>
        </w:rPr>
        <w:t xml:space="preserve">In mitigating the </w:t>
      </w:r>
      <w:r w:rsidR="00A55DD2">
        <w:rPr>
          <w:rFonts w:ascii="Arial" w:hAnsi="Arial" w:cs="Arial"/>
          <w:lang w:val="en-GB"/>
        </w:rPr>
        <w:t xml:space="preserve">potential </w:t>
      </w:r>
      <w:r w:rsidRPr="00C7551D">
        <w:rPr>
          <w:rFonts w:ascii="Arial" w:hAnsi="Arial" w:cs="Arial"/>
          <w:lang w:val="en-GB"/>
        </w:rPr>
        <w:t>impact</w:t>
      </w:r>
      <w:r w:rsidR="00A55DD2">
        <w:rPr>
          <w:rFonts w:ascii="Arial" w:hAnsi="Arial" w:cs="Arial"/>
          <w:lang w:val="en-GB"/>
        </w:rPr>
        <w:t xml:space="preserve"> of occupational radiation of </w:t>
      </w:r>
      <w:r w:rsidR="00305E2A">
        <w:rPr>
          <w:rFonts w:ascii="Arial" w:hAnsi="Arial" w:cs="Arial"/>
          <w:lang w:val="en-GB"/>
        </w:rPr>
        <w:t>workers</w:t>
      </w:r>
      <w:r w:rsidR="00305E2A" w:rsidRPr="00C7551D">
        <w:rPr>
          <w:rFonts w:ascii="Arial" w:hAnsi="Arial" w:cs="Arial"/>
          <w:lang w:val="en-GB"/>
        </w:rPr>
        <w:t>, documents</w:t>
      </w:r>
      <w:r w:rsidRPr="00C7551D">
        <w:rPr>
          <w:rFonts w:ascii="Arial" w:hAnsi="Arial" w:cs="Arial"/>
          <w:lang w:val="en-GB"/>
        </w:rPr>
        <w:t xml:space="preserve"> on radiation safety from the </w:t>
      </w:r>
      <w:r w:rsidR="00C7551D">
        <w:rPr>
          <w:rFonts w:ascii="Arial" w:hAnsi="Arial" w:cs="Arial"/>
          <w:lang w:val="en-GB"/>
        </w:rPr>
        <w:t xml:space="preserve">International </w:t>
      </w:r>
      <w:r w:rsidRPr="00C7551D">
        <w:rPr>
          <w:rFonts w:ascii="Arial" w:hAnsi="Arial" w:cs="Arial"/>
          <w:lang w:val="en-GB"/>
        </w:rPr>
        <w:t>Atomic Energy Agency (IAEA) as well as studies undertaken by A-Cap Resources on the Uranium</w:t>
      </w:r>
      <w:r w:rsidR="00D844A7">
        <w:rPr>
          <w:rFonts w:ascii="Arial" w:hAnsi="Arial" w:cs="Arial"/>
          <w:lang w:val="en-GB"/>
        </w:rPr>
        <w:t xml:space="preserve"> ha</w:t>
      </w:r>
      <w:r w:rsidR="0094423F">
        <w:rPr>
          <w:rFonts w:ascii="Arial" w:hAnsi="Arial" w:cs="Arial"/>
          <w:lang w:val="en-GB"/>
        </w:rPr>
        <w:t>ve</w:t>
      </w:r>
      <w:r w:rsidR="00D844A7">
        <w:rPr>
          <w:rFonts w:ascii="Arial" w:hAnsi="Arial" w:cs="Arial"/>
          <w:lang w:val="en-GB"/>
        </w:rPr>
        <w:t xml:space="preserve"> been considered</w:t>
      </w:r>
      <w:r w:rsidRPr="00C7551D">
        <w:rPr>
          <w:rFonts w:ascii="Arial" w:hAnsi="Arial" w:cs="Arial"/>
          <w:lang w:val="en-GB"/>
        </w:rPr>
        <w:t>.</w:t>
      </w:r>
      <w:r w:rsidR="00D844A7">
        <w:rPr>
          <w:rFonts w:ascii="Arial" w:hAnsi="Arial" w:cs="Arial"/>
          <w:lang w:val="en-GB"/>
        </w:rPr>
        <w:t xml:space="preserve"> </w:t>
      </w:r>
      <w:r w:rsidR="001D2449">
        <w:rPr>
          <w:rFonts w:ascii="Arial" w:hAnsi="Arial" w:cs="Arial"/>
          <w:lang w:val="en-GB"/>
        </w:rPr>
        <w:t>Consultations have</w:t>
      </w:r>
      <w:r w:rsidR="00D844A7">
        <w:rPr>
          <w:rFonts w:ascii="Arial" w:hAnsi="Arial" w:cs="Arial"/>
          <w:lang w:val="en-GB"/>
        </w:rPr>
        <w:t xml:space="preserve"> also been held with the Radiation </w:t>
      </w:r>
      <w:r w:rsidR="001D2449">
        <w:rPr>
          <w:rFonts w:ascii="Arial" w:hAnsi="Arial" w:cs="Arial"/>
          <w:lang w:val="en-GB"/>
        </w:rPr>
        <w:t>Protect</w:t>
      </w:r>
      <w:r w:rsidR="00D844A7">
        <w:rPr>
          <w:rFonts w:ascii="Arial" w:hAnsi="Arial" w:cs="Arial"/>
          <w:lang w:val="en-GB"/>
        </w:rPr>
        <w:t xml:space="preserve">ion Inspectorate of </w:t>
      </w:r>
      <w:r w:rsidR="00C7551D">
        <w:rPr>
          <w:rFonts w:ascii="Arial" w:hAnsi="Arial" w:cs="Arial"/>
          <w:lang w:val="en-GB"/>
        </w:rPr>
        <w:t>Botswana</w:t>
      </w:r>
      <w:r w:rsidR="00D844A7">
        <w:rPr>
          <w:rFonts w:ascii="Arial" w:hAnsi="Arial" w:cs="Arial"/>
          <w:lang w:val="en-GB"/>
        </w:rPr>
        <w:t xml:space="preserve">. The mitigation measures </w:t>
      </w:r>
      <w:r w:rsidR="001D2449">
        <w:rPr>
          <w:rFonts w:ascii="Arial" w:hAnsi="Arial" w:cs="Arial"/>
          <w:lang w:val="en-GB"/>
        </w:rPr>
        <w:t xml:space="preserve">suggested below </w:t>
      </w:r>
      <w:r w:rsidR="00D844A7">
        <w:rPr>
          <w:rFonts w:ascii="Arial" w:hAnsi="Arial" w:cs="Arial"/>
          <w:lang w:val="en-GB"/>
        </w:rPr>
        <w:t>are therefore commensurate with the potential exposure levels</w:t>
      </w:r>
      <w:r w:rsidR="0094423F">
        <w:rPr>
          <w:rFonts w:ascii="Arial" w:hAnsi="Arial" w:cs="Arial"/>
          <w:lang w:val="en-GB"/>
        </w:rPr>
        <w:t xml:space="preserve"> to workers and communities associated with this sub-project</w:t>
      </w:r>
      <w:r w:rsidR="00087D23">
        <w:rPr>
          <w:rFonts w:ascii="Arial" w:hAnsi="Arial" w:cs="Arial"/>
          <w:lang w:val="en-GB"/>
        </w:rPr>
        <w:t xml:space="preserve"> and internationally recognized safety standards</w:t>
      </w:r>
      <w:r w:rsidR="00A55DD2">
        <w:rPr>
          <w:rFonts w:ascii="Arial" w:hAnsi="Arial" w:cs="Arial"/>
          <w:lang w:val="en-GB"/>
        </w:rPr>
        <w:t xml:space="preserve"> and </w:t>
      </w:r>
      <w:r w:rsidR="00087D23">
        <w:rPr>
          <w:rFonts w:ascii="Arial" w:hAnsi="Arial" w:cs="Arial"/>
          <w:lang w:val="en-GB"/>
        </w:rPr>
        <w:t xml:space="preserve">guidelines </w:t>
      </w:r>
      <w:r w:rsidR="00A55DD2">
        <w:rPr>
          <w:rFonts w:ascii="Arial" w:hAnsi="Arial" w:cs="Arial"/>
          <w:lang w:val="en-GB"/>
        </w:rPr>
        <w:t xml:space="preserve">(including </w:t>
      </w:r>
      <w:r w:rsidR="00087D23">
        <w:rPr>
          <w:rFonts w:ascii="Arial" w:hAnsi="Arial" w:cs="Arial"/>
          <w:lang w:val="en-GB"/>
        </w:rPr>
        <w:t>dose limits</w:t>
      </w:r>
      <w:r w:rsidR="00A55DD2">
        <w:rPr>
          <w:rFonts w:ascii="Arial" w:hAnsi="Arial" w:cs="Arial"/>
          <w:lang w:val="en-GB"/>
        </w:rPr>
        <w:t>)</w:t>
      </w:r>
      <w:r w:rsidR="0094423F">
        <w:rPr>
          <w:rFonts w:ascii="Arial" w:hAnsi="Arial" w:cs="Arial"/>
          <w:lang w:val="en-GB"/>
        </w:rPr>
        <w:t>:</w:t>
      </w:r>
      <w:r w:rsidR="00D844A7">
        <w:rPr>
          <w:rFonts w:ascii="Arial" w:hAnsi="Arial" w:cs="Arial"/>
          <w:lang w:val="en-GB"/>
        </w:rPr>
        <w:t xml:space="preserve"> </w:t>
      </w:r>
    </w:p>
    <w:p w14:paraId="1652C4C5" w14:textId="6B226178" w:rsidR="00294A2B" w:rsidRPr="00E27BDC" w:rsidRDefault="00294A2B" w:rsidP="00B7130E">
      <w:pPr>
        <w:tabs>
          <w:tab w:val="left" w:pos="3600"/>
        </w:tabs>
        <w:rPr>
          <w:rFonts w:ascii="Arial" w:hAnsi="Arial" w:cs="Arial"/>
          <w:lang w:val="en-GB"/>
        </w:rPr>
      </w:pPr>
    </w:p>
    <w:p w14:paraId="00537597" w14:textId="21021CC6" w:rsidR="00602986" w:rsidRPr="00323707" w:rsidRDefault="006F47F5" w:rsidP="00911681">
      <w:pPr>
        <w:numPr>
          <w:ilvl w:val="0"/>
          <w:numId w:val="69"/>
        </w:numPr>
        <w:contextualSpacing/>
        <w:rPr>
          <w:rFonts w:ascii="Arial" w:hAnsi="Arial" w:cs="Arial"/>
        </w:rPr>
      </w:pPr>
      <w:r w:rsidRPr="00323707">
        <w:rPr>
          <w:rFonts w:ascii="Arial" w:hAnsi="Arial" w:cs="Arial"/>
          <w:lang w:val="en-GB"/>
        </w:rPr>
        <w:t xml:space="preserve">Educate workers on hazards of </w:t>
      </w:r>
      <w:r w:rsidR="0094423F">
        <w:rPr>
          <w:rFonts w:ascii="Arial" w:hAnsi="Arial" w:cs="Arial"/>
          <w:lang w:val="en-GB"/>
        </w:rPr>
        <w:t>U</w:t>
      </w:r>
      <w:r w:rsidRPr="00323707">
        <w:rPr>
          <w:rFonts w:ascii="Arial" w:hAnsi="Arial" w:cs="Arial"/>
          <w:lang w:val="en-GB"/>
        </w:rPr>
        <w:t xml:space="preserve">ranium and radiation in general by inviting qualified personnel from the </w:t>
      </w:r>
      <w:r w:rsidRPr="00323707">
        <w:rPr>
          <w:rFonts w:ascii="Arial" w:hAnsi="Arial" w:cs="Arial"/>
        </w:rPr>
        <w:t>Department of Radiation Protection Inspectorate</w:t>
      </w:r>
      <w:r w:rsidR="0094423F">
        <w:rPr>
          <w:rFonts w:ascii="Arial" w:hAnsi="Arial" w:cs="Arial"/>
        </w:rPr>
        <w:t xml:space="preserve"> to the potential affected</w:t>
      </w:r>
      <w:r w:rsidR="008B0B9B">
        <w:rPr>
          <w:rFonts w:ascii="Arial" w:hAnsi="Arial" w:cs="Arial"/>
        </w:rPr>
        <w:t xml:space="preserve"> sites. </w:t>
      </w:r>
    </w:p>
    <w:p w14:paraId="1CD2C1ED" w14:textId="6BD06D71" w:rsidR="00602986" w:rsidRPr="00323707" w:rsidRDefault="006F47F5" w:rsidP="00911681">
      <w:pPr>
        <w:numPr>
          <w:ilvl w:val="0"/>
          <w:numId w:val="69"/>
        </w:numPr>
        <w:contextualSpacing/>
        <w:rPr>
          <w:rFonts w:ascii="Arial" w:hAnsi="Arial" w:cs="Arial"/>
          <w:lang w:val="en-GB"/>
        </w:rPr>
      </w:pPr>
      <w:r w:rsidRPr="00323707">
        <w:rPr>
          <w:rFonts w:ascii="Arial" w:hAnsi="Arial" w:cs="Arial"/>
          <w:lang w:val="en-GB"/>
        </w:rPr>
        <w:t xml:space="preserve">Provide </w:t>
      </w:r>
      <w:r w:rsidR="0002721D">
        <w:rPr>
          <w:rFonts w:ascii="Arial" w:hAnsi="Arial" w:cs="Arial"/>
          <w:lang w:val="en-GB"/>
        </w:rPr>
        <w:t xml:space="preserve">the appropriate PPE for the prevention of </w:t>
      </w:r>
      <w:r w:rsidR="005F5B00">
        <w:rPr>
          <w:rFonts w:ascii="Arial" w:hAnsi="Arial" w:cs="Arial"/>
          <w:lang w:val="en-GB"/>
        </w:rPr>
        <w:t>radiological</w:t>
      </w:r>
      <w:r w:rsidR="0002721D">
        <w:rPr>
          <w:rFonts w:ascii="Arial" w:hAnsi="Arial" w:cs="Arial"/>
          <w:lang w:val="en-GB"/>
        </w:rPr>
        <w:t xml:space="preserve"> exposure, including</w:t>
      </w:r>
      <w:r w:rsidR="005F5B00">
        <w:rPr>
          <w:rFonts w:ascii="Arial" w:hAnsi="Arial" w:cs="Arial"/>
          <w:lang w:val="en-GB"/>
        </w:rPr>
        <w:t xml:space="preserve"> but not limited to</w:t>
      </w:r>
      <w:r w:rsidR="0002721D">
        <w:rPr>
          <w:rFonts w:ascii="Arial" w:hAnsi="Arial" w:cs="Arial"/>
          <w:lang w:val="en-GB"/>
        </w:rPr>
        <w:t xml:space="preserve"> safety boots, overalls</w:t>
      </w:r>
      <w:r w:rsidR="005F5B00">
        <w:rPr>
          <w:rFonts w:ascii="Arial" w:hAnsi="Arial" w:cs="Arial"/>
          <w:lang w:val="en-GB"/>
        </w:rPr>
        <w:t>, face</w:t>
      </w:r>
      <w:r w:rsidRPr="00323707">
        <w:rPr>
          <w:rFonts w:ascii="Arial" w:hAnsi="Arial" w:cs="Arial"/>
          <w:lang w:val="en-GB"/>
        </w:rPr>
        <w:t xml:space="preserve"> mask</w:t>
      </w:r>
      <w:r w:rsidR="008B0B9B">
        <w:rPr>
          <w:rFonts w:ascii="Arial" w:hAnsi="Arial" w:cs="Arial"/>
          <w:lang w:val="en-GB"/>
        </w:rPr>
        <w:t>s</w:t>
      </w:r>
      <w:r w:rsidR="005F5B00">
        <w:rPr>
          <w:rFonts w:ascii="Arial" w:hAnsi="Arial" w:cs="Arial"/>
          <w:lang w:val="en-GB"/>
        </w:rPr>
        <w:t>, gloves and hard hat.</w:t>
      </w:r>
      <w:r w:rsidRPr="00323707">
        <w:rPr>
          <w:rFonts w:ascii="Arial" w:hAnsi="Arial" w:cs="Arial"/>
          <w:b/>
          <w:lang w:val="en-GB"/>
        </w:rPr>
        <w:t xml:space="preserve"> </w:t>
      </w:r>
    </w:p>
    <w:p w14:paraId="5C66710C" w14:textId="22D6C8ED" w:rsidR="00602986" w:rsidRPr="00323707" w:rsidRDefault="001377BF" w:rsidP="00911681">
      <w:pPr>
        <w:numPr>
          <w:ilvl w:val="0"/>
          <w:numId w:val="69"/>
        </w:numPr>
        <w:contextualSpacing/>
        <w:rPr>
          <w:rFonts w:ascii="Arial" w:hAnsi="Arial" w:cs="Arial"/>
          <w:lang w:val="en-GB"/>
        </w:rPr>
      </w:pPr>
      <w:r>
        <w:rPr>
          <w:rFonts w:ascii="Arial" w:hAnsi="Arial" w:cs="Arial"/>
          <w:lang w:val="en-GB"/>
        </w:rPr>
        <w:t>Undertake mand</w:t>
      </w:r>
      <w:r w:rsidR="0002721D">
        <w:rPr>
          <w:rFonts w:ascii="Arial" w:hAnsi="Arial" w:cs="Arial"/>
          <w:lang w:val="en-GB"/>
        </w:rPr>
        <w:t>a</w:t>
      </w:r>
      <w:r>
        <w:rPr>
          <w:rFonts w:ascii="Arial" w:hAnsi="Arial" w:cs="Arial"/>
          <w:lang w:val="en-GB"/>
        </w:rPr>
        <w:t>tory</w:t>
      </w:r>
      <w:r w:rsidR="006F47F5" w:rsidRPr="00323707">
        <w:rPr>
          <w:rFonts w:ascii="Arial" w:hAnsi="Arial" w:cs="Arial"/>
          <w:lang w:val="en-GB"/>
        </w:rPr>
        <w:t xml:space="preserve"> </w:t>
      </w:r>
      <w:r w:rsidR="00294A2B">
        <w:rPr>
          <w:rFonts w:ascii="Arial" w:hAnsi="Arial" w:cs="Arial"/>
          <w:lang w:val="en-GB"/>
        </w:rPr>
        <w:t xml:space="preserve">medical </w:t>
      </w:r>
      <w:r w:rsidR="00D844A7">
        <w:rPr>
          <w:rFonts w:ascii="Arial" w:hAnsi="Arial" w:cs="Arial"/>
          <w:lang w:val="en-GB"/>
        </w:rPr>
        <w:t>s</w:t>
      </w:r>
      <w:r w:rsidR="00294A2B">
        <w:rPr>
          <w:rFonts w:ascii="Arial" w:hAnsi="Arial" w:cs="Arial"/>
          <w:lang w:val="en-GB"/>
        </w:rPr>
        <w:t>urveillance (</w:t>
      </w:r>
      <w:r w:rsidR="006F47F5" w:rsidRPr="00323707">
        <w:rPr>
          <w:rFonts w:ascii="Arial" w:hAnsi="Arial" w:cs="Arial"/>
          <w:lang w:val="en-GB"/>
        </w:rPr>
        <w:t>pre-medical and post medical examination</w:t>
      </w:r>
      <w:r w:rsidR="00294A2B">
        <w:rPr>
          <w:rFonts w:ascii="Arial" w:hAnsi="Arial" w:cs="Arial"/>
          <w:lang w:val="en-GB"/>
        </w:rPr>
        <w:t>)</w:t>
      </w:r>
      <w:r w:rsidR="006F47F5" w:rsidRPr="00323707">
        <w:rPr>
          <w:rFonts w:ascii="Arial" w:hAnsi="Arial" w:cs="Arial"/>
          <w:lang w:val="en-GB"/>
        </w:rPr>
        <w:t xml:space="preserve"> of workers</w:t>
      </w:r>
      <w:r>
        <w:rPr>
          <w:rFonts w:ascii="Arial" w:hAnsi="Arial" w:cs="Arial"/>
          <w:lang w:val="en-GB"/>
        </w:rPr>
        <w:t xml:space="preserve"> of workers working in high risk areas </w:t>
      </w:r>
      <w:r w:rsidR="006F47F5" w:rsidRPr="00323707">
        <w:rPr>
          <w:rFonts w:ascii="Arial" w:hAnsi="Arial" w:cs="Arial"/>
          <w:lang w:val="en-GB"/>
        </w:rPr>
        <w:t>.</w:t>
      </w:r>
    </w:p>
    <w:p w14:paraId="610BBA51" w14:textId="3B2F2DF6" w:rsidR="00602986" w:rsidRDefault="006F47F5" w:rsidP="00911681">
      <w:pPr>
        <w:numPr>
          <w:ilvl w:val="0"/>
          <w:numId w:val="69"/>
        </w:numPr>
        <w:contextualSpacing/>
        <w:rPr>
          <w:rFonts w:ascii="Arial" w:hAnsi="Arial" w:cs="Arial"/>
          <w:lang w:val="en-GB"/>
        </w:rPr>
      </w:pPr>
      <w:r w:rsidRPr="00323707">
        <w:rPr>
          <w:rFonts w:ascii="Arial" w:hAnsi="Arial" w:cs="Arial"/>
          <w:lang w:val="en-GB"/>
        </w:rPr>
        <w:t>Monitor exposure of radiation on workers daily by using TLD monitoring badges.</w:t>
      </w:r>
      <w:r w:rsidR="00605CBB">
        <w:rPr>
          <w:rFonts w:ascii="Arial" w:hAnsi="Arial" w:cs="Arial"/>
          <w:lang w:val="en-GB"/>
        </w:rPr>
        <w:t xml:space="preserve"> The </w:t>
      </w:r>
      <w:r w:rsidR="001D2449">
        <w:rPr>
          <w:rFonts w:ascii="Arial" w:hAnsi="Arial" w:cs="Arial"/>
          <w:lang w:val="en-GB"/>
        </w:rPr>
        <w:t xml:space="preserve">threshold for exposure as </w:t>
      </w:r>
      <w:r w:rsidR="001377BF">
        <w:rPr>
          <w:rFonts w:ascii="Arial" w:hAnsi="Arial" w:cs="Arial"/>
          <w:lang w:val="en-GB"/>
        </w:rPr>
        <w:t>contained</w:t>
      </w:r>
      <w:r w:rsidR="0002721D">
        <w:rPr>
          <w:rFonts w:ascii="Arial" w:hAnsi="Arial" w:cs="Arial"/>
          <w:lang w:val="en-GB"/>
        </w:rPr>
        <w:t xml:space="preserve"> </w:t>
      </w:r>
      <w:r w:rsidR="00E409CA">
        <w:rPr>
          <w:rFonts w:ascii="Arial" w:hAnsi="Arial" w:cs="Arial"/>
          <w:lang w:val="en-GB"/>
        </w:rPr>
        <w:t>in The WBG</w:t>
      </w:r>
      <w:r w:rsidR="00A502AB">
        <w:rPr>
          <w:rFonts w:ascii="Arial" w:hAnsi="Arial" w:cs="Arial"/>
          <w:lang w:val="en-GB"/>
        </w:rPr>
        <w:t xml:space="preserve"> EHS </w:t>
      </w:r>
      <w:r w:rsidR="0002721D">
        <w:rPr>
          <w:rFonts w:ascii="Arial" w:hAnsi="Arial" w:cs="Arial"/>
          <w:lang w:val="en-GB"/>
        </w:rPr>
        <w:t xml:space="preserve">General </w:t>
      </w:r>
      <w:r w:rsidR="00A502AB">
        <w:rPr>
          <w:rFonts w:ascii="Arial" w:hAnsi="Arial" w:cs="Arial"/>
          <w:lang w:val="en-GB"/>
        </w:rPr>
        <w:t>Guidelines</w:t>
      </w:r>
      <w:r w:rsidR="00A502AB">
        <w:rPr>
          <w:rStyle w:val="FootnoteReference"/>
          <w:rFonts w:ascii="Arial" w:hAnsi="Arial" w:cs="Arial"/>
          <w:lang w:val="en-GB"/>
        </w:rPr>
        <w:footnoteReference w:id="31"/>
      </w:r>
      <w:r w:rsidR="00A55DD2">
        <w:rPr>
          <w:rFonts w:ascii="Arial" w:hAnsi="Arial" w:cs="Arial"/>
          <w:lang w:val="en-GB"/>
        </w:rPr>
        <w:t xml:space="preserve"> </w:t>
      </w:r>
      <w:r w:rsidR="0002721D">
        <w:rPr>
          <w:rFonts w:ascii="Arial" w:hAnsi="Arial" w:cs="Arial"/>
          <w:lang w:val="en-GB"/>
        </w:rPr>
        <w:t>and specifically the guidelines on Occupational Health and Safety, section 2.6 Radiological Hazards, Table 2.6.1</w:t>
      </w:r>
      <w:r w:rsidR="00A55DD2">
        <w:rPr>
          <w:rStyle w:val="FootnoteReference"/>
          <w:rFonts w:ascii="Arial" w:hAnsi="Arial" w:cs="Arial"/>
          <w:lang w:val="en-GB"/>
        </w:rPr>
        <w:footnoteReference w:id="32"/>
      </w:r>
      <w:r w:rsidR="0002721D">
        <w:rPr>
          <w:rFonts w:ascii="Arial" w:hAnsi="Arial" w:cs="Arial"/>
          <w:lang w:val="en-GB"/>
        </w:rPr>
        <w:t xml:space="preserve">(also presented in </w:t>
      </w:r>
      <w:r w:rsidR="0002721D" w:rsidRPr="00AB1B82">
        <w:rPr>
          <w:rFonts w:ascii="Arial" w:hAnsi="Arial" w:cs="Arial"/>
          <w:b/>
          <w:lang w:val="en-GB"/>
        </w:rPr>
        <w:t>Annex W</w:t>
      </w:r>
      <w:r w:rsidR="0002721D">
        <w:rPr>
          <w:rFonts w:ascii="Arial" w:hAnsi="Arial" w:cs="Arial"/>
          <w:lang w:val="en-GB"/>
        </w:rPr>
        <w:t>)</w:t>
      </w:r>
    </w:p>
    <w:p w14:paraId="19F790EA" w14:textId="77777777" w:rsidR="00B3195C" w:rsidRDefault="00B3195C" w:rsidP="00911681">
      <w:pPr>
        <w:numPr>
          <w:ilvl w:val="0"/>
          <w:numId w:val="69"/>
        </w:numPr>
        <w:contextualSpacing/>
        <w:rPr>
          <w:rFonts w:ascii="Arial" w:hAnsi="Arial" w:cs="Arial"/>
          <w:lang w:val="en-GB"/>
        </w:rPr>
      </w:pPr>
      <w:r>
        <w:rPr>
          <w:rFonts w:ascii="Arial" w:hAnsi="Arial" w:cs="Arial"/>
          <w:lang w:val="en-GB"/>
        </w:rPr>
        <w:t xml:space="preserve">Use water to suppress </w:t>
      </w:r>
      <w:r w:rsidR="001D2449">
        <w:rPr>
          <w:rFonts w:ascii="Arial" w:hAnsi="Arial" w:cs="Arial"/>
          <w:lang w:val="en-GB"/>
        </w:rPr>
        <w:t>dust at</w:t>
      </w:r>
      <w:r>
        <w:rPr>
          <w:rFonts w:ascii="Arial" w:hAnsi="Arial" w:cs="Arial"/>
          <w:lang w:val="en-GB"/>
        </w:rPr>
        <w:t xml:space="preserve"> the work place.</w:t>
      </w:r>
    </w:p>
    <w:p w14:paraId="497F3288" w14:textId="7C899D57" w:rsidR="00D844A7" w:rsidRDefault="00D844A7" w:rsidP="00911681">
      <w:pPr>
        <w:numPr>
          <w:ilvl w:val="0"/>
          <w:numId w:val="69"/>
        </w:numPr>
        <w:contextualSpacing/>
        <w:rPr>
          <w:rFonts w:ascii="Arial" w:hAnsi="Arial" w:cs="Arial"/>
          <w:lang w:val="en-GB"/>
        </w:rPr>
      </w:pPr>
      <w:bookmarkStart w:id="819" w:name="_Hlk31380001"/>
      <w:r>
        <w:rPr>
          <w:rFonts w:ascii="Arial" w:hAnsi="Arial" w:cs="Arial"/>
          <w:lang w:val="en-GB"/>
        </w:rPr>
        <w:t xml:space="preserve">Monitor water quality to Gojwane </w:t>
      </w:r>
      <w:r w:rsidR="00C7551D">
        <w:rPr>
          <w:rFonts w:ascii="Arial" w:hAnsi="Arial" w:cs="Arial"/>
          <w:lang w:val="en-GB"/>
        </w:rPr>
        <w:t>regularly</w:t>
      </w:r>
      <w:r>
        <w:rPr>
          <w:rFonts w:ascii="Arial" w:hAnsi="Arial" w:cs="Arial"/>
          <w:lang w:val="en-GB"/>
        </w:rPr>
        <w:t xml:space="preserve"> during operation</w:t>
      </w:r>
      <w:r w:rsidR="00E27BDC">
        <w:rPr>
          <w:rFonts w:ascii="Arial" w:hAnsi="Arial" w:cs="Arial"/>
          <w:lang w:val="en-GB"/>
        </w:rPr>
        <w:t xml:space="preserve"> for any possible cross contamination through the pipework</w:t>
      </w:r>
      <w:bookmarkEnd w:id="819"/>
      <w:r w:rsidR="00E27BDC">
        <w:rPr>
          <w:rFonts w:ascii="Arial" w:hAnsi="Arial" w:cs="Arial"/>
          <w:lang w:val="en-GB"/>
        </w:rPr>
        <w:t>.</w:t>
      </w:r>
      <w:r>
        <w:rPr>
          <w:rFonts w:ascii="Arial" w:hAnsi="Arial" w:cs="Arial"/>
          <w:lang w:val="en-GB"/>
        </w:rPr>
        <w:t xml:space="preserve"> </w:t>
      </w:r>
    </w:p>
    <w:p w14:paraId="2FC256DC" w14:textId="77777777" w:rsidR="00602986" w:rsidRPr="00323707" w:rsidRDefault="00602986" w:rsidP="00737C8D">
      <w:pPr>
        <w:ind w:left="720"/>
        <w:rPr>
          <w:rFonts w:ascii="Arial" w:hAnsi="Arial" w:cs="Arial"/>
          <w:lang w:val="en-GB"/>
        </w:rPr>
      </w:pPr>
    </w:p>
    <w:p w14:paraId="4D8B0C63"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Low–Moderate </w:t>
      </w:r>
    </w:p>
    <w:p w14:paraId="6A672354" w14:textId="1C4E1505" w:rsidR="0003742D" w:rsidRDefault="0003742D" w:rsidP="00B7130E">
      <w:pPr>
        <w:widowControl w:val="0"/>
        <w:rPr>
          <w:rFonts w:ascii="Arial" w:hAnsi="Arial" w:cs="Arial"/>
          <w:b/>
          <w:i/>
        </w:rPr>
      </w:pPr>
    </w:p>
    <w:p w14:paraId="7A891D94" w14:textId="77777777" w:rsidR="005812CE" w:rsidRDefault="005812CE" w:rsidP="00B7130E">
      <w:pPr>
        <w:widowControl w:val="0"/>
        <w:rPr>
          <w:rFonts w:ascii="Arial" w:hAnsi="Arial" w:cs="Arial"/>
          <w:b/>
          <w:i/>
        </w:rPr>
      </w:pPr>
    </w:p>
    <w:p w14:paraId="0B83C94A" w14:textId="77777777" w:rsidR="00733EE9" w:rsidRPr="00323707" w:rsidRDefault="006F47F5" w:rsidP="00B7130E">
      <w:pPr>
        <w:widowControl w:val="0"/>
        <w:rPr>
          <w:rFonts w:ascii="Arial" w:hAnsi="Arial" w:cs="Arial"/>
          <w:b/>
          <w:i/>
        </w:rPr>
      </w:pPr>
      <w:r w:rsidRPr="00323707">
        <w:rPr>
          <w:rFonts w:ascii="Arial" w:hAnsi="Arial" w:cs="Arial"/>
          <w:b/>
          <w:i/>
        </w:rPr>
        <w:t>Impact 9: Trench Collapse (Cave-ins)</w:t>
      </w:r>
    </w:p>
    <w:p w14:paraId="59CDC64A" w14:textId="77777777" w:rsidR="00733EE9" w:rsidRPr="00323707" w:rsidRDefault="00733EE9" w:rsidP="00B7130E">
      <w:pPr>
        <w:rPr>
          <w:rFonts w:ascii="Arial" w:hAnsi="Arial" w:cs="Arial"/>
          <w:b/>
          <w:i/>
        </w:rPr>
      </w:pPr>
    </w:p>
    <w:p w14:paraId="2CDF3B57" w14:textId="126BA23C" w:rsidR="00733EE9" w:rsidRPr="00323707" w:rsidRDefault="006F47F5" w:rsidP="00B7130E">
      <w:pPr>
        <w:rPr>
          <w:rFonts w:ascii="Arial" w:hAnsi="Arial" w:cs="Arial"/>
          <w:b/>
        </w:rPr>
      </w:pPr>
      <w:r w:rsidRPr="00323707">
        <w:rPr>
          <w:rFonts w:ascii="Arial" w:hAnsi="Arial" w:cs="Arial"/>
          <w:b/>
        </w:rPr>
        <w:t xml:space="preserve">Phase: Construction </w:t>
      </w:r>
    </w:p>
    <w:p w14:paraId="0AF43FDE" w14:textId="4666204B" w:rsidR="000B3D70" w:rsidRPr="00323707" w:rsidRDefault="006F47F5" w:rsidP="00B7130E">
      <w:pPr>
        <w:rPr>
          <w:rFonts w:ascii="Arial" w:hAnsi="Arial" w:cs="Arial"/>
          <w:shd w:val="clear" w:color="auto" w:fill="FFFFFF"/>
        </w:rPr>
      </w:pPr>
      <w:r w:rsidRPr="00323707">
        <w:rPr>
          <w:rFonts w:ascii="Arial" w:hAnsi="Arial" w:cs="Arial"/>
        </w:rPr>
        <w:t xml:space="preserve">Trench collapse or cave-ins is one of the most injurious and fatal activities in construction associated with excavations or trenching. The </w:t>
      </w:r>
      <w:r w:rsidR="001B75C0">
        <w:rPr>
          <w:rFonts w:ascii="Arial" w:hAnsi="Arial" w:cs="Arial"/>
        </w:rPr>
        <w:t>sub-</w:t>
      </w:r>
      <w:r w:rsidRPr="00323707">
        <w:rPr>
          <w:rFonts w:ascii="Arial" w:hAnsi="Arial" w:cs="Arial"/>
        </w:rPr>
        <w:t xml:space="preserve">project </w:t>
      </w:r>
      <w:r w:rsidR="001B75C0">
        <w:rPr>
          <w:rFonts w:ascii="Arial" w:hAnsi="Arial" w:cs="Arial"/>
        </w:rPr>
        <w:t xml:space="preserve">entails </w:t>
      </w:r>
      <w:r w:rsidRPr="00323707">
        <w:rPr>
          <w:rFonts w:ascii="Arial" w:hAnsi="Arial" w:cs="Arial"/>
        </w:rPr>
        <w:t>trench</w:t>
      </w:r>
      <w:r w:rsidR="001B75C0">
        <w:rPr>
          <w:rFonts w:ascii="Arial" w:hAnsi="Arial" w:cs="Arial"/>
        </w:rPr>
        <w:t>ing of</w:t>
      </w:r>
      <w:r w:rsidRPr="00323707">
        <w:rPr>
          <w:rFonts w:ascii="Arial" w:hAnsi="Arial" w:cs="Arial"/>
        </w:rPr>
        <w:t xml:space="preserve"> 130.4 km of pipeline at a depth of 1.5 m. The pipes will be laid about 2 to 2.5 m from the edge of road reserves. Excavations will be done by machines (excavators) and the pipes will be laid in the trenches by workers and backfilled and compacted </w:t>
      </w:r>
      <w:r w:rsidR="0004662F" w:rsidRPr="00323707">
        <w:rPr>
          <w:rFonts w:ascii="Arial" w:hAnsi="Arial" w:cs="Arial"/>
        </w:rPr>
        <w:t>using</w:t>
      </w:r>
      <w:r w:rsidRPr="00323707">
        <w:rPr>
          <w:rFonts w:ascii="Arial" w:hAnsi="Arial" w:cs="Arial"/>
        </w:rPr>
        <w:t xml:space="preserve"> machines. Any trench with a depth of 1.22 m or deeper is risky and needs all attention to protect workers and the walls of the trench depending on the soil type being worked, as well as the surrounding conditions such as weather and vehicle movement. </w:t>
      </w:r>
      <w:r w:rsidRPr="00323707">
        <w:rPr>
          <w:rFonts w:ascii="Arial" w:hAnsi="Arial" w:cs="Arial"/>
          <w:shd w:val="clear" w:color="auto" w:fill="FFFFFF"/>
        </w:rPr>
        <w:t>Excavation and trenching are among the most hazardous construction operations.</w:t>
      </w:r>
    </w:p>
    <w:p w14:paraId="395EDD7F" w14:textId="77777777" w:rsidR="00D75D2C" w:rsidRPr="00323707" w:rsidRDefault="00D75D2C" w:rsidP="00B7130E">
      <w:pPr>
        <w:jc w:val="left"/>
        <w:rPr>
          <w:rFonts w:ascii="Arial" w:hAnsi="Arial" w:cs="Arial"/>
          <w:b/>
        </w:rPr>
      </w:pPr>
    </w:p>
    <w:p w14:paraId="0764358B" w14:textId="77777777" w:rsidR="00152390" w:rsidRPr="00323707" w:rsidRDefault="00152390"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2A66D842" w14:textId="77777777" w:rsidR="00152390" w:rsidRPr="00323707" w:rsidRDefault="00152390" w:rsidP="003F7B73">
      <w:pPr>
        <w:tabs>
          <w:tab w:val="left" w:pos="1425"/>
        </w:tabs>
        <w:rPr>
          <w:rFonts w:ascii="Arial" w:hAnsi="Arial" w:cs="Arial"/>
          <w:b/>
          <w:i/>
          <w:u w:val="single"/>
        </w:rPr>
      </w:pPr>
      <w:r w:rsidRPr="00323707">
        <w:rPr>
          <w:rFonts w:ascii="Arial" w:hAnsi="Arial" w:cs="Arial"/>
        </w:rPr>
        <w:t xml:space="preserve">This impact is negative and of a moderate   severity. It is of an immediate duration   and is reversible through the mitigation measures </w:t>
      </w:r>
      <w:r w:rsidR="00966A10" w:rsidRPr="00323707">
        <w:rPr>
          <w:rFonts w:ascii="Arial" w:hAnsi="Arial" w:cs="Arial"/>
        </w:rPr>
        <w:t>provided. The</w:t>
      </w:r>
      <w:r w:rsidRPr="00323707">
        <w:rPr>
          <w:rFonts w:ascii="Arial" w:hAnsi="Arial" w:cs="Arial"/>
        </w:rPr>
        <w:t xml:space="preserve"> spatial scale of the impact is at the site only. The occurrence of the impact is ranked </w:t>
      </w:r>
      <w:r w:rsidR="007B6156" w:rsidRPr="00323707">
        <w:rPr>
          <w:rFonts w:ascii="Arial" w:hAnsi="Arial" w:cs="Arial"/>
        </w:rPr>
        <w:t>probable as the soils at some sections are collapsible</w:t>
      </w:r>
      <w:r w:rsidR="00226A49" w:rsidRPr="00323707">
        <w:rPr>
          <w:rFonts w:ascii="Arial" w:hAnsi="Arial" w:cs="Arial"/>
        </w:rPr>
        <w:t>.</w:t>
      </w:r>
      <w:r w:rsidRPr="00323707">
        <w:rPr>
          <w:rFonts w:ascii="Arial" w:hAnsi="Arial" w:cs="Arial"/>
        </w:rPr>
        <w:t xml:space="preserve"> </w:t>
      </w:r>
    </w:p>
    <w:p w14:paraId="46832FBF" w14:textId="77777777" w:rsidR="0003742D" w:rsidRDefault="0003742D" w:rsidP="00B7130E">
      <w:pPr>
        <w:rPr>
          <w:rFonts w:ascii="Arial" w:hAnsi="Arial" w:cs="Arial"/>
          <w:b/>
        </w:rPr>
      </w:pPr>
    </w:p>
    <w:p w14:paraId="31CB8F13" w14:textId="77777777" w:rsidR="000B3D70" w:rsidRPr="00323707" w:rsidRDefault="006F47F5" w:rsidP="00B7130E">
      <w:pPr>
        <w:rPr>
          <w:rFonts w:ascii="Arial" w:hAnsi="Arial" w:cs="Arial"/>
          <w:b/>
        </w:rPr>
      </w:pPr>
      <w:r w:rsidRPr="00323707">
        <w:rPr>
          <w:rFonts w:ascii="Arial" w:hAnsi="Arial" w:cs="Arial"/>
          <w:b/>
        </w:rPr>
        <w:t xml:space="preserve">Significance of Impact </w:t>
      </w:r>
    </w:p>
    <w:p w14:paraId="693C99D3" w14:textId="77777777" w:rsidR="000B3D70" w:rsidRPr="00323707" w:rsidRDefault="006F47F5" w:rsidP="00B7130E">
      <w:pPr>
        <w:rPr>
          <w:rFonts w:ascii="Arial" w:hAnsi="Arial" w:cs="Arial"/>
        </w:rPr>
      </w:pPr>
      <w:r w:rsidRPr="00323707">
        <w:rPr>
          <w:rFonts w:ascii="Arial" w:hAnsi="Arial" w:cs="Arial"/>
        </w:rPr>
        <w:t xml:space="preserve">The significance of this impact is of a moderate, negative and non-reversible in nature. </w:t>
      </w:r>
    </w:p>
    <w:p w14:paraId="54E63042" w14:textId="77777777" w:rsidR="00F32A6A" w:rsidRPr="00323707" w:rsidRDefault="00F32A6A" w:rsidP="00B7130E">
      <w:pPr>
        <w:rPr>
          <w:rFonts w:ascii="Arial" w:hAnsi="Arial" w:cs="Arial"/>
          <w:b/>
        </w:rPr>
      </w:pPr>
    </w:p>
    <w:p w14:paraId="1DD63071" w14:textId="77777777" w:rsidR="000B3D70" w:rsidRPr="00323707" w:rsidRDefault="006F47F5" w:rsidP="00B7130E">
      <w:pPr>
        <w:rPr>
          <w:rFonts w:ascii="Arial" w:hAnsi="Arial" w:cs="Arial"/>
          <w:b/>
        </w:rPr>
      </w:pPr>
      <w:r w:rsidRPr="00323707">
        <w:rPr>
          <w:rFonts w:ascii="Arial" w:hAnsi="Arial" w:cs="Arial"/>
          <w:b/>
        </w:rPr>
        <w:t>Impact Mitigation/Intervention</w:t>
      </w:r>
    </w:p>
    <w:p w14:paraId="3D0D1812" w14:textId="77777777" w:rsidR="00602986" w:rsidRPr="00323707" w:rsidRDefault="006F47F5" w:rsidP="00911681">
      <w:pPr>
        <w:numPr>
          <w:ilvl w:val="0"/>
          <w:numId w:val="68"/>
        </w:numPr>
        <w:ind w:hanging="357"/>
        <w:contextualSpacing/>
        <w:rPr>
          <w:rFonts w:ascii="Arial" w:hAnsi="Arial" w:cs="Arial"/>
        </w:rPr>
      </w:pPr>
      <w:r w:rsidRPr="00323707">
        <w:rPr>
          <w:rFonts w:ascii="Arial" w:hAnsi="Arial" w:cs="Arial"/>
        </w:rPr>
        <w:t>Employ a competent person to inspect trenching daily.</w:t>
      </w:r>
    </w:p>
    <w:p w14:paraId="3A614D25" w14:textId="77777777" w:rsidR="00602986" w:rsidRPr="00323707" w:rsidRDefault="006F47F5" w:rsidP="00911681">
      <w:pPr>
        <w:numPr>
          <w:ilvl w:val="0"/>
          <w:numId w:val="68"/>
        </w:numPr>
        <w:ind w:hanging="357"/>
        <w:contextualSpacing/>
        <w:rPr>
          <w:rFonts w:ascii="Arial" w:hAnsi="Arial" w:cs="Arial"/>
        </w:rPr>
      </w:pPr>
      <w:r w:rsidRPr="00323707">
        <w:rPr>
          <w:rFonts w:ascii="Arial" w:hAnsi="Arial" w:cs="Arial"/>
        </w:rPr>
        <w:t>Keep heavy equipment away from trench edges.</w:t>
      </w:r>
    </w:p>
    <w:p w14:paraId="41D95FC7" w14:textId="77777777" w:rsidR="00602986" w:rsidRPr="00323707" w:rsidRDefault="006F47F5" w:rsidP="00911681">
      <w:pPr>
        <w:numPr>
          <w:ilvl w:val="0"/>
          <w:numId w:val="68"/>
        </w:numPr>
        <w:ind w:hanging="357"/>
        <w:contextualSpacing/>
        <w:rPr>
          <w:rFonts w:ascii="Arial" w:hAnsi="Arial" w:cs="Arial"/>
        </w:rPr>
      </w:pPr>
      <w:r w:rsidRPr="00323707">
        <w:rPr>
          <w:rFonts w:ascii="Arial" w:hAnsi="Arial" w:cs="Arial"/>
        </w:rPr>
        <w:t>Trenches should be inspected following a rai</w:t>
      </w:r>
      <w:r w:rsidR="00BF22AC">
        <w:rPr>
          <w:rFonts w:ascii="Arial" w:hAnsi="Arial" w:cs="Arial"/>
        </w:rPr>
        <w:t>n</w:t>
      </w:r>
      <w:r w:rsidRPr="00323707">
        <w:rPr>
          <w:rFonts w:ascii="Arial" w:hAnsi="Arial" w:cs="Arial"/>
        </w:rPr>
        <w:t>storm.</w:t>
      </w:r>
    </w:p>
    <w:p w14:paraId="4B3C3F3E" w14:textId="77777777" w:rsidR="00602986" w:rsidRPr="00323707" w:rsidRDefault="006F47F5" w:rsidP="00911681">
      <w:pPr>
        <w:numPr>
          <w:ilvl w:val="0"/>
          <w:numId w:val="68"/>
        </w:numPr>
        <w:ind w:hanging="357"/>
        <w:contextualSpacing/>
        <w:rPr>
          <w:rFonts w:ascii="Arial" w:hAnsi="Arial" w:cs="Arial"/>
        </w:rPr>
      </w:pPr>
      <w:r w:rsidRPr="00323707">
        <w:rPr>
          <w:rFonts w:ascii="Arial" w:hAnsi="Arial" w:cs="Arial"/>
        </w:rPr>
        <w:t>Provide safe access and ingress to all excavations with the use of amongst ladders and step ramps. These should be provided at intervals of 8 m along the trenched pipeline route.</w:t>
      </w:r>
    </w:p>
    <w:p w14:paraId="61530137" w14:textId="77777777" w:rsidR="00602986" w:rsidRPr="00323707" w:rsidRDefault="006F47F5" w:rsidP="00911681">
      <w:pPr>
        <w:numPr>
          <w:ilvl w:val="0"/>
          <w:numId w:val="68"/>
        </w:numPr>
        <w:ind w:hanging="357"/>
        <w:contextualSpacing/>
        <w:rPr>
          <w:rFonts w:ascii="Arial" w:hAnsi="Arial" w:cs="Arial"/>
        </w:rPr>
      </w:pPr>
      <w:r w:rsidRPr="00323707">
        <w:rPr>
          <w:rFonts w:ascii="Arial" w:hAnsi="Arial" w:cs="Arial"/>
        </w:rPr>
        <w:t xml:space="preserve">Stockpiles of excavated materials should be put </w:t>
      </w:r>
      <w:r w:rsidR="00226A49" w:rsidRPr="00323707">
        <w:rPr>
          <w:rFonts w:ascii="Arial" w:hAnsi="Arial" w:cs="Arial"/>
        </w:rPr>
        <w:t>at minimal</w:t>
      </w:r>
      <w:r w:rsidRPr="00323707">
        <w:rPr>
          <w:rFonts w:ascii="Arial" w:hAnsi="Arial" w:cs="Arial"/>
        </w:rPr>
        <w:t xml:space="preserve"> a safe distance </w:t>
      </w:r>
      <w:r w:rsidR="00226A49" w:rsidRPr="00323707">
        <w:rPr>
          <w:rFonts w:ascii="Arial" w:hAnsi="Arial" w:cs="Arial"/>
        </w:rPr>
        <w:t>of 1</w:t>
      </w:r>
      <w:r w:rsidRPr="00323707">
        <w:rPr>
          <w:rFonts w:ascii="Arial" w:hAnsi="Arial" w:cs="Arial"/>
        </w:rPr>
        <w:t xml:space="preserve"> m from the edge of the trench.</w:t>
      </w:r>
    </w:p>
    <w:p w14:paraId="48629710" w14:textId="77777777" w:rsidR="00602986" w:rsidRPr="00323707" w:rsidRDefault="006F47F5" w:rsidP="00911681">
      <w:pPr>
        <w:numPr>
          <w:ilvl w:val="0"/>
          <w:numId w:val="68"/>
        </w:numPr>
        <w:ind w:hanging="357"/>
        <w:contextualSpacing/>
        <w:rPr>
          <w:rFonts w:ascii="Arial" w:hAnsi="Arial" w:cs="Arial"/>
        </w:rPr>
      </w:pPr>
      <w:r w:rsidRPr="00323707">
        <w:rPr>
          <w:rFonts w:ascii="Arial" w:hAnsi="Arial" w:cs="Arial"/>
        </w:rPr>
        <w:t>Protect workers and trenches by use of shoring or shielding.</w:t>
      </w:r>
    </w:p>
    <w:p w14:paraId="17A0C6E2" w14:textId="77777777" w:rsidR="005812CE" w:rsidRPr="00323707" w:rsidRDefault="005812CE" w:rsidP="00B7130E">
      <w:pPr>
        <w:contextualSpacing/>
        <w:rPr>
          <w:rFonts w:ascii="Arial" w:hAnsi="Arial" w:cs="Arial"/>
          <w:b/>
          <w:lang w:val="en-GB"/>
        </w:rPr>
      </w:pPr>
    </w:p>
    <w:p w14:paraId="79C257C9"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5E16A3D9" w14:textId="7940C2E1" w:rsidR="00D75D2C" w:rsidRDefault="00D75D2C" w:rsidP="00B7130E">
      <w:pPr>
        <w:rPr>
          <w:rFonts w:ascii="Arial" w:hAnsi="Arial" w:cs="Arial"/>
          <w:b/>
          <w:i/>
        </w:rPr>
      </w:pPr>
    </w:p>
    <w:p w14:paraId="4481255A" w14:textId="77777777" w:rsidR="005812CE" w:rsidRPr="00323707" w:rsidRDefault="005812CE" w:rsidP="00B7130E">
      <w:pPr>
        <w:rPr>
          <w:rFonts w:ascii="Arial" w:hAnsi="Arial" w:cs="Arial"/>
          <w:b/>
          <w:i/>
        </w:rPr>
      </w:pPr>
    </w:p>
    <w:p w14:paraId="2598A389" w14:textId="72316DDA" w:rsidR="00733EE9" w:rsidRDefault="006F47F5" w:rsidP="00B7130E">
      <w:pPr>
        <w:rPr>
          <w:rFonts w:ascii="Arial" w:hAnsi="Arial" w:cs="Arial"/>
          <w:b/>
          <w:i/>
        </w:rPr>
      </w:pPr>
      <w:r w:rsidRPr="00323707">
        <w:rPr>
          <w:rFonts w:ascii="Arial" w:hAnsi="Arial" w:cs="Arial"/>
          <w:b/>
          <w:i/>
        </w:rPr>
        <w:t xml:space="preserve">Impact 10: Increase in HIV/AIDS, STDs and </w:t>
      </w:r>
      <w:r w:rsidR="00F32A6A">
        <w:rPr>
          <w:rFonts w:ascii="Arial" w:hAnsi="Arial" w:cs="Arial"/>
          <w:b/>
          <w:i/>
        </w:rPr>
        <w:t>O</w:t>
      </w:r>
      <w:r w:rsidRPr="00323707">
        <w:rPr>
          <w:rFonts w:ascii="Arial" w:hAnsi="Arial" w:cs="Arial"/>
          <w:b/>
          <w:i/>
        </w:rPr>
        <w:t xml:space="preserve">ther </w:t>
      </w:r>
      <w:r w:rsidR="00F32A6A">
        <w:rPr>
          <w:rFonts w:ascii="Arial" w:hAnsi="Arial" w:cs="Arial"/>
          <w:b/>
          <w:i/>
        </w:rPr>
        <w:t>C</w:t>
      </w:r>
      <w:r w:rsidRPr="00323707">
        <w:rPr>
          <w:rFonts w:ascii="Arial" w:hAnsi="Arial" w:cs="Arial"/>
          <w:b/>
          <w:i/>
        </w:rPr>
        <w:t xml:space="preserve">ommunicable </w:t>
      </w:r>
      <w:r w:rsidR="00F32A6A">
        <w:rPr>
          <w:rFonts w:ascii="Arial" w:hAnsi="Arial" w:cs="Arial"/>
          <w:b/>
          <w:i/>
        </w:rPr>
        <w:t>D</w:t>
      </w:r>
      <w:r w:rsidRPr="00323707">
        <w:rPr>
          <w:rFonts w:ascii="Arial" w:hAnsi="Arial" w:cs="Arial"/>
          <w:b/>
          <w:i/>
        </w:rPr>
        <w:t xml:space="preserve">iseases </w:t>
      </w:r>
      <w:r w:rsidR="00F62ED4">
        <w:rPr>
          <w:rFonts w:ascii="Arial" w:hAnsi="Arial" w:cs="Arial"/>
          <w:b/>
          <w:i/>
        </w:rPr>
        <w:t>especially resulting from labor influx</w:t>
      </w:r>
    </w:p>
    <w:p w14:paraId="6BC6813B" w14:textId="77777777" w:rsidR="00F32A6A" w:rsidRPr="00323707" w:rsidRDefault="00F32A6A" w:rsidP="00B7130E">
      <w:pPr>
        <w:rPr>
          <w:rFonts w:ascii="Arial" w:hAnsi="Arial" w:cs="Arial"/>
          <w:b/>
          <w:i/>
        </w:rPr>
      </w:pPr>
    </w:p>
    <w:p w14:paraId="395892B2" w14:textId="77777777" w:rsidR="000B3D70" w:rsidRPr="00323707" w:rsidRDefault="006F47F5" w:rsidP="00B7130E">
      <w:pPr>
        <w:rPr>
          <w:rFonts w:ascii="Arial" w:hAnsi="Arial" w:cs="Arial"/>
          <w:b/>
        </w:rPr>
      </w:pPr>
      <w:r w:rsidRPr="00323707">
        <w:rPr>
          <w:rFonts w:ascii="Arial" w:hAnsi="Arial" w:cs="Arial"/>
          <w:b/>
        </w:rPr>
        <w:t>Phase: Construction and Decommissioning</w:t>
      </w:r>
    </w:p>
    <w:p w14:paraId="2BE01720" w14:textId="77777777" w:rsidR="000B3D70" w:rsidRPr="00323707" w:rsidRDefault="006F47F5" w:rsidP="00B7130E">
      <w:pPr>
        <w:rPr>
          <w:rFonts w:ascii="Arial" w:hAnsi="Arial" w:cs="Arial"/>
        </w:rPr>
      </w:pPr>
      <w:r w:rsidRPr="00323707">
        <w:rPr>
          <w:rFonts w:ascii="Arial" w:hAnsi="Arial" w:cs="Arial"/>
        </w:rPr>
        <w:t xml:space="preserve">The presence of construction workers in the project area may result in the development of sexual relationships amongst themselves or with the community which may result in the transmission of STDs including HIV/AIDS and other communicable diseases. Considering the ongoing HIV/AIDS pandemic, there is high potential for workers to contribute negatively to the population of the project area. School girls and young unemployed women are especially vulnerable, </w:t>
      </w:r>
      <w:r w:rsidR="001C42E1">
        <w:rPr>
          <w:rFonts w:ascii="Arial" w:hAnsi="Arial" w:cs="Arial"/>
        </w:rPr>
        <w:t>who may seek</w:t>
      </w:r>
      <w:r w:rsidRPr="00323707">
        <w:rPr>
          <w:rFonts w:ascii="Arial" w:hAnsi="Arial" w:cs="Arial"/>
        </w:rPr>
        <w:t xml:space="preserve"> financial benefits from relationships</w:t>
      </w:r>
      <w:r w:rsidR="001C42E1">
        <w:rPr>
          <w:rFonts w:ascii="Arial" w:hAnsi="Arial" w:cs="Arial"/>
        </w:rPr>
        <w:t xml:space="preserve"> with workers</w:t>
      </w:r>
      <w:r w:rsidRPr="00323707">
        <w:rPr>
          <w:rFonts w:ascii="Arial" w:hAnsi="Arial" w:cs="Arial"/>
        </w:rPr>
        <w:t xml:space="preserve">. </w:t>
      </w:r>
    </w:p>
    <w:p w14:paraId="4EE402B6" w14:textId="77777777" w:rsidR="000B3D70" w:rsidRPr="00323707" w:rsidRDefault="000B3D70" w:rsidP="00B7130E">
      <w:pPr>
        <w:rPr>
          <w:rFonts w:ascii="Arial" w:hAnsi="Arial" w:cs="Arial"/>
        </w:rPr>
      </w:pPr>
    </w:p>
    <w:p w14:paraId="1C48E306" w14:textId="77777777" w:rsidR="000B3D70" w:rsidRPr="00323707" w:rsidRDefault="006F47F5" w:rsidP="00B7130E">
      <w:pPr>
        <w:rPr>
          <w:rFonts w:ascii="Arial" w:hAnsi="Arial" w:cs="Arial"/>
        </w:rPr>
      </w:pPr>
      <w:r w:rsidRPr="00323707">
        <w:rPr>
          <w:rFonts w:ascii="Arial" w:hAnsi="Arial" w:cs="Arial"/>
        </w:rPr>
        <w:t>Selebi-Phikwe and the Central Bobonong areas which includes, Mmadinare, Damuchojenaa, and Serule areas have one of the highest HIV/AIDs prevalence rates in Bo</w:t>
      </w:r>
      <w:r w:rsidR="00262F9D">
        <w:rPr>
          <w:rFonts w:ascii="Arial" w:hAnsi="Arial" w:cs="Arial"/>
        </w:rPr>
        <w:t xml:space="preserve">tswana as indicated in </w:t>
      </w:r>
      <w:r w:rsidR="00262F9D" w:rsidRPr="002F4E29">
        <w:rPr>
          <w:rFonts w:ascii="Arial" w:hAnsi="Arial" w:cs="Arial"/>
          <w:b/>
        </w:rPr>
        <w:t xml:space="preserve">Table </w:t>
      </w:r>
      <w:r w:rsidR="00FD15A2" w:rsidRPr="002F4E29">
        <w:rPr>
          <w:rFonts w:ascii="Arial" w:hAnsi="Arial" w:cs="Arial"/>
          <w:b/>
        </w:rPr>
        <w:t>36</w:t>
      </w:r>
      <w:r w:rsidRPr="00323707">
        <w:rPr>
          <w:rFonts w:ascii="Arial" w:hAnsi="Arial" w:cs="Arial"/>
        </w:rPr>
        <w:t xml:space="preserve">. </w:t>
      </w:r>
      <w:r w:rsidR="00262F9D">
        <w:rPr>
          <w:rFonts w:ascii="Arial" w:hAnsi="Arial" w:cs="Arial"/>
        </w:rPr>
        <w:t>T</w:t>
      </w:r>
      <w:r w:rsidRPr="00323707">
        <w:rPr>
          <w:rFonts w:ascii="Arial" w:hAnsi="Arial" w:cs="Arial"/>
        </w:rPr>
        <w:t>he most affected males between the ages of 30-34 are affected the most in Selebi-Phikwe. In all the cases both ages and sex, the prevalence of HIV are higher in the beneficiary communities than the national rate.</w:t>
      </w:r>
    </w:p>
    <w:p w14:paraId="333A2E07" w14:textId="77777777" w:rsidR="00733EE9" w:rsidRPr="00BF22AC" w:rsidRDefault="00733EE9" w:rsidP="00B7130E">
      <w:pPr>
        <w:rPr>
          <w:rFonts w:ascii="Arial" w:hAnsi="Arial" w:cs="Arial"/>
          <w:sz w:val="20"/>
          <w:szCs w:val="20"/>
        </w:rPr>
      </w:pPr>
    </w:p>
    <w:p w14:paraId="5A049C02" w14:textId="77777777" w:rsidR="00733EE9" w:rsidRPr="00BF22AC" w:rsidRDefault="00262F9D" w:rsidP="00F71F61">
      <w:pPr>
        <w:pStyle w:val="Table"/>
      </w:pPr>
      <w:bookmarkStart w:id="820" w:name="_Toc32905176"/>
      <w:r w:rsidRPr="00BF22AC">
        <w:t xml:space="preserve">Table </w:t>
      </w:r>
      <w:r w:rsidR="00FD15A2" w:rsidRPr="00BF22AC">
        <w:t>36:</w:t>
      </w:r>
      <w:r w:rsidR="005959EC" w:rsidRPr="00BF22AC">
        <w:t xml:space="preserve"> HIV Prevalence Rate (%) and Target Age </w:t>
      </w:r>
      <w:r w:rsidR="00FD15A2" w:rsidRPr="00BF22AC">
        <w:t>G</w:t>
      </w:r>
      <w:r w:rsidR="005959EC" w:rsidRPr="00BF22AC">
        <w:t>roup for Central Bobonong District</w:t>
      </w:r>
      <w:bookmarkEnd w:id="820"/>
    </w:p>
    <w:p w14:paraId="7DE1CDEB" w14:textId="77777777" w:rsidR="00733EE9" w:rsidRPr="002F4E29" w:rsidRDefault="00733EE9" w:rsidP="00B7130E">
      <w:pPr>
        <w:widowControl w:val="0"/>
        <w:rPr>
          <w:rFonts w:ascii="Arial" w:hAnsi="Arial" w:cs="Arial"/>
          <w:b/>
          <w:sz w:val="20"/>
          <w:szCs w:val="20"/>
          <w:u w:val="single"/>
          <w:lang w:val="en-US"/>
        </w:rPr>
      </w:pPr>
    </w:p>
    <w:tbl>
      <w:tblPr>
        <w:tblStyle w:val="TableGrid"/>
        <w:tblW w:w="0" w:type="auto"/>
        <w:tblLook w:val="04A0" w:firstRow="1" w:lastRow="0" w:firstColumn="1" w:lastColumn="0" w:noHBand="0" w:noVBand="1"/>
      </w:tblPr>
      <w:tblGrid>
        <w:gridCol w:w="1296"/>
        <w:gridCol w:w="835"/>
        <w:gridCol w:w="981"/>
        <w:gridCol w:w="982"/>
        <w:gridCol w:w="969"/>
        <w:gridCol w:w="982"/>
        <w:gridCol w:w="982"/>
        <w:gridCol w:w="982"/>
        <w:gridCol w:w="982"/>
      </w:tblGrid>
      <w:tr w:rsidR="00747FEC" w:rsidRPr="002F4E29" w14:paraId="451F33DC" w14:textId="77777777" w:rsidTr="003F7B73">
        <w:tc>
          <w:tcPr>
            <w:tcW w:w="1296" w:type="dxa"/>
            <w:vMerge w:val="restart"/>
          </w:tcPr>
          <w:p w14:paraId="5AA59E5D" w14:textId="77777777" w:rsidR="00747FEC" w:rsidRPr="002F4E29" w:rsidRDefault="00747FEC" w:rsidP="00B7130E">
            <w:pPr>
              <w:jc w:val="center"/>
              <w:rPr>
                <w:rFonts w:ascii="Arial" w:hAnsi="Arial" w:cs="Arial"/>
                <w:b/>
                <w:sz w:val="20"/>
                <w:szCs w:val="20"/>
              </w:rPr>
            </w:pPr>
            <w:r w:rsidRPr="002F4E29">
              <w:rPr>
                <w:rFonts w:ascii="Arial" w:hAnsi="Arial" w:cs="Arial"/>
                <w:b/>
                <w:sz w:val="20"/>
                <w:szCs w:val="20"/>
              </w:rPr>
              <w:t>Settlement</w:t>
            </w:r>
            <w:r w:rsidR="001C42E1" w:rsidRPr="002F4E29">
              <w:rPr>
                <w:rFonts w:ascii="Arial" w:hAnsi="Arial" w:cs="Arial"/>
                <w:b/>
                <w:sz w:val="20"/>
                <w:szCs w:val="20"/>
              </w:rPr>
              <w:t>/</w:t>
            </w:r>
            <w:r w:rsidRPr="002F4E29">
              <w:rPr>
                <w:rFonts w:ascii="Arial" w:hAnsi="Arial" w:cs="Arial"/>
                <w:b/>
                <w:sz w:val="20"/>
                <w:szCs w:val="20"/>
              </w:rPr>
              <w:t xml:space="preserve"> District</w:t>
            </w:r>
          </w:p>
        </w:tc>
        <w:tc>
          <w:tcPr>
            <w:tcW w:w="7695" w:type="dxa"/>
            <w:gridSpan w:val="8"/>
            <w:shd w:val="clear" w:color="auto" w:fill="auto"/>
          </w:tcPr>
          <w:p w14:paraId="1EB94881" w14:textId="77777777" w:rsidR="00747FEC" w:rsidRPr="002F4E29" w:rsidRDefault="00747FEC" w:rsidP="00B7130E">
            <w:pPr>
              <w:jc w:val="center"/>
              <w:rPr>
                <w:rFonts w:ascii="Arial" w:hAnsi="Arial" w:cs="Arial"/>
                <w:b/>
                <w:sz w:val="20"/>
                <w:szCs w:val="20"/>
              </w:rPr>
            </w:pPr>
            <w:r w:rsidRPr="002F4E29">
              <w:rPr>
                <w:rFonts w:ascii="Arial" w:hAnsi="Arial" w:cs="Arial"/>
                <w:b/>
                <w:sz w:val="20"/>
                <w:szCs w:val="20"/>
              </w:rPr>
              <w:t>Age- Group</w:t>
            </w:r>
          </w:p>
        </w:tc>
      </w:tr>
      <w:tr w:rsidR="00747FEC" w:rsidRPr="002F4E29" w14:paraId="68660ACF" w14:textId="77777777" w:rsidTr="003F7B73">
        <w:tc>
          <w:tcPr>
            <w:tcW w:w="1296" w:type="dxa"/>
            <w:vMerge/>
          </w:tcPr>
          <w:p w14:paraId="59156533" w14:textId="77777777" w:rsidR="00747FEC" w:rsidRPr="002F4E29" w:rsidRDefault="00747FEC" w:rsidP="00B7130E">
            <w:pPr>
              <w:rPr>
                <w:rFonts w:ascii="Arial" w:hAnsi="Arial" w:cs="Arial"/>
                <w:b/>
                <w:sz w:val="20"/>
                <w:szCs w:val="20"/>
              </w:rPr>
            </w:pPr>
          </w:p>
        </w:tc>
        <w:tc>
          <w:tcPr>
            <w:tcW w:w="835" w:type="dxa"/>
            <w:shd w:val="clear" w:color="auto" w:fill="auto"/>
          </w:tcPr>
          <w:p w14:paraId="24D82D0C" w14:textId="77777777" w:rsidR="00747FEC" w:rsidRPr="002F4E29" w:rsidRDefault="00747FEC" w:rsidP="00B7130E">
            <w:pPr>
              <w:rPr>
                <w:rFonts w:ascii="Arial" w:hAnsi="Arial" w:cs="Arial"/>
                <w:b/>
                <w:sz w:val="20"/>
                <w:szCs w:val="20"/>
              </w:rPr>
            </w:pPr>
            <w:r w:rsidRPr="002F4E29">
              <w:rPr>
                <w:rFonts w:ascii="Arial" w:hAnsi="Arial" w:cs="Arial"/>
                <w:b/>
                <w:sz w:val="20"/>
                <w:szCs w:val="20"/>
              </w:rPr>
              <w:t>15-24</w:t>
            </w:r>
          </w:p>
        </w:tc>
        <w:tc>
          <w:tcPr>
            <w:tcW w:w="981" w:type="dxa"/>
            <w:shd w:val="clear" w:color="auto" w:fill="auto"/>
          </w:tcPr>
          <w:p w14:paraId="1444DED5" w14:textId="77777777" w:rsidR="00747FEC" w:rsidRPr="002F4E29" w:rsidRDefault="00747FEC" w:rsidP="00B7130E">
            <w:pPr>
              <w:rPr>
                <w:rFonts w:ascii="Arial" w:hAnsi="Arial" w:cs="Arial"/>
                <w:b/>
                <w:sz w:val="20"/>
                <w:szCs w:val="20"/>
              </w:rPr>
            </w:pPr>
            <w:r w:rsidRPr="002F4E29">
              <w:rPr>
                <w:rFonts w:ascii="Arial" w:hAnsi="Arial" w:cs="Arial"/>
                <w:b/>
                <w:sz w:val="20"/>
                <w:szCs w:val="20"/>
              </w:rPr>
              <w:t>25-49</w:t>
            </w:r>
          </w:p>
        </w:tc>
        <w:tc>
          <w:tcPr>
            <w:tcW w:w="982" w:type="dxa"/>
            <w:shd w:val="clear" w:color="auto" w:fill="auto"/>
          </w:tcPr>
          <w:p w14:paraId="31255112" w14:textId="77777777" w:rsidR="00747FEC" w:rsidRPr="002F4E29" w:rsidRDefault="00747FEC" w:rsidP="00B7130E">
            <w:pPr>
              <w:rPr>
                <w:rFonts w:ascii="Arial" w:hAnsi="Arial" w:cs="Arial"/>
                <w:b/>
                <w:sz w:val="20"/>
                <w:szCs w:val="20"/>
              </w:rPr>
            </w:pPr>
            <w:r w:rsidRPr="002F4E29">
              <w:rPr>
                <w:rFonts w:ascii="Arial" w:hAnsi="Arial" w:cs="Arial"/>
                <w:b/>
                <w:sz w:val="20"/>
                <w:szCs w:val="20"/>
              </w:rPr>
              <w:t>15-49</w:t>
            </w:r>
          </w:p>
        </w:tc>
        <w:tc>
          <w:tcPr>
            <w:tcW w:w="969" w:type="dxa"/>
            <w:shd w:val="clear" w:color="auto" w:fill="auto"/>
          </w:tcPr>
          <w:p w14:paraId="7FA3E226" w14:textId="77777777" w:rsidR="00747FEC" w:rsidRPr="002F4E29" w:rsidRDefault="00747FEC" w:rsidP="00B7130E">
            <w:pPr>
              <w:rPr>
                <w:rFonts w:ascii="Arial" w:hAnsi="Arial" w:cs="Arial"/>
                <w:b/>
                <w:sz w:val="20"/>
                <w:szCs w:val="20"/>
              </w:rPr>
            </w:pPr>
            <w:r w:rsidRPr="002F4E29">
              <w:rPr>
                <w:rFonts w:ascii="Arial" w:hAnsi="Arial" w:cs="Arial"/>
                <w:b/>
                <w:sz w:val="20"/>
                <w:szCs w:val="20"/>
              </w:rPr>
              <w:t>14-18</w:t>
            </w:r>
          </w:p>
        </w:tc>
        <w:tc>
          <w:tcPr>
            <w:tcW w:w="982" w:type="dxa"/>
            <w:shd w:val="clear" w:color="auto" w:fill="auto"/>
          </w:tcPr>
          <w:p w14:paraId="4D27B800" w14:textId="77777777" w:rsidR="00747FEC" w:rsidRPr="002F4E29" w:rsidRDefault="00747FEC" w:rsidP="00B7130E">
            <w:pPr>
              <w:rPr>
                <w:rFonts w:ascii="Arial" w:hAnsi="Arial" w:cs="Arial"/>
                <w:b/>
                <w:sz w:val="20"/>
                <w:szCs w:val="20"/>
              </w:rPr>
            </w:pPr>
            <w:r w:rsidRPr="002F4E29">
              <w:rPr>
                <w:rFonts w:ascii="Arial" w:hAnsi="Arial" w:cs="Arial"/>
                <w:b/>
                <w:sz w:val="20"/>
                <w:szCs w:val="20"/>
              </w:rPr>
              <w:t>19-24</w:t>
            </w:r>
          </w:p>
        </w:tc>
        <w:tc>
          <w:tcPr>
            <w:tcW w:w="982" w:type="dxa"/>
            <w:shd w:val="clear" w:color="auto" w:fill="auto"/>
          </w:tcPr>
          <w:p w14:paraId="07CABCEF" w14:textId="77777777" w:rsidR="00747FEC" w:rsidRPr="002F4E29" w:rsidRDefault="00747FEC" w:rsidP="00B7130E">
            <w:pPr>
              <w:rPr>
                <w:rFonts w:ascii="Arial" w:hAnsi="Arial" w:cs="Arial"/>
                <w:b/>
                <w:sz w:val="20"/>
                <w:szCs w:val="20"/>
              </w:rPr>
            </w:pPr>
            <w:r w:rsidRPr="002F4E29">
              <w:rPr>
                <w:rFonts w:ascii="Arial" w:hAnsi="Arial" w:cs="Arial"/>
                <w:b/>
                <w:sz w:val="20"/>
                <w:szCs w:val="20"/>
              </w:rPr>
              <w:t>20-30</w:t>
            </w:r>
          </w:p>
        </w:tc>
        <w:tc>
          <w:tcPr>
            <w:tcW w:w="982" w:type="dxa"/>
            <w:shd w:val="clear" w:color="auto" w:fill="auto"/>
          </w:tcPr>
          <w:p w14:paraId="07BEC3A4" w14:textId="77777777" w:rsidR="00747FEC" w:rsidRPr="002F4E29" w:rsidRDefault="00747FEC" w:rsidP="00B7130E">
            <w:pPr>
              <w:rPr>
                <w:rFonts w:ascii="Arial" w:hAnsi="Arial" w:cs="Arial"/>
                <w:b/>
                <w:sz w:val="20"/>
                <w:szCs w:val="20"/>
              </w:rPr>
            </w:pPr>
            <w:r w:rsidRPr="002F4E29">
              <w:rPr>
                <w:rFonts w:ascii="Arial" w:hAnsi="Arial" w:cs="Arial"/>
                <w:b/>
                <w:sz w:val="20"/>
                <w:szCs w:val="20"/>
              </w:rPr>
              <w:t>31-49</w:t>
            </w:r>
          </w:p>
        </w:tc>
        <w:tc>
          <w:tcPr>
            <w:tcW w:w="982" w:type="dxa"/>
            <w:shd w:val="clear" w:color="auto" w:fill="auto"/>
          </w:tcPr>
          <w:p w14:paraId="3C642180" w14:textId="77777777" w:rsidR="00747FEC" w:rsidRPr="002F4E29" w:rsidRDefault="00747FEC" w:rsidP="00B7130E">
            <w:pPr>
              <w:rPr>
                <w:rFonts w:ascii="Arial" w:hAnsi="Arial" w:cs="Arial"/>
                <w:b/>
                <w:sz w:val="20"/>
                <w:szCs w:val="20"/>
              </w:rPr>
            </w:pPr>
            <w:r w:rsidRPr="002F4E29">
              <w:rPr>
                <w:rFonts w:ascii="Arial" w:hAnsi="Arial" w:cs="Arial"/>
                <w:b/>
                <w:sz w:val="20"/>
                <w:szCs w:val="20"/>
              </w:rPr>
              <w:t>50-64</w:t>
            </w:r>
          </w:p>
        </w:tc>
      </w:tr>
      <w:tr w:rsidR="008C7BE2" w:rsidRPr="002F4E29" w14:paraId="7E1FDBDB" w14:textId="77777777" w:rsidTr="003F7B73">
        <w:tc>
          <w:tcPr>
            <w:tcW w:w="1296" w:type="dxa"/>
          </w:tcPr>
          <w:p w14:paraId="2DB982D7" w14:textId="77777777" w:rsidR="008C7BE2" w:rsidRPr="002F4E29" w:rsidRDefault="008C7BE2" w:rsidP="00B7130E">
            <w:pPr>
              <w:rPr>
                <w:rFonts w:ascii="Arial" w:hAnsi="Arial" w:cs="Arial"/>
                <w:sz w:val="20"/>
                <w:szCs w:val="20"/>
              </w:rPr>
            </w:pPr>
            <w:r w:rsidRPr="002F4E29">
              <w:rPr>
                <w:rFonts w:ascii="Arial" w:hAnsi="Arial" w:cs="Arial"/>
                <w:sz w:val="20"/>
                <w:szCs w:val="20"/>
              </w:rPr>
              <w:t>Francistown</w:t>
            </w:r>
          </w:p>
        </w:tc>
        <w:tc>
          <w:tcPr>
            <w:tcW w:w="835" w:type="dxa"/>
          </w:tcPr>
          <w:p w14:paraId="40DD2B33" w14:textId="77777777" w:rsidR="008C7BE2" w:rsidRPr="002F4E29" w:rsidRDefault="008C7BE2" w:rsidP="00B7130E">
            <w:pPr>
              <w:rPr>
                <w:rFonts w:ascii="Arial" w:hAnsi="Arial" w:cs="Arial"/>
                <w:sz w:val="20"/>
                <w:szCs w:val="20"/>
              </w:rPr>
            </w:pPr>
            <w:r w:rsidRPr="002F4E29">
              <w:rPr>
                <w:rFonts w:ascii="Arial" w:hAnsi="Arial" w:cs="Arial"/>
                <w:sz w:val="20"/>
                <w:szCs w:val="20"/>
              </w:rPr>
              <w:t>10.1</w:t>
            </w:r>
          </w:p>
        </w:tc>
        <w:tc>
          <w:tcPr>
            <w:tcW w:w="981" w:type="dxa"/>
          </w:tcPr>
          <w:p w14:paraId="7FCF2D19" w14:textId="77777777" w:rsidR="008C7BE2" w:rsidRPr="002F4E29" w:rsidRDefault="008C7BE2" w:rsidP="00B7130E">
            <w:pPr>
              <w:rPr>
                <w:rFonts w:ascii="Arial" w:hAnsi="Arial" w:cs="Arial"/>
                <w:sz w:val="20"/>
                <w:szCs w:val="20"/>
              </w:rPr>
            </w:pPr>
            <w:r w:rsidRPr="002F4E29">
              <w:rPr>
                <w:rFonts w:ascii="Arial" w:hAnsi="Arial" w:cs="Arial"/>
                <w:sz w:val="20"/>
                <w:szCs w:val="20"/>
              </w:rPr>
              <w:t>42.2</w:t>
            </w:r>
          </w:p>
        </w:tc>
        <w:tc>
          <w:tcPr>
            <w:tcW w:w="982" w:type="dxa"/>
          </w:tcPr>
          <w:p w14:paraId="4A0215A9" w14:textId="77777777" w:rsidR="008C7BE2" w:rsidRPr="002F4E29" w:rsidRDefault="008C7BE2" w:rsidP="00B7130E">
            <w:pPr>
              <w:rPr>
                <w:rFonts w:ascii="Arial" w:hAnsi="Arial" w:cs="Arial"/>
                <w:sz w:val="20"/>
                <w:szCs w:val="20"/>
              </w:rPr>
            </w:pPr>
            <w:r w:rsidRPr="002F4E29">
              <w:rPr>
                <w:rFonts w:ascii="Arial" w:hAnsi="Arial" w:cs="Arial"/>
                <w:sz w:val="20"/>
                <w:szCs w:val="20"/>
              </w:rPr>
              <w:t>29.9</w:t>
            </w:r>
          </w:p>
        </w:tc>
        <w:tc>
          <w:tcPr>
            <w:tcW w:w="969" w:type="dxa"/>
          </w:tcPr>
          <w:p w14:paraId="4D05DEB8" w14:textId="77777777" w:rsidR="008C7BE2" w:rsidRPr="002F4E29" w:rsidRDefault="008C7BE2" w:rsidP="00B7130E">
            <w:pPr>
              <w:rPr>
                <w:rFonts w:ascii="Arial" w:hAnsi="Arial" w:cs="Arial"/>
                <w:sz w:val="20"/>
                <w:szCs w:val="20"/>
              </w:rPr>
            </w:pPr>
            <w:r w:rsidRPr="002F4E29">
              <w:rPr>
                <w:rFonts w:ascii="Arial" w:hAnsi="Arial" w:cs="Arial"/>
                <w:sz w:val="20"/>
                <w:szCs w:val="20"/>
              </w:rPr>
              <w:t>6.7</w:t>
            </w:r>
          </w:p>
        </w:tc>
        <w:tc>
          <w:tcPr>
            <w:tcW w:w="982" w:type="dxa"/>
          </w:tcPr>
          <w:p w14:paraId="753E0904" w14:textId="77777777" w:rsidR="008C7BE2" w:rsidRPr="002F4E29" w:rsidRDefault="008C7BE2" w:rsidP="00B7130E">
            <w:pPr>
              <w:rPr>
                <w:rFonts w:ascii="Arial" w:hAnsi="Arial" w:cs="Arial"/>
                <w:sz w:val="20"/>
                <w:szCs w:val="20"/>
              </w:rPr>
            </w:pPr>
            <w:r w:rsidRPr="002F4E29">
              <w:rPr>
                <w:rFonts w:ascii="Arial" w:hAnsi="Arial" w:cs="Arial"/>
                <w:sz w:val="20"/>
                <w:szCs w:val="20"/>
              </w:rPr>
              <w:t>12.4</w:t>
            </w:r>
          </w:p>
        </w:tc>
        <w:tc>
          <w:tcPr>
            <w:tcW w:w="982" w:type="dxa"/>
          </w:tcPr>
          <w:p w14:paraId="67ECC5ED" w14:textId="77777777" w:rsidR="008C7BE2" w:rsidRPr="002F4E29" w:rsidRDefault="008C7BE2" w:rsidP="00B7130E">
            <w:pPr>
              <w:rPr>
                <w:rFonts w:ascii="Arial" w:hAnsi="Arial" w:cs="Arial"/>
                <w:sz w:val="20"/>
                <w:szCs w:val="20"/>
              </w:rPr>
            </w:pPr>
            <w:r w:rsidRPr="002F4E29">
              <w:rPr>
                <w:rFonts w:ascii="Arial" w:hAnsi="Arial" w:cs="Arial"/>
                <w:sz w:val="20"/>
                <w:szCs w:val="20"/>
              </w:rPr>
              <w:t>20.2</w:t>
            </w:r>
          </w:p>
        </w:tc>
        <w:tc>
          <w:tcPr>
            <w:tcW w:w="982" w:type="dxa"/>
          </w:tcPr>
          <w:p w14:paraId="01720F76" w14:textId="77777777" w:rsidR="008C7BE2" w:rsidRPr="002F4E29" w:rsidRDefault="008C7BE2" w:rsidP="00B7130E">
            <w:pPr>
              <w:rPr>
                <w:rFonts w:ascii="Arial" w:hAnsi="Arial" w:cs="Arial"/>
                <w:sz w:val="20"/>
                <w:szCs w:val="20"/>
              </w:rPr>
            </w:pPr>
            <w:r w:rsidRPr="002F4E29">
              <w:rPr>
                <w:rFonts w:ascii="Arial" w:hAnsi="Arial" w:cs="Arial"/>
                <w:sz w:val="20"/>
                <w:szCs w:val="20"/>
              </w:rPr>
              <w:t>54.2</w:t>
            </w:r>
          </w:p>
        </w:tc>
        <w:tc>
          <w:tcPr>
            <w:tcW w:w="982" w:type="dxa"/>
          </w:tcPr>
          <w:p w14:paraId="0FC7C6BC" w14:textId="77777777" w:rsidR="008C7BE2" w:rsidRPr="002F4E29" w:rsidRDefault="008C7BE2" w:rsidP="00B7130E">
            <w:pPr>
              <w:rPr>
                <w:rFonts w:ascii="Arial" w:hAnsi="Arial" w:cs="Arial"/>
                <w:sz w:val="20"/>
                <w:szCs w:val="20"/>
              </w:rPr>
            </w:pPr>
            <w:r w:rsidRPr="002F4E29">
              <w:rPr>
                <w:rFonts w:ascii="Arial" w:hAnsi="Arial" w:cs="Arial"/>
                <w:sz w:val="20"/>
                <w:szCs w:val="20"/>
              </w:rPr>
              <w:t>33.4</w:t>
            </w:r>
          </w:p>
        </w:tc>
      </w:tr>
      <w:tr w:rsidR="008C7BE2" w:rsidRPr="002F4E29" w14:paraId="15C08E3B" w14:textId="77777777" w:rsidTr="003F7B73">
        <w:tc>
          <w:tcPr>
            <w:tcW w:w="1296" w:type="dxa"/>
          </w:tcPr>
          <w:p w14:paraId="274269CB" w14:textId="77777777" w:rsidR="008C7BE2" w:rsidRPr="002F4E29" w:rsidRDefault="008C7BE2" w:rsidP="00B7130E">
            <w:pPr>
              <w:rPr>
                <w:rFonts w:ascii="Arial" w:hAnsi="Arial" w:cs="Arial"/>
                <w:sz w:val="20"/>
                <w:szCs w:val="20"/>
              </w:rPr>
            </w:pPr>
            <w:r w:rsidRPr="002F4E29">
              <w:rPr>
                <w:rFonts w:ascii="Arial" w:hAnsi="Arial" w:cs="Arial"/>
                <w:sz w:val="20"/>
                <w:szCs w:val="20"/>
              </w:rPr>
              <w:t>Selebi-Phi</w:t>
            </w:r>
            <w:r w:rsidR="00747FEC" w:rsidRPr="002F4E29">
              <w:rPr>
                <w:rFonts w:ascii="Arial" w:hAnsi="Arial" w:cs="Arial"/>
                <w:sz w:val="20"/>
                <w:szCs w:val="20"/>
              </w:rPr>
              <w:t>k</w:t>
            </w:r>
            <w:r w:rsidRPr="002F4E29">
              <w:rPr>
                <w:rFonts w:ascii="Arial" w:hAnsi="Arial" w:cs="Arial"/>
                <w:sz w:val="20"/>
                <w:szCs w:val="20"/>
              </w:rPr>
              <w:t>we</w:t>
            </w:r>
          </w:p>
        </w:tc>
        <w:tc>
          <w:tcPr>
            <w:tcW w:w="835" w:type="dxa"/>
          </w:tcPr>
          <w:p w14:paraId="39E14AF7" w14:textId="77777777" w:rsidR="008C7BE2" w:rsidRPr="002F4E29" w:rsidRDefault="008C7BE2" w:rsidP="00B7130E">
            <w:pPr>
              <w:rPr>
                <w:rFonts w:ascii="Arial" w:hAnsi="Arial" w:cs="Arial"/>
                <w:sz w:val="20"/>
                <w:szCs w:val="20"/>
              </w:rPr>
            </w:pPr>
            <w:r w:rsidRPr="002F4E29">
              <w:rPr>
                <w:rFonts w:ascii="Arial" w:hAnsi="Arial" w:cs="Arial"/>
                <w:sz w:val="20"/>
                <w:szCs w:val="20"/>
              </w:rPr>
              <w:t>9.2</w:t>
            </w:r>
          </w:p>
        </w:tc>
        <w:tc>
          <w:tcPr>
            <w:tcW w:w="981" w:type="dxa"/>
          </w:tcPr>
          <w:p w14:paraId="1305C4BE" w14:textId="77777777" w:rsidR="008C7BE2" w:rsidRPr="002F4E29" w:rsidRDefault="008C7BE2" w:rsidP="00B7130E">
            <w:pPr>
              <w:rPr>
                <w:rFonts w:ascii="Arial" w:hAnsi="Arial" w:cs="Arial"/>
                <w:sz w:val="20"/>
                <w:szCs w:val="20"/>
              </w:rPr>
            </w:pPr>
            <w:r w:rsidRPr="002F4E29">
              <w:rPr>
                <w:rFonts w:ascii="Arial" w:hAnsi="Arial" w:cs="Arial"/>
                <w:sz w:val="20"/>
                <w:szCs w:val="20"/>
              </w:rPr>
              <w:t>12.6</w:t>
            </w:r>
          </w:p>
        </w:tc>
        <w:tc>
          <w:tcPr>
            <w:tcW w:w="982" w:type="dxa"/>
          </w:tcPr>
          <w:p w14:paraId="5F596CC9" w14:textId="77777777" w:rsidR="008C7BE2" w:rsidRPr="002F4E29" w:rsidRDefault="008C7BE2" w:rsidP="00B7130E">
            <w:pPr>
              <w:rPr>
                <w:rFonts w:ascii="Arial" w:hAnsi="Arial" w:cs="Arial"/>
                <w:sz w:val="20"/>
                <w:szCs w:val="20"/>
              </w:rPr>
            </w:pPr>
            <w:r w:rsidRPr="002F4E29">
              <w:rPr>
                <w:rFonts w:ascii="Arial" w:hAnsi="Arial" w:cs="Arial"/>
                <w:sz w:val="20"/>
                <w:szCs w:val="20"/>
              </w:rPr>
              <w:t>30.8</w:t>
            </w:r>
          </w:p>
        </w:tc>
        <w:tc>
          <w:tcPr>
            <w:tcW w:w="969" w:type="dxa"/>
          </w:tcPr>
          <w:p w14:paraId="04AF4AF7" w14:textId="77777777" w:rsidR="008C7BE2" w:rsidRPr="002F4E29" w:rsidRDefault="008C7BE2" w:rsidP="00B7130E">
            <w:pPr>
              <w:rPr>
                <w:rFonts w:ascii="Arial" w:hAnsi="Arial" w:cs="Arial"/>
                <w:sz w:val="20"/>
                <w:szCs w:val="20"/>
              </w:rPr>
            </w:pPr>
            <w:r w:rsidRPr="002F4E29">
              <w:rPr>
                <w:rFonts w:ascii="Arial" w:hAnsi="Arial" w:cs="Arial"/>
                <w:sz w:val="20"/>
                <w:szCs w:val="20"/>
              </w:rPr>
              <w:t>4.3</w:t>
            </w:r>
          </w:p>
        </w:tc>
        <w:tc>
          <w:tcPr>
            <w:tcW w:w="982" w:type="dxa"/>
          </w:tcPr>
          <w:p w14:paraId="53DBA771" w14:textId="77777777" w:rsidR="008C7BE2" w:rsidRPr="002F4E29" w:rsidRDefault="008C7BE2" w:rsidP="00B7130E">
            <w:pPr>
              <w:rPr>
                <w:rFonts w:ascii="Arial" w:hAnsi="Arial" w:cs="Arial"/>
                <w:sz w:val="20"/>
                <w:szCs w:val="20"/>
              </w:rPr>
            </w:pPr>
            <w:r w:rsidRPr="002F4E29">
              <w:rPr>
                <w:rFonts w:ascii="Arial" w:hAnsi="Arial" w:cs="Arial"/>
                <w:sz w:val="20"/>
                <w:szCs w:val="20"/>
              </w:rPr>
              <w:t>12.1</w:t>
            </w:r>
          </w:p>
        </w:tc>
        <w:tc>
          <w:tcPr>
            <w:tcW w:w="982" w:type="dxa"/>
          </w:tcPr>
          <w:p w14:paraId="2CB37F5B" w14:textId="77777777" w:rsidR="008C7BE2" w:rsidRPr="002F4E29" w:rsidRDefault="008C7BE2" w:rsidP="00B7130E">
            <w:pPr>
              <w:rPr>
                <w:rFonts w:ascii="Arial" w:hAnsi="Arial" w:cs="Arial"/>
                <w:sz w:val="20"/>
                <w:szCs w:val="20"/>
              </w:rPr>
            </w:pPr>
            <w:r w:rsidRPr="002F4E29">
              <w:rPr>
                <w:rFonts w:ascii="Arial" w:hAnsi="Arial" w:cs="Arial"/>
                <w:sz w:val="20"/>
                <w:szCs w:val="20"/>
              </w:rPr>
              <w:t>20.2</w:t>
            </w:r>
          </w:p>
        </w:tc>
        <w:tc>
          <w:tcPr>
            <w:tcW w:w="982" w:type="dxa"/>
          </w:tcPr>
          <w:p w14:paraId="7D298FB6" w14:textId="77777777" w:rsidR="008C7BE2" w:rsidRPr="002F4E29" w:rsidRDefault="008C7BE2" w:rsidP="00B7130E">
            <w:pPr>
              <w:rPr>
                <w:rFonts w:ascii="Arial" w:hAnsi="Arial" w:cs="Arial"/>
                <w:sz w:val="20"/>
                <w:szCs w:val="20"/>
              </w:rPr>
            </w:pPr>
            <w:r w:rsidRPr="002F4E29">
              <w:rPr>
                <w:rFonts w:ascii="Arial" w:hAnsi="Arial" w:cs="Arial"/>
                <w:sz w:val="20"/>
                <w:szCs w:val="20"/>
              </w:rPr>
              <w:t>51.3</w:t>
            </w:r>
          </w:p>
        </w:tc>
        <w:tc>
          <w:tcPr>
            <w:tcW w:w="982" w:type="dxa"/>
          </w:tcPr>
          <w:p w14:paraId="3E7B2829" w14:textId="77777777" w:rsidR="008C7BE2" w:rsidRPr="002F4E29" w:rsidRDefault="008C7BE2" w:rsidP="00B7130E">
            <w:pPr>
              <w:rPr>
                <w:rFonts w:ascii="Arial" w:hAnsi="Arial" w:cs="Arial"/>
                <w:sz w:val="20"/>
                <w:szCs w:val="20"/>
              </w:rPr>
            </w:pPr>
            <w:r w:rsidRPr="002F4E29">
              <w:rPr>
                <w:rFonts w:ascii="Arial" w:hAnsi="Arial" w:cs="Arial"/>
                <w:sz w:val="20"/>
                <w:szCs w:val="20"/>
              </w:rPr>
              <w:t>38</w:t>
            </w:r>
          </w:p>
        </w:tc>
      </w:tr>
      <w:tr w:rsidR="008C7BE2" w:rsidRPr="002F4E29" w14:paraId="3F7A16C3" w14:textId="77777777" w:rsidTr="003F7B73">
        <w:tc>
          <w:tcPr>
            <w:tcW w:w="1296" w:type="dxa"/>
          </w:tcPr>
          <w:p w14:paraId="171D1F0A" w14:textId="77777777" w:rsidR="008C7BE2" w:rsidRPr="002F4E29" w:rsidRDefault="008C7BE2" w:rsidP="00B7130E">
            <w:pPr>
              <w:rPr>
                <w:rFonts w:ascii="Arial" w:hAnsi="Arial" w:cs="Arial"/>
                <w:sz w:val="20"/>
                <w:szCs w:val="20"/>
              </w:rPr>
            </w:pPr>
            <w:r w:rsidRPr="002F4E29">
              <w:rPr>
                <w:rFonts w:ascii="Arial" w:hAnsi="Arial" w:cs="Arial"/>
                <w:sz w:val="20"/>
                <w:szCs w:val="20"/>
              </w:rPr>
              <w:t xml:space="preserve">Central Bobonong </w:t>
            </w:r>
          </w:p>
        </w:tc>
        <w:tc>
          <w:tcPr>
            <w:tcW w:w="835" w:type="dxa"/>
          </w:tcPr>
          <w:p w14:paraId="533C7F8C" w14:textId="77777777" w:rsidR="008C7BE2" w:rsidRPr="002F4E29" w:rsidRDefault="008C7BE2" w:rsidP="00B7130E">
            <w:pPr>
              <w:rPr>
                <w:rFonts w:ascii="Arial" w:hAnsi="Arial" w:cs="Arial"/>
                <w:sz w:val="20"/>
                <w:szCs w:val="20"/>
              </w:rPr>
            </w:pPr>
            <w:r w:rsidRPr="002F4E29">
              <w:rPr>
                <w:rFonts w:ascii="Arial" w:hAnsi="Arial" w:cs="Arial"/>
                <w:sz w:val="20"/>
                <w:szCs w:val="20"/>
              </w:rPr>
              <w:t>9.6</w:t>
            </w:r>
          </w:p>
        </w:tc>
        <w:tc>
          <w:tcPr>
            <w:tcW w:w="981" w:type="dxa"/>
          </w:tcPr>
          <w:p w14:paraId="52F6118C" w14:textId="77777777" w:rsidR="008C7BE2" w:rsidRPr="002F4E29" w:rsidRDefault="008C7BE2" w:rsidP="00B7130E">
            <w:pPr>
              <w:rPr>
                <w:rFonts w:ascii="Arial" w:hAnsi="Arial" w:cs="Arial"/>
                <w:sz w:val="20"/>
                <w:szCs w:val="20"/>
              </w:rPr>
            </w:pPr>
            <w:r w:rsidRPr="002F4E29">
              <w:rPr>
                <w:rFonts w:ascii="Arial" w:hAnsi="Arial" w:cs="Arial"/>
                <w:sz w:val="20"/>
                <w:szCs w:val="20"/>
              </w:rPr>
              <w:t>39.4</w:t>
            </w:r>
          </w:p>
        </w:tc>
        <w:tc>
          <w:tcPr>
            <w:tcW w:w="982" w:type="dxa"/>
          </w:tcPr>
          <w:p w14:paraId="450C1315" w14:textId="77777777" w:rsidR="008C7BE2" w:rsidRPr="002F4E29" w:rsidRDefault="008C7BE2" w:rsidP="00B7130E">
            <w:pPr>
              <w:rPr>
                <w:rFonts w:ascii="Arial" w:hAnsi="Arial" w:cs="Arial"/>
                <w:sz w:val="20"/>
                <w:szCs w:val="20"/>
              </w:rPr>
            </w:pPr>
            <w:r w:rsidRPr="002F4E29">
              <w:rPr>
                <w:rFonts w:ascii="Arial" w:hAnsi="Arial" w:cs="Arial"/>
                <w:sz w:val="20"/>
                <w:szCs w:val="20"/>
              </w:rPr>
              <w:t>29.2</w:t>
            </w:r>
          </w:p>
        </w:tc>
        <w:tc>
          <w:tcPr>
            <w:tcW w:w="969" w:type="dxa"/>
          </w:tcPr>
          <w:p w14:paraId="7B44E3B1" w14:textId="77777777" w:rsidR="008C7BE2" w:rsidRPr="002F4E29" w:rsidRDefault="008C7BE2" w:rsidP="00B7130E">
            <w:pPr>
              <w:rPr>
                <w:rFonts w:ascii="Arial" w:hAnsi="Arial" w:cs="Arial"/>
                <w:sz w:val="20"/>
                <w:szCs w:val="20"/>
              </w:rPr>
            </w:pPr>
            <w:r w:rsidRPr="002F4E29">
              <w:rPr>
                <w:rFonts w:ascii="Arial" w:hAnsi="Arial" w:cs="Arial"/>
                <w:sz w:val="20"/>
                <w:szCs w:val="20"/>
              </w:rPr>
              <w:t>4.8</w:t>
            </w:r>
          </w:p>
        </w:tc>
        <w:tc>
          <w:tcPr>
            <w:tcW w:w="982" w:type="dxa"/>
          </w:tcPr>
          <w:p w14:paraId="1CE0000E" w14:textId="77777777" w:rsidR="008C7BE2" w:rsidRPr="002F4E29" w:rsidRDefault="008C7BE2" w:rsidP="00B7130E">
            <w:pPr>
              <w:rPr>
                <w:rFonts w:ascii="Arial" w:hAnsi="Arial" w:cs="Arial"/>
                <w:sz w:val="20"/>
                <w:szCs w:val="20"/>
              </w:rPr>
            </w:pPr>
            <w:r w:rsidRPr="002F4E29">
              <w:rPr>
                <w:rFonts w:ascii="Arial" w:hAnsi="Arial" w:cs="Arial"/>
                <w:sz w:val="20"/>
                <w:szCs w:val="20"/>
              </w:rPr>
              <w:t>13</w:t>
            </w:r>
          </w:p>
        </w:tc>
        <w:tc>
          <w:tcPr>
            <w:tcW w:w="982" w:type="dxa"/>
          </w:tcPr>
          <w:p w14:paraId="586ECB36" w14:textId="77777777" w:rsidR="008C7BE2" w:rsidRPr="002F4E29" w:rsidRDefault="008C7BE2" w:rsidP="00B7130E">
            <w:pPr>
              <w:rPr>
                <w:rFonts w:ascii="Arial" w:hAnsi="Arial" w:cs="Arial"/>
                <w:sz w:val="20"/>
                <w:szCs w:val="20"/>
              </w:rPr>
            </w:pPr>
            <w:r w:rsidRPr="002F4E29">
              <w:rPr>
                <w:rFonts w:ascii="Arial" w:hAnsi="Arial" w:cs="Arial"/>
                <w:sz w:val="20"/>
                <w:szCs w:val="20"/>
              </w:rPr>
              <w:t>21.1</w:t>
            </w:r>
          </w:p>
        </w:tc>
        <w:tc>
          <w:tcPr>
            <w:tcW w:w="982" w:type="dxa"/>
          </w:tcPr>
          <w:p w14:paraId="2D76C450" w14:textId="77777777" w:rsidR="008C7BE2" w:rsidRPr="002F4E29" w:rsidRDefault="008C7BE2" w:rsidP="00B7130E">
            <w:pPr>
              <w:rPr>
                <w:rFonts w:ascii="Arial" w:hAnsi="Arial" w:cs="Arial"/>
                <w:sz w:val="20"/>
                <w:szCs w:val="20"/>
              </w:rPr>
            </w:pPr>
            <w:r w:rsidRPr="002F4E29">
              <w:rPr>
                <w:rFonts w:ascii="Arial" w:hAnsi="Arial" w:cs="Arial"/>
                <w:sz w:val="20"/>
                <w:szCs w:val="20"/>
              </w:rPr>
              <w:t>43.9</w:t>
            </w:r>
          </w:p>
        </w:tc>
        <w:tc>
          <w:tcPr>
            <w:tcW w:w="982" w:type="dxa"/>
          </w:tcPr>
          <w:p w14:paraId="405607E8" w14:textId="77777777" w:rsidR="008C7BE2" w:rsidRPr="002F4E29" w:rsidRDefault="008C7BE2" w:rsidP="00B7130E">
            <w:pPr>
              <w:rPr>
                <w:rFonts w:ascii="Arial" w:hAnsi="Arial" w:cs="Arial"/>
                <w:sz w:val="20"/>
                <w:szCs w:val="20"/>
              </w:rPr>
            </w:pPr>
            <w:r w:rsidRPr="002F4E29">
              <w:rPr>
                <w:rFonts w:ascii="Arial" w:hAnsi="Arial" w:cs="Arial"/>
                <w:sz w:val="20"/>
                <w:szCs w:val="20"/>
              </w:rPr>
              <w:t>19.6</w:t>
            </w:r>
          </w:p>
        </w:tc>
      </w:tr>
      <w:tr w:rsidR="008C7BE2" w:rsidRPr="002F4E29" w14:paraId="6A1026C9" w14:textId="77777777" w:rsidTr="003F7B73">
        <w:tc>
          <w:tcPr>
            <w:tcW w:w="1296" w:type="dxa"/>
          </w:tcPr>
          <w:p w14:paraId="49C81B9E" w14:textId="77777777" w:rsidR="008C7BE2" w:rsidRPr="002F4E29" w:rsidRDefault="008C7BE2" w:rsidP="00B7130E">
            <w:pPr>
              <w:rPr>
                <w:rFonts w:ascii="Arial" w:hAnsi="Arial" w:cs="Arial"/>
                <w:sz w:val="20"/>
                <w:szCs w:val="20"/>
              </w:rPr>
            </w:pPr>
            <w:r w:rsidRPr="002F4E29">
              <w:rPr>
                <w:rFonts w:ascii="Arial" w:hAnsi="Arial" w:cs="Arial"/>
                <w:sz w:val="20"/>
                <w:szCs w:val="20"/>
              </w:rPr>
              <w:t>National</w:t>
            </w:r>
          </w:p>
        </w:tc>
        <w:tc>
          <w:tcPr>
            <w:tcW w:w="835" w:type="dxa"/>
          </w:tcPr>
          <w:p w14:paraId="1CD86201" w14:textId="77777777" w:rsidR="008C7BE2" w:rsidRPr="002F4E29" w:rsidRDefault="008C7BE2" w:rsidP="00B7130E">
            <w:pPr>
              <w:rPr>
                <w:rFonts w:ascii="Arial" w:hAnsi="Arial" w:cs="Arial"/>
                <w:sz w:val="20"/>
                <w:szCs w:val="20"/>
              </w:rPr>
            </w:pPr>
            <w:r w:rsidRPr="002F4E29">
              <w:rPr>
                <w:rFonts w:ascii="Arial" w:hAnsi="Arial" w:cs="Arial"/>
                <w:sz w:val="20"/>
                <w:szCs w:val="20"/>
              </w:rPr>
              <w:t>7.9</w:t>
            </w:r>
          </w:p>
        </w:tc>
        <w:tc>
          <w:tcPr>
            <w:tcW w:w="981" w:type="dxa"/>
          </w:tcPr>
          <w:p w14:paraId="34347F87" w14:textId="77777777" w:rsidR="008C7BE2" w:rsidRPr="002F4E29" w:rsidRDefault="008C7BE2" w:rsidP="00B7130E">
            <w:pPr>
              <w:rPr>
                <w:rFonts w:ascii="Arial" w:hAnsi="Arial" w:cs="Arial"/>
                <w:sz w:val="20"/>
                <w:szCs w:val="20"/>
              </w:rPr>
            </w:pPr>
            <w:r w:rsidRPr="002F4E29">
              <w:rPr>
                <w:rFonts w:ascii="Arial" w:hAnsi="Arial" w:cs="Arial"/>
                <w:sz w:val="20"/>
                <w:szCs w:val="20"/>
              </w:rPr>
              <w:t>34.4</w:t>
            </w:r>
          </w:p>
        </w:tc>
        <w:tc>
          <w:tcPr>
            <w:tcW w:w="982" w:type="dxa"/>
          </w:tcPr>
          <w:p w14:paraId="5D0D3C9A" w14:textId="77777777" w:rsidR="008C7BE2" w:rsidRPr="002F4E29" w:rsidRDefault="008C7BE2" w:rsidP="00B7130E">
            <w:pPr>
              <w:rPr>
                <w:rFonts w:ascii="Arial" w:hAnsi="Arial" w:cs="Arial"/>
                <w:sz w:val="20"/>
                <w:szCs w:val="20"/>
              </w:rPr>
            </w:pPr>
            <w:r w:rsidRPr="002F4E29">
              <w:rPr>
                <w:rFonts w:ascii="Arial" w:hAnsi="Arial" w:cs="Arial"/>
                <w:sz w:val="20"/>
                <w:szCs w:val="20"/>
              </w:rPr>
              <w:t>24.3</w:t>
            </w:r>
          </w:p>
        </w:tc>
        <w:tc>
          <w:tcPr>
            <w:tcW w:w="969" w:type="dxa"/>
          </w:tcPr>
          <w:p w14:paraId="5FDAC2A0" w14:textId="77777777" w:rsidR="008C7BE2" w:rsidRPr="002F4E29" w:rsidRDefault="008C7BE2" w:rsidP="00B7130E">
            <w:pPr>
              <w:rPr>
                <w:rFonts w:ascii="Arial" w:hAnsi="Arial" w:cs="Arial"/>
                <w:sz w:val="20"/>
                <w:szCs w:val="20"/>
              </w:rPr>
            </w:pPr>
            <w:r w:rsidRPr="002F4E29">
              <w:rPr>
                <w:rFonts w:ascii="Arial" w:hAnsi="Arial" w:cs="Arial"/>
                <w:sz w:val="20"/>
                <w:szCs w:val="20"/>
              </w:rPr>
              <w:t>4.1</w:t>
            </w:r>
          </w:p>
        </w:tc>
        <w:tc>
          <w:tcPr>
            <w:tcW w:w="982" w:type="dxa"/>
          </w:tcPr>
          <w:p w14:paraId="6669566E" w14:textId="77777777" w:rsidR="008C7BE2" w:rsidRPr="002F4E29" w:rsidRDefault="008C7BE2" w:rsidP="00B7130E">
            <w:pPr>
              <w:rPr>
                <w:rFonts w:ascii="Arial" w:hAnsi="Arial" w:cs="Arial"/>
                <w:sz w:val="20"/>
                <w:szCs w:val="20"/>
              </w:rPr>
            </w:pPr>
            <w:r w:rsidRPr="002F4E29">
              <w:rPr>
                <w:rFonts w:ascii="Arial" w:hAnsi="Arial" w:cs="Arial"/>
                <w:sz w:val="20"/>
                <w:szCs w:val="20"/>
              </w:rPr>
              <w:t>9.5</w:t>
            </w:r>
          </w:p>
        </w:tc>
        <w:tc>
          <w:tcPr>
            <w:tcW w:w="982" w:type="dxa"/>
          </w:tcPr>
          <w:p w14:paraId="72259FC9" w14:textId="77777777" w:rsidR="008C7BE2" w:rsidRPr="002F4E29" w:rsidRDefault="008C7BE2" w:rsidP="00B7130E">
            <w:pPr>
              <w:rPr>
                <w:rFonts w:ascii="Arial" w:hAnsi="Arial" w:cs="Arial"/>
                <w:sz w:val="20"/>
                <w:szCs w:val="20"/>
              </w:rPr>
            </w:pPr>
            <w:r w:rsidRPr="002F4E29">
              <w:rPr>
                <w:rFonts w:ascii="Arial" w:hAnsi="Arial" w:cs="Arial"/>
                <w:sz w:val="20"/>
                <w:szCs w:val="20"/>
              </w:rPr>
              <w:t>16.3</w:t>
            </w:r>
          </w:p>
        </w:tc>
        <w:tc>
          <w:tcPr>
            <w:tcW w:w="982" w:type="dxa"/>
          </w:tcPr>
          <w:p w14:paraId="286FDC74" w14:textId="77777777" w:rsidR="008C7BE2" w:rsidRPr="002F4E29" w:rsidRDefault="008C7BE2" w:rsidP="00B7130E">
            <w:pPr>
              <w:rPr>
                <w:rFonts w:ascii="Arial" w:hAnsi="Arial" w:cs="Arial"/>
                <w:sz w:val="20"/>
                <w:szCs w:val="20"/>
              </w:rPr>
            </w:pPr>
            <w:r w:rsidRPr="002F4E29">
              <w:rPr>
                <w:rFonts w:ascii="Arial" w:hAnsi="Arial" w:cs="Arial"/>
                <w:sz w:val="20"/>
                <w:szCs w:val="20"/>
              </w:rPr>
              <w:t>40.6</w:t>
            </w:r>
          </w:p>
        </w:tc>
        <w:tc>
          <w:tcPr>
            <w:tcW w:w="982" w:type="dxa"/>
          </w:tcPr>
          <w:p w14:paraId="6669207C" w14:textId="77777777" w:rsidR="008C7BE2" w:rsidRPr="002F4E29" w:rsidRDefault="008C7BE2" w:rsidP="00B7130E">
            <w:pPr>
              <w:rPr>
                <w:rFonts w:ascii="Arial" w:hAnsi="Arial" w:cs="Arial"/>
                <w:sz w:val="20"/>
                <w:szCs w:val="20"/>
              </w:rPr>
            </w:pPr>
            <w:r w:rsidRPr="002F4E29">
              <w:rPr>
                <w:rFonts w:ascii="Arial" w:hAnsi="Arial" w:cs="Arial"/>
                <w:sz w:val="20"/>
                <w:szCs w:val="20"/>
              </w:rPr>
              <w:t>23.9</w:t>
            </w:r>
          </w:p>
        </w:tc>
      </w:tr>
    </w:tbl>
    <w:p w14:paraId="08ACE2E3" w14:textId="77777777" w:rsidR="00733EE9" w:rsidRPr="002F4E29" w:rsidRDefault="006F47F5" w:rsidP="00B7130E">
      <w:pPr>
        <w:rPr>
          <w:rFonts w:ascii="Arial" w:hAnsi="Arial" w:cs="Arial"/>
          <w:i/>
          <w:sz w:val="20"/>
          <w:szCs w:val="20"/>
        </w:rPr>
      </w:pPr>
      <w:r w:rsidRPr="002F4E29">
        <w:rPr>
          <w:rFonts w:ascii="Arial" w:hAnsi="Arial" w:cs="Arial"/>
          <w:i/>
          <w:sz w:val="20"/>
          <w:szCs w:val="20"/>
        </w:rPr>
        <w:t>Source: NACA (2014)</w:t>
      </w:r>
    </w:p>
    <w:p w14:paraId="6B88C739" w14:textId="77777777" w:rsidR="00733EE9" w:rsidRPr="00323707" w:rsidRDefault="00733EE9" w:rsidP="00B7130E">
      <w:pPr>
        <w:rPr>
          <w:rFonts w:ascii="Arial" w:hAnsi="Arial" w:cs="Arial"/>
        </w:rPr>
      </w:pPr>
    </w:p>
    <w:p w14:paraId="794FCEB7" w14:textId="56F1C9AB" w:rsidR="00450272" w:rsidRPr="00323707" w:rsidRDefault="006F47F5" w:rsidP="00B7130E">
      <w:pPr>
        <w:rPr>
          <w:rFonts w:ascii="Arial" w:hAnsi="Arial" w:cs="Arial"/>
        </w:rPr>
      </w:pPr>
      <w:r w:rsidRPr="00323707">
        <w:rPr>
          <w:rFonts w:ascii="Arial" w:hAnsi="Arial" w:cs="Arial"/>
        </w:rPr>
        <w:t>This is of moderate</w:t>
      </w:r>
      <w:r w:rsidR="001C42E1">
        <w:rPr>
          <w:rFonts w:ascii="Arial" w:hAnsi="Arial" w:cs="Arial"/>
        </w:rPr>
        <w:t xml:space="preserve"> to high</w:t>
      </w:r>
      <w:r w:rsidRPr="00323707">
        <w:rPr>
          <w:rFonts w:ascii="Arial" w:hAnsi="Arial" w:cs="Arial"/>
        </w:rPr>
        <w:t xml:space="preserve"> significance and could be life threatening and may be either reversible or irreversible depending on the type of disease. The impact is of an indirect nature as the workers employed may be exposed to communicable diseases (such as diarrhoea, flu, and coughing) when the leave the site or return. The impact may re-occur and spread further if it is not properly treated </w:t>
      </w:r>
      <w:r w:rsidRPr="00323707">
        <w:rPr>
          <w:rFonts w:ascii="Arial" w:hAnsi="Arial" w:cs="Arial"/>
          <w:shd w:val="clear" w:color="auto" w:fill="FFFFFF"/>
        </w:rPr>
        <w:t>given the nature of infectious diseases.  Some are transmitted through bites from insects while others are caused by ingesting contaminated food or water.</w:t>
      </w:r>
      <w:r w:rsidRPr="00323707">
        <w:rPr>
          <w:rFonts w:ascii="Arial" w:hAnsi="Arial" w:cs="Arial"/>
        </w:rPr>
        <w:t xml:space="preserve">                                                    </w:t>
      </w:r>
    </w:p>
    <w:p w14:paraId="05BA29CF" w14:textId="77777777" w:rsidR="000B3D70" w:rsidRDefault="000B3D70" w:rsidP="00B7130E">
      <w:pPr>
        <w:rPr>
          <w:rFonts w:ascii="Arial" w:hAnsi="Arial" w:cs="Arial"/>
        </w:rPr>
      </w:pPr>
    </w:p>
    <w:p w14:paraId="51E2B042" w14:textId="77777777" w:rsidR="007B6156" w:rsidRPr="00323707" w:rsidRDefault="007B6156"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0090A773" w14:textId="77777777" w:rsidR="007B6156" w:rsidRPr="00323707" w:rsidRDefault="007B6156" w:rsidP="00B7130E">
      <w:pPr>
        <w:rPr>
          <w:rFonts w:ascii="Arial" w:hAnsi="Arial" w:cs="Arial"/>
        </w:rPr>
      </w:pPr>
      <w:r w:rsidRPr="00323707">
        <w:rPr>
          <w:rFonts w:ascii="Arial" w:hAnsi="Arial" w:cs="Arial"/>
        </w:rPr>
        <w:t xml:space="preserve">This impact is negative and of a high   severity. Its </w:t>
      </w:r>
      <w:r w:rsidR="0049616D" w:rsidRPr="00323707">
        <w:rPr>
          <w:rFonts w:ascii="Arial" w:hAnsi="Arial" w:cs="Arial"/>
        </w:rPr>
        <w:t>effect is of</w:t>
      </w:r>
      <w:r w:rsidRPr="00323707">
        <w:rPr>
          <w:rFonts w:ascii="Arial" w:hAnsi="Arial" w:cs="Arial"/>
        </w:rPr>
        <w:t xml:space="preserve"> permanent duration   and is irreversible. The spatial scale of the </w:t>
      </w:r>
      <w:r w:rsidR="003C0475" w:rsidRPr="00323707">
        <w:rPr>
          <w:rFonts w:ascii="Arial" w:hAnsi="Arial" w:cs="Arial"/>
        </w:rPr>
        <w:t>impact could</w:t>
      </w:r>
      <w:r w:rsidRPr="00323707">
        <w:rPr>
          <w:rFonts w:ascii="Arial" w:hAnsi="Arial" w:cs="Arial"/>
        </w:rPr>
        <w:t xml:space="preserve"> be at the national</w:t>
      </w:r>
      <w:r w:rsidR="002D3EB7" w:rsidRPr="00323707">
        <w:rPr>
          <w:rFonts w:ascii="Arial" w:hAnsi="Arial" w:cs="Arial"/>
        </w:rPr>
        <w:t xml:space="preserve"> and </w:t>
      </w:r>
      <w:r w:rsidR="00226A49" w:rsidRPr="00323707">
        <w:rPr>
          <w:rFonts w:ascii="Arial" w:hAnsi="Arial" w:cs="Arial"/>
        </w:rPr>
        <w:t>local levels</w:t>
      </w:r>
      <w:r w:rsidRPr="00323707">
        <w:rPr>
          <w:rFonts w:ascii="Arial" w:hAnsi="Arial" w:cs="Arial"/>
        </w:rPr>
        <w:t xml:space="preserve">. The occurrence of the impact is highly probable.  It is assessed </w:t>
      </w:r>
      <w:r w:rsidR="003C0475" w:rsidRPr="00323707">
        <w:rPr>
          <w:rFonts w:ascii="Arial" w:hAnsi="Arial" w:cs="Arial"/>
        </w:rPr>
        <w:t>as high</w:t>
      </w:r>
      <w:r w:rsidRPr="00323707">
        <w:rPr>
          <w:rFonts w:ascii="Arial" w:hAnsi="Arial" w:cs="Arial"/>
        </w:rPr>
        <w:t xml:space="preserve"> negative social significance. The mitigation measures presented below should, therefore, be implemented </w:t>
      </w:r>
      <w:r w:rsidR="002D3EB7" w:rsidRPr="00323707">
        <w:rPr>
          <w:rFonts w:ascii="Arial" w:hAnsi="Arial" w:cs="Arial"/>
        </w:rPr>
        <w:t>given the direct impact on human well-being</w:t>
      </w:r>
      <w:r w:rsidRPr="00323707">
        <w:rPr>
          <w:rFonts w:ascii="Arial" w:hAnsi="Arial" w:cs="Arial"/>
        </w:rPr>
        <w:t xml:space="preserve">. </w:t>
      </w:r>
    </w:p>
    <w:p w14:paraId="4874A797" w14:textId="2982D207" w:rsidR="000B3D70" w:rsidRDefault="000B3D70" w:rsidP="00B7130E">
      <w:pPr>
        <w:rPr>
          <w:rFonts w:ascii="Arial" w:hAnsi="Arial" w:cs="Arial"/>
          <w:b/>
        </w:rPr>
      </w:pPr>
    </w:p>
    <w:p w14:paraId="3E4E2A44" w14:textId="77777777" w:rsidR="000B3D70" w:rsidRPr="00323707" w:rsidRDefault="006F47F5" w:rsidP="00B7130E">
      <w:pPr>
        <w:rPr>
          <w:rFonts w:ascii="Arial" w:hAnsi="Arial" w:cs="Arial"/>
          <w:b/>
          <w:i/>
          <w:u w:val="single"/>
        </w:rPr>
      </w:pPr>
      <w:r w:rsidRPr="00323707">
        <w:rPr>
          <w:rFonts w:ascii="Arial" w:hAnsi="Arial" w:cs="Arial"/>
          <w:b/>
          <w:i/>
          <w:u w:val="single"/>
        </w:rPr>
        <w:t>Impact Mitigation</w:t>
      </w:r>
    </w:p>
    <w:p w14:paraId="57B852E9" w14:textId="14D27898" w:rsidR="00450272" w:rsidRPr="00323707" w:rsidRDefault="006F47F5" w:rsidP="00911681">
      <w:pPr>
        <w:numPr>
          <w:ilvl w:val="0"/>
          <w:numId w:val="67"/>
        </w:numPr>
        <w:ind w:left="357" w:hanging="357"/>
        <w:contextualSpacing/>
        <w:rPr>
          <w:rFonts w:ascii="Arial" w:hAnsi="Arial" w:cs="Arial"/>
        </w:rPr>
      </w:pPr>
      <w:r w:rsidRPr="00323707">
        <w:rPr>
          <w:rFonts w:ascii="Arial" w:hAnsi="Arial" w:cs="Arial"/>
        </w:rPr>
        <w:t xml:space="preserve">The </w:t>
      </w:r>
      <w:r w:rsidR="001770FF">
        <w:rPr>
          <w:rFonts w:ascii="Arial" w:hAnsi="Arial" w:cs="Arial"/>
        </w:rPr>
        <w:t>Contractor</w:t>
      </w:r>
      <w:r w:rsidRPr="00323707">
        <w:rPr>
          <w:rFonts w:ascii="Arial" w:hAnsi="Arial" w:cs="Arial"/>
        </w:rPr>
        <w:t xml:space="preserve"> should conduct an awareness </w:t>
      </w:r>
      <w:r w:rsidR="00F62ED4">
        <w:rPr>
          <w:rFonts w:ascii="Arial" w:hAnsi="Arial" w:cs="Arial"/>
        </w:rPr>
        <w:t>session</w:t>
      </w:r>
      <w:r w:rsidR="00F62ED4" w:rsidRPr="00323707">
        <w:rPr>
          <w:rFonts w:ascii="Arial" w:hAnsi="Arial" w:cs="Arial"/>
        </w:rPr>
        <w:t xml:space="preserve"> </w:t>
      </w:r>
      <w:r w:rsidRPr="00323707">
        <w:rPr>
          <w:rFonts w:ascii="Arial" w:hAnsi="Arial" w:cs="Arial"/>
        </w:rPr>
        <w:t>periodically (monthly) on communicable diseases, their prevention and treatment.</w:t>
      </w:r>
    </w:p>
    <w:p w14:paraId="5551972D" w14:textId="77777777" w:rsidR="00450272" w:rsidRPr="00323707" w:rsidRDefault="006F47F5" w:rsidP="00911681">
      <w:pPr>
        <w:numPr>
          <w:ilvl w:val="0"/>
          <w:numId w:val="67"/>
        </w:numPr>
        <w:ind w:left="357" w:hanging="357"/>
        <w:contextualSpacing/>
        <w:rPr>
          <w:rFonts w:ascii="Arial" w:hAnsi="Arial" w:cs="Arial"/>
        </w:rPr>
      </w:pPr>
      <w:r w:rsidRPr="00323707">
        <w:rPr>
          <w:rFonts w:ascii="Arial" w:hAnsi="Arial" w:cs="Arial"/>
        </w:rPr>
        <w:t xml:space="preserve">Workers should be encouraged to keep good personal hygiene. </w:t>
      </w:r>
    </w:p>
    <w:p w14:paraId="36216DB8" w14:textId="51900247" w:rsidR="00450272" w:rsidRPr="00323707" w:rsidRDefault="006248C3" w:rsidP="00911681">
      <w:pPr>
        <w:numPr>
          <w:ilvl w:val="0"/>
          <w:numId w:val="67"/>
        </w:numPr>
        <w:ind w:left="357" w:hanging="357"/>
        <w:contextualSpacing/>
        <w:rPr>
          <w:rFonts w:ascii="Arial" w:hAnsi="Arial" w:cs="Arial"/>
        </w:rPr>
      </w:pPr>
      <w:r>
        <w:rPr>
          <w:rFonts w:ascii="Arial" w:hAnsi="Arial" w:cs="Arial"/>
        </w:rPr>
        <w:t xml:space="preserve">The contract will </w:t>
      </w:r>
      <w:r w:rsidR="00E409CA">
        <w:rPr>
          <w:rFonts w:ascii="Arial" w:hAnsi="Arial" w:cs="Arial"/>
        </w:rPr>
        <w:t>be existing</w:t>
      </w:r>
      <w:r>
        <w:rPr>
          <w:rFonts w:ascii="Arial" w:hAnsi="Arial" w:cs="Arial"/>
        </w:rPr>
        <w:t xml:space="preserve"> local HIV/AIDS institutions</w:t>
      </w:r>
      <w:r w:rsidRPr="00323707">
        <w:rPr>
          <w:rFonts w:ascii="Arial" w:hAnsi="Arial" w:cs="Arial"/>
        </w:rPr>
        <w:t xml:space="preserve"> </w:t>
      </w:r>
      <w:r>
        <w:rPr>
          <w:rFonts w:ascii="Arial" w:hAnsi="Arial" w:cs="Arial"/>
        </w:rPr>
        <w:t xml:space="preserve">and focal points (including the HIV/AIDS coordinating </w:t>
      </w:r>
      <w:r w:rsidR="00E409CA">
        <w:rPr>
          <w:rFonts w:ascii="Arial" w:hAnsi="Arial" w:cs="Arial"/>
        </w:rPr>
        <w:t>office) in</w:t>
      </w:r>
      <w:r>
        <w:rPr>
          <w:rFonts w:ascii="Arial" w:hAnsi="Arial" w:cs="Arial"/>
        </w:rPr>
        <w:t xml:space="preserve"> the beneficiary villages for service provision and HIV/AIDS education with project workers and communities. </w:t>
      </w:r>
      <w:r w:rsidR="00E409CA">
        <w:rPr>
          <w:rFonts w:ascii="Arial" w:hAnsi="Arial" w:cs="Arial"/>
        </w:rPr>
        <w:t>A</w:t>
      </w:r>
      <w:r w:rsidR="006F47F5" w:rsidRPr="00323707">
        <w:rPr>
          <w:rFonts w:ascii="Arial" w:hAnsi="Arial" w:cs="Arial"/>
        </w:rPr>
        <w:t>nd</w:t>
      </w:r>
      <w:r>
        <w:rPr>
          <w:rFonts w:ascii="Arial" w:hAnsi="Arial" w:cs="Arial"/>
        </w:rPr>
        <w:t xml:space="preserve"> </w:t>
      </w:r>
      <w:r w:rsidR="00E409CA">
        <w:rPr>
          <w:rFonts w:ascii="Arial" w:hAnsi="Arial" w:cs="Arial"/>
        </w:rPr>
        <w:t>t</w:t>
      </w:r>
      <w:r>
        <w:rPr>
          <w:rFonts w:ascii="Arial" w:hAnsi="Arial" w:cs="Arial"/>
        </w:rPr>
        <w:t xml:space="preserve">his measure will be included in the </w:t>
      </w:r>
      <w:r w:rsidR="003212B8">
        <w:rPr>
          <w:rFonts w:ascii="Arial" w:hAnsi="Arial" w:cs="Arial"/>
        </w:rPr>
        <w:t>C-ESMP</w:t>
      </w:r>
      <w:r>
        <w:rPr>
          <w:rFonts w:ascii="Arial" w:hAnsi="Arial" w:cs="Arial"/>
        </w:rPr>
        <w:t xml:space="preserve">. </w:t>
      </w:r>
    </w:p>
    <w:p w14:paraId="3B7AF38D" w14:textId="04E95DD0" w:rsidR="00450272" w:rsidRPr="00323707" w:rsidRDefault="006F47F5" w:rsidP="00911681">
      <w:pPr>
        <w:numPr>
          <w:ilvl w:val="0"/>
          <w:numId w:val="67"/>
        </w:numPr>
        <w:ind w:left="357" w:hanging="357"/>
        <w:contextualSpacing/>
        <w:rPr>
          <w:rFonts w:ascii="Arial" w:hAnsi="Arial" w:cs="Arial"/>
        </w:rPr>
      </w:pPr>
      <w:r w:rsidRPr="00323707">
        <w:rPr>
          <w:rFonts w:ascii="Arial" w:hAnsi="Arial" w:cs="Arial"/>
        </w:rPr>
        <w:t>Sensitize workers on HIV/AIDS and afford them time to attend health sessions.</w:t>
      </w:r>
    </w:p>
    <w:p w14:paraId="76DE3B8A" w14:textId="77777777" w:rsidR="00450272" w:rsidRPr="00323707" w:rsidRDefault="006F47F5" w:rsidP="00911681">
      <w:pPr>
        <w:numPr>
          <w:ilvl w:val="0"/>
          <w:numId w:val="67"/>
        </w:numPr>
        <w:ind w:left="357" w:hanging="357"/>
        <w:contextualSpacing/>
        <w:rPr>
          <w:rFonts w:ascii="Arial" w:hAnsi="Arial" w:cs="Arial"/>
        </w:rPr>
      </w:pPr>
      <w:r w:rsidRPr="00323707">
        <w:rPr>
          <w:rFonts w:ascii="Arial" w:hAnsi="Arial" w:cs="Arial"/>
        </w:rPr>
        <w:t>Consult with the relevant health institution to ensure alignment of health and safety programs with national HIV/AIDS Policy and District HIV/AIDS programs.</w:t>
      </w:r>
    </w:p>
    <w:p w14:paraId="469F1CBC" w14:textId="07C0AD96" w:rsidR="00450272" w:rsidRPr="00323707" w:rsidRDefault="006F47F5" w:rsidP="00911681">
      <w:pPr>
        <w:numPr>
          <w:ilvl w:val="0"/>
          <w:numId w:val="67"/>
        </w:numPr>
        <w:ind w:left="357" w:hanging="357"/>
        <w:contextualSpacing/>
        <w:rPr>
          <w:rFonts w:ascii="Arial" w:hAnsi="Arial" w:cs="Arial"/>
        </w:rPr>
      </w:pPr>
      <w:r w:rsidRPr="00323707">
        <w:rPr>
          <w:rFonts w:ascii="Arial" w:hAnsi="Arial" w:cs="Arial"/>
        </w:rPr>
        <w:t xml:space="preserve">Condom dispensers should be placed at the </w:t>
      </w:r>
      <w:r w:rsidR="001770FF">
        <w:rPr>
          <w:rFonts w:ascii="Arial" w:hAnsi="Arial" w:cs="Arial"/>
        </w:rPr>
        <w:t>Contractor</w:t>
      </w:r>
      <w:r w:rsidRPr="00323707">
        <w:rPr>
          <w:rFonts w:ascii="Arial" w:hAnsi="Arial" w:cs="Arial"/>
        </w:rPr>
        <w:t xml:space="preserve">’s office, toilets’ and change rooms and replenished daily. </w:t>
      </w:r>
    </w:p>
    <w:p w14:paraId="0DF3741B" w14:textId="77777777" w:rsidR="00065222" w:rsidRDefault="006F47F5" w:rsidP="002939AD">
      <w:pPr>
        <w:numPr>
          <w:ilvl w:val="0"/>
          <w:numId w:val="67"/>
        </w:numPr>
        <w:ind w:left="357" w:hanging="357"/>
        <w:contextualSpacing/>
        <w:rPr>
          <w:rFonts w:ascii="Arial" w:hAnsi="Arial" w:cs="Arial"/>
        </w:rPr>
      </w:pPr>
      <w:r w:rsidRPr="00323707">
        <w:rPr>
          <w:rFonts w:ascii="Arial" w:hAnsi="Arial" w:cs="Arial"/>
        </w:rPr>
        <w:t>Ensure women have an equal opportunity to be hired as this could help address the problem of younger women getting into relationships for financial support.</w:t>
      </w:r>
    </w:p>
    <w:p w14:paraId="6064A424" w14:textId="48340011" w:rsidR="00450272" w:rsidRPr="00065222" w:rsidRDefault="006248C3" w:rsidP="002939AD">
      <w:pPr>
        <w:numPr>
          <w:ilvl w:val="0"/>
          <w:numId w:val="67"/>
        </w:numPr>
        <w:ind w:left="357" w:hanging="357"/>
        <w:contextualSpacing/>
        <w:rPr>
          <w:rFonts w:ascii="Arial" w:hAnsi="Arial" w:cs="Arial"/>
        </w:rPr>
      </w:pPr>
      <w:r w:rsidRPr="00065222">
        <w:rPr>
          <w:rFonts w:ascii="Arial" w:hAnsi="Arial" w:cs="Arial"/>
        </w:rPr>
        <w:t xml:space="preserve">Enforce </w:t>
      </w:r>
      <w:r w:rsidR="00E409CA" w:rsidRPr="00065222">
        <w:rPr>
          <w:rFonts w:ascii="Arial" w:hAnsi="Arial" w:cs="Arial"/>
        </w:rPr>
        <w:t>the Codes</w:t>
      </w:r>
      <w:r w:rsidRPr="00065222">
        <w:rPr>
          <w:rFonts w:ascii="Arial" w:hAnsi="Arial" w:cs="Arial"/>
        </w:rPr>
        <w:t xml:space="preserve"> of Conduct and socialize them with workers and communities.</w:t>
      </w:r>
    </w:p>
    <w:p w14:paraId="786B8ACB" w14:textId="77777777" w:rsidR="00065222" w:rsidRDefault="00065222" w:rsidP="00B7130E">
      <w:pPr>
        <w:rPr>
          <w:rFonts w:ascii="Arial" w:hAnsi="Arial" w:cs="Arial"/>
          <w:b/>
          <w:i/>
          <w:u w:val="single"/>
          <w:lang w:val="en-GB"/>
        </w:rPr>
      </w:pPr>
    </w:p>
    <w:p w14:paraId="0FF9E68D" w14:textId="463B9FBA" w:rsidR="00733EE9" w:rsidRPr="00707A19"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r w:rsidR="001C42E1">
        <w:rPr>
          <w:rFonts w:ascii="Arial" w:hAnsi="Arial" w:cs="Arial"/>
          <w:lang w:val="en-GB"/>
        </w:rPr>
        <w:t xml:space="preserve"> </w:t>
      </w:r>
    </w:p>
    <w:p w14:paraId="010E712A" w14:textId="558C4522" w:rsidR="00733EE9" w:rsidRDefault="00733EE9" w:rsidP="00B7130E">
      <w:pPr>
        <w:rPr>
          <w:rFonts w:ascii="Arial" w:hAnsi="Arial" w:cs="Arial"/>
          <w:b/>
          <w:i/>
        </w:rPr>
      </w:pPr>
    </w:p>
    <w:p w14:paraId="014505AB" w14:textId="77777777" w:rsidR="005812CE" w:rsidRDefault="005812CE" w:rsidP="00B7130E">
      <w:pPr>
        <w:rPr>
          <w:rFonts w:ascii="Arial" w:hAnsi="Arial" w:cs="Arial"/>
          <w:b/>
          <w:i/>
        </w:rPr>
      </w:pPr>
    </w:p>
    <w:p w14:paraId="0EA10752" w14:textId="19F87AA3" w:rsidR="00F32A6A" w:rsidRDefault="006F47F5" w:rsidP="00B7130E">
      <w:pPr>
        <w:rPr>
          <w:rFonts w:ascii="Arial" w:hAnsi="Arial" w:cs="Arial"/>
          <w:b/>
          <w:i/>
        </w:rPr>
      </w:pPr>
      <w:r w:rsidRPr="00323707">
        <w:rPr>
          <w:rFonts w:ascii="Arial" w:hAnsi="Arial" w:cs="Arial"/>
          <w:b/>
          <w:i/>
        </w:rPr>
        <w:t xml:space="preserve">Impact 11:  Increased Pressure </w:t>
      </w:r>
      <w:r w:rsidR="006248C3">
        <w:rPr>
          <w:rFonts w:ascii="Arial" w:hAnsi="Arial" w:cs="Arial"/>
          <w:b/>
          <w:i/>
        </w:rPr>
        <w:t>o</w:t>
      </w:r>
      <w:r w:rsidRPr="00323707">
        <w:rPr>
          <w:rFonts w:ascii="Arial" w:hAnsi="Arial" w:cs="Arial"/>
          <w:b/>
          <w:i/>
        </w:rPr>
        <w:t xml:space="preserve">n </w:t>
      </w:r>
      <w:r w:rsidR="00F32A6A">
        <w:rPr>
          <w:rFonts w:ascii="Arial" w:hAnsi="Arial" w:cs="Arial"/>
          <w:b/>
          <w:i/>
        </w:rPr>
        <w:t>E</w:t>
      </w:r>
      <w:r w:rsidRPr="00323707">
        <w:rPr>
          <w:rFonts w:ascii="Arial" w:hAnsi="Arial" w:cs="Arial"/>
          <w:b/>
          <w:i/>
        </w:rPr>
        <w:t>xisting Social and Health Facilities</w:t>
      </w:r>
    </w:p>
    <w:p w14:paraId="52A283BB" w14:textId="77777777" w:rsidR="00733EE9" w:rsidRPr="00323707" w:rsidRDefault="006F47F5" w:rsidP="00B7130E">
      <w:pPr>
        <w:rPr>
          <w:rFonts w:ascii="Arial" w:hAnsi="Arial" w:cs="Arial"/>
          <w:b/>
          <w:i/>
        </w:rPr>
      </w:pPr>
      <w:r w:rsidRPr="00323707">
        <w:rPr>
          <w:rFonts w:ascii="Arial" w:hAnsi="Arial" w:cs="Arial"/>
          <w:b/>
          <w:i/>
        </w:rPr>
        <w:t xml:space="preserve"> </w:t>
      </w:r>
    </w:p>
    <w:p w14:paraId="2523B7D8" w14:textId="4FB9E0D0" w:rsidR="003A70BE" w:rsidRPr="00323707" w:rsidRDefault="006F47F5" w:rsidP="00B7130E">
      <w:pPr>
        <w:rPr>
          <w:rFonts w:ascii="Arial" w:hAnsi="Arial" w:cs="Arial"/>
          <w:b/>
        </w:rPr>
      </w:pPr>
      <w:r w:rsidRPr="00323707">
        <w:rPr>
          <w:rFonts w:ascii="Arial" w:hAnsi="Arial" w:cs="Arial"/>
          <w:b/>
        </w:rPr>
        <w:t>Phase: Construction and Decommissioning</w:t>
      </w:r>
    </w:p>
    <w:p w14:paraId="6650A0B9" w14:textId="6957C0AB" w:rsidR="000B3D70" w:rsidRPr="00323707" w:rsidRDefault="006F47F5" w:rsidP="00B7130E">
      <w:pPr>
        <w:rPr>
          <w:rFonts w:ascii="Arial" w:hAnsi="Arial" w:cs="Arial"/>
        </w:rPr>
      </w:pPr>
      <w:r w:rsidRPr="00323707">
        <w:rPr>
          <w:rFonts w:ascii="Arial" w:hAnsi="Arial" w:cs="Arial"/>
        </w:rPr>
        <w:t xml:space="preserve">The influx of workers, estimated to be around </w:t>
      </w:r>
      <w:r w:rsidR="00495D8D">
        <w:rPr>
          <w:rFonts w:ascii="Arial" w:hAnsi="Arial" w:cs="Arial"/>
        </w:rPr>
        <w:t>120</w:t>
      </w:r>
      <w:r w:rsidR="00495D8D" w:rsidRPr="00323707">
        <w:rPr>
          <w:rFonts w:ascii="Arial" w:hAnsi="Arial" w:cs="Arial"/>
        </w:rPr>
        <w:t xml:space="preserve"> </w:t>
      </w:r>
      <w:r w:rsidRPr="00323707">
        <w:rPr>
          <w:rFonts w:ascii="Arial" w:hAnsi="Arial" w:cs="Arial"/>
        </w:rPr>
        <w:t xml:space="preserve">people </w:t>
      </w:r>
      <w:r w:rsidR="00495D8D">
        <w:rPr>
          <w:rFonts w:ascii="Arial" w:hAnsi="Arial" w:cs="Arial"/>
        </w:rPr>
        <w:t>(approximately 180 will be from the local communities)</w:t>
      </w:r>
      <w:r w:rsidR="00E409CA">
        <w:rPr>
          <w:rFonts w:ascii="Arial" w:hAnsi="Arial" w:cs="Arial"/>
        </w:rPr>
        <w:t xml:space="preserve"> </w:t>
      </w:r>
      <w:r w:rsidR="006248C3">
        <w:rPr>
          <w:rFonts w:ascii="Arial" w:hAnsi="Arial" w:cs="Arial"/>
        </w:rPr>
        <w:t>will result in</w:t>
      </w:r>
      <w:r w:rsidRPr="00323707">
        <w:rPr>
          <w:rFonts w:ascii="Arial" w:hAnsi="Arial" w:cs="Arial"/>
        </w:rPr>
        <w:t xml:space="preserve"> increase</w:t>
      </w:r>
      <w:r w:rsidR="006248C3">
        <w:rPr>
          <w:rFonts w:ascii="Arial" w:hAnsi="Arial" w:cs="Arial"/>
        </w:rPr>
        <w:t>d</w:t>
      </w:r>
      <w:r w:rsidRPr="00323707">
        <w:rPr>
          <w:rFonts w:ascii="Arial" w:hAnsi="Arial" w:cs="Arial"/>
        </w:rPr>
        <w:t xml:space="preserve"> pressure on the existing social and health infrastructure like health institutions, waste facilities, roads, veldt products, and water.  This could lead to social conflicts.</w:t>
      </w:r>
    </w:p>
    <w:p w14:paraId="3E32CF72" w14:textId="77777777" w:rsidR="000B3D70" w:rsidRPr="00323707" w:rsidRDefault="000B3D70" w:rsidP="00B7130E">
      <w:pPr>
        <w:rPr>
          <w:rFonts w:ascii="Arial" w:hAnsi="Arial" w:cs="Arial"/>
        </w:rPr>
      </w:pPr>
    </w:p>
    <w:p w14:paraId="3E4D1404" w14:textId="77777777" w:rsidR="000B3D70" w:rsidRPr="00323707" w:rsidRDefault="006F47F5" w:rsidP="00B7130E">
      <w:pPr>
        <w:rPr>
          <w:rFonts w:ascii="Arial" w:hAnsi="Arial" w:cs="Arial"/>
          <w:b/>
          <w:i/>
          <w:u w:val="single"/>
        </w:rPr>
      </w:pPr>
      <w:r w:rsidRPr="00323707">
        <w:rPr>
          <w:rFonts w:ascii="Arial" w:hAnsi="Arial" w:cs="Arial"/>
        </w:rPr>
        <w:t xml:space="preserve">The significance of this impact is of a moderate, negative and irreversible nature. It is also of a direct nature as the workforce and staff will need these social services to survive.  There is however enough capacity to absorb the demands of the workers and staff.  </w:t>
      </w:r>
    </w:p>
    <w:p w14:paraId="2E05C1DC" w14:textId="77777777" w:rsidR="00453D4C" w:rsidRPr="00323707" w:rsidRDefault="00453D4C" w:rsidP="00B7130E">
      <w:pPr>
        <w:tabs>
          <w:tab w:val="left" w:pos="3600"/>
        </w:tabs>
        <w:rPr>
          <w:rFonts w:ascii="Arial" w:hAnsi="Arial" w:cs="Arial"/>
          <w:b/>
          <w:i/>
          <w:u w:val="single"/>
        </w:rPr>
      </w:pPr>
    </w:p>
    <w:p w14:paraId="2DEAD7AF" w14:textId="77777777" w:rsidR="003C0475" w:rsidRPr="00323707" w:rsidRDefault="003C0475"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25612859" w14:textId="3067726D" w:rsidR="003C0475" w:rsidRPr="00323707" w:rsidRDefault="003C0475" w:rsidP="00B7130E">
      <w:pPr>
        <w:rPr>
          <w:rFonts w:ascii="Arial" w:hAnsi="Arial" w:cs="Arial"/>
          <w:b/>
        </w:rPr>
      </w:pPr>
      <w:r w:rsidRPr="00323707">
        <w:rPr>
          <w:rFonts w:ascii="Arial" w:hAnsi="Arial" w:cs="Arial"/>
        </w:rPr>
        <w:t>This impact is negative</w:t>
      </w:r>
      <w:r w:rsidR="00EA7E07" w:rsidRPr="00323707">
        <w:rPr>
          <w:rFonts w:ascii="Arial" w:hAnsi="Arial" w:cs="Arial"/>
        </w:rPr>
        <w:t>,</w:t>
      </w:r>
      <w:r w:rsidRPr="00323707">
        <w:rPr>
          <w:rFonts w:ascii="Arial" w:hAnsi="Arial" w:cs="Arial"/>
        </w:rPr>
        <w:t xml:space="preserve"> of a moderate severity</w:t>
      </w:r>
      <w:r w:rsidR="00EA7E07" w:rsidRPr="00323707">
        <w:rPr>
          <w:rFonts w:ascii="Arial" w:hAnsi="Arial" w:cs="Arial"/>
        </w:rPr>
        <w:t xml:space="preserve">, with </w:t>
      </w:r>
      <w:r w:rsidRPr="00323707">
        <w:rPr>
          <w:rFonts w:ascii="Arial" w:hAnsi="Arial" w:cs="Arial"/>
        </w:rPr>
        <w:t xml:space="preserve">short </w:t>
      </w:r>
      <w:r w:rsidR="00226A49" w:rsidRPr="00323707">
        <w:rPr>
          <w:rFonts w:ascii="Arial" w:hAnsi="Arial" w:cs="Arial"/>
        </w:rPr>
        <w:t>term duration</w:t>
      </w:r>
      <w:r w:rsidR="001C42E1">
        <w:rPr>
          <w:rFonts w:ascii="Arial" w:hAnsi="Arial" w:cs="Arial"/>
        </w:rPr>
        <w:t xml:space="preserve"> </w:t>
      </w:r>
      <w:r w:rsidRPr="00323707">
        <w:rPr>
          <w:rFonts w:ascii="Arial" w:hAnsi="Arial" w:cs="Arial"/>
        </w:rPr>
        <w:t xml:space="preserve">and is reversible. The spatial scale of the impact could be at the local level. The occurrence of the impact is definite. </w:t>
      </w:r>
    </w:p>
    <w:p w14:paraId="1B5594A8" w14:textId="77777777" w:rsidR="000B3D70" w:rsidRPr="00323707" w:rsidRDefault="000B3D70" w:rsidP="00B7130E">
      <w:pPr>
        <w:widowControl w:val="0"/>
        <w:tabs>
          <w:tab w:val="left" w:pos="3600"/>
        </w:tabs>
        <w:rPr>
          <w:rFonts w:ascii="Arial" w:hAnsi="Arial" w:cs="Arial"/>
          <w:b/>
          <w:i/>
          <w:u w:val="single"/>
        </w:rPr>
      </w:pPr>
    </w:p>
    <w:p w14:paraId="3D34BEF5" w14:textId="77777777" w:rsidR="000B3D70" w:rsidRPr="00323707" w:rsidRDefault="006F47F5" w:rsidP="00B7130E">
      <w:pPr>
        <w:rPr>
          <w:rFonts w:ascii="Arial" w:hAnsi="Arial" w:cs="Arial"/>
          <w:b/>
          <w:i/>
          <w:u w:val="single"/>
        </w:rPr>
      </w:pPr>
      <w:r w:rsidRPr="00323707">
        <w:rPr>
          <w:rFonts w:ascii="Arial" w:hAnsi="Arial" w:cs="Arial"/>
          <w:b/>
          <w:i/>
          <w:u w:val="single"/>
        </w:rPr>
        <w:t>Impact Mitigation</w:t>
      </w:r>
    </w:p>
    <w:p w14:paraId="2B8E933F" w14:textId="390E441C" w:rsidR="00602986" w:rsidRPr="00323707" w:rsidRDefault="006F47F5" w:rsidP="00911681">
      <w:pPr>
        <w:widowControl w:val="0"/>
        <w:numPr>
          <w:ilvl w:val="0"/>
          <w:numId w:val="26"/>
        </w:numPr>
        <w:rPr>
          <w:rFonts w:ascii="Arial" w:hAnsi="Arial" w:cs="Arial"/>
        </w:rPr>
      </w:pPr>
      <w:r w:rsidRPr="00323707">
        <w:rPr>
          <w:rFonts w:ascii="Arial" w:hAnsi="Arial" w:cs="Arial"/>
        </w:rPr>
        <w:t xml:space="preserve">The </w:t>
      </w:r>
      <w:r w:rsidR="001770FF">
        <w:rPr>
          <w:rFonts w:ascii="Arial" w:hAnsi="Arial" w:cs="Arial"/>
        </w:rPr>
        <w:t>Contractor</w:t>
      </w:r>
      <w:r w:rsidRPr="00323707">
        <w:rPr>
          <w:rFonts w:ascii="Arial" w:hAnsi="Arial" w:cs="Arial"/>
        </w:rPr>
        <w:t xml:space="preserve"> </w:t>
      </w:r>
      <w:r w:rsidR="00495D8D">
        <w:rPr>
          <w:rFonts w:ascii="Arial" w:hAnsi="Arial" w:cs="Arial"/>
        </w:rPr>
        <w:t>shall</w:t>
      </w:r>
      <w:r w:rsidR="00495D8D" w:rsidRPr="00323707">
        <w:rPr>
          <w:rFonts w:ascii="Arial" w:hAnsi="Arial" w:cs="Arial"/>
        </w:rPr>
        <w:t xml:space="preserve"> </w:t>
      </w:r>
      <w:r w:rsidRPr="00323707">
        <w:rPr>
          <w:rFonts w:ascii="Arial" w:hAnsi="Arial" w:cs="Arial"/>
        </w:rPr>
        <w:t xml:space="preserve">assist with waste collection and disposal. </w:t>
      </w:r>
    </w:p>
    <w:p w14:paraId="17B3B45A" w14:textId="4BF76ECB" w:rsidR="00602986" w:rsidRPr="00323707" w:rsidRDefault="006F47F5" w:rsidP="00911681">
      <w:pPr>
        <w:widowControl w:val="0"/>
        <w:numPr>
          <w:ilvl w:val="0"/>
          <w:numId w:val="26"/>
        </w:numPr>
        <w:rPr>
          <w:rFonts w:ascii="Arial" w:hAnsi="Arial" w:cs="Arial"/>
        </w:rPr>
      </w:pPr>
      <w:r w:rsidRPr="00323707">
        <w:rPr>
          <w:rFonts w:ascii="Arial" w:hAnsi="Arial" w:cs="Arial"/>
        </w:rPr>
        <w:t xml:space="preserve">The workers and staff </w:t>
      </w:r>
      <w:r w:rsidR="00495D8D">
        <w:rPr>
          <w:rFonts w:ascii="Arial" w:hAnsi="Arial" w:cs="Arial"/>
        </w:rPr>
        <w:t>will be prohibited to harvest</w:t>
      </w:r>
      <w:r w:rsidRPr="00323707">
        <w:rPr>
          <w:rFonts w:ascii="Arial" w:hAnsi="Arial" w:cs="Arial"/>
        </w:rPr>
        <w:t xml:space="preserve"> natural resource</w:t>
      </w:r>
      <w:r w:rsidR="00495D8D">
        <w:rPr>
          <w:rFonts w:ascii="Arial" w:hAnsi="Arial" w:cs="Arial"/>
        </w:rPr>
        <w:t>s so as to avoid competing with community members for livelihoods. This will also be monitored by the contractor. However, they are permitted to purchase such products from local suppliers</w:t>
      </w:r>
      <w:r w:rsidRPr="00323707">
        <w:rPr>
          <w:rFonts w:ascii="Arial" w:hAnsi="Arial" w:cs="Arial"/>
        </w:rPr>
        <w:t>.</w:t>
      </w:r>
    </w:p>
    <w:p w14:paraId="38CDAA2F" w14:textId="0CE10A07" w:rsidR="00495D8D" w:rsidRDefault="006F47F5" w:rsidP="00911681">
      <w:pPr>
        <w:widowControl w:val="0"/>
        <w:numPr>
          <w:ilvl w:val="0"/>
          <w:numId w:val="26"/>
        </w:numPr>
        <w:rPr>
          <w:rFonts w:ascii="Arial" w:hAnsi="Arial" w:cs="Arial"/>
        </w:rPr>
      </w:pPr>
      <w:r w:rsidRPr="00323707">
        <w:rPr>
          <w:rFonts w:ascii="Arial" w:hAnsi="Arial" w:cs="Arial"/>
        </w:rPr>
        <w:t xml:space="preserve">The workers </w:t>
      </w:r>
      <w:r w:rsidR="00495D8D">
        <w:rPr>
          <w:rFonts w:ascii="Arial" w:hAnsi="Arial" w:cs="Arial"/>
        </w:rPr>
        <w:t>shall receive monthly awareness training on</w:t>
      </w:r>
      <w:r w:rsidRPr="00323707">
        <w:rPr>
          <w:rFonts w:ascii="Arial" w:hAnsi="Arial" w:cs="Arial"/>
        </w:rPr>
        <w:t xml:space="preserve"> the norms and cultural values </w:t>
      </w:r>
      <w:r w:rsidR="00495D8D">
        <w:rPr>
          <w:rFonts w:ascii="Arial" w:hAnsi="Arial" w:cs="Arial"/>
        </w:rPr>
        <w:t>of the local communities</w:t>
      </w:r>
      <w:r w:rsidRPr="00323707">
        <w:rPr>
          <w:rFonts w:ascii="Arial" w:hAnsi="Arial" w:cs="Arial"/>
        </w:rPr>
        <w:t>.</w:t>
      </w:r>
    </w:p>
    <w:p w14:paraId="641A99B7" w14:textId="210276D3" w:rsidR="00602986" w:rsidRPr="00323707" w:rsidRDefault="00495D8D" w:rsidP="00911681">
      <w:pPr>
        <w:widowControl w:val="0"/>
        <w:numPr>
          <w:ilvl w:val="0"/>
          <w:numId w:val="26"/>
        </w:numPr>
        <w:rPr>
          <w:rFonts w:ascii="Arial" w:hAnsi="Arial" w:cs="Arial"/>
        </w:rPr>
      </w:pPr>
      <w:r>
        <w:rPr>
          <w:rFonts w:ascii="Arial" w:hAnsi="Arial" w:cs="Arial"/>
        </w:rPr>
        <w:t xml:space="preserve">WUC will hold a stakeholder engagement session for local service providers, including health and emergency services to discuss the temporary influx of workers in the project area and </w:t>
      </w:r>
      <w:r w:rsidR="00D01370">
        <w:rPr>
          <w:rFonts w:ascii="Arial" w:hAnsi="Arial" w:cs="Arial"/>
        </w:rPr>
        <w:t>to prepare for potential increase in demand due to the project.</w:t>
      </w:r>
      <w:r w:rsidR="006F47F5" w:rsidRPr="00323707">
        <w:rPr>
          <w:rFonts w:ascii="Arial" w:hAnsi="Arial" w:cs="Arial"/>
        </w:rPr>
        <w:t xml:space="preserve"> </w:t>
      </w:r>
    </w:p>
    <w:p w14:paraId="5745FB54" w14:textId="77777777" w:rsidR="00001508" w:rsidRPr="00323707" w:rsidRDefault="00001508" w:rsidP="00B7130E">
      <w:pPr>
        <w:rPr>
          <w:rFonts w:ascii="Arial" w:hAnsi="Arial" w:cs="Arial"/>
          <w:b/>
          <w:i/>
          <w:u w:val="single"/>
          <w:lang w:val="en-GB"/>
        </w:rPr>
      </w:pPr>
    </w:p>
    <w:p w14:paraId="32C7AF8A" w14:textId="77777777" w:rsidR="00EA7E07" w:rsidRPr="00D75D2C" w:rsidRDefault="006F47F5" w:rsidP="00B7130E">
      <w:pPr>
        <w:rPr>
          <w:rFonts w:ascii="Arial" w:hAnsi="Arial" w:cs="Arial"/>
          <w:lang w:val="en-GB"/>
        </w:rPr>
      </w:pPr>
      <w:r w:rsidRPr="005812CE">
        <w:rPr>
          <w:rFonts w:ascii="Arial" w:hAnsi="Arial" w:cs="Arial"/>
          <w:b/>
          <w:i/>
          <w:lang w:val="en-GB"/>
        </w:rPr>
        <w:t>Significance of Residual Impact after Mitigation</w:t>
      </w:r>
      <w:r w:rsidRPr="005812CE">
        <w:rPr>
          <w:rFonts w:ascii="Arial" w:hAnsi="Arial" w:cs="Arial"/>
          <w:b/>
          <w:lang w:val="en-GB"/>
        </w:rPr>
        <w:t>:</w:t>
      </w:r>
      <w:r w:rsidRPr="00323707">
        <w:rPr>
          <w:rFonts w:ascii="Arial" w:hAnsi="Arial" w:cs="Arial"/>
          <w:lang w:val="en-GB"/>
        </w:rPr>
        <w:t xml:space="preserve"> Low</w:t>
      </w:r>
    </w:p>
    <w:p w14:paraId="5601E1BD" w14:textId="77777777" w:rsidR="005812CE" w:rsidRDefault="005812CE" w:rsidP="00B7130E">
      <w:pPr>
        <w:rPr>
          <w:rFonts w:ascii="Arial" w:hAnsi="Arial" w:cs="Arial"/>
          <w:b/>
          <w:i/>
        </w:rPr>
      </w:pPr>
    </w:p>
    <w:p w14:paraId="033D9992" w14:textId="77777777" w:rsidR="005812CE" w:rsidRDefault="005812CE" w:rsidP="00B7130E">
      <w:pPr>
        <w:rPr>
          <w:rFonts w:ascii="Arial" w:hAnsi="Arial" w:cs="Arial"/>
          <w:b/>
          <w:i/>
        </w:rPr>
      </w:pPr>
    </w:p>
    <w:p w14:paraId="31A61BCC" w14:textId="5D5E3C56" w:rsidR="00733EE9" w:rsidRPr="00323707" w:rsidRDefault="006F47F5" w:rsidP="00B7130E">
      <w:pPr>
        <w:rPr>
          <w:rFonts w:ascii="Arial" w:hAnsi="Arial" w:cs="Arial"/>
          <w:b/>
          <w:i/>
        </w:rPr>
      </w:pPr>
      <w:r w:rsidRPr="00323707">
        <w:rPr>
          <w:rFonts w:ascii="Arial" w:hAnsi="Arial" w:cs="Arial"/>
          <w:b/>
          <w:i/>
        </w:rPr>
        <w:t xml:space="preserve">Impact 12:  Accidents, </w:t>
      </w:r>
      <w:r w:rsidR="00F32A6A">
        <w:rPr>
          <w:rFonts w:ascii="Arial" w:hAnsi="Arial" w:cs="Arial"/>
          <w:b/>
          <w:i/>
        </w:rPr>
        <w:t>I</w:t>
      </w:r>
      <w:r w:rsidRPr="00323707">
        <w:rPr>
          <w:rFonts w:ascii="Arial" w:hAnsi="Arial" w:cs="Arial"/>
          <w:b/>
          <w:i/>
        </w:rPr>
        <w:t xml:space="preserve">ll </w:t>
      </w:r>
      <w:r w:rsidR="00F32A6A">
        <w:rPr>
          <w:rFonts w:ascii="Arial" w:hAnsi="Arial" w:cs="Arial"/>
          <w:b/>
          <w:i/>
        </w:rPr>
        <w:t>H</w:t>
      </w:r>
      <w:r w:rsidRPr="00323707">
        <w:rPr>
          <w:rFonts w:ascii="Arial" w:hAnsi="Arial" w:cs="Arial"/>
          <w:b/>
          <w:i/>
        </w:rPr>
        <w:t xml:space="preserve">ealth and </w:t>
      </w:r>
      <w:r w:rsidR="00F32A6A">
        <w:rPr>
          <w:rFonts w:ascii="Arial" w:hAnsi="Arial" w:cs="Arial"/>
          <w:b/>
          <w:i/>
        </w:rPr>
        <w:t>I</w:t>
      </w:r>
      <w:r w:rsidRPr="00323707">
        <w:rPr>
          <w:rFonts w:ascii="Arial" w:hAnsi="Arial" w:cs="Arial"/>
          <w:b/>
          <w:i/>
        </w:rPr>
        <w:t xml:space="preserve">njuries of </w:t>
      </w:r>
      <w:r w:rsidR="00F32A6A">
        <w:rPr>
          <w:rFonts w:ascii="Arial" w:hAnsi="Arial" w:cs="Arial"/>
          <w:b/>
          <w:i/>
        </w:rPr>
        <w:t>W</w:t>
      </w:r>
      <w:r w:rsidRPr="00323707">
        <w:rPr>
          <w:rFonts w:ascii="Arial" w:hAnsi="Arial" w:cs="Arial"/>
          <w:b/>
          <w:i/>
        </w:rPr>
        <w:t>orkers (Occupational Health)</w:t>
      </w:r>
    </w:p>
    <w:p w14:paraId="4C8532B5" w14:textId="77777777" w:rsidR="00733EE9" w:rsidRPr="00323707" w:rsidRDefault="00733EE9" w:rsidP="00B7130E">
      <w:pPr>
        <w:rPr>
          <w:rFonts w:ascii="Arial" w:hAnsi="Arial" w:cs="Arial"/>
          <w:b/>
        </w:rPr>
      </w:pPr>
    </w:p>
    <w:p w14:paraId="2CF71C2D" w14:textId="77777777" w:rsidR="000B3D70" w:rsidRDefault="006F47F5" w:rsidP="00B7130E">
      <w:pPr>
        <w:rPr>
          <w:rFonts w:ascii="Arial" w:hAnsi="Arial" w:cs="Arial"/>
          <w:b/>
        </w:rPr>
      </w:pPr>
      <w:r w:rsidRPr="00323707">
        <w:rPr>
          <w:rFonts w:ascii="Arial" w:hAnsi="Arial" w:cs="Arial"/>
          <w:b/>
        </w:rPr>
        <w:t xml:space="preserve">Phase: Pre- Construction, Construction and Decommissioning </w:t>
      </w:r>
    </w:p>
    <w:p w14:paraId="7A53C40A" w14:textId="77777777" w:rsidR="000B3D70" w:rsidRPr="00323707" w:rsidRDefault="006F47F5" w:rsidP="00B7130E">
      <w:pPr>
        <w:rPr>
          <w:rFonts w:ascii="Arial" w:hAnsi="Arial" w:cs="Arial"/>
        </w:rPr>
      </w:pPr>
      <w:r w:rsidRPr="00323707">
        <w:rPr>
          <w:rFonts w:ascii="Arial" w:hAnsi="Arial" w:cs="Arial"/>
        </w:rPr>
        <w:t>There is a potential risk of incidents and accidents involving workers as well as members of the public who may gain unauthorized access or inadvertently venture on to the site during construction.</w:t>
      </w:r>
    </w:p>
    <w:p w14:paraId="7A94A97E" w14:textId="77777777" w:rsidR="000B3D70" w:rsidRPr="00323707" w:rsidRDefault="000B3D70" w:rsidP="00B7130E">
      <w:pPr>
        <w:rPr>
          <w:rFonts w:ascii="Arial" w:hAnsi="Arial" w:cs="Arial"/>
        </w:rPr>
      </w:pPr>
    </w:p>
    <w:p w14:paraId="34373C56" w14:textId="77777777" w:rsidR="000B3D70" w:rsidRPr="00323707" w:rsidRDefault="006F47F5" w:rsidP="00B7130E">
      <w:pPr>
        <w:rPr>
          <w:rFonts w:ascii="Arial" w:hAnsi="Arial" w:cs="Arial"/>
        </w:rPr>
      </w:pPr>
      <w:r w:rsidRPr="00323707">
        <w:rPr>
          <w:rFonts w:ascii="Arial" w:hAnsi="Arial" w:cs="Arial"/>
        </w:rPr>
        <w:t xml:space="preserve">Open trenches may pose a threat to the animals (domestic and wild) as they move from one place to the other. The trenches also pose a threat to the community members especially the school children and livestock as the pipes that will be laid along the road reserve pass within residential plots. </w:t>
      </w:r>
    </w:p>
    <w:p w14:paraId="461288EE" w14:textId="77777777" w:rsidR="000B3D70" w:rsidRPr="00323707" w:rsidRDefault="000B3D70" w:rsidP="00B7130E">
      <w:pPr>
        <w:rPr>
          <w:rFonts w:ascii="Arial" w:hAnsi="Arial" w:cs="Arial"/>
        </w:rPr>
      </w:pPr>
    </w:p>
    <w:p w14:paraId="501BFC8F" w14:textId="77777777" w:rsidR="000B3D70" w:rsidRPr="00323707" w:rsidRDefault="006F47F5" w:rsidP="00B7130E">
      <w:pPr>
        <w:rPr>
          <w:rFonts w:ascii="Arial" w:hAnsi="Arial" w:cs="Arial"/>
        </w:rPr>
      </w:pPr>
      <w:r w:rsidRPr="00323707">
        <w:rPr>
          <w:rFonts w:ascii="Arial" w:hAnsi="Arial" w:cs="Arial"/>
        </w:rPr>
        <w:t xml:space="preserve">The project will also require installation of elevated water tank; this is likely to cause potential accidents and injuries to workers, as they would be working at heights averagely 6m high.  </w:t>
      </w:r>
    </w:p>
    <w:p w14:paraId="5CB4DB94" w14:textId="77777777" w:rsidR="000B3D70" w:rsidRPr="00323707" w:rsidRDefault="000B3D70" w:rsidP="00B7130E">
      <w:pPr>
        <w:rPr>
          <w:rFonts w:ascii="Arial" w:hAnsi="Arial" w:cs="Arial"/>
        </w:rPr>
      </w:pPr>
    </w:p>
    <w:p w14:paraId="2158B09B" w14:textId="77777777" w:rsidR="000B3D70" w:rsidRPr="00323707" w:rsidRDefault="006F47F5" w:rsidP="00B7130E">
      <w:pPr>
        <w:rPr>
          <w:rFonts w:ascii="Arial" w:hAnsi="Arial" w:cs="Arial"/>
        </w:rPr>
      </w:pPr>
      <w:r w:rsidRPr="00323707">
        <w:rPr>
          <w:rFonts w:ascii="Arial" w:hAnsi="Arial" w:cs="Arial"/>
        </w:rPr>
        <w:t>Project activities like sawing, building of chamber valves and the rest could result in accidents and injuries of workers.</w:t>
      </w:r>
    </w:p>
    <w:p w14:paraId="627BFD1A" w14:textId="77777777" w:rsidR="000B3D70" w:rsidRPr="00323707" w:rsidRDefault="000B3D70" w:rsidP="00B7130E">
      <w:pPr>
        <w:jc w:val="left"/>
        <w:rPr>
          <w:rFonts w:ascii="Arial" w:hAnsi="Arial" w:cs="Arial"/>
          <w:b/>
          <w:lang w:val="en-US"/>
        </w:rPr>
      </w:pPr>
    </w:p>
    <w:p w14:paraId="49A9C3A2" w14:textId="77777777" w:rsidR="003C0475" w:rsidRPr="00323707" w:rsidRDefault="003C0475"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10C2FAFE" w14:textId="304A64C1" w:rsidR="003C0475" w:rsidRPr="00323707" w:rsidRDefault="003C0475" w:rsidP="00B7130E">
      <w:pPr>
        <w:rPr>
          <w:rFonts w:ascii="Arial" w:hAnsi="Arial" w:cs="Arial"/>
        </w:rPr>
      </w:pPr>
      <w:r w:rsidRPr="00323707">
        <w:rPr>
          <w:rFonts w:ascii="Arial" w:hAnsi="Arial" w:cs="Arial"/>
        </w:rPr>
        <w:t xml:space="preserve">This impact is negative and of a moderate   severity. Its effect could be </w:t>
      </w:r>
      <w:r w:rsidR="00226A49" w:rsidRPr="00323707">
        <w:rPr>
          <w:rFonts w:ascii="Arial" w:hAnsi="Arial" w:cs="Arial"/>
        </w:rPr>
        <w:t>of a</w:t>
      </w:r>
      <w:r w:rsidRPr="00323707">
        <w:rPr>
          <w:rFonts w:ascii="Arial" w:hAnsi="Arial" w:cs="Arial"/>
        </w:rPr>
        <w:t xml:space="preserve"> permanent duration   and is irreversible. The spatial scale of the impact could be at the site only. The occurrence of the impact is highly probable. It is assessed as high negative social significance. The mitigation measures presented below should, therefore, be implemented </w:t>
      </w:r>
      <w:r w:rsidR="00EA7E07" w:rsidRPr="00323707">
        <w:rPr>
          <w:rFonts w:ascii="Arial" w:hAnsi="Arial" w:cs="Arial"/>
        </w:rPr>
        <w:t>given the impact on human and animal well-being and safety</w:t>
      </w:r>
      <w:r w:rsidRPr="00323707">
        <w:rPr>
          <w:rFonts w:ascii="Arial" w:hAnsi="Arial" w:cs="Arial"/>
        </w:rPr>
        <w:t xml:space="preserve">. </w:t>
      </w:r>
    </w:p>
    <w:p w14:paraId="23238D49" w14:textId="77777777" w:rsidR="003C0475" w:rsidRPr="00323707" w:rsidRDefault="003C0475" w:rsidP="00B7130E">
      <w:pPr>
        <w:widowControl w:val="0"/>
        <w:tabs>
          <w:tab w:val="left" w:pos="3600"/>
        </w:tabs>
        <w:rPr>
          <w:rFonts w:ascii="Arial" w:hAnsi="Arial" w:cs="Arial"/>
          <w:b/>
          <w:i/>
          <w:u w:val="single"/>
        </w:rPr>
      </w:pPr>
    </w:p>
    <w:p w14:paraId="25EFE70A" w14:textId="77777777" w:rsidR="000B3D70" w:rsidRPr="00323707" w:rsidRDefault="006F47F5" w:rsidP="00B7130E">
      <w:pPr>
        <w:rPr>
          <w:rFonts w:ascii="Arial" w:hAnsi="Arial" w:cs="Arial"/>
          <w:b/>
          <w:i/>
          <w:u w:val="single"/>
        </w:rPr>
      </w:pPr>
      <w:r w:rsidRPr="00323707">
        <w:rPr>
          <w:rFonts w:ascii="Arial" w:hAnsi="Arial" w:cs="Arial"/>
          <w:b/>
          <w:i/>
          <w:u w:val="single"/>
        </w:rPr>
        <w:t xml:space="preserve">Impact Mitigation </w:t>
      </w:r>
    </w:p>
    <w:p w14:paraId="7F7F22FA" w14:textId="77777777" w:rsidR="00602986" w:rsidRPr="00323707" w:rsidRDefault="006F47F5" w:rsidP="00911681">
      <w:pPr>
        <w:numPr>
          <w:ilvl w:val="0"/>
          <w:numId w:val="66"/>
        </w:numPr>
        <w:ind w:hanging="357"/>
        <w:contextualSpacing/>
        <w:rPr>
          <w:rFonts w:ascii="Arial" w:hAnsi="Arial" w:cs="Arial"/>
        </w:rPr>
      </w:pPr>
      <w:r w:rsidRPr="00323707">
        <w:rPr>
          <w:rFonts w:ascii="Arial" w:hAnsi="Arial" w:cs="Arial"/>
        </w:rPr>
        <w:t xml:space="preserve">All open trenches should be adequately barricaded using danger tapes strung around profiles. </w:t>
      </w:r>
    </w:p>
    <w:p w14:paraId="4B6DC170" w14:textId="77777777" w:rsidR="00602986" w:rsidRPr="00323707" w:rsidRDefault="006F47F5" w:rsidP="00911681">
      <w:pPr>
        <w:numPr>
          <w:ilvl w:val="0"/>
          <w:numId w:val="66"/>
        </w:numPr>
        <w:ind w:hanging="357"/>
        <w:contextualSpacing/>
        <w:rPr>
          <w:rFonts w:ascii="Arial" w:hAnsi="Arial" w:cs="Arial"/>
        </w:rPr>
      </w:pPr>
      <w:r w:rsidRPr="00323707">
        <w:rPr>
          <w:rFonts w:ascii="Arial" w:hAnsi="Arial" w:cs="Arial"/>
        </w:rPr>
        <w:t>All possible entry points into the site should be closed immediately.</w:t>
      </w:r>
    </w:p>
    <w:p w14:paraId="4CA2BFD3" w14:textId="77777777" w:rsidR="00602986" w:rsidRPr="00323707" w:rsidRDefault="006F47F5" w:rsidP="00911681">
      <w:pPr>
        <w:numPr>
          <w:ilvl w:val="0"/>
          <w:numId w:val="66"/>
        </w:numPr>
        <w:ind w:hanging="357"/>
        <w:contextualSpacing/>
        <w:rPr>
          <w:rFonts w:ascii="Arial" w:hAnsi="Arial" w:cs="Arial"/>
        </w:rPr>
      </w:pPr>
      <w:r w:rsidRPr="00323707">
        <w:rPr>
          <w:rFonts w:ascii="Arial" w:hAnsi="Arial" w:cs="Arial"/>
        </w:rPr>
        <w:t xml:space="preserve">The local community should be informed in advance of project commencement including safety measures that would be upheld throughout the construction period </w:t>
      </w:r>
    </w:p>
    <w:p w14:paraId="1AA5EF33" w14:textId="77777777" w:rsidR="00602986" w:rsidRPr="00323707" w:rsidRDefault="006F47F5" w:rsidP="00911681">
      <w:pPr>
        <w:numPr>
          <w:ilvl w:val="0"/>
          <w:numId w:val="66"/>
        </w:numPr>
        <w:ind w:hanging="357"/>
        <w:contextualSpacing/>
        <w:rPr>
          <w:rFonts w:ascii="Arial" w:hAnsi="Arial" w:cs="Arial"/>
        </w:rPr>
      </w:pPr>
      <w:r w:rsidRPr="00323707">
        <w:rPr>
          <w:rFonts w:ascii="Arial" w:hAnsi="Arial" w:cs="Arial"/>
        </w:rPr>
        <w:t xml:space="preserve">A </w:t>
      </w:r>
      <w:r w:rsidR="00EA7E07" w:rsidRPr="00323707">
        <w:rPr>
          <w:rFonts w:ascii="Arial" w:hAnsi="Arial" w:cs="Arial"/>
        </w:rPr>
        <w:t>C</w:t>
      </w:r>
      <w:r w:rsidRPr="00323707">
        <w:rPr>
          <w:rFonts w:ascii="Arial" w:hAnsi="Arial" w:cs="Arial"/>
        </w:rPr>
        <w:t xml:space="preserve">ommunity </w:t>
      </w:r>
      <w:r w:rsidR="00EA7E07" w:rsidRPr="00323707">
        <w:rPr>
          <w:rFonts w:ascii="Arial" w:hAnsi="Arial" w:cs="Arial"/>
        </w:rPr>
        <w:t>L</w:t>
      </w:r>
      <w:r w:rsidRPr="00323707">
        <w:rPr>
          <w:rFonts w:ascii="Arial" w:hAnsi="Arial" w:cs="Arial"/>
        </w:rPr>
        <w:t xml:space="preserve">iaison </w:t>
      </w:r>
      <w:r w:rsidR="00EA7E07" w:rsidRPr="00323707">
        <w:rPr>
          <w:rFonts w:ascii="Arial" w:hAnsi="Arial" w:cs="Arial"/>
        </w:rPr>
        <w:t>O</w:t>
      </w:r>
      <w:r w:rsidRPr="00323707">
        <w:rPr>
          <w:rFonts w:ascii="Arial" w:hAnsi="Arial" w:cs="Arial"/>
        </w:rPr>
        <w:t xml:space="preserve">fficer </w:t>
      </w:r>
      <w:r w:rsidR="00EA7E07" w:rsidRPr="00323707">
        <w:rPr>
          <w:rFonts w:ascii="Arial" w:hAnsi="Arial" w:cs="Arial"/>
        </w:rPr>
        <w:t xml:space="preserve">(CLO) </w:t>
      </w:r>
      <w:r w:rsidRPr="00323707">
        <w:rPr>
          <w:rFonts w:ascii="Arial" w:hAnsi="Arial" w:cs="Arial"/>
        </w:rPr>
        <w:t xml:space="preserve">should be engaged to handle and record for reference purposes any complaints that might be raised by members of the community. </w:t>
      </w:r>
    </w:p>
    <w:p w14:paraId="6AD6406E" w14:textId="77777777" w:rsidR="00602986" w:rsidRPr="00323707" w:rsidRDefault="006F47F5" w:rsidP="00911681">
      <w:pPr>
        <w:numPr>
          <w:ilvl w:val="0"/>
          <w:numId w:val="66"/>
        </w:numPr>
        <w:ind w:hanging="357"/>
        <w:contextualSpacing/>
        <w:rPr>
          <w:rFonts w:ascii="Arial" w:hAnsi="Arial" w:cs="Arial"/>
        </w:rPr>
      </w:pPr>
      <w:r w:rsidRPr="00323707">
        <w:rPr>
          <w:rFonts w:ascii="Arial" w:hAnsi="Arial" w:cs="Arial"/>
        </w:rPr>
        <w:t>Ensure the scaffolding at the 15 m high tank is inspected by a competent person before use.</w:t>
      </w:r>
    </w:p>
    <w:p w14:paraId="3872B20C" w14:textId="77777777" w:rsidR="00602986" w:rsidRPr="00323707" w:rsidRDefault="006F47F5" w:rsidP="00911681">
      <w:pPr>
        <w:numPr>
          <w:ilvl w:val="0"/>
          <w:numId w:val="66"/>
        </w:numPr>
        <w:ind w:hanging="357"/>
        <w:contextualSpacing/>
        <w:rPr>
          <w:rFonts w:ascii="Arial" w:hAnsi="Arial" w:cs="Arial"/>
        </w:rPr>
      </w:pPr>
      <w:r w:rsidRPr="00323707">
        <w:rPr>
          <w:rFonts w:ascii="Arial" w:hAnsi="Arial" w:cs="Arial"/>
        </w:rPr>
        <w:t xml:space="preserve">Appropriate PPE such as harnesses, safety nets and helmets should be provided and the use of these should be enforced. </w:t>
      </w:r>
    </w:p>
    <w:p w14:paraId="23255A64" w14:textId="77777777" w:rsidR="00602986" w:rsidRDefault="006F47F5" w:rsidP="00911681">
      <w:pPr>
        <w:numPr>
          <w:ilvl w:val="0"/>
          <w:numId w:val="66"/>
        </w:numPr>
        <w:ind w:hanging="357"/>
        <w:contextualSpacing/>
        <w:rPr>
          <w:rFonts w:ascii="Arial" w:hAnsi="Arial" w:cs="Arial"/>
        </w:rPr>
      </w:pPr>
      <w:r w:rsidRPr="00323707">
        <w:rPr>
          <w:rFonts w:ascii="Arial" w:hAnsi="Arial" w:cs="Arial"/>
        </w:rPr>
        <w:t xml:space="preserve">The </w:t>
      </w:r>
      <w:r w:rsidR="001770FF">
        <w:rPr>
          <w:rFonts w:ascii="Arial" w:hAnsi="Arial" w:cs="Arial"/>
        </w:rPr>
        <w:t>Contractor</w:t>
      </w:r>
      <w:r w:rsidR="00EA7E07" w:rsidRPr="00323707">
        <w:rPr>
          <w:rFonts w:ascii="Arial" w:hAnsi="Arial" w:cs="Arial"/>
        </w:rPr>
        <w:t xml:space="preserve"> </w:t>
      </w:r>
      <w:r w:rsidRPr="00323707">
        <w:rPr>
          <w:rFonts w:ascii="Arial" w:hAnsi="Arial" w:cs="Arial"/>
        </w:rPr>
        <w:t xml:space="preserve">and its subs and all workers </w:t>
      </w:r>
      <w:r w:rsidR="00EA7E07" w:rsidRPr="00323707">
        <w:rPr>
          <w:rFonts w:ascii="Arial" w:hAnsi="Arial" w:cs="Arial"/>
        </w:rPr>
        <w:t>must b</w:t>
      </w:r>
      <w:r w:rsidRPr="00323707">
        <w:rPr>
          <w:rFonts w:ascii="Arial" w:hAnsi="Arial" w:cs="Arial"/>
        </w:rPr>
        <w:t xml:space="preserve">e sensitized </w:t>
      </w:r>
      <w:r w:rsidR="00EA7E07" w:rsidRPr="00323707">
        <w:rPr>
          <w:rFonts w:ascii="Arial" w:hAnsi="Arial" w:cs="Arial"/>
        </w:rPr>
        <w:t>on</w:t>
      </w:r>
      <w:r w:rsidRPr="00323707">
        <w:rPr>
          <w:rFonts w:ascii="Arial" w:hAnsi="Arial" w:cs="Arial"/>
        </w:rPr>
        <w:t xml:space="preserve"> </w:t>
      </w:r>
      <w:r w:rsidR="00EA7E07" w:rsidRPr="00323707">
        <w:rPr>
          <w:rFonts w:ascii="Arial" w:hAnsi="Arial" w:cs="Arial"/>
        </w:rPr>
        <w:t xml:space="preserve">the </w:t>
      </w:r>
      <w:r w:rsidRPr="00323707">
        <w:rPr>
          <w:rFonts w:ascii="Arial" w:hAnsi="Arial" w:cs="Arial"/>
        </w:rPr>
        <w:t xml:space="preserve">Codes of Conduct and Action Plan for Implementing ESHS and OHS Standards </w:t>
      </w:r>
      <w:r w:rsidR="00EA7E07" w:rsidRPr="00323707">
        <w:rPr>
          <w:rFonts w:ascii="Arial" w:hAnsi="Arial" w:cs="Arial"/>
        </w:rPr>
        <w:t xml:space="preserve">throughout </w:t>
      </w:r>
      <w:r w:rsidRPr="00323707">
        <w:rPr>
          <w:rFonts w:ascii="Arial" w:hAnsi="Arial" w:cs="Arial"/>
        </w:rPr>
        <w:t>out the implementation of the project</w:t>
      </w:r>
      <w:r w:rsidR="00EA7E07" w:rsidRPr="00323707">
        <w:rPr>
          <w:rFonts w:ascii="Arial" w:hAnsi="Arial" w:cs="Arial"/>
        </w:rPr>
        <w:t>, with monitoring to ensure compliance.</w:t>
      </w:r>
    </w:p>
    <w:p w14:paraId="6B09749C" w14:textId="77777777" w:rsidR="00F32A6A" w:rsidRPr="00323707" w:rsidRDefault="00F32A6A" w:rsidP="00F32A6A">
      <w:pPr>
        <w:ind w:left="720"/>
        <w:contextualSpacing/>
        <w:rPr>
          <w:rFonts w:ascii="Arial" w:hAnsi="Arial" w:cs="Arial"/>
        </w:rPr>
      </w:pPr>
    </w:p>
    <w:p w14:paraId="64CB6D0C"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6B23403F" w14:textId="77777777" w:rsidR="00733EE9" w:rsidRDefault="00733EE9" w:rsidP="00B7130E">
      <w:pPr>
        <w:rPr>
          <w:rFonts w:ascii="Arial" w:hAnsi="Arial" w:cs="Arial"/>
          <w:b/>
          <w:i/>
        </w:rPr>
      </w:pPr>
    </w:p>
    <w:p w14:paraId="42649764" w14:textId="77777777" w:rsidR="003A70BE" w:rsidRPr="00323707" w:rsidRDefault="003A70BE" w:rsidP="00B7130E">
      <w:pPr>
        <w:rPr>
          <w:rFonts w:ascii="Arial" w:hAnsi="Arial" w:cs="Arial"/>
          <w:b/>
          <w:i/>
        </w:rPr>
      </w:pPr>
    </w:p>
    <w:p w14:paraId="28109D63" w14:textId="77777777" w:rsidR="00733EE9" w:rsidRPr="00323707" w:rsidRDefault="006F47F5" w:rsidP="00F32A6A">
      <w:pPr>
        <w:ind w:left="1701" w:hanging="1701"/>
        <w:rPr>
          <w:rFonts w:ascii="Arial" w:hAnsi="Arial" w:cs="Arial"/>
          <w:b/>
          <w:i/>
        </w:rPr>
      </w:pPr>
      <w:r w:rsidRPr="00323707">
        <w:rPr>
          <w:rFonts w:ascii="Arial" w:hAnsi="Arial" w:cs="Arial"/>
          <w:b/>
          <w:i/>
        </w:rPr>
        <w:t xml:space="preserve">Impact 13:  Accidents </w:t>
      </w:r>
      <w:r w:rsidR="00F32A6A">
        <w:rPr>
          <w:rFonts w:ascii="Arial" w:hAnsi="Arial" w:cs="Arial"/>
          <w:b/>
          <w:i/>
        </w:rPr>
        <w:t>I</w:t>
      </w:r>
      <w:r w:rsidRPr="00323707">
        <w:rPr>
          <w:rFonts w:ascii="Arial" w:hAnsi="Arial" w:cs="Arial"/>
          <w:b/>
          <w:i/>
        </w:rPr>
        <w:t xml:space="preserve">nvolving </w:t>
      </w:r>
      <w:r w:rsidR="00F32A6A">
        <w:rPr>
          <w:rFonts w:ascii="Arial" w:hAnsi="Arial" w:cs="Arial"/>
          <w:b/>
          <w:i/>
        </w:rPr>
        <w:t>H</w:t>
      </w:r>
      <w:r w:rsidRPr="00323707">
        <w:rPr>
          <w:rFonts w:ascii="Arial" w:hAnsi="Arial" w:cs="Arial"/>
          <w:b/>
          <w:i/>
        </w:rPr>
        <w:t xml:space="preserve">umans and </w:t>
      </w:r>
      <w:r w:rsidR="00F32A6A">
        <w:rPr>
          <w:rFonts w:ascii="Arial" w:hAnsi="Arial" w:cs="Arial"/>
          <w:b/>
          <w:i/>
        </w:rPr>
        <w:t>L</w:t>
      </w:r>
      <w:r w:rsidRPr="00323707">
        <w:rPr>
          <w:rFonts w:ascii="Arial" w:hAnsi="Arial" w:cs="Arial"/>
          <w:b/>
          <w:i/>
        </w:rPr>
        <w:t xml:space="preserve">ivestock of </w:t>
      </w:r>
      <w:r w:rsidR="0065164D">
        <w:rPr>
          <w:rFonts w:ascii="Arial" w:hAnsi="Arial" w:cs="Arial"/>
          <w:b/>
          <w:i/>
        </w:rPr>
        <w:t>Beneficiary villages</w:t>
      </w:r>
      <w:r w:rsidRPr="00323707">
        <w:rPr>
          <w:rFonts w:ascii="Arial" w:hAnsi="Arial" w:cs="Arial"/>
          <w:b/>
          <w:i/>
        </w:rPr>
        <w:t xml:space="preserve"> (Community Health)</w:t>
      </w:r>
    </w:p>
    <w:p w14:paraId="2072B270" w14:textId="77777777" w:rsidR="00733EE9" w:rsidRPr="00323707" w:rsidRDefault="00733EE9" w:rsidP="00B7130E">
      <w:pPr>
        <w:rPr>
          <w:rFonts w:ascii="Arial" w:hAnsi="Arial" w:cs="Arial"/>
          <w:b/>
        </w:rPr>
      </w:pPr>
    </w:p>
    <w:p w14:paraId="6B343380" w14:textId="77777777" w:rsidR="000B3D70" w:rsidRDefault="006F47F5" w:rsidP="00B7130E">
      <w:pPr>
        <w:rPr>
          <w:rFonts w:ascii="Arial" w:hAnsi="Arial" w:cs="Arial"/>
          <w:b/>
        </w:rPr>
      </w:pPr>
      <w:r w:rsidRPr="00323707">
        <w:rPr>
          <w:rFonts w:ascii="Arial" w:hAnsi="Arial" w:cs="Arial"/>
          <w:b/>
        </w:rPr>
        <w:t xml:space="preserve">Phase: Construction and Decommissioning </w:t>
      </w:r>
    </w:p>
    <w:p w14:paraId="7A3F2663" w14:textId="77777777" w:rsidR="000B3D70" w:rsidRDefault="006F47F5" w:rsidP="00B7130E">
      <w:pPr>
        <w:rPr>
          <w:rFonts w:ascii="Arial" w:hAnsi="Arial" w:cs="Arial"/>
        </w:rPr>
      </w:pPr>
      <w:r w:rsidRPr="00323707">
        <w:rPr>
          <w:rFonts w:ascii="Arial" w:hAnsi="Arial" w:cs="Arial"/>
        </w:rPr>
        <w:t xml:space="preserve">Open trenches may pose a threat to the animals (domestic and wild) as they move from one place to the other. The trenches also pose a threat to the community members especially the school children and livestock as the pipes that will be laid along the road reserve pass within residential plots. </w:t>
      </w:r>
    </w:p>
    <w:p w14:paraId="31AB89CD" w14:textId="77777777" w:rsidR="001B75C0" w:rsidRPr="00323707" w:rsidRDefault="001B75C0" w:rsidP="00B7130E">
      <w:pPr>
        <w:rPr>
          <w:rFonts w:ascii="Arial" w:hAnsi="Arial" w:cs="Arial"/>
        </w:rPr>
      </w:pPr>
    </w:p>
    <w:p w14:paraId="63B08E83" w14:textId="77777777" w:rsidR="003D7E3E" w:rsidRPr="00323707" w:rsidRDefault="003D7E3E"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07581CD2" w14:textId="77777777" w:rsidR="003D7E3E" w:rsidRPr="00323707" w:rsidRDefault="003D7E3E" w:rsidP="00B7130E">
      <w:pPr>
        <w:rPr>
          <w:rFonts w:ascii="Arial" w:hAnsi="Arial" w:cs="Arial"/>
        </w:rPr>
      </w:pPr>
      <w:r w:rsidRPr="00323707">
        <w:rPr>
          <w:rFonts w:ascii="Arial" w:hAnsi="Arial" w:cs="Arial"/>
        </w:rPr>
        <w:t>This impact is negative and of a</w:t>
      </w:r>
      <w:r w:rsidR="00807362" w:rsidRPr="00323707">
        <w:rPr>
          <w:rFonts w:ascii="Arial" w:hAnsi="Arial" w:cs="Arial"/>
        </w:rPr>
        <w:t xml:space="preserve"> high</w:t>
      </w:r>
      <w:r w:rsidRPr="00323707">
        <w:rPr>
          <w:rFonts w:ascii="Arial" w:hAnsi="Arial" w:cs="Arial"/>
        </w:rPr>
        <w:t xml:space="preserve">   severity. Its effect could permanent and is irreversible. The spatial scale of the impact could be </w:t>
      </w:r>
      <w:r w:rsidR="00EA7E07" w:rsidRPr="00323707">
        <w:rPr>
          <w:rFonts w:ascii="Arial" w:hAnsi="Arial" w:cs="Arial"/>
        </w:rPr>
        <w:t xml:space="preserve">only </w:t>
      </w:r>
      <w:r w:rsidRPr="00323707">
        <w:rPr>
          <w:rFonts w:ascii="Arial" w:hAnsi="Arial" w:cs="Arial"/>
        </w:rPr>
        <w:t xml:space="preserve">at the site. The occurrence of the impact is highly probable.  It is assessed as high negative social significance. The mitigation measures presented below </w:t>
      </w:r>
      <w:r w:rsidR="00EA7E07" w:rsidRPr="00323707">
        <w:rPr>
          <w:rFonts w:ascii="Arial" w:hAnsi="Arial" w:cs="Arial"/>
        </w:rPr>
        <w:t>are highly recommended.</w:t>
      </w:r>
      <w:r w:rsidRPr="00323707">
        <w:rPr>
          <w:rFonts w:ascii="Arial" w:hAnsi="Arial" w:cs="Arial"/>
        </w:rPr>
        <w:t xml:space="preserve"> </w:t>
      </w:r>
    </w:p>
    <w:p w14:paraId="5A5666F9" w14:textId="77777777" w:rsidR="003D7E3E" w:rsidRPr="00323707" w:rsidRDefault="003D7E3E" w:rsidP="00B7130E">
      <w:pPr>
        <w:widowControl w:val="0"/>
        <w:tabs>
          <w:tab w:val="left" w:pos="3600"/>
        </w:tabs>
        <w:rPr>
          <w:rFonts w:ascii="Arial" w:hAnsi="Arial" w:cs="Arial"/>
          <w:b/>
          <w:i/>
          <w:u w:val="single"/>
        </w:rPr>
      </w:pPr>
    </w:p>
    <w:p w14:paraId="3FB9519F" w14:textId="77777777" w:rsidR="000B3D70" w:rsidRPr="00323707" w:rsidRDefault="006F47F5" w:rsidP="00B7130E">
      <w:pPr>
        <w:rPr>
          <w:rFonts w:ascii="Arial" w:hAnsi="Arial" w:cs="Arial"/>
          <w:b/>
          <w:i/>
          <w:u w:val="single"/>
        </w:rPr>
      </w:pPr>
      <w:r w:rsidRPr="00323707">
        <w:rPr>
          <w:rFonts w:ascii="Arial" w:hAnsi="Arial" w:cs="Arial"/>
          <w:b/>
          <w:i/>
          <w:u w:val="single"/>
        </w:rPr>
        <w:t xml:space="preserve">Impact Mitigation </w:t>
      </w:r>
    </w:p>
    <w:p w14:paraId="437D2192" w14:textId="77777777" w:rsidR="00602986" w:rsidRPr="00323707" w:rsidRDefault="006F47F5" w:rsidP="00911681">
      <w:pPr>
        <w:numPr>
          <w:ilvl w:val="0"/>
          <w:numId w:val="95"/>
        </w:numPr>
        <w:contextualSpacing/>
        <w:rPr>
          <w:rFonts w:ascii="Arial" w:hAnsi="Arial" w:cs="Arial"/>
        </w:rPr>
      </w:pPr>
      <w:r w:rsidRPr="00323707">
        <w:rPr>
          <w:rFonts w:ascii="Arial" w:hAnsi="Arial" w:cs="Arial"/>
        </w:rPr>
        <w:t xml:space="preserve">“Workers Ahead” </w:t>
      </w:r>
      <w:r w:rsidR="007B3BD5" w:rsidRPr="00323707">
        <w:rPr>
          <w:rFonts w:ascii="Arial" w:hAnsi="Arial" w:cs="Arial"/>
        </w:rPr>
        <w:t>signs should be placed close to working areas especially when they are near roads or working on roads.</w:t>
      </w:r>
    </w:p>
    <w:p w14:paraId="327DAB97" w14:textId="77777777" w:rsidR="00602986" w:rsidRPr="00323707" w:rsidRDefault="006F47F5" w:rsidP="00911681">
      <w:pPr>
        <w:numPr>
          <w:ilvl w:val="0"/>
          <w:numId w:val="95"/>
        </w:numPr>
        <w:contextualSpacing/>
        <w:rPr>
          <w:rFonts w:ascii="Arial" w:hAnsi="Arial" w:cs="Arial"/>
        </w:rPr>
      </w:pPr>
      <w:r w:rsidRPr="00323707">
        <w:rPr>
          <w:rFonts w:ascii="Arial" w:hAnsi="Arial" w:cs="Arial"/>
        </w:rPr>
        <w:t xml:space="preserve">All open trenches should be adequately barricaded using danger tapes strung around profiles. </w:t>
      </w:r>
    </w:p>
    <w:p w14:paraId="1A2C999F" w14:textId="77777777" w:rsidR="00602986" w:rsidRPr="00323707" w:rsidRDefault="006F47F5" w:rsidP="00911681">
      <w:pPr>
        <w:numPr>
          <w:ilvl w:val="0"/>
          <w:numId w:val="95"/>
        </w:numPr>
        <w:contextualSpacing/>
        <w:rPr>
          <w:rFonts w:ascii="Arial" w:hAnsi="Arial" w:cs="Arial"/>
        </w:rPr>
      </w:pPr>
      <w:r w:rsidRPr="00323707">
        <w:rPr>
          <w:rFonts w:ascii="Arial" w:hAnsi="Arial" w:cs="Arial"/>
        </w:rPr>
        <w:t>No unauthorized entry signs should be placed at the entrance to the site which should be manned at all times.</w:t>
      </w:r>
    </w:p>
    <w:p w14:paraId="3C0E3377" w14:textId="77777777" w:rsidR="00602986" w:rsidRPr="00323707" w:rsidRDefault="006F47F5" w:rsidP="00911681">
      <w:pPr>
        <w:numPr>
          <w:ilvl w:val="0"/>
          <w:numId w:val="95"/>
        </w:numPr>
        <w:contextualSpacing/>
        <w:rPr>
          <w:rFonts w:ascii="Arial" w:hAnsi="Arial" w:cs="Arial"/>
        </w:rPr>
      </w:pPr>
      <w:r w:rsidRPr="00323707">
        <w:rPr>
          <w:rFonts w:ascii="Arial" w:hAnsi="Arial" w:cs="Arial"/>
        </w:rPr>
        <w:t xml:space="preserve">The local community should be informed in advance of project commencement including safety measures that would be upheld throughout the construction period. </w:t>
      </w:r>
    </w:p>
    <w:p w14:paraId="07D939BF" w14:textId="77777777" w:rsidR="00602986" w:rsidRPr="00323707" w:rsidRDefault="006F47F5" w:rsidP="00911681">
      <w:pPr>
        <w:numPr>
          <w:ilvl w:val="0"/>
          <w:numId w:val="95"/>
        </w:numPr>
        <w:contextualSpacing/>
        <w:rPr>
          <w:rFonts w:ascii="Arial" w:hAnsi="Arial" w:cs="Arial"/>
        </w:rPr>
      </w:pPr>
      <w:r w:rsidRPr="00323707">
        <w:rPr>
          <w:rFonts w:ascii="Arial" w:hAnsi="Arial" w:cs="Arial"/>
        </w:rPr>
        <w:t xml:space="preserve">A community liaison officer should be engaged to handle and record for reference purposes any complaints that might be raised by members of the community. </w:t>
      </w:r>
    </w:p>
    <w:p w14:paraId="3388FBE0" w14:textId="310816C5" w:rsidR="00602986" w:rsidRPr="00323707" w:rsidRDefault="006F47F5" w:rsidP="00911681">
      <w:pPr>
        <w:numPr>
          <w:ilvl w:val="0"/>
          <w:numId w:val="95"/>
        </w:numPr>
        <w:contextualSpacing/>
        <w:rPr>
          <w:rFonts w:ascii="Arial" w:hAnsi="Arial" w:cs="Arial"/>
        </w:rPr>
      </w:pPr>
      <w:r w:rsidRPr="00323707">
        <w:rPr>
          <w:rFonts w:ascii="Arial" w:hAnsi="Arial" w:cs="Arial"/>
        </w:rPr>
        <w:t xml:space="preserve">The </w:t>
      </w:r>
      <w:r w:rsidR="001B75C0">
        <w:rPr>
          <w:rFonts w:ascii="Arial" w:hAnsi="Arial" w:cs="Arial"/>
        </w:rPr>
        <w:t>c</w:t>
      </w:r>
      <w:r w:rsidR="001770FF">
        <w:rPr>
          <w:rFonts w:ascii="Arial" w:hAnsi="Arial" w:cs="Arial"/>
        </w:rPr>
        <w:t>ontractor</w:t>
      </w:r>
      <w:r w:rsidRPr="00323707">
        <w:rPr>
          <w:rFonts w:ascii="Arial" w:hAnsi="Arial" w:cs="Arial"/>
        </w:rPr>
        <w:t xml:space="preserve"> should also insure the public or third party as part of its insurance policy.</w:t>
      </w:r>
    </w:p>
    <w:p w14:paraId="29338FA7" w14:textId="77777777" w:rsidR="00602986" w:rsidRPr="00323707" w:rsidRDefault="00602986" w:rsidP="00737C8D">
      <w:pPr>
        <w:ind w:left="720"/>
        <w:rPr>
          <w:rFonts w:ascii="Arial" w:hAnsi="Arial" w:cs="Arial"/>
          <w:b/>
          <w:lang w:val="en-GB"/>
        </w:rPr>
      </w:pPr>
    </w:p>
    <w:p w14:paraId="3A1AB3E3"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52F70A15" w14:textId="6D391FD9" w:rsidR="003A70BE" w:rsidRDefault="003A70BE" w:rsidP="00B7130E">
      <w:pPr>
        <w:rPr>
          <w:rFonts w:ascii="Arial" w:hAnsi="Arial" w:cs="Arial"/>
          <w:b/>
          <w:i/>
        </w:rPr>
      </w:pPr>
    </w:p>
    <w:p w14:paraId="4387AF4F" w14:textId="77777777" w:rsidR="005812CE" w:rsidRPr="00323707" w:rsidRDefault="005812CE" w:rsidP="00B7130E">
      <w:pPr>
        <w:rPr>
          <w:rFonts w:ascii="Arial" w:hAnsi="Arial" w:cs="Arial"/>
          <w:b/>
          <w:i/>
        </w:rPr>
      </w:pPr>
    </w:p>
    <w:p w14:paraId="6A4AB792" w14:textId="77777777" w:rsidR="00733EE9" w:rsidRDefault="006F47F5" w:rsidP="00B7130E">
      <w:pPr>
        <w:rPr>
          <w:rFonts w:ascii="Arial" w:hAnsi="Arial" w:cs="Arial"/>
          <w:b/>
          <w:i/>
        </w:rPr>
      </w:pPr>
      <w:r w:rsidRPr="00323707">
        <w:rPr>
          <w:rFonts w:ascii="Arial" w:hAnsi="Arial" w:cs="Arial"/>
          <w:b/>
          <w:i/>
        </w:rPr>
        <w:t xml:space="preserve">Impact 14: Potential Disturbance of Burial Sites </w:t>
      </w:r>
    </w:p>
    <w:p w14:paraId="4F71441D" w14:textId="77777777" w:rsidR="00F32A6A" w:rsidRPr="00323707" w:rsidRDefault="00F32A6A" w:rsidP="00B7130E">
      <w:pPr>
        <w:rPr>
          <w:rFonts w:ascii="Arial" w:hAnsi="Arial" w:cs="Arial"/>
          <w:b/>
          <w:i/>
        </w:rPr>
      </w:pPr>
    </w:p>
    <w:p w14:paraId="3AA08EC3" w14:textId="28F25D76" w:rsidR="00F32A6A" w:rsidRPr="00323707" w:rsidRDefault="006F47F5" w:rsidP="00B7130E">
      <w:pPr>
        <w:rPr>
          <w:rFonts w:ascii="Arial" w:hAnsi="Arial" w:cs="Arial"/>
          <w:b/>
        </w:rPr>
      </w:pPr>
      <w:r w:rsidRPr="00323707">
        <w:rPr>
          <w:rFonts w:ascii="Arial" w:hAnsi="Arial" w:cs="Arial"/>
          <w:b/>
        </w:rPr>
        <w:t>Phase: Construction</w:t>
      </w:r>
    </w:p>
    <w:p w14:paraId="3C919785" w14:textId="77777777" w:rsidR="000B3D70" w:rsidRPr="00323707" w:rsidRDefault="006F47F5" w:rsidP="00B7130E">
      <w:pPr>
        <w:rPr>
          <w:rFonts w:ascii="Arial" w:hAnsi="Arial" w:cs="Arial"/>
        </w:rPr>
      </w:pPr>
      <w:r w:rsidRPr="00323707">
        <w:rPr>
          <w:rFonts w:ascii="Arial" w:hAnsi="Arial" w:cs="Arial"/>
        </w:rPr>
        <w:t xml:space="preserve">Although no archaeological sites or artefacts were found at the surface of the ground during the Archaeological Impact Assessment Study (see </w:t>
      </w:r>
      <w:r w:rsidR="007B3864" w:rsidRPr="00323707">
        <w:rPr>
          <w:rFonts w:ascii="Arial" w:hAnsi="Arial" w:cs="Arial"/>
        </w:rPr>
        <w:t>AIA Report: Volume 3 of 3)</w:t>
      </w:r>
      <w:r w:rsidRPr="00323707">
        <w:rPr>
          <w:rFonts w:ascii="Arial" w:hAnsi="Arial" w:cs="Arial"/>
        </w:rPr>
        <w:t xml:space="preserve"> there may be a potential to unearth graves or artefacts during excavation. It is important to be ready to deal with such situations should they occur.</w:t>
      </w:r>
    </w:p>
    <w:p w14:paraId="386EAA80" w14:textId="77777777" w:rsidR="000B3D70" w:rsidRPr="00323707" w:rsidRDefault="000B3D70" w:rsidP="00B7130E">
      <w:pPr>
        <w:widowControl w:val="0"/>
        <w:tabs>
          <w:tab w:val="left" w:pos="3600"/>
        </w:tabs>
        <w:rPr>
          <w:rFonts w:ascii="Arial" w:hAnsi="Arial" w:cs="Arial"/>
          <w:b/>
          <w:i/>
          <w:u w:val="single"/>
        </w:rPr>
      </w:pPr>
    </w:p>
    <w:p w14:paraId="088FBA88" w14:textId="77777777" w:rsidR="003D7E3E" w:rsidRPr="00323707" w:rsidRDefault="003D7E3E"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0CF3B892" w14:textId="278D0CC0" w:rsidR="003D7E3E" w:rsidRPr="00323707" w:rsidRDefault="003D7E3E" w:rsidP="00B7130E">
      <w:pPr>
        <w:rPr>
          <w:rFonts w:ascii="Arial" w:hAnsi="Arial" w:cs="Arial"/>
        </w:rPr>
      </w:pPr>
      <w:r w:rsidRPr="00323707">
        <w:rPr>
          <w:rFonts w:ascii="Arial" w:hAnsi="Arial" w:cs="Arial"/>
        </w:rPr>
        <w:t>This impact is negative and of a high sensitive</w:t>
      </w:r>
      <w:r w:rsidR="00EA7E07" w:rsidRPr="00323707">
        <w:rPr>
          <w:rFonts w:ascii="Arial" w:hAnsi="Arial" w:cs="Arial"/>
        </w:rPr>
        <w:t xml:space="preserve">, </w:t>
      </w:r>
      <w:r w:rsidRPr="00323707">
        <w:rPr>
          <w:rFonts w:ascii="Arial" w:hAnsi="Arial" w:cs="Arial"/>
        </w:rPr>
        <w:t>cultura</w:t>
      </w:r>
      <w:r w:rsidR="00966A10" w:rsidRPr="00323707">
        <w:rPr>
          <w:rFonts w:ascii="Arial" w:hAnsi="Arial" w:cs="Arial"/>
        </w:rPr>
        <w:t>ll</w:t>
      </w:r>
      <w:r w:rsidRPr="00323707">
        <w:rPr>
          <w:rFonts w:ascii="Arial" w:hAnsi="Arial" w:cs="Arial"/>
        </w:rPr>
        <w:t>y</w:t>
      </w:r>
      <w:r w:rsidR="00EA7E07" w:rsidRPr="00323707">
        <w:rPr>
          <w:rFonts w:ascii="Arial" w:hAnsi="Arial" w:cs="Arial"/>
        </w:rPr>
        <w:t>, socially and spiritually significant to the community and individual members.</w:t>
      </w:r>
      <w:r w:rsidRPr="00323707">
        <w:rPr>
          <w:rFonts w:ascii="Arial" w:hAnsi="Arial" w:cs="Arial"/>
        </w:rPr>
        <w:t xml:space="preserve"> Its effect is of a short </w:t>
      </w:r>
      <w:r w:rsidR="00966A10" w:rsidRPr="00323707">
        <w:rPr>
          <w:rFonts w:ascii="Arial" w:hAnsi="Arial" w:cs="Arial"/>
        </w:rPr>
        <w:t>to</w:t>
      </w:r>
      <w:r w:rsidR="00F25159" w:rsidRPr="00323707">
        <w:rPr>
          <w:rFonts w:ascii="Arial" w:hAnsi="Arial" w:cs="Arial"/>
        </w:rPr>
        <w:t xml:space="preserve"> p</w:t>
      </w:r>
      <w:r w:rsidRPr="00323707">
        <w:rPr>
          <w:rFonts w:ascii="Arial" w:hAnsi="Arial" w:cs="Arial"/>
        </w:rPr>
        <w:t xml:space="preserve">ermanent </w:t>
      </w:r>
      <w:r w:rsidR="00966A10" w:rsidRPr="00323707">
        <w:rPr>
          <w:rFonts w:ascii="Arial" w:hAnsi="Arial" w:cs="Arial"/>
        </w:rPr>
        <w:t xml:space="preserve">duration </w:t>
      </w:r>
      <w:r w:rsidRPr="00323707">
        <w:rPr>
          <w:rFonts w:ascii="Arial" w:hAnsi="Arial" w:cs="Arial"/>
        </w:rPr>
        <w:t xml:space="preserve">depending on the level of </w:t>
      </w:r>
      <w:r w:rsidR="00966A10" w:rsidRPr="00323707">
        <w:rPr>
          <w:rFonts w:ascii="Arial" w:hAnsi="Arial" w:cs="Arial"/>
        </w:rPr>
        <w:t>disturbance</w:t>
      </w:r>
      <w:r w:rsidRPr="00323707">
        <w:rPr>
          <w:rFonts w:ascii="Arial" w:hAnsi="Arial" w:cs="Arial"/>
        </w:rPr>
        <w:t>. I</w:t>
      </w:r>
      <w:r w:rsidR="00966A10" w:rsidRPr="00323707">
        <w:rPr>
          <w:rFonts w:ascii="Arial" w:hAnsi="Arial" w:cs="Arial"/>
        </w:rPr>
        <w:t>t</w:t>
      </w:r>
      <w:r w:rsidRPr="00323707">
        <w:rPr>
          <w:rFonts w:ascii="Arial" w:hAnsi="Arial" w:cs="Arial"/>
        </w:rPr>
        <w:t xml:space="preserve"> is irreversible. The spatial scale of the impact could be at the site only. The occurrence of the impact is highly probable </w:t>
      </w:r>
      <w:r w:rsidR="00966A10" w:rsidRPr="00323707">
        <w:rPr>
          <w:rFonts w:ascii="Arial" w:hAnsi="Arial" w:cs="Arial"/>
        </w:rPr>
        <w:t>between</w:t>
      </w:r>
      <w:r w:rsidRPr="00323707">
        <w:rPr>
          <w:rFonts w:ascii="Arial" w:hAnsi="Arial" w:cs="Arial"/>
        </w:rPr>
        <w:t xml:space="preserve"> Serule to Gojwane </w:t>
      </w:r>
      <w:r w:rsidR="00C626BA">
        <w:rPr>
          <w:rFonts w:ascii="Arial" w:hAnsi="Arial" w:cs="Arial"/>
        </w:rPr>
        <w:t>settlement</w:t>
      </w:r>
      <w:r w:rsidRPr="00323707">
        <w:rPr>
          <w:rFonts w:ascii="Arial" w:hAnsi="Arial" w:cs="Arial"/>
        </w:rPr>
        <w:t xml:space="preserve">s.  </w:t>
      </w:r>
    </w:p>
    <w:p w14:paraId="7CFC5F40" w14:textId="77777777" w:rsidR="000B3D70" w:rsidRDefault="000B3D70" w:rsidP="00B7130E">
      <w:pPr>
        <w:tabs>
          <w:tab w:val="left" w:pos="3600"/>
        </w:tabs>
        <w:rPr>
          <w:rFonts w:ascii="Arial" w:hAnsi="Arial" w:cs="Arial"/>
        </w:rPr>
      </w:pPr>
    </w:p>
    <w:p w14:paraId="78DF0C83" w14:textId="77777777" w:rsidR="000B3D70" w:rsidRPr="00323707" w:rsidRDefault="00453D4C" w:rsidP="00B7130E">
      <w:pPr>
        <w:tabs>
          <w:tab w:val="left" w:pos="3600"/>
        </w:tabs>
        <w:rPr>
          <w:rFonts w:ascii="Arial" w:hAnsi="Arial" w:cs="Arial"/>
          <w:b/>
          <w:i/>
          <w:u w:val="single"/>
          <w:lang w:val="en-GB"/>
        </w:rPr>
      </w:pPr>
      <w:r>
        <w:rPr>
          <w:rFonts w:ascii="Arial" w:hAnsi="Arial" w:cs="Arial"/>
          <w:b/>
          <w:i/>
          <w:u w:val="single"/>
          <w:lang w:val="en-GB"/>
        </w:rPr>
        <w:t>I</w:t>
      </w:r>
      <w:r w:rsidR="006F47F5" w:rsidRPr="00323707">
        <w:rPr>
          <w:rFonts w:ascii="Arial" w:hAnsi="Arial" w:cs="Arial"/>
          <w:b/>
          <w:i/>
          <w:u w:val="single"/>
          <w:lang w:val="en-GB"/>
        </w:rPr>
        <w:t>mpact Mitigation</w:t>
      </w:r>
    </w:p>
    <w:p w14:paraId="1FEFFDF2" w14:textId="31619990" w:rsidR="00450272" w:rsidRPr="00323707" w:rsidRDefault="006F47F5" w:rsidP="00911681">
      <w:pPr>
        <w:numPr>
          <w:ilvl w:val="0"/>
          <w:numId w:val="96"/>
        </w:numPr>
        <w:ind w:left="357" w:hanging="357"/>
        <w:contextualSpacing/>
        <w:rPr>
          <w:rFonts w:ascii="Arial" w:hAnsi="Arial" w:cs="Arial"/>
        </w:rPr>
      </w:pPr>
      <w:r w:rsidRPr="00323707">
        <w:rPr>
          <w:rFonts w:ascii="Arial" w:hAnsi="Arial" w:cs="Arial"/>
        </w:rPr>
        <w:t>Educate workers on archaeological finds</w:t>
      </w:r>
      <w:r w:rsidR="001B75C0">
        <w:rPr>
          <w:rFonts w:ascii="Arial" w:hAnsi="Arial" w:cs="Arial"/>
        </w:rPr>
        <w:t>.</w:t>
      </w:r>
    </w:p>
    <w:p w14:paraId="54EDE63C" w14:textId="77777777" w:rsidR="00450272" w:rsidRPr="00323707" w:rsidRDefault="00226A49" w:rsidP="00911681">
      <w:pPr>
        <w:numPr>
          <w:ilvl w:val="0"/>
          <w:numId w:val="96"/>
        </w:numPr>
        <w:ind w:left="357" w:hanging="357"/>
        <w:contextualSpacing/>
        <w:rPr>
          <w:rFonts w:ascii="Arial" w:hAnsi="Arial" w:cs="Arial"/>
        </w:rPr>
      </w:pPr>
      <w:r w:rsidRPr="00323707">
        <w:rPr>
          <w:rFonts w:ascii="Arial" w:hAnsi="Arial" w:cs="Arial"/>
        </w:rPr>
        <w:t xml:space="preserve">Follow the procedures of Chance Finds in </w:t>
      </w:r>
      <w:r w:rsidRPr="00AB1B82">
        <w:rPr>
          <w:rFonts w:ascii="Arial" w:hAnsi="Arial" w:cs="Arial"/>
          <w:b/>
        </w:rPr>
        <w:t>Annex U</w:t>
      </w:r>
      <w:r w:rsidRPr="00323707">
        <w:rPr>
          <w:rFonts w:ascii="Arial" w:hAnsi="Arial" w:cs="Arial"/>
        </w:rPr>
        <w:t>. This includes stopping work and inform</w:t>
      </w:r>
      <w:r>
        <w:rPr>
          <w:rFonts w:ascii="Arial" w:hAnsi="Arial" w:cs="Arial"/>
        </w:rPr>
        <w:t xml:space="preserve">ing </w:t>
      </w:r>
      <w:r w:rsidRPr="00323707">
        <w:rPr>
          <w:rFonts w:ascii="Arial" w:hAnsi="Arial" w:cs="Arial"/>
        </w:rPr>
        <w:t xml:space="preserve">the Project Monitoring Team. </w:t>
      </w:r>
      <w:r w:rsidR="006F47F5" w:rsidRPr="00323707">
        <w:rPr>
          <w:rFonts w:ascii="Arial" w:hAnsi="Arial" w:cs="Arial"/>
        </w:rPr>
        <w:t xml:space="preserve">They will in turn inform the Department of National Monuments and Museum for further action. </w:t>
      </w:r>
    </w:p>
    <w:p w14:paraId="45A663EA" w14:textId="77777777" w:rsidR="00453D4C" w:rsidRPr="00323707" w:rsidRDefault="00453D4C" w:rsidP="00B7130E">
      <w:pPr>
        <w:contextualSpacing/>
        <w:rPr>
          <w:rFonts w:ascii="Arial" w:hAnsi="Arial" w:cs="Arial"/>
          <w:b/>
          <w:lang w:val="en-GB"/>
        </w:rPr>
      </w:pPr>
    </w:p>
    <w:p w14:paraId="1B53D2DD" w14:textId="77777777" w:rsidR="00450272"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4F525B1F" w14:textId="475D549F" w:rsidR="00001508" w:rsidRDefault="00001508" w:rsidP="00B7130E">
      <w:pPr>
        <w:rPr>
          <w:rFonts w:ascii="Arial" w:hAnsi="Arial" w:cs="Arial"/>
          <w:lang w:val="en-GB"/>
        </w:rPr>
      </w:pPr>
    </w:p>
    <w:p w14:paraId="62843951" w14:textId="77777777" w:rsidR="005812CE" w:rsidRDefault="005812CE" w:rsidP="00B7130E">
      <w:pPr>
        <w:rPr>
          <w:rFonts w:ascii="Arial" w:hAnsi="Arial" w:cs="Arial"/>
          <w:lang w:val="en-GB"/>
        </w:rPr>
      </w:pPr>
    </w:p>
    <w:p w14:paraId="1BB1BDFB" w14:textId="3803BC35" w:rsidR="00733EE9" w:rsidRDefault="006F47F5" w:rsidP="00F32A6A">
      <w:pPr>
        <w:ind w:left="1418" w:hanging="1418"/>
        <w:rPr>
          <w:rFonts w:ascii="Arial" w:hAnsi="Arial" w:cs="Arial"/>
          <w:b/>
          <w:i/>
        </w:rPr>
      </w:pPr>
      <w:r w:rsidRPr="00323707">
        <w:rPr>
          <w:rFonts w:ascii="Arial" w:hAnsi="Arial" w:cs="Arial"/>
          <w:b/>
          <w:i/>
        </w:rPr>
        <w:t>Impact 15: Potential for Gender Based Violence (GBV) and Sexual</w:t>
      </w:r>
      <w:r w:rsidR="00D01370">
        <w:rPr>
          <w:rFonts w:ascii="Arial" w:hAnsi="Arial" w:cs="Arial"/>
          <w:b/>
          <w:i/>
        </w:rPr>
        <w:t xml:space="preserve"> </w:t>
      </w:r>
      <w:r w:rsidR="00882AC7">
        <w:rPr>
          <w:rFonts w:ascii="Arial" w:hAnsi="Arial" w:cs="Arial"/>
          <w:b/>
          <w:i/>
        </w:rPr>
        <w:t>Harassment</w:t>
      </w:r>
      <w:r w:rsidRPr="00323707">
        <w:rPr>
          <w:rFonts w:ascii="Arial" w:hAnsi="Arial" w:cs="Arial"/>
          <w:b/>
          <w:i/>
        </w:rPr>
        <w:t xml:space="preserve"> Exploitation Abuse (S</w:t>
      </w:r>
      <w:r w:rsidR="00D01370">
        <w:rPr>
          <w:rFonts w:ascii="Arial" w:hAnsi="Arial" w:cs="Arial"/>
          <w:b/>
          <w:i/>
        </w:rPr>
        <w:t>H</w:t>
      </w:r>
      <w:r w:rsidRPr="00323707">
        <w:rPr>
          <w:rFonts w:ascii="Arial" w:hAnsi="Arial" w:cs="Arial"/>
          <w:b/>
          <w:i/>
        </w:rPr>
        <w:t>EA) and Violence against Children (VAC)</w:t>
      </w:r>
    </w:p>
    <w:p w14:paraId="0CD1FA90" w14:textId="77777777" w:rsidR="00F32A6A" w:rsidRPr="00323707" w:rsidRDefault="00F32A6A" w:rsidP="00F32A6A">
      <w:pPr>
        <w:ind w:left="1418" w:hanging="1418"/>
        <w:rPr>
          <w:rFonts w:ascii="Arial" w:hAnsi="Arial" w:cs="Arial"/>
          <w:b/>
          <w:i/>
        </w:rPr>
      </w:pPr>
    </w:p>
    <w:p w14:paraId="29674E41" w14:textId="74F83FCC" w:rsidR="000B3D70" w:rsidRPr="00065222" w:rsidRDefault="006F47F5" w:rsidP="00B7130E">
      <w:pPr>
        <w:rPr>
          <w:rFonts w:ascii="Arial" w:hAnsi="Arial" w:cs="Arial"/>
          <w:b/>
        </w:rPr>
      </w:pPr>
      <w:r w:rsidRPr="00323707">
        <w:rPr>
          <w:rFonts w:ascii="Arial" w:hAnsi="Arial" w:cs="Arial"/>
          <w:b/>
        </w:rPr>
        <w:t>Phase:  Pre-Construction, Construction and Decommissioning</w:t>
      </w:r>
    </w:p>
    <w:p w14:paraId="2411C1B8" w14:textId="6AE52042" w:rsidR="000B3D70" w:rsidRPr="00323707" w:rsidRDefault="00D01370" w:rsidP="00B7130E">
      <w:pPr>
        <w:widowControl w:val="0"/>
        <w:tabs>
          <w:tab w:val="left" w:pos="3600"/>
        </w:tabs>
        <w:rPr>
          <w:rFonts w:ascii="Arial" w:hAnsi="Arial" w:cs="Arial"/>
          <w:b/>
          <w:i/>
          <w:u w:val="single"/>
        </w:rPr>
      </w:pPr>
      <w:r w:rsidRPr="00AB1B82">
        <w:rPr>
          <w:rFonts w:ascii="Arial" w:eastAsia="Times New Roman" w:hAnsi="Arial" w:cs="Arial"/>
        </w:rPr>
        <w:t>GBV is an umbrella term for any harmful act that is perpetrated against a person’s will and </w:t>
      </w:r>
      <w:r w:rsidRPr="00AB1B82">
        <w:rPr>
          <w:rFonts w:ascii="Arial" w:eastAsia="Times New Roman" w:hAnsi="Arial" w:cs="Arial"/>
          <w:b/>
          <w:bCs/>
        </w:rPr>
        <w:t>that is based on socially ascribed (i.e. gender) differences between males and females</w:t>
      </w:r>
      <w:r w:rsidRPr="00AB1B82">
        <w:rPr>
          <w:rFonts w:ascii="Arial" w:eastAsia="Times New Roman" w:hAnsi="Arial" w:cs="Arial"/>
        </w:rPr>
        <w:t xml:space="preserve">. It includes acts that inflict physical, sexual or mental harm or suffering, threats of such acts, coercion, and other deprivations of liberty. These acts can occur in public or in private. The term GBV is used to underscore systemic inequality between males and females (which exists in every society in the world) and acts as a unifying and foundational characteristic of most forms of violence perpetrated against women and girls. </w:t>
      </w:r>
      <w:r w:rsidR="00436F74" w:rsidRPr="00D91064">
        <w:rPr>
          <w:rFonts w:ascii="Arial" w:eastAsia="Times New Roman" w:hAnsi="Arial" w:cs="Arial"/>
          <w:b/>
        </w:rPr>
        <w:t>(Annex S)</w:t>
      </w:r>
      <w:r w:rsidR="00021677" w:rsidRPr="001B75C0" w:rsidDel="00021677">
        <w:rPr>
          <w:rFonts w:ascii="Arial" w:hAnsi="Arial" w:cs="Arial"/>
        </w:rPr>
        <w:t xml:space="preserve"> </w:t>
      </w:r>
    </w:p>
    <w:p w14:paraId="58416830" w14:textId="6186D4C0" w:rsidR="000B3D70" w:rsidRPr="00323707" w:rsidRDefault="000F60E1" w:rsidP="00B7130E">
      <w:pPr>
        <w:rPr>
          <w:rFonts w:ascii="Arial" w:hAnsi="Arial" w:cs="Arial"/>
        </w:rPr>
      </w:pPr>
      <w:r>
        <w:rPr>
          <w:rFonts w:ascii="Arial" w:hAnsi="Arial" w:cs="Arial"/>
        </w:rPr>
        <w:t xml:space="preserve">Given the high situational context for </w:t>
      </w:r>
      <w:r w:rsidR="006F47F5" w:rsidRPr="00323707">
        <w:rPr>
          <w:rFonts w:ascii="Arial" w:hAnsi="Arial" w:cs="Arial"/>
        </w:rPr>
        <w:t>GBV</w:t>
      </w:r>
      <w:r>
        <w:rPr>
          <w:rFonts w:ascii="Arial" w:hAnsi="Arial" w:cs="Arial"/>
        </w:rPr>
        <w:t xml:space="preserve"> risk in the country (approximately 67 percent),</w:t>
      </w:r>
      <w:r>
        <w:rPr>
          <w:rStyle w:val="FootnoteReference"/>
          <w:rFonts w:ascii="Arial" w:hAnsi="Arial" w:cs="Arial"/>
        </w:rPr>
        <w:footnoteReference w:id="33"/>
      </w:r>
      <w:r w:rsidR="006F47F5" w:rsidRPr="00323707">
        <w:rPr>
          <w:rFonts w:ascii="Arial" w:hAnsi="Arial" w:cs="Arial"/>
        </w:rPr>
        <w:t xml:space="preserve"> </w:t>
      </w:r>
      <w:r>
        <w:rPr>
          <w:rFonts w:ascii="Arial" w:hAnsi="Arial" w:cs="Arial"/>
        </w:rPr>
        <w:t xml:space="preserve">the presence </w:t>
      </w:r>
      <w:r w:rsidR="00CE1AA0">
        <w:rPr>
          <w:rFonts w:ascii="Arial" w:hAnsi="Arial" w:cs="Arial"/>
        </w:rPr>
        <w:t xml:space="preserve">of </w:t>
      </w:r>
      <w:r w:rsidR="00CE1AA0" w:rsidRPr="00323707">
        <w:rPr>
          <w:rFonts w:ascii="Arial" w:hAnsi="Arial" w:cs="Arial"/>
        </w:rPr>
        <w:t>influx</w:t>
      </w:r>
      <w:r w:rsidR="006F47F5" w:rsidRPr="00323707">
        <w:rPr>
          <w:rFonts w:ascii="Arial" w:hAnsi="Arial" w:cs="Arial"/>
        </w:rPr>
        <w:t xml:space="preserve"> of workers </w:t>
      </w:r>
      <w:r>
        <w:rPr>
          <w:rFonts w:ascii="Arial" w:hAnsi="Arial" w:cs="Arial"/>
        </w:rPr>
        <w:t>may increase this risk for GBV/SHEA</w:t>
      </w:r>
      <w:r w:rsidR="006F47F5" w:rsidRPr="00323707">
        <w:rPr>
          <w:rFonts w:ascii="Arial" w:hAnsi="Arial" w:cs="Arial"/>
        </w:rPr>
        <w:t xml:space="preserve">. </w:t>
      </w:r>
    </w:p>
    <w:p w14:paraId="6046EA0E" w14:textId="77777777" w:rsidR="000B3D70" w:rsidRPr="00323707" w:rsidRDefault="000B3D70" w:rsidP="00B7130E">
      <w:pPr>
        <w:rPr>
          <w:rFonts w:ascii="Arial" w:hAnsi="Arial" w:cs="Arial"/>
          <w:b/>
          <w:u w:val="single"/>
        </w:rPr>
      </w:pPr>
    </w:p>
    <w:p w14:paraId="1B8DF527" w14:textId="67AF883F" w:rsidR="00450272" w:rsidRPr="00323707" w:rsidRDefault="006F47F5" w:rsidP="00B7130E">
      <w:pPr>
        <w:rPr>
          <w:rFonts w:ascii="Arial" w:hAnsi="Arial" w:cs="Arial"/>
        </w:rPr>
      </w:pPr>
      <w:r w:rsidRPr="00323707">
        <w:rPr>
          <w:rFonts w:ascii="Arial" w:hAnsi="Arial" w:cs="Arial"/>
        </w:rPr>
        <w:t xml:space="preserve">The key </w:t>
      </w:r>
      <w:r w:rsidR="00226A49" w:rsidRPr="00323707">
        <w:rPr>
          <w:rFonts w:ascii="Arial" w:hAnsi="Arial" w:cs="Arial"/>
        </w:rPr>
        <w:t>findings of the GBV Indicators Research Project in Botswana undertaken by Gender Links and the Women’s Affairs Department (WAD) indicate</w:t>
      </w:r>
      <w:r w:rsidR="008A02CC">
        <w:rPr>
          <w:rFonts w:ascii="Arial" w:hAnsi="Arial" w:cs="Arial"/>
        </w:rPr>
        <w:t xml:space="preserve"> relevant for impact assessment</w:t>
      </w:r>
      <w:r w:rsidRPr="00323707">
        <w:rPr>
          <w:rFonts w:ascii="Arial" w:hAnsi="Arial" w:cs="Arial"/>
        </w:rPr>
        <w:t>:</w:t>
      </w:r>
      <w:r w:rsidR="00733EE9" w:rsidRPr="00323707">
        <w:rPr>
          <w:rFonts w:ascii="Arial" w:hAnsi="Arial" w:cs="Arial"/>
          <w:vertAlign w:val="superscript"/>
        </w:rPr>
        <w:footnoteReference w:id="34"/>
      </w:r>
    </w:p>
    <w:p w14:paraId="30029962" w14:textId="77777777" w:rsidR="000B3D70" w:rsidRPr="00323707" w:rsidRDefault="000B3D70" w:rsidP="00B7130E">
      <w:pPr>
        <w:rPr>
          <w:rFonts w:ascii="Arial" w:hAnsi="Arial" w:cs="Arial"/>
        </w:rPr>
      </w:pPr>
    </w:p>
    <w:p w14:paraId="6EC311A0" w14:textId="77777777" w:rsidR="00602986" w:rsidRPr="00323707" w:rsidRDefault="006F47F5" w:rsidP="00911681">
      <w:pPr>
        <w:pStyle w:val="ListParagraph"/>
        <w:numPr>
          <w:ilvl w:val="1"/>
          <w:numId w:val="32"/>
        </w:numPr>
        <w:spacing w:line="240" w:lineRule="auto"/>
        <w:ind w:left="720" w:hanging="450"/>
        <w:rPr>
          <w:rFonts w:ascii="Arial" w:hAnsi="Arial"/>
          <w:szCs w:val="22"/>
        </w:rPr>
      </w:pPr>
      <w:r w:rsidRPr="00323707">
        <w:rPr>
          <w:rFonts w:ascii="Arial" w:hAnsi="Arial"/>
          <w:szCs w:val="22"/>
        </w:rPr>
        <w:t>Over two thirds of women in Botswana (67</w:t>
      </w:r>
      <w:r w:rsidR="004D595C" w:rsidRPr="00323707">
        <w:rPr>
          <w:rFonts w:ascii="Arial" w:hAnsi="Arial"/>
          <w:szCs w:val="22"/>
        </w:rPr>
        <w:t xml:space="preserve"> percent</w:t>
      </w:r>
      <w:r w:rsidRPr="00323707">
        <w:rPr>
          <w:rFonts w:ascii="Arial" w:hAnsi="Arial"/>
          <w:szCs w:val="22"/>
        </w:rPr>
        <w:t>) have experienced some form of gender violence in their lifetime including partner and non-partner violence. A smaller, but still high, proportion of men (44%) admit to perpetrating violence against women.</w:t>
      </w:r>
    </w:p>
    <w:p w14:paraId="4C881CD6" w14:textId="77777777" w:rsidR="00602986" w:rsidRPr="00323707" w:rsidRDefault="006F47F5" w:rsidP="00911681">
      <w:pPr>
        <w:pStyle w:val="ListParagraph"/>
        <w:numPr>
          <w:ilvl w:val="1"/>
          <w:numId w:val="32"/>
        </w:numPr>
        <w:spacing w:line="240" w:lineRule="auto"/>
        <w:ind w:left="720" w:hanging="450"/>
        <w:rPr>
          <w:rFonts w:ascii="Arial" w:hAnsi="Arial"/>
          <w:szCs w:val="22"/>
        </w:rPr>
      </w:pPr>
      <w:r w:rsidRPr="00323707">
        <w:rPr>
          <w:rFonts w:ascii="Arial" w:hAnsi="Arial"/>
          <w:szCs w:val="22"/>
        </w:rPr>
        <w:t>Nearly one third of women (29%) experienced Intimate Partner Violence (IPV) in the 12 months to the prevalence survey that formed the flagship research tool in this study. In contrast, only 1.2% of Batswana women reported cases of GBV to the police in the same period. Thus the prevalence of GBV reported in the survey is 24 times higher than that reported to the police. This suggests that levels of GBV are far higher than those recorded in official statistics and that women have lost faith in the very systems that should protect them as well as offer redress.</w:t>
      </w:r>
    </w:p>
    <w:p w14:paraId="68117122" w14:textId="77777777" w:rsidR="005812CE" w:rsidRDefault="006F47F5" w:rsidP="005812CE">
      <w:pPr>
        <w:pStyle w:val="ListParagraph"/>
        <w:numPr>
          <w:ilvl w:val="1"/>
          <w:numId w:val="32"/>
        </w:numPr>
        <w:spacing w:line="240" w:lineRule="auto"/>
        <w:ind w:left="720" w:hanging="450"/>
        <w:rPr>
          <w:rFonts w:ascii="Arial" w:hAnsi="Arial"/>
          <w:szCs w:val="22"/>
        </w:rPr>
      </w:pPr>
      <w:r w:rsidRPr="00323707">
        <w:rPr>
          <w:rFonts w:ascii="Arial" w:hAnsi="Arial"/>
          <w:szCs w:val="22"/>
        </w:rPr>
        <w:t>Patriarchal attitudes are a significant underlying factor driving the incidence of GBV in Botswana. While women and men affirm gender equality in the public domain this has not translated in their private lives particularly in their intimate relationships.</w:t>
      </w:r>
    </w:p>
    <w:p w14:paraId="3B25BED2" w14:textId="6D54C4DE" w:rsidR="00602986" w:rsidRPr="005812CE" w:rsidRDefault="006F47F5" w:rsidP="005812CE">
      <w:pPr>
        <w:pStyle w:val="ListParagraph"/>
        <w:numPr>
          <w:ilvl w:val="1"/>
          <w:numId w:val="32"/>
        </w:numPr>
        <w:spacing w:line="240" w:lineRule="auto"/>
        <w:ind w:left="720" w:hanging="450"/>
        <w:rPr>
          <w:rFonts w:ascii="Arial" w:hAnsi="Arial"/>
          <w:szCs w:val="22"/>
        </w:rPr>
      </w:pPr>
      <w:r w:rsidRPr="005812CE">
        <w:rPr>
          <w:rFonts w:ascii="Arial" w:hAnsi="Arial"/>
        </w:rPr>
        <w:t xml:space="preserve">During the </w:t>
      </w:r>
      <w:r w:rsidR="001F6973" w:rsidRPr="005812CE">
        <w:rPr>
          <w:rFonts w:ascii="Arial" w:hAnsi="Arial"/>
        </w:rPr>
        <w:t>c</w:t>
      </w:r>
      <w:r w:rsidR="00874ABF" w:rsidRPr="005812CE">
        <w:rPr>
          <w:rFonts w:ascii="Arial" w:hAnsi="Arial"/>
        </w:rPr>
        <w:t xml:space="preserve">onsultations for the </w:t>
      </w:r>
      <w:r w:rsidRPr="005812CE">
        <w:rPr>
          <w:rFonts w:ascii="Arial" w:hAnsi="Arial"/>
        </w:rPr>
        <w:t xml:space="preserve">social assessment in Damuchojenaa and Gojwane </w:t>
      </w:r>
      <w:r w:rsidR="00CF0088" w:rsidRPr="005812CE">
        <w:rPr>
          <w:rFonts w:ascii="Arial" w:hAnsi="Arial"/>
        </w:rPr>
        <w:t>settlements</w:t>
      </w:r>
      <w:r w:rsidR="00874ABF" w:rsidRPr="005812CE">
        <w:rPr>
          <w:rFonts w:ascii="Arial" w:hAnsi="Arial"/>
        </w:rPr>
        <w:t>,</w:t>
      </w:r>
      <w:r w:rsidRPr="005812CE">
        <w:rPr>
          <w:rFonts w:ascii="Arial" w:hAnsi="Arial"/>
        </w:rPr>
        <w:t xml:space="preserve"> the community </w:t>
      </w:r>
      <w:r w:rsidR="00874ABF" w:rsidRPr="005812CE">
        <w:rPr>
          <w:rFonts w:ascii="Arial" w:hAnsi="Arial"/>
        </w:rPr>
        <w:t xml:space="preserve">highlighted their concern over the rise of </w:t>
      </w:r>
      <w:r w:rsidRPr="005812CE">
        <w:rPr>
          <w:rFonts w:ascii="Arial" w:hAnsi="Arial"/>
        </w:rPr>
        <w:t xml:space="preserve"> teenage pregnancies in their communities</w:t>
      </w:r>
      <w:r w:rsidR="00874ABF" w:rsidRPr="005812CE">
        <w:rPr>
          <w:rFonts w:ascii="Arial" w:hAnsi="Arial"/>
        </w:rPr>
        <w:t xml:space="preserve">, often leading to single parenthood and </w:t>
      </w:r>
      <w:r w:rsidR="00336C07" w:rsidRPr="005812CE">
        <w:rPr>
          <w:rFonts w:ascii="Arial" w:hAnsi="Arial"/>
        </w:rPr>
        <w:t xml:space="preserve">deepening poverty and other impacts on the development of single </w:t>
      </w:r>
      <w:r w:rsidR="00710312" w:rsidRPr="005812CE">
        <w:rPr>
          <w:rFonts w:ascii="Arial" w:hAnsi="Arial"/>
        </w:rPr>
        <w:t>parents</w:t>
      </w:r>
      <w:r w:rsidR="007B2C41" w:rsidRPr="005812CE">
        <w:rPr>
          <w:rFonts w:ascii="Arial" w:hAnsi="Arial"/>
        </w:rPr>
        <w:t xml:space="preserve"> such as dropping out of school</w:t>
      </w:r>
      <w:r w:rsidR="007338DE" w:rsidRPr="005812CE">
        <w:rPr>
          <w:rFonts w:ascii="Arial" w:hAnsi="Arial"/>
        </w:rPr>
        <w:t>, further entrenching poverty and hardship</w:t>
      </w:r>
      <w:r w:rsidR="00710312" w:rsidRPr="005812CE">
        <w:rPr>
          <w:rFonts w:ascii="Arial" w:hAnsi="Arial"/>
        </w:rPr>
        <w:t xml:space="preserve">. The community </w:t>
      </w:r>
      <w:r w:rsidR="00E8320F" w:rsidRPr="005812CE">
        <w:rPr>
          <w:rFonts w:ascii="Arial" w:hAnsi="Arial"/>
        </w:rPr>
        <w:t>reflected on</w:t>
      </w:r>
      <w:r w:rsidR="00710312" w:rsidRPr="005812CE">
        <w:rPr>
          <w:rFonts w:ascii="Arial" w:hAnsi="Arial"/>
        </w:rPr>
        <w:t xml:space="preserve"> previous (non-World Bank projects) </w:t>
      </w:r>
      <w:r w:rsidR="00E8320F" w:rsidRPr="005812CE">
        <w:rPr>
          <w:rFonts w:ascii="Arial" w:hAnsi="Arial"/>
        </w:rPr>
        <w:t xml:space="preserve">in their community that gave rise to such outcomes. They asked for the project to address </w:t>
      </w:r>
      <w:r w:rsidR="00B14A67" w:rsidRPr="005812CE">
        <w:rPr>
          <w:rFonts w:ascii="Arial" w:hAnsi="Arial"/>
        </w:rPr>
        <w:t xml:space="preserve">this risk in the project.  To that end, the project will socialize expected </w:t>
      </w:r>
      <w:r w:rsidR="00882AC7" w:rsidRPr="005812CE">
        <w:rPr>
          <w:rFonts w:ascii="Arial" w:hAnsi="Arial"/>
        </w:rPr>
        <w:t>behaviours</w:t>
      </w:r>
      <w:r w:rsidR="00B14A67" w:rsidRPr="005812CE">
        <w:rPr>
          <w:rFonts w:ascii="Arial" w:hAnsi="Arial"/>
        </w:rPr>
        <w:t xml:space="preserve"> with project workers as agreed to </w:t>
      </w:r>
      <w:r w:rsidR="000B2E74" w:rsidRPr="005812CE">
        <w:rPr>
          <w:rFonts w:ascii="Arial" w:hAnsi="Arial"/>
        </w:rPr>
        <w:t>with the signed Code of Conduct, including reinforcing the understanding that any sexual relations with anyone under the age of 18 is prohibited</w:t>
      </w:r>
      <w:r w:rsidR="001175D7" w:rsidRPr="005812CE">
        <w:rPr>
          <w:rFonts w:ascii="Arial" w:hAnsi="Arial"/>
        </w:rPr>
        <w:t xml:space="preserve"> and failure to comply will result in immediate dismal and subject to legal sanctions. </w:t>
      </w:r>
      <w:r w:rsidR="00802B65" w:rsidRPr="005812CE">
        <w:rPr>
          <w:rFonts w:ascii="Arial" w:hAnsi="Arial"/>
        </w:rPr>
        <w:t>As such, monthly training on the Codes of Conduct will be conducted by the contractor to reinforce worker’s</w:t>
      </w:r>
      <w:r w:rsidR="00363820" w:rsidRPr="005812CE">
        <w:rPr>
          <w:rFonts w:ascii="Arial" w:hAnsi="Arial"/>
        </w:rPr>
        <w:t xml:space="preserve"> and community</w:t>
      </w:r>
      <w:r w:rsidR="00802B65" w:rsidRPr="005812CE">
        <w:rPr>
          <w:rFonts w:ascii="Arial" w:hAnsi="Arial"/>
        </w:rPr>
        <w:t xml:space="preserve"> understanding</w:t>
      </w:r>
      <w:r w:rsidR="00363820" w:rsidRPr="005812CE">
        <w:rPr>
          <w:rFonts w:ascii="Arial" w:hAnsi="Arial"/>
        </w:rPr>
        <w:t xml:space="preserve"> of expected </w:t>
      </w:r>
      <w:r w:rsidR="00882AC7" w:rsidRPr="005812CE">
        <w:rPr>
          <w:rFonts w:ascii="Arial" w:hAnsi="Arial"/>
        </w:rPr>
        <w:t>behaviours</w:t>
      </w:r>
      <w:r w:rsidR="00363820" w:rsidRPr="005812CE">
        <w:rPr>
          <w:rFonts w:ascii="Arial" w:hAnsi="Arial"/>
        </w:rPr>
        <w:t>.</w:t>
      </w:r>
      <w:r w:rsidR="001175D7" w:rsidRPr="005812CE">
        <w:rPr>
          <w:rFonts w:ascii="Arial" w:hAnsi="Arial"/>
        </w:rPr>
        <w:t xml:space="preserve"> </w:t>
      </w:r>
      <w:r w:rsidR="00B14A67" w:rsidRPr="005812CE">
        <w:rPr>
          <w:rFonts w:ascii="Arial" w:hAnsi="Arial"/>
        </w:rPr>
        <w:t xml:space="preserve"> </w:t>
      </w:r>
      <w:r w:rsidR="007338DE" w:rsidRPr="005812CE">
        <w:rPr>
          <w:rFonts w:ascii="Arial" w:hAnsi="Arial"/>
        </w:rPr>
        <w:t xml:space="preserve"> </w:t>
      </w:r>
    </w:p>
    <w:p w14:paraId="32164E3D" w14:textId="77777777" w:rsidR="00733EE9" w:rsidRPr="00323707" w:rsidRDefault="00733EE9" w:rsidP="00B7130E">
      <w:pPr>
        <w:widowControl w:val="0"/>
        <w:tabs>
          <w:tab w:val="left" w:pos="3600"/>
        </w:tabs>
        <w:rPr>
          <w:rFonts w:ascii="Arial" w:hAnsi="Arial" w:cs="Arial"/>
          <w:b/>
          <w:i/>
          <w:u w:val="single"/>
        </w:rPr>
      </w:pPr>
    </w:p>
    <w:p w14:paraId="1CC44CBC" w14:textId="77777777" w:rsidR="00D64E55" w:rsidRPr="00323707" w:rsidRDefault="00D64E55"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31C08238" w14:textId="6699AAC4" w:rsidR="00D64E55" w:rsidRPr="00323707" w:rsidRDefault="00D64E55" w:rsidP="00B7130E">
      <w:pPr>
        <w:rPr>
          <w:rFonts w:ascii="Arial" w:hAnsi="Arial" w:cs="Arial"/>
        </w:rPr>
      </w:pPr>
      <w:r w:rsidRPr="00323707">
        <w:rPr>
          <w:rFonts w:ascii="Arial" w:hAnsi="Arial" w:cs="Arial"/>
        </w:rPr>
        <w:t xml:space="preserve">This impact is negative and of a high severity. Its effect could be </w:t>
      </w:r>
      <w:r w:rsidR="00226A49" w:rsidRPr="00323707">
        <w:rPr>
          <w:rFonts w:ascii="Arial" w:hAnsi="Arial" w:cs="Arial"/>
        </w:rPr>
        <w:t>of a</w:t>
      </w:r>
      <w:r w:rsidRPr="00323707">
        <w:rPr>
          <w:rFonts w:ascii="Arial" w:hAnsi="Arial" w:cs="Arial"/>
        </w:rPr>
        <w:t xml:space="preserve"> permanent duration   and is irreversible. The spatial scale of the impact could be at the</w:t>
      </w:r>
      <w:r w:rsidR="00AA3FFD" w:rsidRPr="00323707">
        <w:rPr>
          <w:rFonts w:ascii="Arial" w:hAnsi="Arial" w:cs="Arial"/>
        </w:rPr>
        <w:t xml:space="preserve"> local or</w:t>
      </w:r>
      <w:r w:rsidRPr="00323707">
        <w:rPr>
          <w:rFonts w:ascii="Arial" w:hAnsi="Arial" w:cs="Arial"/>
        </w:rPr>
        <w:t xml:space="preserve"> project area. The occurrence of the impact is highly probable. It is assessed as </w:t>
      </w:r>
      <w:r w:rsidR="00226A49" w:rsidRPr="00323707">
        <w:rPr>
          <w:rFonts w:ascii="Arial" w:hAnsi="Arial" w:cs="Arial"/>
        </w:rPr>
        <w:t xml:space="preserve">high </w:t>
      </w:r>
      <w:r w:rsidRPr="00323707">
        <w:rPr>
          <w:rFonts w:ascii="Arial" w:hAnsi="Arial" w:cs="Arial"/>
        </w:rPr>
        <w:t xml:space="preserve">negative social significance. The mitigation measures presented below </w:t>
      </w:r>
      <w:r w:rsidR="00AA3FFD" w:rsidRPr="00323707">
        <w:rPr>
          <w:rFonts w:ascii="Arial" w:hAnsi="Arial" w:cs="Arial"/>
        </w:rPr>
        <w:t xml:space="preserve">are essential to </w:t>
      </w:r>
      <w:r w:rsidR="00226A49" w:rsidRPr="00323707">
        <w:rPr>
          <w:rFonts w:ascii="Arial" w:hAnsi="Arial" w:cs="Arial"/>
        </w:rPr>
        <w:t>mitigate GBV</w:t>
      </w:r>
      <w:r w:rsidR="00AA3FFD" w:rsidRPr="00323707">
        <w:rPr>
          <w:rFonts w:ascii="Arial" w:hAnsi="Arial" w:cs="Arial"/>
        </w:rPr>
        <w:t xml:space="preserve"> incidences in this project.</w:t>
      </w:r>
    </w:p>
    <w:p w14:paraId="43B87BEF" w14:textId="303918B7" w:rsidR="00DA26AB" w:rsidRDefault="00DA26AB" w:rsidP="00B7130E">
      <w:pPr>
        <w:rPr>
          <w:rFonts w:ascii="Arial" w:hAnsi="Arial" w:cs="Arial"/>
          <w:b/>
          <w:i/>
          <w:u w:val="single"/>
        </w:rPr>
      </w:pPr>
    </w:p>
    <w:p w14:paraId="177747E8" w14:textId="77777777" w:rsidR="00733EE9" w:rsidRPr="00323707" w:rsidRDefault="00707A19" w:rsidP="00B7130E">
      <w:pPr>
        <w:rPr>
          <w:rFonts w:ascii="Arial" w:hAnsi="Arial" w:cs="Arial"/>
          <w:b/>
          <w:i/>
          <w:u w:val="single"/>
        </w:rPr>
      </w:pPr>
      <w:r>
        <w:rPr>
          <w:rFonts w:ascii="Arial" w:hAnsi="Arial" w:cs="Arial"/>
          <w:b/>
          <w:i/>
          <w:u w:val="single"/>
        </w:rPr>
        <w:t>I</w:t>
      </w:r>
      <w:r w:rsidR="006F47F5" w:rsidRPr="00323707">
        <w:rPr>
          <w:rFonts w:ascii="Arial" w:hAnsi="Arial" w:cs="Arial"/>
          <w:b/>
          <w:i/>
          <w:u w:val="single"/>
        </w:rPr>
        <w:t>mpact Mitigation</w:t>
      </w:r>
    </w:p>
    <w:p w14:paraId="560E5F14" w14:textId="5D099436" w:rsidR="00602986" w:rsidRPr="00323707" w:rsidRDefault="001770FF" w:rsidP="00911681">
      <w:pPr>
        <w:numPr>
          <w:ilvl w:val="0"/>
          <w:numId w:val="65"/>
        </w:numPr>
        <w:contextualSpacing/>
        <w:rPr>
          <w:rFonts w:ascii="Arial" w:hAnsi="Arial" w:cs="Arial"/>
        </w:rPr>
      </w:pPr>
      <w:r>
        <w:rPr>
          <w:rFonts w:ascii="Arial" w:hAnsi="Arial" w:cs="Arial"/>
          <w:lang w:val="en-GB"/>
        </w:rPr>
        <w:t>Contractor</w:t>
      </w:r>
      <w:r w:rsidR="006F47F5" w:rsidRPr="00323707">
        <w:rPr>
          <w:rFonts w:ascii="Arial" w:hAnsi="Arial" w:cs="Arial"/>
          <w:lang w:val="en-GB"/>
        </w:rPr>
        <w:t xml:space="preserve"> to engage an expert </w:t>
      </w:r>
      <w:r w:rsidR="00363820">
        <w:rPr>
          <w:rFonts w:ascii="Arial" w:hAnsi="Arial" w:cs="Arial"/>
          <w:lang w:val="en-GB"/>
        </w:rPr>
        <w:t xml:space="preserve">(as a staff or consultant) </w:t>
      </w:r>
      <w:r w:rsidR="006F47F5" w:rsidRPr="00323707">
        <w:rPr>
          <w:rFonts w:ascii="Arial" w:hAnsi="Arial" w:cs="Arial"/>
          <w:lang w:val="en-GB"/>
        </w:rPr>
        <w:t>on GBV to conduct a</w:t>
      </w:r>
      <w:r w:rsidR="00112D2D">
        <w:rPr>
          <w:rFonts w:ascii="Arial" w:hAnsi="Arial" w:cs="Arial"/>
          <w:lang w:val="en-GB"/>
        </w:rPr>
        <w:t xml:space="preserve"> monthly</w:t>
      </w:r>
      <w:r w:rsidR="006F47F5" w:rsidRPr="00323707">
        <w:rPr>
          <w:rFonts w:ascii="Arial" w:hAnsi="Arial" w:cs="Arial"/>
          <w:lang w:val="en-GB"/>
        </w:rPr>
        <w:t xml:space="preserve"> awareness</w:t>
      </w:r>
      <w:r w:rsidR="00112D2D">
        <w:rPr>
          <w:rFonts w:ascii="Arial" w:hAnsi="Arial" w:cs="Arial"/>
          <w:lang w:val="en-GB"/>
        </w:rPr>
        <w:t xml:space="preserve"> and education</w:t>
      </w:r>
      <w:r w:rsidR="006F47F5" w:rsidRPr="00323707">
        <w:rPr>
          <w:rFonts w:ascii="Arial" w:hAnsi="Arial" w:cs="Arial"/>
          <w:lang w:val="en-GB"/>
        </w:rPr>
        <w:t xml:space="preserve"> </w:t>
      </w:r>
      <w:r w:rsidR="00112D2D">
        <w:rPr>
          <w:rFonts w:ascii="Arial" w:hAnsi="Arial" w:cs="Arial"/>
          <w:lang w:val="en-GB"/>
        </w:rPr>
        <w:t>discussion</w:t>
      </w:r>
      <w:r w:rsidR="00112D2D" w:rsidRPr="00323707">
        <w:rPr>
          <w:rFonts w:ascii="Arial" w:hAnsi="Arial" w:cs="Arial"/>
          <w:lang w:val="en-GB"/>
        </w:rPr>
        <w:t xml:space="preserve"> </w:t>
      </w:r>
      <w:r w:rsidR="006F47F5" w:rsidRPr="00323707">
        <w:rPr>
          <w:rFonts w:ascii="Arial" w:hAnsi="Arial" w:cs="Arial"/>
          <w:lang w:val="en-GB"/>
        </w:rPr>
        <w:t>on GBV,</w:t>
      </w:r>
      <w:r w:rsidR="006F47F5" w:rsidRPr="00323707">
        <w:rPr>
          <w:rFonts w:ascii="Arial" w:hAnsi="Arial" w:cs="Arial"/>
        </w:rPr>
        <w:t xml:space="preserve"> </w:t>
      </w:r>
      <w:r w:rsidR="00D01370">
        <w:rPr>
          <w:rFonts w:ascii="Arial" w:hAnsi="Arial" w:cs="Arial"/>
        </w:rPr>
        <w:t>Sexual Harassment Exploitation and Abuse</w:t>
      </w:r>
      <w:r w:rsidR="006F47F5" w:rsidRPr="00323707">
        <w:rPr>
          <w:rFonts w:ascii="Arial" w:hAnsi="Arial" w:cs="Arial"/>
        </w:rPr>
        <w:t xml:space="preserve"> (</w:t>
      </w:r>
      <w:r w:rsidR="00D01370">
        <w:rPr>
          <w:rFonts w:ascii="Arial" w:hAnsi="Arial" w:cs="Arial"/>
        </w:rPr>
        <w:t>SHEA</w:t>
      </w:r>
      <w:r w:rsidR="006F47F5" w:rsidRPr="00323707">
        <w:rPr>
          <w:rFonts w:ascii="Arial" w:hAnsi="Arial" w:cs="Arial"/>
        </w:rPr>
        <w:t>) and Violence Against Children (VAC). This should include</w:t>
      </w:r>
      <w:r w:rsidR="006F47F5" w:rsidRPr="00323707">
        <w:rPr>
          <w:rFonts w:ascii="Arial" w:hAnsi="Arial" w:cs="Arial"/>
          <w:lang w:val="en-GB"/>
        </w:rPr>
        <w:t xml:space="preserve"> </w:t>
      </w:r>
      <w:r w:rsidR="006F47F5" w:rsidRPr="00323707">
        <w:rPr>
          <w:rFonts w:ascii="Arial" w:hAnsi="Arial" w:cs="Arial"/>
        </w:rPr>
        <w:t xml:space="preserve">their prevention and to provide services to GBV survivors and perpetrators.  The Department of Gender </w:t>
      </w:r>
      <w:r w:rsidR="00F54DAE" w:rsidRPr="00323707">
        <w:rPr>
          <w:rFonts w:ascii="Arial" w:hAnsi="Arial" w:cs="Arial"/>
        </w:rPr>
        <w:t>should also be engaged and actively involved in such training</w:t>
      </w:r>
      <w:r w:rsidR="002F0B08">
        <w:rPr>
          <w:rFonts w:ascii="Arial" w:hAnsi="Arial" w:cs="Arial"/>
        </w:rPr>
        <w:t xml:space="preserve"> given their expertise on this issue</w:t>
      </w:r>
      <w:r w:rsidR="00F54DAE" w:rsidRPr="00323707">
        <w:rPr>
          <w:rFonts w:ascii="Arial" w:hAnsi="Arial" w:cs="Arial"/>
        </w:rPr>
        <w:t>.</w:t>
      </w:r>
    </w:p>
    <w:p w14:paraId="00626D44" w14:textId="77777777" w:rsidR="00602986" w:rsidRPr="00323707" w:rsidRDefault="006F47F5" w:rsidP="00911681">
      <w:pPr>
        <w:numPr>
          <w:ilvl w:val="0"/>
          <w:numId w:val="65"/>
        </w:numPr>
        <w:contextualSpacing/>
        <w:rPr>
          <w:rFonts w:ascii="Arial" w:hAnsi="Arial" w:cs="Arial"/>
          <w:lang w:val="en-GB"/>
        </w:rPr>
      </w:pPr>
      <w:r w:rsidRPr="00323707">
        <w:rPr>
          <w:rFonts w:ascii="Arial" w:hAnsi="Arial" w:cs="Arial"/>
          <w:lang w:val="en-GB"/>
        </w:rPr>
        <w:t>Train project-related staff and beneficiary communities on behaviour obligations. To make this effective, all workers</w:t>
      </w:r>
      <w:r w:rsidR="00AA3FFD" w:rsidRPr="00323707">
        <w:rPr>
          <w:rFonts w:ascii="Arial" w:hAnsi="Arial" w:cs="Arial"/>
          <w:lang w:val="en-GB"/>
        </w:rPr>
        <w:t xml:space="preserve">, including </w:t>
      </w:r>
      <w:r w:rsidR="001770FF">
        <w:rPr>
          <w:rFonts w:ascii="Arial" w:hAnsi="Arial" w:cs="Arial"/>
          <w:lang w:val="en-GB"/>
        </w:rPr>
        <w:t>Contractor</w:t>
      </w:r>
      <w:r w:rsidR="00AA3FFD" w:rsidRPr="00323707">
        <w:rPr>
          <w:rFonts w:ascii="Arial" w:hAnsi="Arial" w:cs="Arial"/>
          <w:lang w:val="en-GB"/>
        </w:rPr>
        <w:t xml:space="preserve">s must </w:t>
      </w:r>
      <w:r w:rsidRPr="00323707">
        <w:rPr>
          <w:rFonts w:ascii="Arial" w:hAnsi="Arial" w:cs="Arial"/>
          <w:lang w:val="en-GB"/>
        </w:rPr>
        <w:t>sign a code of conduct</w:t>
      </w:r>
      <w:r w:rsidR="00AA3FFD" w:rsidRPr="00323707">
        <w:rPr>
          <w:rFonts w:ascii="Arial" w:hAnsi="Arial" w:cs="Arial"/>
          <w:lang w:val="en-GB"/>
        </w:rPr>
        <w:t>, and enforced for compliance. A social officer should be hired to ensure enforcement and monitoring of the codes of conduct.</w:t>
      </w:r>
      <w:r w:rsidRPr="00323707">
        <w:rPr>
          <w:rFonts w:ascii="Arial" w:hAnsi="Arial" w:cs="Arial"/>
          <w:lang w:val="en-GB"/>
        </w:rPr>
        <w:t xml:space="preserve"> </w:t>
      </w:r>
    </w:p>
    <w:p w14:paraId="5B068BDD" w14:textId="77777777" w:rsidR="00602986" w:rsidRPr="00323707" w:rsidRDefault="006F47F5" w:rsidP="00911681">
      <w:pPr>
        <w:numPr>
          <w:ilvl w:val="0"/>
          <w:numId w:val="65"/>
        </w:numPr>
        <w:contextualSpacing/>
        <w:rPr>
          <w:rFonts w:ascii="Arial" w:hAnsi="Arial" w:cs="Arial"/>
        </w:rPr>
      </w:pPr>
      <w:r w:rsidRPr="00323707">
        <w:rPr>
          <w:rFonts w:ascii="Arial" w:hAnsi="Arial" w:cs="Arial"/>
        </w:rPr>
        <w:t xml:space="preserve">Give women equal opportunity when hiring </w:t>
      </w:r>
      <w:r w:rsidR="008D2DEF">
        <w:rPr>
          <w:rFonts w:ascii="Arial" w:hAnsi="Arial" w:cs="Arial"/>
        </w:rPr>
        <w:t>labor</w:t>
      </w:r>
      <w:r w:rsidRPr="00323707">
        <w:rPr>
          <w:rFonts w:ascii="Arial" w:hAnsi="Arial" w:cs="Arial"/>
        </w:rPr>
        <w:t xml:space="preserve"> between male and female employees as this could help address the problem of younger women getting into relationships for financial support and being abused in that process.</w:t>
      </w:r>
    </w:p>
    <w:p w14:paraId="2530860A" w14:textId="4521F124" w:rsidR="00602986" w:rsidRPr="00323707" w:rsidRDefault="006F47F5" w:rsidP="00911681">
      <w:pPr>
        <w:numPr>
          <w:ilvl w:val="0"/>
          <w:numId w:val="65"/>
        </w:numPr>
        <w:contextualSpacing/>
        <w:rPr>
          <w:rFonts w:ascii="Arial" w:hAnsi="Arial" w:cs="Arial"/>
        </w:rPr>
      </w:pPr>
      <w:r w:rsidRPr="00323707">
        <w:rPr>
          <w:rFonts w:ascii="Arial" w:hAnsi="Arial" w:cs="Arial"/>
        </w:rPr>
        <w:t>A Gender</w:t>
      </w:r>
      <w:r w:rsidR="00112D2D">
        <w:rPr>
          <w:rFonts w:ascii="Arial" w:hAnsi="Arial" w:cs="Arial"/>
        </w:rPr>
        <w:t>-</w:t>
      </w:r>
      <w:r w:rsidRPr="00323707">
        <w:rPr>
          <w:rFonts w:ascii="Arial" w:hAnsi="Arial" w:cs="Arial"/>
        </w:rPr>
        <w:t xml:space="preserve">Based Violence (GBV), </w:t>
      </w:r>
      <w:r w:rsidR="00D01370">
        <w:rPr>
          <w:rFonts w:ascii="Arial" w:hAnsi="Arial" w:cs="Arial"/>
        </w:rPr>
        <w:t>Sexual Harassment Exploitation and Abuse</w:t>
      </w:r>
      <w:r w:rsidRPr="00323707">
        <w:rPr>
          <w:rFonts w:ascii="Arial" w:hAnsi="Arial" w:cs="Arial"/>
        </w:rPr>
        <w:t xml:space="preserve"> (</w:t>
      </w:r>
      <w:r w:rsidR="00D01370">
        <w:rPr>
          <w:rFonts w:ascii="Arial" w:hAnsi="Arial" w:cs="Arial"/>
        </w:rPr>
        <w:t>SHEA</w:t>
      </w:r>
      <w:r w:rsidRPr="00323707">
        <w:rPr>
          <w:rFonts w:ascii="Arial" w:hAnsi="Arial" w:cs="Arial"/>
        </w:rPr>
        <w:t xml:space="preserve">) </w:t>
      </w:r>
      <w:r w:rsidR="00226A49" w:rsidRPr="00323707">
        <w:rPr>
          <w:rFonts w:ascii="Arial" w:hAnsi="Arial" w:cs="Arial"/>
        </w:rPr>
        <w:t>and Violence</w:t>
      </w:r>
      <w:r w:rsidRPr="00323707">
        <w:rPr>
          <w:rFonts w:ascii="Arial" w:hAnsi="Arial" w:cs="Arial"/>
        </w:rPr>
        <w:t xml:space="preserve"> Against Children (VAC) Compliance Team to be formed as per World Bank’s guidelines as presented in </w:t>
      </w:r>
      <w:r w:rsidR="00A84736" w:rsidRPr="00737C8D">
        <w:rPr>
          <w:rFonts w:ascii="Arial" w:hAnsi="Arial" w:cs="Arial"/>
          <w:b/>
        </w:rPr>
        <w:t xml:space="preserve">Annex </w:t>
      </w:r>
      <w:r w:rsidR="00807362" w:rsidRPr="00323707">
        <w:rPr>
          <w:rFonts w:ascii="Arial" w:hAnsi="Arial" w:cs="Arial"/>
          <w:b/>
        </w:rPr>
        <w:t>S</w:t>
      </w:r>
      <w:r w:rsidRPr="00323707">
        <w:rPr>
          <w:rFonts w:ascii="Arial" w:hAnsi="Arial" w:cs="Arial"/>
        </w:rPr>
        <w:t>.</w:t>
      </w:r>
    </w:p>
    <w:p w14:paraId="5192ECF2" w14:textId="1C51C6F6" w:rsidR="00602986" w:rsidRPr="00323707" w:rsidRDefault="006F47F5" w:rsidP="00911681">
      <w:pPr>
        <w:numPr>
          <w:ilvl w:val="0"/>
          <w:numId w:val="65"/>
        </w:numPr>
        <w:contextualSpacing/>
        <w:rPr>
          <w:rFonts w:ascii="Arial" w:hAnsi="Arial" w:cs="Arial"/>
        </w:rPr>
      </w:pPr>
      <w:r w:rsidRPr="00323707">
        <w:rPr>
          <w:rFonts w:ascii="Arial" w:hAnsi="Arial" w:cs="Arial"/>
        </w:rPr>
        <w:t xml:space="preserve">The </w:t>
      </w:r>
      <w:r w:rsidR="001770FF">
        <w:rPr>
          <w:rFonts w:ascii="Arial" w:hAnsi="Arial" w:cs="Arial"/>
        </w:rPr>
        <w:t>Contractor</w:t>
      </w:r>
      <w:r w:rsidRPr="00323707">
        <w:rPr>
          <w:rFonts w:ascii="Arial" w:hAnsi="Arial" w:cs="Arial"/>
        </w:rPr>
        <w:t xml:space="preserve"> and their sub</w:t>
      </w:r>
      <w:r w:rsidR="004A64E0">
        <w:rPr>
          <w:rFonts w:ascii="Arial" w:hAnsi="Arial" w:cs="Arial"/>
        </w:rPr>
        <w:t>-</w:t>
      </w:r>
      <w:r w:rsidR="001770FF">
        <w:rPr>
          <w:rFonts w:ascii="Arial" w:hAnsi="Arial" w:cs="Arial"/>
        </w:rPr>
        <w:t>Contractor</w:t>
      </w:r>
      <w:r w:rsidRPr="00323707">
        <w:rPr>
          <w:rFonts w:ascii="Arial" w:hAnsi="Arial" w:cs="Arial"/>
        </w:rPr>
        <w:t xml:space="preserve">s and all workers are </w:t>
      </w:r>
      <w:r w:rsidR="00226A49" w:rsidRPr="00323707">
        <w:rPr>
          <w:rFonts w:ascii="Arial" w:hAnsi="Arial" w:cs="Arial"/>
        </w:rPr>
        <w:t>to be</w:t>
      </w:r>
      <w:r w:rsidRPr="00323707">
        <w:rPr>
          <w:rFonts w:ascii="Arial" w:hAnsi="Arial" w:cs="Arial"/>
        </w:rPr>
        <w:t xml:space="preserve"> </w:t>
      </w:r>
      <w:r w:rsidR="00226A49" w:rsidRPr="00323707">
        <w:rPr>
          <w:rFonts w:ascii="Arial" w:hAnsi="Arial" w:cs="Arial"/>
        </w:rPr>
        <w:t xml:space="preserve">sensitized </w:t>
      </w:r>
      <w:r w:rsidR="001C42E1">
        <w:rPr>
          <w:rFonts w:ascii="Arial" w:hAnsi="Arial" w:cs="Arial"/>
        </w:rPr>
        <w:t>on the</w:t>
      </w:r>
      <w:r w:rsidR="001C42E1" w:rsidRPr="00323707">
        <w:rPr>
          <w:rFonts w:ascii="Arial" w:hAnsi="Arial" w:cs="Arial"/>
        </w:rPr>
        <w:t xml:space="preserve"> </w:t>
      </w:r>
      <w:r w:rsidRPr="00323707">
        <w:rPr>
          <w:rFonts w:ascii="Arial" w:hAnsi="Arial" w:cs="Arial"/>
        </w:rPr>
        <w:t xml:space="preserve">Codes of Conduct and Action Plan for preventing Gender Based Violence (GBV) and Violence Against Children (VAC) </w:t>
      </w:r>
      <w:r w:rsidR="00AA3FFD" w:rsidRPr="00323707">
        <w:rPr>
          <w:rFonts w:ascii="Arial" w:hAnsi="Arial" w:cs="Arial"/>
        </w:rPr>
        <w:t>throughout</w:t>
      </w:r>
      <w:r w:rsidRPr="00323707">
        <w:rPr>
          <w:rFonts w:ascii="Arial" w:hAnsi="Arial" w:cs="Arial"/>
        </w:rPr>
        <w:t xml:space="preserve"> the implementation of the project and compliance should be monitored by safeguards specialists</w:t>
      </w:r>
      <w:r w:rsidR="00AA3FFD" w:rsidRPr="00323707">
        <w:rPr>
          <w:rFonts w:ascii="Arial" w:hAnsi="Arial" w:cs="Arial"/>
        </w:rPr>
        <w:t xml:space="preserve"> or a dedicated </w:t>
      </w:r>
      <w:r w:rsidR="005F07C3">
        <w:rPr>
          <w:rFonts w:ascii="Arial" w:hAnsi="Arial" w:cs="Arial"/>
        </w:rPr>
        <w:t xml:space="preserve">GBV </w:t>
      </w:r>
      <w:r w:rsidR="00AA3FFD" w:rsidRPr="00323707">
        <w:rPr>
          <w:rFonts w:ascii="Arial" w:hAnsi="Arial" w:cs="Arial"/>
        </w:rPr>
        <w:t>compliance officer.</w:t>
      </w:r>
    </w:p>
    <w:p w14:paraId="0C98EC6A" w14:textId="77777777" w:rsidR="00450272" w:rsidRPr="00323707" w:rsidRDefault="00450272" w:rsidP="00B7130E">
      <w:pPr>
        <w:contextualSpacing/>
        <w:rPr>
          <w:rFonts w:ascii="Arial" w:hAnsi="Arial" w:cs="Arial"/>
        </w:rPr>
      </w:pPr>
    </w:p>
    <w:p w14:paraId="61B25295"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11170130" w14:textId="77777777" w:rsidR="00733EE9" w:rsidRDefault="00733EE9" w:rsidP="00B7130E">
      <w:pPr>
        <w:rPr>
          <w:rFonts w:ascii="Arial" w:hAnsi="Arial" w:cs="Arial"/>
          <w:b/>
          <w:i/>
        </w:rPr>
      </w:pPr>
    </w:p>
    <w:p w14:paraId="2D03C526" w14:textId="77777777" w:rsidR="007E4AA3" w:rsidRDefault="007E4AA3" w:rsidP="00B7130E">
      <w:pPr>
        <w:rPr>
          <w:rFonts w:ascii="Arial" w:hAnsi="Arial" w:cs="Arial"/>
          <w:b/>
          <w:i/>
        </w:rPr>
      </w:pPr>
    </w:p>
    <w:p w14:paraId="0BCC3726" w14:textId="0FD6583D" w:rsidR="008332A2" w:rsidRDefault="006F47F5" w:rsidP="00B7130E">
      <w:pPr>
        <w:rPr>
          <w:rFonts w:ascii="Arial" w:hAnsi="Arial" w:cs="Arial"/>
          <w:b/>
          <w:i/>
        </w:rPr>
      </w:pPr>
      <w:r w:rsidRPr="00323707">
        <w:rPr>
          <w:rFonts w:ascii="Arial" w:hAnsi="Arial" w:cs="Arial"/>
          <w:b/>
          <w:i/>
        </w:rPr>
        <w:t>Impact 16:  Despondency on Loss of Employment</w:t>
      </w:r>
    </w:p>
    <w:p w14:paraId="346C5C63" w14:textId="77777777" w:rsidR="00733EE9" w:rsidRPr="00323707" w:rsidRDefault="006F47F5" w:rsidP="00B7130E">
      <w:pPr>
        <w:rPr>
          <w:rFonts w:ascii="Arial" w:hAnsi="Arial" w:cs="Arial"/>
          <w:b/>
          <w:i/>
        </w:rPr>
      </w:pPr>
      <w:r w:rsidRPr="00323707">
        <w:rPr>
          <w:rFonts w:ascii="Arial" w:hAnsi="Arial" w:cs="Arial"/>
          <w:b/>
          <w:i/>
        </w:rPr>
        <w:t xml:space="preserve"> </w:t>
      </w:r>
    </w:p>
    <w:p w14:paraId="3C21028E" w14:textId="77777777" w:rsidR="000B3D70" w:rsidRDefault="006F47F5" w:rsidP="00B7130E">
      <w:pPr>
        <w:rPr>
          <w:rFonts w:ascii="Arial" w:hAnsi="Arial" w:cs="Arial"/>
          <w:b/>
        </w:rPr>
      </w:pPr>
      <w:r w:rsidRPr="00323707">
        <w:rPr>
          <w:rFonts w:ascii="Arial" w:hAnsi="Arial" w:cs="Arial"/>
          <w:b/>
        </w:rPr>
        <w:t xml:space="preserve">Phase: Decommissioning </w:t>
      </w:r>
    </w:p>
    <w:p w14:paraId="175B1277" w14:textId="77777777" w:rsidR="000B3D70" w:rsidRPr="00323707" w:rsidRDefault="006F47F5" w:rsidP="00B7130E">
      <w:pPr>
        <w:rPr>
          <w:rFonts w:ascii="Arial" w:hAnsi="Arial" w:cs="Arial"/>
        </w:rPr>
      </w:pPr>
      <w:r w:rsidRPr="00323707">
        <w:rPr>
          <w:rFonts w:ascii="Arial" w:hAnsi="Arial" w:cs="Arial"/>
        </w:rPr>
        <w:t>After construction, most workers will be laid off, and some may probably be unemployed for a long time. It is important that the workers are psychologically prepared to look for other employment avenues to meet their daily social and economic demands.</w:t>
      </w:r>
    </w:p>
    <w:p w14:paraId="1BE0224B" w14:textId="77777777" w:rsidR="000B3D70" w:rsidRPr="00323707" w:rsidRDefault="000B3D70" w:rsidP="00B7130E">
      <w:pPr>
        <w:widowControl w:val="0"/>
        <w:tabs>
          <w:tab w:val="left" w:pos="3600"/>
        </w:tabs>
        <w:rPr>
          <w:rFonts w:ascii="Arial" w:hAnsi="Arial" w:cs="Arial"/>
          <w:b/>
          <w:i/>
          <w:u w:val="single"/>
        </w:rPr>
      </w:pPr>
    </w:p>
    <w:p w14:paraId="00906088" w14:textId="77777777" w:rsidR="00D64E55" w:rsidRPr="00323707" w:rsidRDefault="00D64E55" w:rsidP="00B7130E">
      <w:pPr>
        <w:tabs>
          <w:tab w:val="left" w:pos="3600"/>
        </w:tabs>
        <w:rPr>
          <w:rFonts w:ascii="Arial" w:hAnsi="Arial" w:cs="Arial"/>
        </w:rPr>
      </w:pPr>
      <w:r w:rsidRPr="00323707">
        <w:rPr>
          <w:rFonts w:ascii="Arial" w:hAnsi="Arial" w:cs="Arial"/>
          <w:b/>
          <w:i/>
          <w:u w:val="single"/>
        </w:rPr>
        <w:t xml:space="preserve">Assessment </w:t>
      </w:r>
      <w:r w:rsidRPr="00323707">
        <w:rPr>
          <w:rFonts w:ascii="Arial" w:hAnsi="Arial" w:cs="Arial"/>
        </w:rPr>
        <w:t xml:space="preserve"> </w:t>
      </w:r>
    </w:p>
    <w:p w14:paraId="3DD3E73F" w14:textId="77777777" w:rsidR="00D64E55" w:rsidRPr="00323707" w:rsidRDefault="00D64E55" w:rsidP="00B7130E">
      <w:pPr>
        <w:rPr>
          <w:rFonts w:ascii="Arial" w:hAnsi="Arial" w:cs="Arial"/>
        </w:rPr>
      </w:pPr>
      <w:r w:rsidRPr="00323707">
        <w:rPr>
          <w:rFonts w:ascii="Arial" w:hAnsi="Arial" w:cs="Arial"/>
        </w:rPr>
        <w:t xml:space="preserve">This impact is negative and of a moderate severity. Its effect could </w:t>
      </w:r>
      <w:r w:rsidR="00226A49" w:rsidRPr="00323707">
        <w:rPr>
          <w:rFonts w:ascii="Arial" w:hAnsi="Arial" w:cs="Arial"/>
        </w:rPr>
        <w:t>be of a</w:t>
      </w:r>
      <w:r w:rsidRPr="00323707">
        <w:rPr>
          <w:rFonts w:ascii="Arial" w:hAnsi="Arial" w:cs="Arial"/>
        </w:rPr>
        <w:t xml:space="preserve"> short </w:t>
      </w:r>
      <w:r w:rsidR="00226A49" w:rsidRPr="00323707">
        <w:rPr>
          <w:rFonts w:ascii="Arial" w:hAnsi="Arial" w:cs="Arial"/>
        </w:rPr>
        <w:t xml:space="preserve">term. </w:t>
      </w:r>
      <w:r w:rsidRPr="00323707">
        <w:rPr>
          <w:rFonts w:ascii="Arial" w:hAnsi="Arial" w:cs="Arial"/>
        </w:rPr>
        <w:t xml:space="preserve">The spatial scale of the impact could be at the national level. The occurrence of the impact is definite after the construction works, where </w:t>
      </w:r>
      <w:r w:rsidR="008D2DEF">
        <w:rPr>
          <w:rFonts w:ascii="Arial" w:hAnsi="Arial" w:cs="Arial"/>
        </w:rPr>
        <w:t>labor</w:t>
      </w:r>
      <w:r w:rsidRPr="00323707">
        <w:rPr>
          <w:rFonts w:ascii="Arial" w:hAnsi="Arial" w:cs="Arial"/>
        </w:rPr>
        <w:t xml:space="preserve"> will </w:t>
      </w:r>
      <w:r w:rsidR="00226A49" w:rsidRPr="00323707">
        <w:rPr>
          <w:rFonts w:ascii="Arial" w:hAnsi="Arial" w:cs="Arial"/>
        </w:rPr>
        <w:t>be laid</w:t>
      </w:r>
      <w:r w:rsidR="00755ED2" w:rsidRPr="00323707">
        <w:rPr>
          <w:rFonts w:ascii="Arial" w:hAnsi="Arial" w:cs="Arial"/>
        </w:rPr>
        <w:t xml:space="preserve"> off. </w:t>
      </w:r>
      <w:r w:rsidRPr="00323707">
        <w:rPr>
          <w:rFonts w:ascii="Arial" w:hAnsi="Arial" w:cs="Arial"/>
        </w:rPr>
        <w:t xml:space="preserve"> </w:t>
      </w:r>
    </w:p>
    <w:p w14:paraId="055B2B51" w14:textId="77777777" w:rsidR="00D64E55" w:rsidRPr="00323707" w:rsidRDefault="00D64E55" w:rsidP="00B7130E">
      <w:pPr>
        <w:widowControl w:val="0"/>
        <w:tabs>
          <w:tab w:val="left" w:pos="3600"/>
        </w:tabs>
        <w:rPr>
          <w:rFonts w:ascii="Arial" w:hAnsi="Arial" w:cs="Arial"/>
          <w:b/>
          <w:i/>
          <w:u w:val="single"/>
        </w:rPr>
      </w:pPr>
    </w:p>
    <w:p w14:paraId="15996FAF" w14:textId="77777777" w:rsidR="000B3D70" w:rsidRPr="00323707" w:rsidRDefault="006F47F5" w:rsidP="00B7130E">
      <w:pPr>
        <w:rPr>
          <w:rFonts w:ascii="Arial" w:hAnsi="Arial" w:cs="Arial"/>
          <w:b/>
          <w:i/>
          <w:u w:val="single"/>
        </w:rPr>
      </w:pPr>
      <w:r w:rsidRPr="00323707">
        <w:rPr>
          <w:rFonts w:ascii="Arial" w:hAnsi="Arial" w:cs="Arial"/>
          <w:b/>
          <w:i/>
          <w:u w:val="single"/>
        </w:rPr>
        <w:t xml:space="preserve">Impact Mitigation </w:t>
      </w:r>
    </w:p>
    <w:p w14:paraId="3A5E5B53" w14:textId="422CB97C" w:rsidR="00450272" w:rsidRPr="00323707" w:rsidRDefault="006F47F5" w:rsidP="00911681">
      <w:pPr>
        <w:pStyle w:val="ListParagraph"/>
        <w:numPr>
          <w:ilvl w:val="1"/>
          <w:numId w:val="118"/>
        </w:numPr>
        <w:tabs>
          <w:tab w:val="left" w:pos="3600"/>
        </w:tabs>
        <w:spacing w:line="240" w:lineRule="auto"/>
        <w:ind w:left="357" w:hanging="357"/>
        <w:jc w:val="left"/>
        <w:rPr>
          <w:rFonts w:ascii="Arial" w:hAnsi="Arial"/>
          <w:szCs w:val="22"/>
        </w:rPr>
      </w:pPr>
      <w:r w:rsidRPr="00323707">
        <w:rPr>
          <w:rFonts w:ascii="Arial" w:hAnsi="Arial"/>
          <w:szCs w:val="22"/>
        </w:rPr>
        <w:t xml:space="preserve">The </w:t>
      </w:r>
      <w:r w:rsidR="00CA2235">
        <w:rPr>
          <w:rFonts w:ascii="Arial" w:hAnsi="Arial"/>
          <w:szCs w:val="22"/>
        </w:rPr>
        <w:t>c</w:t>
      </w:r>
      <w:r w:rsidR="001770FF">
        <w:rPr>
          <w:rFonts w:ascii="Arial" w:hAnsi="Arial"/>
          <w:szCs w:val="22"/>
        </w:rPr>
        <w:t>ontractor</w:t>
      </w:r>
      <w:r w:rsidRPr="00323707">
        <w:rPr>
          <w:rFonts w:ascii="Arial" w:hAnsi="Arial"/>
          <w:szCs w:val="22"/>
        </w:rPr>
        <w:t xml:space="preserve"> should hire workers who were engaged in the construction from nearby localities when undertaking major maintenance work.</w:t>
      </w:r>
    </w:p>
    <w:p w14:paraId="50E25552" w14:textId="48D4A7DB" w:rsidR="00450272" w:rsidRPr="00323707" w:rsidRDefault="006F47F5" w:rsidP="00911681">
      <w:pPr>
        <w:pStyle w:val="ListParagraph"/>
        <w:numPr>
          <w:ilvl w:val="1"/>
          <w:numId w:val="118"/>
        </w:numPr>
        <w:spacing w:line="240" w:lineRule="auto"/>
        <w:ind w:left="357" w:hanging="357"/>
        <w:rPr>
          <w:rFonts w:ascii="Arial" w:hAnsi="Arial"/>
          <w:szCs w:val="22"/>
        </w:rPr>
      </w:pPr>
      <w:r w:rsidRPr="00323707">
        <w:rPr>
          <w:rFonts w:ascii="Arial" w:hAnsi="Arial"/>
          <w:szCs w:val="22"/>
        </w:rPr>
        <w:t xml:space="preserve">The </w:t>
      </w:r>
      <w:r w:rsidR="00CA2235">
        <w:rPr>
          <w:rFonts w:ascii="Arial" w:hAnsi="Arial"/>
          <w:szCs w:val="22"/>
        </w:rPr>
        <w:t>c</w:t>
      </w:r>
      <w:r w:rsidR="001770FF">
        <w:rPr>
          <w:rFonts w:ascii="Arial" w:hAnsi="Arial"/>
          <w:szCs w:val="22"/>
        </w:rPr>
        <w:t>ontractor</w:t>
      </w:r>
      <w:r w:rsidRPr="00323707">
        <w:rPr>
          <w:rFonts w:ascii="Arial" w:hAnsi="Arial"/>
          <w:szCs w:val="22"/>
        </w:rPr>
        <w:t xml:space="preserve"> should invite relevant Government officials to site occasionally to educate workers about various Government poverty alleviation programmes including loans and grants which could enable them to start income generating programmes and not rely on sporadic engagements.</w:t>
      </w:r>
    </w:p>
    <w:p w14:paraId="15F00049" w14:textId="77777777" w:rsidR="000B3D70" w:rsidRPr="00323707" w:rsidRDefault="000B3D70" w:rsidP="00B7130E">
      <w:pPr>
        <w:jc w:val="left"/>
        <w:rPr>
          <w:rFonts w:ascii="Arial" w:hAnsi="Arial" w:cs="Arial"/>
          <w:b/>
        </w:rPr>
      </w:pPr>
    </w:p>
    <w:p w14:paraId="3347ADAA" w14:textId="77777777" w:rsidR="000B3D70" w:rsidRPr="00323707" w:rsidRDefault="006F47F5" w:rsidP="00B7130E">
      <w:pPr>
        <w:rPr>
          <w:rFonts w:ascii="Arial" w:hAnsi="Arial" w:cs="Arial"/>
          <w:lang w:val="en-GB"/>
        </w:rPr>
      </w:pPr>
      <w:r w:rsidRPr="00323707">
        <w:rPr>
          <w:rFonts w:ascii="Arial" w:hAnsi="Arial" w:cs="Arial"/>
          <w:b/>
          <w:i/>
          <w:u w:val="single"/>
          <w:lang w:val="en-GB"/>
        </w:rPr>
        <w:t>Significance of Residual Impact after Mitigation</w:t>
      </w:r>
      <w:r w:rsidRPr="00323707">
        <w:rPr>
          <w:rFonts w:ascii="Arial" w:hAnsi="Arial" w:cs="Arial"/>
          <w:b/>
          <w:u w:val="single"/>
          <w:lang w:val="en-GB"/>
        </w:rPr>
        <w:t>:</w:t>
      </w:r>
      <w:r w:rsidRPr="00323707">
        <w:rPr>
          <w:rFonts w:ascii="Arial" w:hAnsi="Arial" w:cs="Arial"/>
          <w:lang w:val="en-GB"/>
        </w:rPr>
        <w:t xml:space="preserve"> Low</w:t>
      </w:r>
    </w:p>
    <w:p w14:paraId="5FDE0EA0" w14:textId="77777777" w:rsidR="00A10CEE" w:rsidRDefault="00A10CEE" w:rsidP="00A10CEE">
      <w:pPr>
        <w:rPr>
          <w:lang w:val="en-NZ"/>
        </w:rPr>
      </w:pPr>
      <w:bookmarkStart w:id="821" w:name="_Toc12280991"/>
      <w:bookmarkStart w:id="822" w:name="_Toc12907800"/>
    </w:p>
    <w:p w14:paraId="49390229" w14:textId="0AD3E186" w:rsidR="007E4AA3" w:rsidRDefault="007E4AA3" w:rsidP="00A10CEE">
      <w:pPr>
        <w:rPr>
          <w:lang w:val="en-NZ"/>
        </w:rPr>
      </w:pPr>
    </w:p>
    <w:p w14:paraId="7D7F8AB2" w14:textId="77777777" w:rsidR="007E4AA3" w:rsidRPr="00A10CEE" w:rsidRDefault="007E4AA3" w:rsidP="00A10CEE">
      <w:pPr>
        <w:rPr>
          <w:lang w:val="en-NZ"/>
        </w:rPr>
      </w:pPr>
    </w:p>
    <w:p w14:paraId="4BEEDBB7" w14:textId="1804CA5C" w:rsidR="00602986" w:rsidRPr="00323707" w:rsidRDefault="00226A49" w:rsidP="00347A80">
      <w:pPr>
        <w:pStyle w:val="Heading2"/>
      </w:pPr>
      <w:bookmarkStart w:id="823" w:name="_Toc32266112"/>
      <w:r w:rsidRPr="00323707">
        <w:t xml:space="preserve">7.5 </w:t>
      </w:r>
      <w:r w:rsidR="007E4AA3" w:rsidRPr="00323707">
        <w:t>IMPACTS ON VULNERABLE COMMUNITIES</w:t>
      </w:r>
      <w:bookmarkEnd w:id="821"/>
      <w:bookmarkEnd w:id="822"/>
      <w:r w:rsidR="007E4AA3" w:rsidRPr="00323707">
        <w:t xml:space="preserve"> (BASARWA)</w:t>
      </w:r>
      <w:bookmarkEnd w:id="823"/>
    </w:p>
    <w:p w14:paraId="256FD984" w14:textId="77777777" w:rsidR="00E760AF" w:rsidRPr="00323707" w:rsidRDefault="00E760AF" w:rsidP="00B7130E">
      <w:pPr>
        <w:rPr>
          <w:rFonts w:ascii="Arial" w:hAnsi="Arial" w:cs="Arial"/>
        </w:rPr>
      </w:pPr>
    </w:p>
    <w:p w14:paraId="4EF87538" w14:textId="47AE3508" w:rsidR="00785490" w:rsidRPr="00323707" w:rsidRDefault="00785490" w:rsidP="00B7130E">
      <w:pPr>
        <w:rPr>
          <w:rFonts w:ascii="Arial" w:hAnsi="Arial" w:cs="Arial"/>
        </w:rPr>
      </w:pPr>
      <w:r w:rsidRPr="00323707">
        <w:rPr>
          <w:rFonts w:ascii="Arial" w:hAnsi="Arial" w:cs="Arial"/>
        </w:rPr>
        <w:t xml:space="preserve">In addition to the impacts identified and assessed above, which pertains to all the </w:t>
      </w:r>
      <w:r w:rsidR="0065164D">
        <w:rPr>
          <w:rFonts w:ascii="Arial" w:hAnsi="Arial" w:cs="Arial"/>
        </w:rPr>
        <w:t>beneficiary villages</w:t>
      </w:r>
      <w:r w:rsidRPr="00323707">
        <w:rPr>
          <w:rFonts w:ascii="Arial" w:hAnsi="Arial" w:cs="Arial"/>
        </w:rPr>
        <w:t>, a</w:t>
      </w:r>
      <w:r w:rsidR="00E760AF" w:rsidRPr="00323707">
        <w:rPr>
          <w:rFonts w:ascii="Arial" w:hAnsi="Arial" w:cs="Arial"/>
        </w:rPr>
        <w:t>n</w:t>
      </w:r>
      <w:r w:rsidRPr="00323707">
        <w:rPr>
          <w:rFonts w:ascii="Arial" w:hAnsi="Arial" w:cs="Arial"/>
        </w:rPr>
        <w:t xml:space="preserve"> assessment </w:t>
      </w:r>
      <w:r w:rsidR="00E760AF" w:rsidRPr="00323707">
        <w:rPr>
          <w:rFonts w:ascii="Arial" w:hAnsi="Arial" w:cs="Arial"/>
        </w:rPr>
        <w:t>of impacts on</w:t>
      </w:r>
      <w:r w:rsidRPr="00323707">
        <w:rPr>
          <w:rFonts w:ascii="Arial" w:hAnsi="Arial" w:cs="Arial"/>
        </w:rPr>
        <w:t xml:space="preserve"> Vulnerable </w:t>
      </w:r>
      <w:r w:rsidR="00226A49" w:rsidRPr="00323707">
        <w:rPr>
          <w:rFonts w:ascii="Arial" w:hAnsi="Arial" w:cs="Arial"/>
        </w:rPr>
        <w:t>Communities</w:t>
      </w:r>
      <w:r w:rsidR="00AA3FFD" w:rsidRPr="00323707">
        <w:rPr>
          <w:rFonts w:ascii="Arial" w:hAnsi="Arial" w:cs="Arial"/>
        </w:rPr>
        <w:t xml:space="preserve"> </w:t>
      </w:r>
      <w:r w:rsidR="00E760AF" w:rsidRPr="00323707">
        <w:rPr>
          <w:rFonts w:ascii="Arial" w:hAnsi="Arial" w:cs="Arial"/>
        </w:rPr>
        <w:t xml:space="preserve">(the </w:t>
      </w:r>
      <w:r w:rsidR="00226A49" w:rsidRPr="00323707">
        <w:rPr>
          <w:rFonts w:ascii="Arial" w:hAnsi="Arial" w:cs="Arial"/>
        </w:rPr>
        <w:t>Basarwa</w:t>
      </w:r>
      <w:r w:rsidR="00E760AF" w:rsidRPr="00323707">
        <w:rPr>
          <w:rFonts w:ascii="Arial" w:hAnsi="Arial" w:cs="Arial"/>
        </w:rPr>
        <w:t xml:space="preserve">) </w:t>
      </w:r>
      <w:r w:rsidRPr="00323707">
        <w:rPr>
          <w:rFonts w:ascii="Arial" w:hAnsi="Arial" w:cs="Arial"/>
        </w:rPr>
        <w:t xml:space="preserve">in Gojwane and Damuchojenaa </w:t>
      </w:r>
      <w:r w:rsidR="00E85E0A">
        <w:rPr>
          <w:rFonts w:ascii="Arial" w:hAnsi="Arial" w:cs="Arial"/>
        </w:rPr>
        <w:t>settlemen</w:t>
      </w:r>
      <w:r w:rsidR="00E85E0A" w:rsidRPr="00323707">
        <w:rPr>
          <w:rFonts w:ascii="Arial" w:hAnsi="Arial" w:cs="Arial"/>
        </w:rPr>
        <w:t>ts</w:t>
      </w:r>
      <w:r w:rsidR="00AA3FFD" w:rsidRPr="00323707">
        <w:rPr>
          <w:rFonts w:ascii="Arial" w:hAnsi="Arial" w:cs="Arial"/>
        </w:rPr>
        <w:t xml:space="preserve"> who meet the criteria of World Bank policy OP</w:t>
      </w:r>
      <w:r w:rsidR="00CA2235">
        <w:rPr>
          <w:rFonts w:ascii="Arial" w:hAnsi="Arial" w:cs="Arial"/>
        </w:rPr>
        <w:t xml:space="preserve"> </w:t>
      </w:r>
      <w:r w:rsidR="00AA3FFD" w:rsidRPr="00323707">
        <w:rPr>
          <w:rFonts w:ascii="Arial" w:hAnsi="Arial" w:cs="Arial"/>
        </w:rPr>
        <w:t>4.10</w:t>
      </w:r>
      <w:r w:rsidR="001E70B1">
        <w:rPr>
          <w:rFonts w:ascii="Arial" w:hAnsi="Arial" w:cs="Arial"/>
        </w:rPr>
        <w:t xml:space="preserve"> is presented below</w:t>
      </w:r>
      <w:r w:rsidR="00AA3FFD" w:rsidRPr="00323707">
        <w:rPr>
          <w:rFonts w:ascii="Arial" w:hAnsi="Arial" w:cs="Arial"/>
        </w:rPr>
        <w:t>.</w:t>
      </w:r>
    </w:p>
    <w:p w14:paraId="2CB5BE23" w14:textId="77777777" w:rsidR="00D75D2C" w:rsidRPr="00323707" w:rsidRDefault="00D75D2C" w:rsidP="00B7130E">
      <w:pPr>
        <w:rPr>
          <w:rFonts w:ascii="Arial" w:hAnsi="Arial" w:cs="Arial"/>
        </w:rPr>
      </w:pPr>
    </w:p>
    <w:p w14:paraId="534C018E" w14:textId="77777777" w:rsidR="00785490" w:rsidRPr="00737C8D" w:rsidRDefault="00A84736" w:rsidP="00B7130E">
      <w:pPr>
        <w:rPr>
          <w:rFonts w:ascii="Arial" w:hAnsi="Arial" w:cs="Arial"/>
          <w:b/>
          <w:u w:val="single"/>
        </w:rPr>
      </w:pPr>
      <w:r w:rsidRPr="00737C8D">
        <w:rPr>
          <w:rFonts w:ascii="Arial" w:hAnsi="Arial" w:cs="Arial"/>
          <w:b/>
          <w:u w:val="single"/>
        </w:rPr>
        <w:t xml:space="preserve">7.5.1 </w:t>
      </w:r>
      <w:r w:rsidR="00E760AF" w:rsidRPr="00323707">
        <w:rPr>
          <w:rFonts w:ascii="Arial" w:hAnsi="Arial" w:cs="Arial"/>
          <w:b/>
          <w:u w:val="single"/>
        </w:rPr>
        <w:t xml:space="preserve">Impacts on </w:t>
      </w:r>
      <w:r w:rsidRPr="00737C8D">
        <w:rPr>
          <w:rFonts w:ascii="Arial" w:hAnsi="Arial" w:cs="Arial"/>
          <w:b/>
          <w:u w:val="single"/>
        </w:rPr>
        <w:t xml:space="preserve">Access to </w:t>
      </w:r>
      <w:r w:rsidR="00E760AF" w:rsidRPr="00323707">
        <w:rPr>
          <w:rFonts w:ascii="Arial" w:hAnsi="Arial" w:cs="Arial"/>
          <w:b/>
          <w:u w:val="single"/>
        </w:rPr>
        <w:t>L</w:t>
      </w:r>
      <w:r w:rsidRPr="00737C8D">
        <w:rPr>
          <w:rFonts w:ascii="Arial" w:hAnsi="Arial" w:cs="Arial"/>
          <w:b/>
          <w:u w:val="single"/>
        </w:rPr>
        <w:t>and</w:t>
      </w:r>
    </w:p>
    <w:p w14:paraId="25E4914F" w14:textId="77777777" w:rsidR="00E760AF" w:rsidRPr="00323707" w:rsidRDefault="00E760AF" w:rsidP="00B7130E">
      <w:pPr>
        <w:rPr>
          <w:rFonts w:ascii="Arial" w:hAnsi="Arial" w:cs="Arial"/>
        </w:rPr>
      </w:pPr>
    </w:p>
    <w:p w14:paraId="4CA74CAE" w14:textId="2839B137" w:rsidR="00785490" w:rsidRPr="00323707" w:rsidRDefault="00785490" w:rsidP="00B7130E">
      <w:pPr>
        <w:rPr>
          <w:rFonts w:ascii="Arial" w:hAnsi="Arial" w:cs="Arial"/>
        </w:rPr>
      </w:pPr>
      <w:r w:rsidRPr="00323707">
        <w:rPr>
          <w:rFonts w:ascii="Arial" w:hAnsi="Arial" w:cs="Arial"/>
        </w:rPr>
        <w:t xml:space="preserve">There is no loss of land that belongs to any Indigenous </w:t>
      </w:r>
      <w:r w:rsidR="00AA3FFD" w:rsidRPr="00323707">
        <w:rPr>
          <w:rFonts w:ascii="Arial" w:hAnsi="Arial" w:cs="Arial"/>
        </w:rPr>
        <w:t xml:space="preserve">person </w:t>
      </w:r>
      <w:r w:rsidRPr="00323707">
        <w:rPr>
          <w:rFonts w:ascii="Arial" w:hAnsi="Arial" w:cs="Arial"/>
        </w:rPr>
        <w:t xml:space="preserve">in any </w:t>
      </w:r>
      <w:r w:rsidR="00AA3FFD" w:rsidRPr="00323707">
        <w:rPr>
          <w:rFonts w:ascii="Arial" w:hAnsi="Arial" w:cs="Arial"/>
        </w:rPr>
        <w:t xml:space="preserve">the two </w:t>
      </w:r>
      <w:r w:rsidR="00C626BA">
        <w:rPr>
          <w:rFonts w:ascii="Arial" w:hAnsi="Arial" w:cs="Arial"/>
        </w:rPr>
        <w:t>settlement</w:t>
      </w:r>
      <w:r w:rsidR="00AA3FFD" w:rsidRPr="00323707">
        <w:rPr>
          <w:rFonts w:ascii="Arial" w:hAnsi="Arial" w:cs="Arial"/>
        </w:rPr>
        <w:t>s</w:t>
      </w:r>
      <w:r w:rsidRPr="00323707">
        <w:rPr>
          <w:rFonts w:ascii="Arial" w:hAnsi="Arial" w:cs="Arial"/>
        </w:rPr>
        <w:t xml:space="preserve">, apart from an </w:t>
      </w:r>
      <w:r w:rsidR="002F490F">
        <w:rPr>
          <w:rFonts w:ascii="Arial" w:hAnsi="Arial" w:cs="Arial"/>
        </w:rPr>
        <w:t xml:space="preserve">area of </w:t>
      </w:r>
      <w:r w:rsidRPr="00323707">
        <w:rPr>
          <w:rFonts w:ascii="Arial" w:hAnsi="Arial" w:cs="Arial"/>
        </w:rPr>
        <w:t xml:space="preserve">about </w:t>
      </w:r>
      <w:r w:rsidRPr="00323707">
        <w:rPr>
          <w:rFonts w:ascii="Arial" w:hAnsi="Arial" w:cs="Arial"/>
          <w:lang w:val="en-GB"/>
        </w:rPr>
        <w:t>937.8 m</w:t>
      </w:r>
      <w:r w:rsidRPr="00323707">
        <w:rPr>
          <w:rFonts w:ascii="Arial" w:hAnsi="Arial" w:cs="Arial"/>
          <w:vertAlign w:val="superscript"/>
          <w:lang w:val="en-GB"/>
        </w:rPr>
        <w:t>2</w:t>
      </w:r>
      <w:r w:rsidR="002F490F">
        <w:rPr>
          <w:rFonts w:ascii="Arial" w:hAnsi="Arial" w:cs="Arial"/>
        </w:rPr>
        <w:t xml:space="preserve"> of tribal land</w:t>
      </w:r>
      <w:r w:rsidRPr="00323707">
        <w:rPr>
          <w:rFonts w:ascii="Arial" w:hAnsi="Arial" w:cs="Arial"/>
        </w:rPr>
        <w:t xml:space="preserve"> that will be used for the construction of a new tank in Gojwane </w:t>
      </w:r>
      <w:r w:rsidR="00C626BA">
        <w:rPr>
          <w:rFonts w:ascii="Arial" w:hAnsi="Arial" w:cs="Arial"/>
        </w:rPr>
        <w:t>Settlement</w:t>
      </w:r>
      <w:r w:rsidRPr="00323707">
        <w:rPr>
          <w:rFonts w:ascii="Arial" w:hAnsi="Arial" w:cs="Arial"/>
        </w:rPr>
        <w:t xml:space="preserve"> (See </w:t>
      </w:r>
      <w:r w:rsidRPr="00AB1B82">
        <w:rPr>
          <w:rFonts w:ascii="Arial" w:hAnsi="Arial"/>
          <w:b/>
        </w:rPr>
        <w:t xml:space="preserve">Maps </w:t>
      </w:r>
      <w:r w:rsidR="006B2AC2">
        <w:rPr>
          <w:rFonts w:ascii="Arial" w:hAnsi="Arial" w:cs="Arial"/>
          <w:b/>
        </w:rPr>
        <w:t>4</w:t>
      </w:r>
      <w:r w:rsidRPr="00AB1B82">
        <w:rPr>
          <w:rFonts w:ascii="Arial" w:hAnsi="Arial"/>
          <w:b/>
        </w:rPr>
        <w:t xml:space="preserve"> and </w:t>
      </w:r>
      <w:r w:rsidR="006B2AC2">
        <w:rPr>
          <w:rFonts w:ascii="Arial" w:hAnsi="Arial" w:cs="Arial"/>
          <w:b/>
        </w:rPr>
        <w:t>5</w:t>
      </w:r>
      <w:r w:rsidRPr="00323707">
        <w:rPr>
          <w:rFonts w:ascii="Arial" w:hAnsi="Arial" w:cs="Arial"/>
        </w:rPr>
        <w:t xml:space="preserve">. The site for the new tank has been allocated </w:t>
      </w:r>
      <w:r w:rsidR="002F490F">
        <w:rPr>
          <w:rFonts w:ascii="Arial" w:hAnsi="Arial" w:cs="Arial"/>
        </w:rPr>
        <w:t xml:space="preserve">to WUC </w:t>
      </w:r>
      <w:r w:rsidRPr="00323707">
        <w:rPr>
          <w:rFonts w:ascii="Arial" w:hAnsi="Arial" w:cs="Arial"/>
        </w:rPr>
        <w:t>by the Tonota Sub</w:t>
      </w:r>
      <w:r w:rsidR="00A139D5">
        <w:rPr>
          <w:rFonts w:ascii="Arial" w:hAnsi="Arial" w:cs="Arial"/>
        </w:rPr>
        <w:t>-</w:t>
      </w:r>
      <w:r w:rsidRPr="00323707">
        <w:rPr>
          <w:rFonts w:ascii="Arial" w:hAnsi="Arial" w:cs="Arial"/>
        </w:rPr>
        <w:t xml:space="preserve">Land Board.  The pipeline route is to be laid along road reserves belonging to either the Roads Department of both the local or Central Government and Botswana Railways. </w:t>
      </w:r>
    </w:p>
    <w:p w14:paraId="493585E7" w14:textId="77777777" w:rsidR="00785490" w:rsidRPr="00323707" w:rsidRDefault="00785490" w:rsidP="00B7130E">
      <w:pPr>
        <w:rPr>
          <w:rFonts w:ascii="Arial" w:hAnsi="Arial" w:cs="Arial"/>
        </w:rPr>
      </w:pPr>
    </w:p>
    <w:p w14:paraId="255ECED4" w14:textId="48504B7E" w:rsidR="00785490" w:rsidRPr="00323707" w:rsidRDefault="00785490" w:rsidP="00B7130E">
      <w:pPr>
        <w:rPr>
          <w:rFonts w:ascii="Arial" w:hAnsi="Arial" w:cs="Arial"/>
        </w:rPr>
      </w:pPr>
      <w:r w:rsidRPr="00323707">
        <w:rPr>
          <w:rFonts w:ascii="Arial" w:hAnsi="Arial" w:cs="Arial"/>
        </w:rPr>
        <w:t xml:space="preserve">In Damuchojenaa </w:t>
      </w:r>
      <w:r w:rsidR="00C626BA">
        <w:rPr>
          <w:rFonts w:ascii="Arial" w:hAnsi="Arial" w:cs="Arial"/>
        </w:rPr>
        <w:t>Settlement</w:t>
      </w:r>
      <w:r w:rsidRPr="00323707">
        <w:rPr>
          <w:rFonts w:ascii="Arial" w:hAnsi="Arial" w:cs="Arial"/>
        </w:rPr>
        <w:t xml:space="preserve"> the pipeline has avoided the community grazing land. The pipeline route in Damuchojenaa is outside the residential areas of the </w:t>
      </w:r>
      <w:r w:rsidR="00C626BA">
        <w:rPr>
          <w:rFonts w:ascii="Arial" w:hAnsi="Arial" w:cs="Arial"/>
        </w:rPr>
        <w:t>settlement</w:t>
      </w:r>
      <w:r w:rsidRPr="00323707">
        <w:rPr>
          <w:rFonts w:ascii="Arial" w:hAnsi="Arial" w:cs="Arial"/>
        </w:rPr>
        <w:t xml:space="preserve">. The closest plot is about 30 m away. The </w:t>
      </w:r>
      <w:r w:rsidR="007B3864" w:rsidRPr="00323707">
        <w:rPr>
          <w:rFonts w:ascii="Arial" w:hAnsi="Arial" w:cs="Arial"/>
        </w:rPr>
        <w:t>Basarwa</w:t>
      </w:r>
      <w:r w:rsidRPr="00323707">
        <w:rPr>
          <w:rFonts w:ascii="Arial" w:hAnsi="Arial" w:cs="Arial"/>
        </w:rPr>
        <w:t xml:space="preserve"> </w:t>
      </w:r>
      <w:r w:rsidR="00F04602">
        <w:rPr>
          <w:rFonts w:ascii="Arial" w:hAnsi="Arial" w:cs="Arial"/>
        </w:rPr>
        <w:t>have communities</w:t>
      </w:r>
      <w:r w:rsidRPr="00323707">
        <w:rPr>
          <w:rFonts w:ascii="Arial" w:hAnsi="Arial" w:cs="Arial"/>
        </w:rPr>
        <w:t xml:space="preserve"> in both </w:t>
      </w:r>
      <w:r w:rsidR="00C626BA">
        <w:rPr>
          <w:rFonts w:ascii="Arial" w:hAnsi="Arial" w:cs="Arial"/>
        </w:rPr>
        <w:t>settlement</w:t>
      </w:r>
      <w:r w:rsidRPr="00323707">
        <w:rPr>
          <w:rFonts w:ascii="Arial" w:hAnsi="Arial" w:cs="Arial"/>
        </w:rPr>
        <w:t xml:space="preserve">s. </w:t>
      </w:r>
    </w:p>
    <w:p w14:paraId="413161AC" w14:textId="77777777" w:rsidR="00785490" w:rsidRPr="00323707" w:rsidRDefault="00785490" w:rsidP="00B7130E">
      <w:pPr>
        <w:rPr>
          <w:rFonts w:ascii="Arial" w:hAnsi="Arial" w:cs="Arial"/>
        </w:rPr>
      </w:pPr>
    </w:p>
    <w:p w14:paraId="1E7CE857" w14:textId="3118F0B7" w:rsidR="00E760AF" w:rsidRDefault="00785490" w:rsidP="00B7130E">
      <w:pPr>
        <w:rPr>
          <w:rFonts w:ascii="Arial" w:hAnsi="Arial" w:cs="Arial"/>
        </w:rPr>
      </w:pPr>
      <w:r w:rsidRPr="00323707">
        <w:rPr>
          <w:rFonts w:ascii="Arial" w:hAnsi="Arial" w:cs="Arial"/>
        </w:rPr>
        <w:t xml:space="preserve">In Gojwane the pipeline route would pass between residential plots along the road reserve. The closest residential plot from the route is about 5 m. </w:t>
      </w:r>
      <w:r w:rsidR="002F490F">
        <w:rPr>
          <w:rFonts w:ascii="Arial" w:hAnsi="Arial" w:cs="Arial"/>
        </w:rPr>
        <w:t xml:space="preserve">No physical or economic displacement is anticipated as a result of project interventions. </w:t>
      </w:r>
    </w:p>
    <w:p w14:paraId="07A067F9" w14:textId="77777777" w:rsidR="002A3925" w:rsidRDefault="002A3925" w:rsidP="00667368">
      <w:pPr>
        <w:pStyle w:val="Map"/>
      </w:pPr>
    </w:p>
    <w:p w14:paraId="2FC17407" w14:textId="24D75F2B" w:rsidR="00F04602" w:rsidRPr="00737C8D" w:rsidRDefault="00F04602" w:rsidP="00667368">
      <w:pPr>
        <w:pStyle w:val="Map"/>
      </w:pPr>
      <w:bookmarkStart w:id="824" w:name="_Toc16224759"/>
      <w:r w:rsidRPr="00737C8D">
        <w:t xml:space="preserve">Map </w:t>
      </w:r>
      <w:r w:rsidR="00132153">
        <w:t>4:</w:t>
      </w:r>
      <w:r w:rsidRPr="00737C8D">
        <w:t xml:space="preserve"> Land Use Map of Damuchojenaa </w:t>
      </w:r>
      <w:r w:rsidR="00FD15A2">
        <w:t>S</w:t>
      </w:r>
      <w:r w:rsidRPr="00737C8D">
        <w:t>howing Pipeline Route</w:t>
      </w:r>
      <w:bookmarkEnd w:id="824"/>
    </w:p>
    <w:p w14:paraId="2B8D0FB4" w14:textId="50F584A9" w:rsidR="00785490" w:rsidRPr="00323707" w:rsidRDefault="00BC18E5" w:rsidP="00B7130E">
      <w:pPr>
        <w:rPr>
          <w:rFonts w:ascii="Arial" w:hAnsi="Arial" w:cs="Arial"/>
        </w:rPr>
      </w:pPr>
      <w:r w:rsidRPr="00CF4BA4">
        <w:rPr>
          <w:rFonts w:cs="Arial"/>
          <w:szCs w:val="24"/>
        </w:rPr>
        <w:object w:dxaOrig="9504" w:dyaOrig="7345" w14:anchorId="05C19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15pt;height:267.1pt" o:ole="">
            <v:imagedata r:id="rId42" o:title=""/>
          </v:shape>
          <o:OLEObject Type="Embed" ProgID="AcroExch.Document.11" ShapeID="_x0000_i1025" DrawAspect="Content" ObjectID="_1647928084" r:id="rId43"/>
        </w:object>
      </w:r>
    </w:p>
    <w:p w14:paraId="43447F39" w14:textId="77777777" w:rsidR="00001508" w:rsidRDefault="00001508" w:rsidP="00667368">
      <w:pPr>
        <w:pStyle w:val="Map"/>
      </w:pPr>
      <w:bookmarkStart w:id="825" w:name="_Toc16224760"/>
    </w:p>
    <w:p w14:paraId="35D1970F" w14:textId="77777777" w:rsidR="00785490" w:rsidRDefault="00F04602" w:rsidP="00667368">
      <w:pPr>
        <w:pStyle w:val="Map"/>
      </w:pPr>
      <w:r w:rsidRPr="00EF6054">
        <w:t xml:space="preserve">Map </w:t>
      </w:r>
      <w:r w:rsidR="00132153" w:rsidRPr="00EF6054">
        <w:t>5:</w:t>
      </w:r>
      <w:r w:rsidRPr="00EF6054">
        <w:t xml:space="preserve"> Land Use Map of Gojwane </w:t>
      </w:r>
      <w:r w:rsidR="00FD15A2" w:rsidRPr="00EF6054">
        <w:t>S</w:t>
      </w:r>
      <w:r w:rsidRPr="00EF6054">
        <w:t>howing Pipeline Route and Tank</w:t>
      </w:r>
      <w:bookmarkEnd w:id="825"/>
    </w:p>
    <w:p w14:paraId="449CDCC3" w14:textId="77777777" w:rsidR="00E712CE" w:rsidRDefault="00E712CE" w:rsidP="00667368">
      <w:pPr>
        <w:pStyle w:val="Map"/>
      </w:pPr>
    </w:p>
    <w:p w14:paraId="1297B896" w14:textId="480CD433" w:rsidR="00065222" w:rsidRPr="00065222" w:rsidRDefault="00E712CE" w:rsidP="00065222">
      <w:pPr>
        <w:pStyle w:val="Map"/>
      </w:pPr>
      <w:r>
        <w:rPr>
          <w:noProof/>
          <w:lang w:eastAsia="en-ZA"/>
        </w:rPr>
        <w:drawing>
          <wp:inline distT="0" distB="0" distL="0" distR="0" wp14:anchorId="6F780386" wp14:editId="7AA62238">
            <wp:extent cx="4984636" cy="265067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6372" cy="2672866"/>
                    </a:xfrm>
                    <a:prstGeom prst="rect">
                      <a:avLst/>
                    </a:prstGeom>
                    <a:noFill/>
                    <a:ln>
                      <a:noFill/>
                    </a:ln>
                  </pic:spPr>
                </pic:pic>
              </a:graphicData>
            </a:graphic>
          </wp:inline>
        </w:drawing>
      </w:r>
    </w:p>
    <w:p w14:paraId="47B95B3F" w14:textId="77777777" w:rsidR="00785490" w:rsidRPr="00737C8D" w:rsidRDefault="00A84736" w:rsidP="00B7130E">
      <w:pPr>
        <w:rPr>
          <w:rFonts w:ascii="Arial" w:hAnsi="Arial" w:cs="Arial"/>
          <w:b/>
          <w:u w:val="single"/>
        </w:rPr>
      </w:pPr>
      <w:r w:rsidRPr="00737C8D">
        <w:rPr>
          <w:rFonts w:ascii="Arial" w:hAnsi="Arial" w:cs="Arial"/>
          <w:b/>
          <w:u w:val="single"/>
        </w:rPr>
        <w:t xml:space="preserve">7.5.2 </w:t>
      </w:r>
      <w:r w:rsidR="00E760AF" w:rsidRPr="00323707">
        <w:rPr>
          <w:rFonts w:ascii="Arial" w:hAnsi="Arial" w:cs="Arial"/>
          <w:b/>
          <w:u w:val="single"/>
        </w:rPr>
        <w:t xml:space="preserve">Impacts on </w:t>
      </w:r>
      <w:r w:rsidRPr="00737C8D">
        <w:rPr>
          <w:rFonts w:ascii="Arial" w:hAnsi="Arial" w:cs="Arial"/>
          <w:b/>
          <w:u w:val="single"/>
        </w:rPr>
        <w:t xml:space="preserve">Livelihoods and Employment </w:t>
      </w:r>
    </w:p>
    <w:p w14:paraId="2CEE64E4" w14:textId="77777777" w:rsidR="00E760AF" w:rsidRPr="00323707" w:rsidRDefault="00E760AF" w:rsidP="00B7130E">
      <w:pPr>
        <w:rPr>
          <w:rFonts w:ascii="Arial" w:hAnsi="Arial" w:cs="Arial"/>
          <w:u w:val="single"/>
        </w:rPr>
      </w:pPr>
    </w:p>
    <w:p w14:paraId="50A152F9" w14:textId="3F873289" w:rsidR="00785490" w:rsidRPr="00323707" w:rsidRDefault="00785490" w:rsidP="00B7130E">
      <w:pPr>
        <w:rPr>
          <w:rFonts w:ascii="Arial" w:hAnsi="Arial" w:cs="Arial"/>
        </w:rPr>
      </w:pPr>
      <w:r w:rsidRPr="00323707">
        <w:rPr>
          <w:rFonts w:ascii="Arial" w:hAnsi="Arial" w:cs="Arial"/>
        </w:rPr>
        <w:t xml:space="preserve">No livelihoods of </w:t>
      </w:r>
      <w:r w:rsidR="000762B8">
        <w:rPr>
          <w:rFonts w:ascii="Arial" w:hAnsi="Arial" w:cs="Arial"/>
        </w:rPr>
        <w:t>Basarwa</w:t>
      </w:r>
      <w:r w:rsidRPr="00323707">
        <w:rPr>
          <w:rFonts w:ascii="Arial" w:hAnsi="Arial" w:cs="Arial"/>
        </w:rPr>
        <w:t xml:space="preserve"> will be disrupted or curtailed due to the </w:t>
      </w:r>
      <w:r w:rsidR="00CA2235">
        <w:rPr>
          <w:rFonts w:ascii="Arial" w:hAnsi="Arial" w:cs="Arial"/>
        </w:rPr>
        <w:t>sub-</w:t>
      </w:r>
      <w:r w:rsidRPr="00323707">
        <w:rPr>
          <w:rFonts w:ascii="Arial" w:hAnsi="Arial" w:cs="Arial"/>
        </w:rPr>
        <w:t xml:space="preserve">project. They will continue with the herding of cattle and harvesting of natural resources such as thatch, wild fruits and mopane worms and the Ipelegeng poverty eradication programme. Rather temporary employment for both skilled and unskilled </w:t>
      </w:r>
      <w:r w:rsidR="008D2DEF">
        <w:rPr>
          <w:rFonts w:ascii="Arial" w:hAnsi="Arial" w:cs="Arial"/>
        </w:rPr>
        <w:t>labor</w:t>
      </w:r>
      <w:r w:rsidRPr="00323707">
        <w:rPr>
          <w:rFonts w:ascii="Arial" w:hAnsi="Arial" w:cs="Arial"/>
        </w:rPr>
        <w:t xml:space="preserve"> will be created during construction of the pipeline. Livelihood opportunities may be created such as </w:t>
      </w:r>
      <w:r w:rsidR="00E760AF" w:rsidRPr="00323707">
        <w:rPr>
          <w:rFonts w:ascii="Arial" w:hAnsi="Arial" w:cs="Arial"/>
        </w:rPr>
        <w:t>selling</w:t>
      </w:r>
      <w:r w:rsidRPr="00323707">
        <w:rPr>
          <w:rFonts w:ascii="Arial" w:hAnsi="Arial" w:cs="Arial"/>
        </w:rPr>
        <w:t xml:space="preserve"> items such as food, and natural resources during construction, </w:t>
      </w:r>
      <w:r w:rsidR="00E760AF" w:rsidRPr="00323707">
        <w:rPr>
          <w:rFonts w:ascii="Arial" w:hAnsi="Arial" w:cs="Arial"/>
        </w:rPr>
        <w:t>s</w:t>
      </w:r>
      <w:r w:rsidRPr="00323707">
        <w:rPr>
          <w:rFonts w:ascii="Arial" w:hAnsi="Arial" w:cs="Arial"/>
        </w:rPr>
        <w:t xml:space="preserve">mall scale/backyard gardening may also </w:t>
      </w:r>
      <w:r w:rsidR="007E7B2D">
        <w:rPr>
          <w:rFonts w:ascii="Arial" w:hAnsi="Arial" w:cs="Arial"/>
        </w:rPr>
        <w:t>occur</w:t>
      </w:r>
      <w:r w:rsidRPr="00323707">
        <w:rPr>
          <w:rFonts w:ascii="Arial" w:hAnsi="Arial" w:cs="Arial"/>
        </w:rPr>
        <w:t xml:space="preserve">. </w:t>
      </w:r>
    </w:p>
    <w:p w14:paraId="57F8F39F" w14:textId="77777777" w:rsidR="00785490" w:rsidRPr="00323707" w:rsidRDefault="00785490" w:rsidP="00B7130E">
      <w:pPr>
        <w:rPr>
          <w:rFonts w:ascii="Arial" w:hAnsi="Arial" w:cs="Arial"/>
        </w:rPr>
      </w:pPr>
    </w:p>
    <w:p w14:paraId="04A6FA73" w14:textId="1B8B2D0B" w:rsidR="00785490" w:rsidRPr="00323707" w:rsidRDefault="00785490" w:rsidP="00B7130E">
      <w:pPr>
        <w:rPr>
          <w:rFonts w:ascii="Arial" w:hAnsi="Arial" w:cs="Arial"/>
        </w:rPr>
      </w:pPr>
      <w:r w:rsidRPr="00323707">
        <w:rPr>
          <w:rFonts w:ascii="Arial" w:hAnsi="Arial" w:cs="Arial"/>
        </w:rPr>
        <w:t>The creation of the employment will be short term during construction</w:t>
      </w:r>
      <w:r w:rsidR="007E7B2D">
        <w:rPr>
          <w:rFonts w:ascii="Arial" w:hAnsi="Arial" w:cs="Arial"/>
        </w:rPr>
        <w:t xml:space="preserve"> </w:t>
      </w:r>
      <w:r w:rsidRPr="00323707">
        <w:rPr>
          <w:rFonts w:ascii="Arial" w:hAnsi="Arial" w:cs="Arial"/>
        </w:rPr>
        <w:t xml:space="preserve">as there will be a need for </w:t>
      </w:r>
      <w:r w:rsidR="007E7B2D">
        <w:rPr>
          <w:rFonts w:ascii="Arial" w:hAnsi="Arial" w:cs="Arial"/>
        </w:rPr>
        <w:t xml:space="preserve">local </w:t>
      </w:r>
      <w:r w:rsidR="008D2DEF">
        <w:rPr>
          <w:rFonts w:ascii="Arial" w:hAnsi="Arial" w:cs="Arial"/>
        </w:rPr>
        <w:t>labor</w:t>
      </w:r>
      <w:r w:rsidRPr="00323707">
        <w:rPr>
          <w:rFonts w:ascii="Arial" w:hAnsi="Arial" w:cs="Arial"/>
        </w:rPr>
        <w:t xml:space="preserve">. Employment created for the local community and the influx of workers will also boost local businesses such as food stuffs and sale of livestock. </w:t>
      </w:r>
      <w:r w:rsidR="006175C8">
        <w:rPr>
          <w:rFonts w:ascii="Arial" w:hAnsi="Arial" w:cs="Arial"/>
        </w:rPr>
        <w:t>T</w:t>
      </w:r>
      <w:r w:rsidRPr="00323707">
        <w:rPr>
          <w:rFonts w:ascii="Arial" w:hAnsi="Arial" w:cs="Arial"/>
        </w:rPr>
        <w:t xml:space="preserve">he </w:t>
      </w:r>
      <w:r w:rsidR="00CA2235">
        <w:rPr>
          <w:rFonts w:ascii="Arial" w:hAnsi="Arial" w:cs="Arial"/>
        </w:rPr>
        <w:t>c</w:t>
      </w:r>
      <w:r w:rsidR="001770FF">
        <w:rPr>
          <w:rFonts w:ascii="Arial" w:hAnsi="Arial" w:cs="Arial"/>
        </w:rPr>
        <w:t>ontractor</w:t>
      </w:r>
      <w:r w:rsidR="00B227AE">
        <w:rPr>
          <w:rFonts w:ascii="Arial" w:hAnsi="Arial" w:cs="Arial"/>
        </w:rPr>
        <w:t xml:space="preserve"> will be encouraged to</w:t>
      </w:r>
      <w:r w:rsidRPr="00323707">
        <w:rPr>
          <w:rFonts w:ascii="Arial" w:hAnsi="Arial" w:cs="Arial"/>
        </w:rPr>
        <w:t xml:space="preserve"> source some of </w:t>
      </w:r>
      <w:r w:rsidR="006175C8">
        <w:rPr>
          <w:rFonts w:ascii="Arial" w:hAnsi="Arial" w:cs="Arial"/>
        </w:rPr>
        <w:t xml:space="preserve">the materials and services </w:t>
      </w:r>
      <w:r w:rsidRPr="00323707">
        <w:rPr>
          <w:rFonts w:ascii="Arial" w:hAnsi="Arial" w:cs="Arial"/>
        </w:rPr>
        <w:t xml:space="preserve">locally </w:t>
      </w:r>
      <w:r w:rsidR="00B227AE">
        <w:rPr>
          <w:rFonts w:ascii="Arial" w:hAnsi="Arial" w:cs="Arial"/>
        </w:rPr>
        <w:t xml:space="preserve">to </w:t>
      </w:r>
      <w:r w:rsidRPr="00323707">
        <w:rPr>
          <w:rFonts w:ascii="Arial" w:hAnsi="Arial" w:cs="Arial"/>
        </w:rPr>
        <w:t>boost the local economy and</w:t>
      </w:r>
      <w:r w:rsidR="006175C8">
        <w:rPr>
          <w:rFonts w:ascii="Arial" w:hAnsi="Arial" w:cs="Arial"/>
        </w:rPr>
        <w:t xml:space="preserve"> to</w:t>
      </w:r>
      <w:r w:rsidRPr="00323707">
        <w:rPr>
          <w:rFonts w:ascii="Arial" w:hAnsi="Arial" w:cs="Arial"/>
        </w:rPr>
        <w:t xml:space="preserve"> improve livelihoods.   </w:t>
      </w:r>
    </w:p>
    <w:p w14:paraId="14E2BF88" w14:textId="77777777" w:rsidR="0000432F" w:rsidRPr="00323707" w:rsidRDefault="0000432F" w:rsidP="00B7130E">
      <w:pPr>
        <w:rPr>
          <w:rFonts w:ascii="Arial" w:hAnsi="Arial" w:cs="Arial"/>
        </w:rPr>
      </w:pPr>
    </w:p>
    <w:p w14:paraId="59DA8F42" w14:textId="77777777" w:rsidR="00785490" w:rsidRPr="00737C8D" w:rsidRDefault="00A84736" w:rsidP="00B7130E">
      <w:pPr>
        <w:rPr>
          <w:rFonts w:ascii="Arial" w:hAnsi="Arial" w:cs="Arial"/>
          <w:b/>
          <w:u w:val="single"/>
        </w:rPr>
      </w:pPr>
      <w:r w:rsidRPr="00737C8D">
        <w:rPr>
          <w:rFonts w:ascii="Arial" w:hAnsi="Arial" w:cs="Arial"/>
          <w:b/>
          <w:u w:val="single"/>
        </w:rPr>
        <w:t xml:space="preserve">7.5.3 </w:t>
      </w:r>
      <w:r w:rsidR="00E760AF" w:rsidRPr="00323707">
        <w:rPr>
          <w:rFonts w:ascii="Arial" w:hAnsi="Arial" w:cs="Arial"/>
          <w:b/>
          <w:u w:val="single"/>
        </w:rPr>
        <w:t xml:space="preserve">Impacts on </w:t>
      </w:r>
      <w:r w:rsidRPr="00737C8D">
        <w:rPr>
          <w:rFonts w:ascii="Arial" w:hAnsi="Arial" w:cs="Arial"/>
          <w:b/>
          <w:u w:val="single"/>
        </w:rPr>
        <w:t>Culture</w:t>
      </w:r>
      <w:r w:rsidR="00E760AF" w:rsidRPr="00323707">
        <w:rPr>
          <w:rFonts w:ascii="Arial" w:hAnsi="Arial" w:cs="Arial"/>
          <w:b/>
          <w:u w:val="single"/>
        </w:rPr>
        <w:t>, including</w:t>
      </w:r>
      <w:r w:rsidR="002740D3">
        <w:rPr>
          <w:rFonts w:ascii="Arial" w:hAnsi="Arial" w:cs="Arial"/>
          <w:b/>
          <w:u w:val="single"/>
        </w:rPr>
        <w:t xml:space="preserve"> L</w:t>
      </w:r>
      <w:r w:rsidRPr="00737C8D">
        <w:rPr>
          <w:rFonts w:ascii="Arial" w:hAnsi="Arial" w:cs="Arial"/>
          <w:b/>
          <w:u w:val="single"/>
        </w:rPr>
        <w:t xml:space="preserve">anguage </w:t>
      </w:r>
    </w:p>
    <w:p w14:paraId="30B6C26D" w14:textId="0E05F4D5" w:rsidR="00785490" w:rsidRPr="00323707" w:rsidRDefault="00785490" w:rsidP="00B7130E">
      <w:pPr>
        <w:rPr>
          <w:rFonts w:ascii="Arial" w:hAnsi="Arial" w:cs="Arial"/>
        </w:rPr>
      </w:pPr>
      <w:r w:rsidRPr="00323707">
        <w:rPr>
          <w:rFonts w:ascii="Arial" w:hAnsi="Arial" w:cs="Arial"/>
        </w:rPr>
        <w:t xml:space="preserve">In terms of culture, the pipeline route does not disturb any place of worship or cultural significance. All known burial areas have been avoided, </w:t>
      </w:r>
      <w:r w:rsidR="00E760AF" w:rsidRPr="00323707">
        <w:rPr>
          <w:rFonts w:ascii="Arial" w:hAnsi="Arial" w:cs="Arial"/>
        </w:rPr>
        <w:t>s</w:t>
      </w:r>
      <w:r w:rsidRPr="00323707">
        <w:rPr>
          <w:rFonts w:ascii="Arial" w:hAnsi="Arial" w:cs="Arial"/>
        </w:rPr>
        <w:t xml:space="preserve">hould any be found the Chance </w:t>
      </w:r>
      <w:r w:rsidR="00CA2235">
        <w:rPr>
          <w:rFonts w:ascii="Arial" w:hAnsi="Arial" w:cs="Arial"/>
        </w:rPr>
        <w:t>F</w:t>
      </w:r>
      <w:r w:rsidRPr="00323707">
        <w:rPr>
          <w:rFonts w:ascii="Arial" w:hAnsi="Arial" w:cs="Arial"/>
        </w:rPr>
        <w:t>ind</w:t>
      </w:r>
      <w:r w:rsidR="00CA2235">
        <w:rPr>
          <w:rFonts w:ascii="Arial" w:hAnsi="Arial" w:cs="Arial"/>
        </w:rPr>
        <w:t>s</w:t>
      </w:r>
      <w:r w:rsidRPr="00323707">
        <w:rPr>
          <w:rFonts w:ascii="Arial" w:hAnsi="Arial" w:cs="Arial"/>
        </w:rPr>
        <w:t xml:space="preserve"> </w:t>
      </w:r>
      <w:r w:rsidR="00CA2235">
        <w:rPr>
          <w:rFonts w:ascii="Arial" w:hAnsi="Arial" w:cs="Arial"/>
        </w:rPr>
        <w:t>P</w:t>
      </w:r>
      <w:r w:rsidRPr="00323707">
        <w:rPr>
          <w:rFonts w:ascii="Arial" w:hAnsi="Arial" w:cs="Arial"/>
        </w:rPr>
        <w:t>rocedure will be followed and the community will be involved in the process. Again</w:t>
      </w:r>
      <w:r w:rsidR="00F04602">
        <w:rPr>
          <w:rFonts w:ascii="Arial" w:hAnsi="Arial" w:cs="Arial"/>
        </w:rPr>
        <w:t>,</w:t>
      </w:r>
      <w:r w:rsidRPr="00323707">
        <w:rPr>
          <w:rFonts w:ascii="Arial" w:hAnsi="Arial" w:cs="Arial"/>
        </w:rPr>
        <w:t xml:space="preserve"> the </w:t>
      </w:r>
      <w:r w:rsidR="00CA2235">
        <w:rPr>
          <w:rFonts w:ascii="Arial" w:hAnsi="Arial" w:cs="Arial"/>
        </w:rPr>
        <w:t>sub-</w:t>
      </w:r>
      <w:r w:rsidRPr="00323707">
        <w:rPr>
          <w:rFonts w:ascii="Arial" w:hAnsi="Arial" w:cs="Arial"/>
        </w:rPr>
        <w:t xml:space="preserve">project within the </w:t>
      </w:r>
      <w:r w:rsidR="00E760AF" w:rsidRPr="00323707">
        <w:rPr>
          <w:rFonts w:ascii="Arial" w:hAnsi="Arial" w:cs="Arial"/>
        </w:rPr>
        <w:t>Vulnerable C</w:t>
      </w:r>
      <w:r w:rsidRPr="00323707">
        <w:rPr>
          <w:rFonts w:ascii="Arial" w:hAnsi="Arial" w:cs="Arial"/>
        </w:rPr>
        <w:t>ommunities will take less than two months to complete</w:t>
      </w:r>
      <w:r w:rsidR="00E760AF" w:rsidRPr="00323707">
        <w:rPr>
          <w:rFonts w:ascii="Arial" w:hAnsi="Arial" w:cs="Arial"/>
        </w:rPr>
        <w:t xml:space="preserve"> so the any impact on culture, including language loss, is likely to be very weak.</w:t>
      </w:r>
    </w:p>
    <w:p w14:paraId="6E4D9534" w14:textId="77777777" w:rsidR="00785490" w:rsidRPr="00323707" w:rsidRDefault="00785490" w:rsidP="00B7130E">
      <w:pPr>
        <w:rPr>
          <w:rFonts w:ascii="Arial" w:hAnsi="Arial" w:cs="Arial"/>
        </w:rPr>
      </w:pPr>
    </w:p>
    <w:p w14:paraId="3161E247" w14:textId="77777777" w:rsidR="00785490" w:rsidRPr="00323707" w:rsidRDefault="00785490" w:rsidP="00B7130E">
      <w:pPr>
        <w:rPr>
          <w:rFonts w:ascii="Arial" w:hAnsi="Arial" w:cs="Arial"/>
        </w:rPr>
      </w:pPr>
      <w:r w:rsidRPr="00323707">
        <w:rPr>
          <w:rFonts w:ascii="Arial" w:hAnsi="Arial" w:cs="Arial"/>
        </w:rPr>
        <w:t xml:space="preserve">The </w:t>
      </w:r>
      <w:r w:rsidR="007B3864" w:rsidRPr="00323707">
        <w:rPr>
          <w:rFonts w:ascii="Arial" w:hAnsi="Arial" w:cs="Arial"/>
        </w:rPr>
        <w:t>Basarwa</w:t>
      </w:r>
      <w:r w:rsidR="00E760AF" w:rsidRPr="00323707">
        <w:rPr>
          <w:rFonts w:ascii="Arial" w:hAnsi="Arial" w:cs="Arial"/>
        </w:rPr>
        <w:t xml:space="preserve"> are</w:t>
      </w:r>
      <w:r w:rsidRPr="00323707">
        <w:rPr>
          <w:rFonts w:ascii="Arial" w:hAnsi="Arial" w:cs="Arial"/>
        </w:rPr>
        <w:t xml:space="preserve"> multilingual. They speak Setswana and English</w:t>
      </w:r>
      <w:r w:rsidR="00E760AF" w:rsidRPr="00323707">
        <w:rPr>
          <w:rFonts w:ascii="Arial" w:hAnsi="Arial" w:cs="Arial"/>
        </w:rPr>
        <w:t xml:space="preserve"> (and some spea</w:t>
      </w:r>
      <w:r w:rsidR="00262F9D">
        <w:rPr>
          <w:rFonts w:ascii="Arial" w:hAnsi="Arial" w:cs="Arial"/>
        </w:rPr>
        <w:t>k their traditional language, Se</w:t>
      </w:r>
      <w:r w:rsidR="00E760AF" w:rsidRPr="00323707">
        <w:rPr>
          <w:rFonts w:ascii="Arial" w:hAnsi="Arial" w:cs="Arial"/>
        </w:rPr>
        <w:t>sarwa)</w:t>
      </w:r>
      <w:r w:rsidRPr="00323707">
        <w:rPr>
          <w:rFonts w:ascii="Arial" w:hAnsi="Arial" w:cs="Arial"/>
        </w:rPr>
        <w:t xml:space="preserve"> and can therefore communicate adequately with the project implementers.   </w:t>
      </w:r>
    </w:p>
    <w:p w14:paraId="13329756" w14:textId="77777777" w:rsidR="00E760AF" w:rsidRPr="00323707" w:rsidRDefault="00E760AF" w:rsidP="00B7130E">
      <w:pPr>
        <w:rPr>
          <w:rFonts w:ascii="Arial" w:hAnsi="Arial" w:cs="Arial"/>
        </w:rPr>
      </w:pPr>
    </w:p>
    <w:p w14:paraId="16E4740B" w14:textId="77777777" w:rsidR="00E760AF" w:rsidRDefault="00E760AF" w:rsidP="00B7130E">
      <w:pPr>
        <w:rPr>
          <w:rFonts w:ascii="Arial" w:hAnsi="Arial" w:cs="Arial"/>
        </w:rPr>
      </w:pPr>
      <w:r w:rsidRPr="00323707">
        <w:rPr>
          <w:rFonts w:ascii="Arial" w:hAnsi="Arial" w:cs="Arial"/>
        </w:rPr>
        <w:t>Given the history of relocation from their traditional lands</w:t>
      </w:r>
      <w:r w:rsidR="00F04602">
        <w:rPr>
          <w:rFonts w:ascii="Arial" w:hAnsi="Arial" w:cs="Arial"/>
        </w:rPr>
        <w:t xml:space="preserve"> and forced severance</w:t>
      </w:r>
      <w:r w:rsidRPr="00323707">
        <w:rPr>
          <w:rFonts w:ascii="Arial" w:hAnsi="Arial" w:cs="Arial"/>
        </w:rPr>
        <w:t xml:space="preserve">, the </w:t>
      </w:r>
      <w:r w:rsidR="00226A49" w:rsidRPr="00323707">
        <w:rPr>
          <w:rFonts w:ascii="Arial" w:hAnsi="Arial" w:cs="Arial"/>
        </w:rPr>
        <w:t>Basarwa</w:t>
      </w:r>
      <w:r w:rsidRPr="00323707">
        <w:rPr>
          <w:rFonts w:ascii="Arial" w:hAnsi="Arial" w:cs="Arial"/>
        </w:rPr>
        <w:t xml:space="preserve"> no longer practice their traditional livelihoods, although many expressed a desire to be able to reconnect with their cultural and ancestral traditions.</w:t>
      </w:r>
    </w:p>
    <w:p w14:paraId="55448D81" w14:textId="77777777" w:rsidR="00D062AA" w:rsidRDefault="00D062AA" w:rsidP="00B7130E">
      <w:pPr>
        <w:rPr>
          <w:rFonts w:ascii="Arial" w:hAnsi="Arial" w:cs="Arial"/>
        </w:rPr>
      </w:pPr>
    </w:p>
    <w:p w14:paraId="20A2FF02" w14:textId="77777777" w:rsidR="00785490" w:rsidRPr="00737C8D" w:rsidRDefault="00A84736" w:rsidP="00B7130E">
      <w:pPr>
        <w:rPr>
          <w:rFonts w:ascii="Arial" w:hAnsi="Arial" w:cs="Arial"/>
          <w:b/>
          <w:u w:val="single"/>
        </w:rPr>
      </w:pPr>
      <w:r w:rsidRPr="00737C8D">
        <w:rPr>
          <w:rFonts w:ascii="Arial" w:hAnsi="Arial" w:cs="Arial"/>
          <w:b/>
          <w:u w:val="single"/>
        </w:rPr>
        <w:t xml:space="preserve">7.5.4 </w:t>
      </w:r>
      <w:r w:rsidR="00E760AF" w:rsidRPr="00323707">
        <w:rPr>
          <w:rFonts w:ascii="Arial" w:hAnsi="Arial" w:cs="Arial"/>
          <w:b/>
          <w:u w:val="single"/>
        </w:rPr>
        <w:t>Impacts on Community Relations and Social Issues</w:t>
      </w:r>
    </w:p>
    <w:p w14:paraId="281DB26A" w14:textId="77777777" w:rsidR="00E760AF" w:rsidRPr="00323707" w:rsidRDefault="00E760AF" w:rsidP="00B7130E">
      <w:pPr>
        <w:rPr>
          <w:rFonts w:ascii="Arial" w:hAnsi="Arial" w:cs="Arial"/>
          <w:u w:val="single"/>
        </w:rPr>
      </w:pPr>
    </w:p>
    <w:p w14:paraId="16525950" w14:textId="71D6943F" w:rsidR="00785490" w:rsidRPr="00323707" w:rsidRDefault="00785490" w:rsidP="00B7130E">
      <w:pPr>
        <w:rPr>
          <w:rFonts w:ascii="Arial" w:hAnsi="Arial" w:cs="Arial"/>
        </w:rPr>
      </w:pPr>
      <w:r w:rsidRPr="00323707">
        <w:rPr>
          <w:rFonts w:ascii="Arial" w:hAnsi="Arial" w:cs="Arial"/>
        </w:rPr>
        <w:t xml:space="preserve">The influx of workers may exacerbate the </w:t>
      </w:r>
      <w:r w:rsidR="00E760AF" w:rsidRPr="00323707">
        <w:rPr>
          <w:rFonts w:ascii="Arial" w:hAnsi="Arial" w:cs="Arial"/>
        </w:rPr>
        <w:t xml:space="preserve">spread </w:t>
      </w:r>
      <w:r w:rsidRPr="00323707">
        <w:rPr>
          <w:rFonts w:ascii="Arial" w:hAnsi="Arial" w:cs="Arial"/>
        </w:rPr>
        <w:t xml:space="preserve">of HIV/AIDs and other diseases in the </w:t>
      </w:r>
      <w:r w:rsidR="00AF453C">
        <w:rPr>
          <w:rFonts w:ascii="Arial" w:hAnsi="Arial" w:cs="Arial"/>
        </w:rPr>
        <w:t>in the beneficiary communities</w:t>
      </w:r>
      <w:r w:rsidRPr="00323707">
        <w:rPr>
          <w:rFonts w:ascii="Arial" w:hAnsi="Arial" w:cs="Arial"/>
        </w:rPr>
        <w:t>. They may also put pressure on the exi</w:t>
      </w:r>
      <w:r w:rsidR="00AF453C">
        <w:rPr>
          <w:rFonts w:ascii="Arial" w:hAnsi="Arial" w:cs="Arial"/>
        </w:rPr>
        <w:t>s</w:t>
      </w:r>
      <w:r w:rsidRPr="00323707">
        <w:rPr>
          <w:rFonts w:ascii="Arial" w:hAnsi="Arial" w:cs="Arial"/>
        </w:rPr>
        <w:t>ting social facilities such as health post</w:t>
      </w:r>
      <w:r w:rsidR="00AF453C">
        <w:rPr>
          <w:rFonts w:ascii="Arial" w:hAnsi="Arial" w:cs="Arial"/>
        </w:rPr>
        <w:t>s</w:t>
      </w:r>
      <w:r w:rsidRPr="00323707">
        <w:rPr>
          <w:rFonts w:ascii="Arial" w:hAnsi="Arial" w:cs="Arial"/>
        </w:rPr>
        <w:t xml:space="preserve">. </w:t>
      </w:r>
    </w:p>
    <w:p w14:paraId="70390C81" w14:textId="77777777" w:rsidR="00785490" w:rsidRPr="00323707" w:rsidRDefault="00785490" w:rsidP="00B7130E">
      <w:pPr>
        <w:rPr>
          <w:rFonts w:ascii="Arial" w:hAnsi="Arial" w:cs="Arial"/>
        </w:rPr>
      </w:pPr>
    </w:p>
    <w:p w14:paraId="57A1A4C7" w14:textId="49CFCFB1" w:rsidR="00785490" w:rsidRPr="00323707" w:rsidRDefault="00785490" w:rsidP="00B7130E">
      <w:pPr>
        <w:rPr>
          <w:rFonts w:ascii="Arial" w:hAnsi="Arial" w:cs="Arial"/>
        </w:rPr>
      </w:pPr>
      <w:r w:rsidRPr="00323707">
        <w:rPr>
          <w:rFonts w:ascii="Arial" w:hAnsi="Arial" w:cs="Arial"/>
        </w:rPr>
        <w:t xml:space="preserve">Alcohol abuse, teenage pregnancy and affray were found to be serious social problems </w:t>
      </w:r>
      <w:r w:rsidR="001B31B2">
        <w:rPr>
          <w:rFonts w:ascii="Arial" w:hAnsi="Arial" w:cs="Arial"/>
        </w:rPr>
        <w:t xml:space="preserve">in the </w:t>
      </w:r>
      <w:r w:rsidR="00400DA9">
        <w:rPr>
          <w:rFonts w:ascii="Arial" w:hAnsi="Arial" w:cs="Arial"/>
        </w:rPr>
        <w:t xml:space="preserve">beneficiary villages. Consultations in the two </w:t>
      </w:r>
      <w:r w:rsidR="001F22A7">
        <w:rPr>
          <w:rFonts w:ascii="Arial" w:hAnsi="Arial" w:cs="Arial"/>
        </w:rPr>
        <w:t xml:space="preserve">villages where vulnerable communities </w:t>
      </w:r>
      <w:r w:rsidR="00DA6A31">
        <w:rPr>
          <w:rFonts w:ascii="Arial" w:hAnsi="Arial" w:cs="Arial"/>
        </w:rPr>
        <w:t>were</w:t>
      </w:r>
      <w:r w:rsidR="001F22A7">
        <w:rPr>
          <w:rFonts w:ascii="Arial" w:hAnsi="Arial" w:cs="Arial"/>
        </w:rPr>
        <w:t xml:space="preserve"> present also highlighted </w:t>
      </w:r>
      <w:r w:rsidR="00181153">
        <w:rPr>
          <w:rFonts w:ascii="Arial" w:hAnsi="Arial" w:cs="Arial"/>
        </w:rPr>
        <w:t xml:space="preserve">these </w:t>
      </w:r>
      <w:r w:rsidR="001F22A7">
        <w:rPr>
          <w:rFonts w:ascii="Arial" w:hAnsi="Arial" w:cs="Arial"/>
        </w:rPr>
        <w:t xml:space="preserve">concerns </w:t>
      </w:r>
      <w:r w:rsidR="00E66CC8">
        <w:rPr>
          <w:rFonts w:ascii="Arial" w:hAnsi="Arial" w:cs="Arial"/>
        </w:rPr>
        <w:t xml:space="preserve">and wanted measures in place to prevent exacerbating these issues as a result of the project. </w:t>
      </w:r>
      <w:r w:rsidR="00DA6A31">
        <w:rPr>
          <w:rFonts w:ascii="Arial" w:hAnsi="Arial" w:cs="Arial"/>
        </w:rPr>
        <w:t xml:space="preserve"> These will be addressed ESMP</w:t>
      </w:r>
      <w:r w:rsidR="006072CD">
        <w:rPr>
          <w:rFonts w:ascii="Arial" w:hAnsi="Arial" w:cs="Arial"/>
        </w:rPr>
        <w:t xml:space="preserve"> </w:t>
      </w:r>
      <w:r w:rsidR="006072CD" w:rsidRPr="00E615D7">
        <w:rPr>
          <w:rFonts w:ascii="Arial" w:hAnsi="Arial" w:cs="Arial"/>
        </w:rPr>
        <w:t>(</w:t>
      </w:r>
      <w:r w:rsidR="00063C49" w:rsidRPr="00E615D7">
        <w:rPr>
          <w:rFonts w:ascii="Arial" w:hAnsi="Arial" w:cs="Arial"/>
          <w:b/>
        </w:rPr>
        <w:t>Chapter 8, Table</w:t>
      </w:r>
      <w:r w:rsidR="00063C49" w:rsidRPr="00E615D7">
        <w:rPr>
          <w:rFonts w:ascii="Arial" w:hAnsi="Arial" w:cs="Arial"/>
        </w:rPr>
        <w:t xml:space="preserve"> </w:t>
      </w:r>
      <w:r w:rsidR="008305F8" w:rsidRPr="008305F8">
        <w:rPr>
          <w:rFonts w:ascii="Arial" w:hAnsi="Arial" w:cs="Arial"/>
          <w:b/>
        </w:rPr>
        <w:t>38</w:t>
      </w:r>
      <w:r w:rsidR="006072CD" w:rsidRPr="00E615D7">
        <w:rPr>
          <w:rFonts w:ascii="Arial" w:hAnsi="Arial" w:cs="Arial"/>
        </w:rPr>
        <w:t>).</w:t>
      </w:r>
      <w:r w:rsidRPr="00323707">
        <w:rPr>
          <w:rFonts w:ascii="Arial" w:hAnsi="Arial" w:cs="Arial"/>
        </w:rPr>
        <w:t xml:space="preserve"> </w:t>
      </w:r>
      <w:r w:rsidR="00673DAD">
        <w:rPr>
          <w:rFonts w:ascii="Arial" w:hAnsi="Arial" w:cs="Arial"/>
        </w:rPr>
        <w:t>As it</w:t>
      </w:r>
      <w:r w:rsidR="00673DAD" w:rsidRPr="00323707">
        <w:rPr>
          <w:rFonts w:ascii="Arial" w:hAnsi="Arial" w:cs="Arial"/>
        </w:rPr>
        <w:t xml:space="preserve"> </w:t>
      </w:r>
      <w:r w:rsidRPr="00323707">
        <w:rPr>
          <w:rFonts w:ascii="Arial" w:hAnsi="Arial" w:cs="Arial"/>
        </w:rPr>
        <w:t xml:space="preserve">is anticipated these </w:t>
      </w:r>
      <w:r w:rsidR="00D8763A">
        <w:rPr>
          <w:rFonts w:ascii="Arial" w:hAnsi="Arial" w:cs="Arial"/>
        </w:rPr>
        <w:t>challenges may be exacerbated</w:t>
      </w:r>
      <w:r w:rsidR="00D8763A" w:rsidRPr="00323707">
        <w:rPr>
          <w:rFonts w:ascii="Arial" w:hAnsi="Arial" w:cs="Arial"/>
        </w:rPr>
        <w:t xml:space="preserve"> </w:t>
      </w:r>
      <w:r w:rsidR="00D8763A">
        <w:rPr>
          <w:rFonts w:ascii="Arial" w:hAnsi="Arial" w:cs="Arial"/>
        </w:rPr>
        <w:t xml:space="preserve">as a result of labor influx and employed community members in the </w:t>
      </w:r>
      <w:r w:rsidR="00262F9D">
        <w:rPr>
          <w:rFonts w:ascii="Arial" w:hAnsi="Arial" w:cs="Arial"/>
        </w:rPr>
        <w:t xml:space="preserve">project, </w:t>
      </w:r>
      <w:r w:rsidR="007514E8">
        <w:rPr>
          <w:rFonts w:ascii="Arial" w:hAnsi="Arial" w:cs="Arial"/>
        </w:rPr>
        <w:t xml:space="preserve">WUC hire a </w:t>
      </w:r>
      <w:r w:rsidR="00656C77">
        <w:rPr>
          <w:rFonts w:ascii="Arial" w:hAnsi="Arial" w:cs="Arial"/>
        </w:rPr>
        <w:t>GBV/</w:t>
      </w:r>
      <w:r w:rsidR="00673DAD">
        <w:rPr>
          <w:rFonts w:ascii="Arial" w:hAnsi="Arial" w:cs="Arial"/>
        </w:rPr>
        <w:t>SHEA/</w:t>
      </w:r>
      <w:r w:rsidR="00656C77">
        <w:rPr>
          <w:rFonts w:ascii="Arial" w:hAnsi="Arial" w:cs="Arial"/>
        </w:rPr>
        <w:t xml:space="preserve">VAC </w:t>
      </w:r>
      <w:r w:rsidR="003E2016">
        <w:rPr>
          <w:rFonts w:ascii="Arial" w:hAnsi="Arial" w:cs="Arial"/>
        </w:rPr>
        <w:t xml:space="preserve">consultant or specialist </w:t>
      </w:r>
      <w:r w:rsidR="00656C77">
        <w:rPr>
          <w:rFonts w:ascii="Arial" w:hAnsi="Arial" w:cs="Arial"/>
        </w:rPr>
        <w:t xml:space="preserve">to assist with </w:t>
      </w:r>
      <w:r w:rsidR="003E2016">
        <w:rPr>
          <w:rFonts w:ascii="Arial" w:hAnsi="Arial" w:cs="Arial"/>
        </w:rPr>
        <w:t xml:space="preserve">implementation </w:t>
      </w:r>
      <w:r w:rsidR="00656C77">
        <w:rPr>
          <w:rFonts w:ascii="Arial" w:hAnsi="Arial" w:cs="Arial"/>
        </w:rPr>
        <w:t>mitigation efforts</w:t>
      </w:r>
      <w:r w:rsidR="003E2016">
        <w:rPr>
          <w:rFonts w:ascii="Arial" w:hAnsi="Arial" w:cs="Arial"/>
        </w:rPr>
        <w:t xml:space="preserve"> and community engagement</w:t>
      </w:r>
      <w:r w:rsidR="00656C77">
        <w:rPr>
          <w:rFonts w:ascii="Arial" w:hAnsi="Arial" w:cs="Arial"/>
        </w:rPr>
        <w:t>.</w:t>
      </w:r>
    </w:p>
    <w:p w14:paraId="6F3B4021" w14:textId="77777777" w:rsidR="00785490" w:rsidRPr="00323707" w:rsidRDefault="00785490" w:rsidP="00B7130E">
      <w:pPr>
        <w:rPr>
          <w:rFonts w:ascii="Arial" w:hAnsi="Arial" w:cs="Arial"/>
        </w:rPr>
      </w:pPr>
    </w:p>
    <w:p w14:paraId="4F182A06" w14:textId="1B7EEE34" w:rsidR="00785490" w:rsidRPr="00323707" w:rsidRDefault="00785490" w:rsidP="00B7130E">
      <w:pPr>
        <w:rPr>
          <w:rFonts w:ascii="Arial" w:hAnsi="Arial" w:cs="Arial"/>
        </w:rPr>
      </w:pPr>
      <w:r w:rsidRPr="00323707">
        <w:rPr>
          <w:rFonts w:ascii="Arial" w:hAnsi="Arial" w:cs="Arial"/>
        </w:rPr>
        <w:t>With the increase in income and in view of the high poverty levels, there may likely to be sexual exploitation</w:t>
      </w:r>
      <w:r w:rsidR="00BF6E11">
        <w:rPr>
          <w:rFonts w:ascii="Arial" w:hAnsi="Arial" w:cs="Arial"/>
        </w:rPr>
        <w:t xml:space="preserve">, </w:t>
      </w:r>
      <w:r w:rsidR="0042076F">
        <w:rPr>
          <w:rFonts w:ascii="Arial" w:hAnsi="Arial" w:cs="Arial"/>
        </w:rPr>
        <w:t>harassment</w:t>
      </w:r>
      <w:r w:rsidR="00BF6E11">
        <w:rPr>
          <w:rFonts w:ascii="Arial" w:hAnsi="Arial" w:cs="Arial"/>
        </w:rPr>
        <w:t xml:space="preserve"> and</w:t>
      </w:r>
      <w:r w:rsidRPr="00323707">
        <w:rPr>
          <w:rFonts w:ascii="Arial" w:hAnsi="Arial" w:cs="Arial"/>
        </w:rPr>
        <w:t xml:space="preserve"> </w:t>
      </w:r>
      <w:r w:rsidR="00D01370">
        <w:rPr>
          <w:rFonts w:ascii="Arial" w:hAnsi="Arial" w:cs="Arial"/>
        </w:rPr>
        <w:t>SHEA</w:t>
      </w:r>
      <w:r w:rsidR="001C226C">
        <w:rPr>
          <w:rFonts w:ascii="Arial" w:hAnsi="Arial" w:cs="Arial"/>
        </w:rPr>
        <w:t xml:space="preserve"> </w:t>
      </w:r>
      <w:r w:rsidRPr="00323707">
        <w:rPr>
          <w:rFonts w:ascii="Arial" w:hAnsi="Arial" w:cs="Arial"/>
        </w:rPr>
        <w:t>abuse</w:t>
      </w:r>
      <w:r w:rsidR="00BF6E11">
        <w:rPr>
          <w:rFonts w:ascii="Arial" w:hAnsi="Arial" w:cs="Arial"/>
        </w:rPr>
        <w:t xml:space="preserve"> (SHEA)</w:t>
      </w:r>
      <w:r w:rsidRPr="00323707">
        <w:rPr>
          <w:rFonts w:ascii="Arial" w:hAnsi="Arial" w:cs="Arial"/>
        </w:rPr>
        <w:t xml:space="preserve"> of women by those employed particularly at the shebeens or bars</w:t>
      </w:r>
      <w:r w:rsidR="00BF6E11">
        <w:rPr>
          <w:rFonts w:ascii="Arial" w:hAnsi="Arial" w:cs="Arial"/>
        </w:rPr>
        <w:t xml:space="preserve">, as well as </w:t>
      </w:r>
      <w:r w:rsidR="004469E3">
        <w:rPr>
          <w:rFonts w:ascii="Arial" w:hAnsi="Arial" w:cs="Arial"/>
        </w:rPr>
        <w:t>an increased risk for transactional sexual relationships</w:t>
      </w:r>
      <w:r w:rsidRPr="00323707">
        <w:rPr>
          <w:rFonts w:ascii="Arial" w:hAnsi="Arial" w:cs="Arial"/>
        </w:rPr>
        <w:t xml:space="preserve">.  </w:t>
      </w:r>
    </w:p>
    <w:p w14:paraId="6D1101B7" w14:textId="77777777" w:rsidR="00785490" w:rsidRPr="00323707" w:rsidRDefault="00785490" w:rsidP="00B7130E">
      <w:pPr>
        <w:rPr>
          <w:rFonts w:ascii="Arial" w:hAnsi="Arial" w:cs="Arial"/>
        </w:rPr>
      </w:pPr>
    </w:p>
    <w:p w14:paraId="684E2C62" w14:textId="4988B3FB" w:rsidR="00785490" w:rsidRPr="00323707" w:rsidRDefault="00785490" w:rsidP="00B7130E">
      <w:pPr>
        <w:rPr>
          <w:rFonts w:ascii="Arial" w:hAnsi="Arial" w:cs="Arial"/>
        </w:rPr>
      </w:pPr>
      <w:r w:rsidRPr="00323707">
        <w:rPr>
          <w:rFonts w:ascii="Arial" w:hAnsi="Arial" w:cs="Arial"/>
        </w:rPr>
        <w:t xml:space="preserve">Given the poverty levels in the communities, children are normally involved in the herding of livestock, harvesting of veldt products and sales along the main roads. It is therefore likely that they may be encouraged by their parents or </w:t>
      </w:r>
      <w:r w:rsidR="00E760AF" w:rsidRPr="00323707">
        <w:rPr>
          <w:rFonts w:ascii="Arial" w:hAnsi="Arial" w:cs="Arial"/>
        </w:rPr>
        <w:t xml:space="preserve">guardians </w:t>
      </w:r>
      <w:r w:rsidRPr="00323707">
        <w:rPr>
          <w:rFonts w:ascii="Arial" w:hAnsi="Arial" w:cs="Arial"/>
        </w:rPr>
        <w:t xml:space="preserve">to seek employment </w:t>
      </w:r>
      <w:r w:rsidR="00CA2235">
        <w:rPr>
          <w:rFonts w:ascii="Arial" w:hAnsi="Arial" w:cs="Arial"/>
        </w:rPr>
        <w:t>from the sub-</w:t>
      </w:r>
      <w:r w:rsidRPr="00323707">
        <w:rPr>
          <w:rFonts w:ascii="Arial" w:hAnsi="Arial" w:cs="Arial"/>
        </w:rPr>
        <w:t xml:space="preserve">project. It will be ensured that no child below the age of </w:t>
      </w:r>
      <w:r w:rsidR="00E760AF" w:rsidRPr="00323707">
        <w:rPr>
          <w:rFonts w:ascii="Arial" w:hAnsi="Arial" w:cs="Arial"/>
        </w:rPr>
        <w:t xml:space="preserve">14 </w:t>
      </w:r>
      <w:r w:rsidRPr="00323707">
        <w:rPr>
          <w:rFonts w:ascii="Arial" w:hAnsi="Arial" w:cs="Arial"/>
        </w:rPr>
        <w:t xml:space="preserve">is employed on the </w:t>
      </w:r>
      <w:r w:rsidR="00CA2235">
        <w:rPr>
          <w:rFonts w:ascii="Arial" w:hAnsi="Arial" w:cs="Arial"/>
        </w:rPr>
        <w:t>sub-</w:t>
      </w:r>
      <w:r w:rsidR="00226A49" w:rsidRPr="00323707">
        <w:rPr>
          <w:rFonts w:ascii="Arial" w:hAnsi="Arial" w:cs="Arial"/>
        </w:rPr>
        <w:t>project</w:t>
      </w:r>
      <w:r w:rsidR="002E161E">
        <w:rPr>
          <w:rFonts w:ascii="Arial" w:hAnsi="Arial" w:cs="Arial"/>
        </w:rPr>
        <w:t xml:space="preserve"> in line with national law</w:t>
      </w:r>
      <w:r w:rsidR="00E760AF" w:rsidRPr="00323707">
        <w:rPr>
          <w:rFonts w:ascii="Arial" w:hAnsi="Arial" w:cs="Arial"/>
        </w:rPr>
        <w:t xml:space="preserve"> </w:t>
      </w:r>
      <w:r w:rsidR="00462A01">
        <w:rPr>
          <w:rFonts w:ascii="Arial" w:hAnsi="Arial" w:cs="Arial"/>
        </w:rPr>
        <w:t xml:space="preserve">and the International Labor </w:t>
      </w:r>
      <w:r w:rsidR="001C226C">
        <w:rPr>
          <w:rFonts w:ascii="Arial" w:hAnsi="Arial" w:cs="Arial"/>
        </w:rPr>
        <w:t>Organization</w:t>
      </w:r>
      <w:r w:rsidR="00462A01">
        <w:rPr>
          <w:rFonts w:ascii="Arial" w:hAnsi="Arial" w:cs="Arial"/>
        </w:rPr>
        <w:t xml:space="preserve"> (ILO) </w:t>
      </w:r>
      <w:r w:rsidR="00E760AF" w:rsidRPr="00323707">
        <w:rPr>
          <w:rFonts w:ascii="Arial" w:hAnsi="Arial" w:cs="Arial"/>
        </w:rPr>
        <w:t>and in this case only if it does not interfere with their education</w:t>
      </w:r>
      <w:r w:rsidR="002E161E">
        <w:rPr>
          <w:rFonts w:ascii="Arial" w:hAnsi="Arial" w:cs="Arial"/>
        </w:rPr>
        <w:t>, social development</w:t>
      </w:r>
      <w:r w:rsidR="00E760AF" w:rsidRPr="00323707">
        <w:rPr>
          <w:rFonts w:ascii="Arial" w:hAnsi="Arial" w:cs="Arial"/>
        </w:rPr>
        <w:t xml:space="preserve"> and well-being and if </w:t>
      </w:r>
      <w:r w:rsidR="00A74726" w:rsidRPr="00323707">
        <w:rPr>
          <w:rFonts w:ascii="Arial" w:hAnsi="Arial" w:cs="Arial"/>
        </w:rPr>
        <w:t>it</w:t>
      </w:r>
      <w:r w:rsidR="00A74726">
        <w:rPr>
          <w:rFonts w:ascii="Arial" w:hAnsi="Arial" w:cs="Arial"/>
        </w:rPr>
        <w:t xml:space="preserve"> is</w:t>
      </w:r>
      <w:r w:rsidR="002E161E">
        <w:rPr>
          <w:rFonts w:ascii="Arial" w:hAnsi="Arial" w:cs="Arial"/>
        </w:rPr>
        <w:t xml:space="preserve"> </w:t>
      </w:r>
      <w:r w:rsidR="00E760AF" w:rsidRPr="00323707">
        <w:rPr>
          <w:rFonts w:ascii="Arial" w:hAnsi="Arial" w:cs="Arial"/>
        </w:rPr>
        <w:t>light work</w:t>
      </w:r>
      <w:r w:rsidRPr="00323707">
        <w:rPr>
          <w:rFonts w:ascii="Arial" w:hAnsi="Arial" w:cs="Arial"/>
        </w:rPr>
        <w:t xml:space="preserve">. </w:t>
      </w:r>
    </w:p>
    <w:p w14:paraId="1A09ACA1" w14:textId="09AC4C32" w:rsidR="00785490" w:rsidRPr="00323707" w:rsidRDefault="00166487" w:rsidP="00B7130E">
      <w:pPr>
        <w:rPr>
          <w:rFonts w:ascii="Arial" w:hAnsi="Arial" w:cs="Arial"/>
        </w:rPr>
      </w:pPr>
      <w:r>
        <w:rPr>
          <w:rFonts w:ascii="Arial" w:hAnsi="Arial" w:cs="Arial"/>
        </w:rPr>
        <w:t xml:space="preserve">The probability </w:t>
      </w:r>
      <w:r w:rsidR="0030410E">
        <w:rPr>
          <w:rFonts w:ascii="Arial" w:hAnsi="Arial" w:cs="Arial"/>
        </w:rPr>
        <w:t xml:space="preserve">of </w:t>
      </w:r>
      <w:r w:rsidR="004C4F03">
        <w:rPr>
          <w:rFonts w:ascii="Arial" w:hAnsi="Arial" w:cs="Arial"/>
        </w:rPr>
        <w:t xml:space="preserve">some of </w:t>
      </w:r>
      <w:r w:rsidR="0030410E">
        <w:rPr>
          <w:rFonts w:ascii="Arial" w:hAnsi="Arial" w:cs="Arial"/>
        </w:rPr>
        <w:t xml:space="preserve">these risks </w:t>
      </w:r>
      <w:r w:rsidR="004C4F03">
        <w:rPr>
          <w:rFonts w:ascii="Arial" w:hAnsi="Arial" w:cs="Arial"/>
        </w:rPr>
        <w:t>occurring</w:t>
      </w:r>
      <w:r w:rsidR="0030410E">
        <w:rPr>
          <w:rFonts w:ascii="Arial" w:hAnsi="Arial" w:cs="Arial"/>
        </w:rPr>
        <w:t xml:space="preserve"> is high</w:t>
      </w:r>
      <w:r w:rsidR="00CC5A22">
        <w:rPr>
          <w:rFonts w:ascii="Arial" w:hAnsi="Arial" w:cs="Arial"/>
        </w:rPr>
        <w:t xml:space="preserve"> and the severity </w:t>
      </w:r>
      <w:r w:rsidR="00785490" w:rsidRPr="00323707">
        <w:rPr>
          <w:rFonts w:ascii="Arial" w:hAnsi="Arial" w:cs="Arial"/>
        </w:rPr>
        <w:t xml:space="preserve">may </w:t>
      </w:r>
      <w:r w:rsidR="00462A01">
        <w:rPr>
          <w:rFonts w:ascii="Arial" w:hAnsi="Arial" w:cs="Arial"/>
        </w:rPr>
        <w:t xml:space="preserve">have enduring </w:t>
      </w:r>
      <w:r w:rsidR="00D2152E">
        <w:rPr>
          <w:rFonts w:ascii="Arial" w:hAnsi="Arial" w:cs="Arial"/>
        </w:rPr>
        <w:t xml:space="preserve">impacts on the </w:t>
      </w:r>
      <w:r w:rsidR="00462A01">
        <w:rPr>
          <w:rFonts w:ascii="Arial" w:hAnsi="Arial" w:cs="Arial"/>
        </w:rPr>
        <w:t xml:space="preserve">community </w:t>
      </w:r>
      <w:r w:rsidR="00D2152E">
        <w:rPr>
          <w:rFonts w:ascii="Arial" w:hAnsi="Arial" w:cs="Arial"/>
        </w:rPr>
        <w:t>and individuals</w:t>
      </w:r>
      <w:r w:rsidR="00785490" w:rsidRPr="00323707">
        <w:rPr>
          <w:rFonts w:ascii="Arial" w:hAnsi="Arial" w:cs="Arial"/>
        </w:rPr>
        <w:t>. The significance is therefore very high</w:t>
      </w:r>
      <w:r w:rsidR="002124F7">
        <w:rPr>
          <w:rFonts w:ascii="Arial" w:hAnsi="Arial" w:cs="Arial"/>
        </w:rPr>
        <w:t xml:space="preserve">. Mitigation measures </w:t>
      </w:r>
      <w:r w:rsidR="00D2152E">
        <w:rPr>
          <w:rFonts w:ascii="Arial" w:hAnsi="Arial" w:cs="Arial"/>
        </w:rPr>
        <w:t xml:space="preserve">are </w:t>
      </w:r>
      <w:r w:rsidR="002124F7">
        <w:rPr>
          <w:rFonts w:ascii="Arial" w:hAnsi="Arial" w:cs="Arial"/>
        </w:rPr>
        <w:t xml:space="preserve">included </w:t>
      </w:r>
      <w:r w:rsidR="00D2152E">
        <w:rPr>
          <w:rFonts w:ascii="Arial" w:hAnsi="Arial" w:cs="Arial"/>
        </w:rPr>
        <w:t xml:space="preserve">in the ESMP </w:t>
      </w:r>
      <w:r w:rsidR="00D2152E" w:rsidRPr="00607F79">
        <w:rPr>
          <w:rFonts w:ascii="Arial" w:hAnsi="Arial" w:cs="Arial"/>
        </w:rPr>
        <w:t>(</w:t>
      </w:r>
      <w:r w:rsidR="005D430A" w:rsidRPr="00607F79">
        <w:rPr>
          <w:rFonts w:ascii="Arial" w:hAnsi="Arial" w:cs="Arial"/>
          <w:b/>
        </w:rPr>
        <w:t>Chapter 8</w:t>
      </w:r>
      <w:r w:rsidR="005D430A" w:rsidRPr="00607F79">
        <w:rPr>
          <w:rFonts w:ascii="Arial" w:hAnsi="Arial" w:cs="Arial"/>
        </w:rPr>
        <w:t>.</w:t>
      </w:r>
      <w:r w:rsidR="00D2152E" w:rsidRPr="00607F79">
        <w:rPr>
          <w:rFonts w:ascii="Arial" w:hAnsi="Arial" w:cs="Arial"/>
        </w:rPr>
        <w:t xml:space="preserve">). </w:t>
      </w:r>
      <w:r w:rsidR="00C25B97">
        <w:rPr>
          <w:rFonts w:ascii="Arial" w:hAnsi="Arial" w:cs="Arial"/>
        </w:rPr>
        <w:t>These include conducting</w:t>
      </w:r>
      <w:r w:rsidR="002124F7">
        <w:rPr>
          <w:rFonts w:ascii="Arial" w:hAnsi="Arial" w:cs="Arial"/>
        </w:rPr>
        <w:t xml:space="preserve"> r</w:t>
      </w:r>
      <w:r w:rsidR="0019684D" w:rsidRPr="00323707">
        <w:rPr>
          <w:rFonts w:ascii="Arial" w:hAnsi="Arial" w:cs="Arial"/>
        </w:rPr>
        <w:t xml:space="preserve">egular </w:t>
      </w:r>
      <w:r w:rsidR="001C226C">
        <w:rPr>
          <w:rFonts w:ascii="Arial" w:hAnsi="Arial" w:cs="Arial"/>
        </w:rPr>
        <w:t>awareness outreach</w:t>
      </w:r>
      <w:r w:rsidR="00AD6B2C">
        <w:rPr>
          <w:rFonts w:ascii="Arial" w:hAnsi="Arial" w:cs="Arial"/>
        </w:rPr>
        <w:t xml:space="preserve"> and </w:t>
      </w:r>
      <w:r w:rsidR="00785490" w:rsidRPr="00323707">
        <w:rPr>
          <w:rFonts w:ascii="Arial" w:hAnsi="Arial" w:cs="Arial"/>
        </w:rPr>
        <w:t xml:space="preserve">education </w:t>
      </w:r>
      <w:r w:rsidR="00AD6B2C">
        <w:rPr>
          <w:rFonts w:ascii="Arial" w:hAnsi="Arial" w:cs="Arial"/>
        </w:rPr>
        <w:t>o</w:t>
      </w:r>
      <w:r w:rsidR="00C25B97">
        <w:rPr>
          <w:rFonts w:ascii="Arial" w:hAnsi="Arial" w:cs="Arial"/>
        </w:rPr>
        <w:t>n</w:t>
      </w:r>
      <w:r w:rsidR="00AD6B2C">
        <w:rPr>
          <w:rFonts w:ascii="Arial" w:hAnsi="Arial" w:cs="Arial"/>
        </w:rPr>
        <w:t xml:space="preserve"> the Codes of Conduct on GBV/SHEA/VAC</w:t>
      </w:r>
      <w:r w:rsidR="00B11D9E">
        <w:rPr>
          <w:rFonts w:ascii="Arial" w:hAnsi="Arial" w:cs="Arial"/>
        </w:rPr>
        <w:t xml:space="preserve"> of both communities and all workers related to the </w:t>
      </w:r>
      <w:r w:rsidR="00C25B97">
        <w:rPr>
          <w:rFonts w:ascii="Arial" w:hAnsi="Arial" w:cs="Arial"/>
        </w:rPr>
        <w:t>sub</w:t>
      </w:r>
      <w:r w:rsidR="00484BDE">
        <w:rPr>
          <w:rFonts w:ascii="Arial" w:hAnsi="Arial" w:cs="Arial"/>
        </w:rPr>
        <w:t>project</w:t>
      </w:r>
      <w:r w:rsidR="00C25B97">
        <w:rPr>
          <w:rFonts w:ascii="Arial" w:hAnsi="Arial" w:cs="Arial"/>
        </w:rPr>
        <w:t>. In</w:t>
      </w:r>
      <w:r w:rsidR="00C503FB">
        <w:rPr>
          <w:rFonts w:ascii="Arial" w:hAnsi="Arial" w:cs="Arial"/>
        </w:rPr>
        <w:t xml:space="preserve"> addition, </w:t>
      </w:r>
      <w:r w:rsidR="001775A6">
        <w:rPr>
          <w:rFonts w:ascii="Arial" w:hAnsi="Arial" w:cs="Arial"/>
        </w:rPr>
        <w:t xml:space="preserve">monitoring </w:t>
      </w:r>
      <w:r w:rsidR="00262F9D">
        <w:rPr>
          <w:rFonts w:ascii="Arial" w:hAnsi="Arial" w:cs="Arial"/>
        </w:rPr>
        <w:t>behaviours</w:t>
      </w:r>
      <w:r w:rsidR="00D8763A">
        <w:rPr>
          <w:rFonts w:ascii="Arial" w:hAnsi="Arial" w:cs="Arial"/>
        </w:rPr>
        <w:t xml:space="preserve"> of workers, </w:t>
      </w:r>
      <w:r w:rsidR="001770FF">
        <w:rPr>
          <w:rFonts w:ascii="Arial" w:hAnsi="Arial" w:cs="Arial"/>
        </w:rPr>
        <w:t>Contractor</w:t>
      </w:r>
      <w:r w:rsidR="00D8763A">
        <w:rPr>
          <w:rFonts w:ascii="Arial" w:hAnsi="Arial" w:cs="Arial"/>
        </w:rPr>
        <w:t>s, and the community</w:t>
      </w:r>
      <w:r w:rsidR="00AB68B0">
        <w:rPr>
          <w:rFonts w:ascii="Arial" w:hAnsi="Arial" w:cs="Arial"/>
        </w:rPr>
        <w:t xml:space="preserve"> and enforcing the Codes of Conduct</w:t>
      </w:r>
      <w:r w:rsidR="002124F7">
        <w:rPr>
          <w:rFonts w:ascii="Arial" w:hAnsi="Arial" w:cs="Arial"/>
        </w:rPr>
        <w:t>. This</w:t>
      </w:r>
      <w:r w:rsidR="00785490" w:rsidRPr="00323707">
        <w:rPr>
          <w:rFonts w:ascii="Arial" w:hAnsi="Arial" w:cs="Arial"/>
        </w:rPr>
        <w:t xml:space="preserve"> will help </w:t>
      </w:r>
      <w:r w:rsidR="0019684D" w:rsidRPr="00323707">
        <w:rPr>
          <w:rFonts w:ascii="Arial" w:hAnsi="Arial" w:cs="Arial"/>
        </w:rPr>
        <w:t>mitigate against</w:t>
      </w:r>
      <w:r w:rsidR="00785490" w:rsidRPr="00323707">
        <w:rPr>
          <w:rFonts w:ascii="Arial" w:hAnsi="Arial" w:cs="Arial"/>
        </w:rPr>
        <w:t xml:space="preserve"> </w:t>
      </w:r>
      <w:r w:rsidR="00C503FB">
        <w:rPr>
          <w:rFonts w:ascii="Arial" w:hAnsi="Arial" w:cs="Arial"/>
        </w:rPr>
        <w:t xml:space="preserve">these </w:t>
      </w:r>
      <w:r w:rsidR="00785490" w:rsidRPr="00323707">
        <w:rPr>
          <w:rFonts w:ascii="Arial" w:hAnsi="Arial" w:cs="Arial"/>
        </w:rPr>
        <w:t xml:space="preserve">social problems </w:t>
      </w:r>
      <w:r w:rsidR="00C503FB">
        <w:rPr>
          <w:rFonts w:ascii="Arial" w:hAnsi="Arial" w:cs="Arial"/>
        </w:rPr>
        <w:t xml:space="preserve">that may stem from the </w:t>
      </w:r>
      <w:r w:rsidR="00C25B97">
        <w:rPr>
          <w:rFonts w:ascii="Arial" w:hAnsi="Arial" w:cs="Arial"/>
        </w:rPr>
        <w:t>sub</w:t>
      </w:r>
      <w:r w:rsidR="00CA2235">
        <w:rPr>
          <w:rFonts w:ascii="Arial" w:hAnsi="Arial" w:cs="Arial"/>
        </w:rPr>
        <w:t>-</w:t>
      </w:r>
      <w:r w:rsidR="00C503FB">
        <w:rPr>
          <w:rFonts w:ascii="Arial" w:hAnsi="Arial" w:cs="Arial"/>
        </w:rPr>
        <w:t>project.</w:t>
      </w:r>
      <w:r w:rsidR="0001358B">
        <w:rPr>
          <w:rFonts w:ascii="Arial" w:hAnsi="Arial" w:cs="Arial"/>
        </w:rPr>
        <w:t xml:space="preserve"> </w:t>
      </w:r>
      <w:r w:rsidR="002124F7">
        <w:rPr>
          <w:rFonts w:ascii="Arial" w:hAnsi="Arial" w:cs="Arial"/>
        </w:rPr>
        <w:t>Moreover, e</w:t>
      </w:r>
      <w:r w:rsidR="0001358B">
        <w:rPr>
          <w:rFonts w:ascii="Arial" w:hAnsi="Arial" w:cs="Arial"/>
        </w:rPr>
        <w:t xml:space="preserve">ngaging the local police service, social workers, </w:t>
      </w:r>
      <w:r w:rsidR="002124F7">
        <w:rPr>
          <w:rFonts w:ascii="Arial" w:hAnsi="Arial" w:cs="Arial"/>
        </w:rPr>
        <w:t xml:space="preserve">and </w:t>
      </w:r>
      <w:r w:rsidR="0001358B">
        <w:rPr>
          <w:rFonts w:ascii="Arial" w:hAnsi="Arial" w:cs="Arial"/>
        </w:rPr>
        <w:t>the GBV unit in the Gender Department</w:t>
      </w:r>
      <w:r w:rsidR="002124F7">
        <w:rPr>
          <w:rFonts w:ascii="Arial" w:hAnsi="Arial" w:cs="Arial"/>
        </w:rPr>
        <w:t xml:space="preserve"> (as well as </w:t>
      </w:r>
      <w:r w:rsidR="00063D12">
        <w:rPr>
          <w:rFonts w:ascii="Arial" w:hAnsi="Arial" w:cs="Arial"/>
        </w:rPr>
        <w:t>NGOs)</w:t>
      </w:r>
      <w:r w:rsidR="003C3998">
        <w:rPr>
          <w:rFonts w:ascii="Arial" w:hAnsi="Arial" w:cs="Arial"/>
        </w:rPr>
        <w:t xml:space="preserve"> to assist with delivering awareness sessions</w:t>
      </w:r>
      <w:r w:rsidR="00440E68">
        <w:rPr>
          <w:rFonts w:ascii="Arial" w:hAnsi="Arial" w:cs="Arial"/>
        </w:rPr>
        <w:t xml:space="preserve"> will also be part of the mitigation measures to enhance implementation. </w:t>
      </w:r>
      <w:r w:rsidR="00C4554A">
        <w:rPr>
          <w:rFonts w:ascii="Arial" w:hAnsi="Arial" w:cs="Arial"/>
        </w:rPr>
        <w:t xml:space="preserve">In addition, there will be regular outreach </w:t>
      </w:r>
      <w:r w:rsidR="006123B5">
        <w:rPr>
          <w:rFonts w:ascii="Arial" w:hAnsi="Arial" w:cs="Arial"/>
        </w:rPr>
        <w:t xml:space="preserve">by the PLO and GBV </w:t>
      </w:r>
      <w:r w:rsidR="00063D12">
        <w:rPr>
          <w:rFonts w:ascii="Arial" w:hAnsi="Arial" w:cs="Arial"/>
        </w:rPr>
        <w:t>consultant</w:t>
      </w:r>
      <w:r w:rsidR="006123B5">
        <w:rPr>
          <w:rFonts w:ascii="Arial" w:hAnsi="Arial" w:cs="Arial"/>
        </w:rPr>
        <w:t xml:space="preserve"> </w:t>
      </w:r>
      <w:r w:rsidR="00C4554A">
        <w:rPr>
          <w:rFonts w:ascii="Arial" w:hAnsi="Arial" w:cs="Arial"/>
        </w:rPr>
        <w:t>and awareness raising in communities on the existence and use of</w:t>
      </w:r>
      <w:r w:rsidR="00063D12">
        <w:rPr>
          <w:rFonts w:ascii="Arial" w:hAnsi="Arial" w:cs="Arial"/>
        </w:rPr>
        <w:t xml:space="preserve"> the</w:t>
      </w:r>
      <w:r w:rsidR="00C4554A">
        <w:rPr>
          <w:rFonts w:ascii="Arial" w:hAnsi="Arial" w:cs="Arial"/>
        </w:rPr>
        <w:t xml:space="preserve"> GRM and </w:t>
      </w:r>
      <w:r w:rsidR="006123B5">
        <w:rPr>
          <w:rFonts w:ascii="Arial" w:hAnsi="Arial" w:cs="Arial"/>
        </w:rPr>
        <w:t xml:space="preserve">the related processes in the GRM to report </w:t>
      </w:r>
      <w:r w:rsidR="00063D12">
        <w:rPr>
          <w:rFonts w:ascii="Arial" w:hAnsi="Arial" w:cs="Arial"/>
        </w:rPr>
        <w:t xml:space="preserve">instances of </w:t>
      </w:r>
      <w:r w:rsidR="006123B5">
        <w:rPr>
          <w:rFonts w:ascii="Arial" w:hAnsi="Arial" w:cs="Arial"/>
        </w:rPr>
        <w:t>GBV/SHEA/VAC.</w:t>
      </w:r>
      <w:r w:rsidR="004245F9">
        <w:rPr>
          <w:rFonts w:ascii="Arial" w:hAnsi="Arial" w:cs="Arial"/>
        </w:rPr>
        <w:t xml:space="preserve">  The Codes of Conduct (GBV/SHEA/VAC) will be included in the CESMPC</w:t>
      </w:r>
      <w:r w:rsidR="00CA2235">
        <w:rPr>
          <w:rFonts w:ascii="Arial" w:hAnsi="Arial" w:cs="Arial"/>
        </w:rPr>
        <w:t>-</w:t>
      </w:r>
      <w:r w:rsidR="004245F9">
        <w:rPr>
          <w:rFonts w:ascii="Arial" w:hAnsi="Arial" w:cs="Arial"/>
        </w:rPr>
        <w:t>ESMP as well as related requirements for the contract</w:t>
      </w:r>
      <w:r w:rsidR="00063D12">
        <w:rPr>
          <w:rFonts w:ascii="Arial" w:hAnsi="Arial" w:cs="Arial"/>
        </w:rPr>
        <w:t>or</w:t>
      </w:r>
      <w:r w:rsidR="004245F9">
        <w:rPr>
          <w:rFonts w:ascii="Arial" w:hAnsi="Arial" w:cs="Arial"/>
        </w:rPr>
        <w:t xml:space="preserve"> to ensure compliance and oversight of its workers </w:t>
      </w:r>
      <w:r w:rsidR="00063D12">
        <w:rPr>
          <w:rFonts w:ascii="Arial" w:hAnsi="Arial" w:cs="Arial"/>
        </w:rPr>
        <w:t xml:space="preserve">as well </w:t>
      </w:r>
      <w:r w:rsidR="00CA2235">
        <w:rPr>
          <w:rFonts w:ascii="Arial" w:hAnsi="Arial" w:cs="Arial"/>
        </w:rPr>
        <w:t xml:space="preserve">as </w:t>
      </w:r>
      <w:r w:rsidR="00063D12">
        <w:rPr>
          <w:rFonts w:ascii="Arial" w:hAnsi="Arial" w:cs="Arial"/>
        </w:rPr>
        <w:t>requirements for</w:t>
      </w:r>
      <w:r w:rsidR="0093360C">
        <w:rPr>
          <w:rFonts w:ascii="Arial" w:hAnsi="Arial" w:cs="Arial"/>
        </w:rPr>
        <w:t xml:space="preserve"> conducting sensitization sessions with the community and their workers on the Codes of Conduct and </w:t>
      </w:r>
      <w:r w:rsidR="00484BDE">
        <w:rPr>
          <w:rFonts w:ascii="Arial" w:hAnsi="Arial" w:cs="Arial"/>
        </w:rPr>
        <w:t>behavioural</w:t>
      </w:r>
      <w:r w:rsidR="00063D12">
        <w:rPr>
          <w:rFonts w:ascii="Arial" w:hAnsi="Arial" w:cs="Arial"/>
        </w:rPr>
        <w:t xml:space="preserve"> </w:t>
      </w:r>
      <w:r w:rsidR="0093360C">
        <w:rPr>
          <w:rFonts w:ascii="Arial" w:hAnsi="Arial" w:cs="Arial"/>
        </w:rPr>
        <w:t>expectations</w:t>
      </w:r>
      <w:r w:rsidR="00484BDE">
        <w:rPr>
          <w:rFonts w:ascii="Arial" w:hAnsi="Arial" w:cs="Arial"/>
        </w:rPr>
        <w:t>.</w:t>
      </w:r>
    </w:p>
    <w:p w14:paraId="00306E17" w14:textId="77777777" w:rsidR="008332A2" w:rsidRPr="00323707" w:rsidRDefault="008332A2" w:rsidP="00B7130E">
      <w:pPr>
        <w:rPr>
          <w:rFonts w:ascii="Arial" w:hAnsi="Arial" w:cs="Arial"/>
          <w:u w:val="single"/>
        </w:rPr>
      </w:pPr>
    </w:p>
    <w:p w14:paraId="5CFC1469" w14:textId="77777777" w:rsidR="00785490" w:rsidRPr="00323707" w:rsidRDefault="00A84736" w:rsidP="00B7130E">
      <w:pPr>
        <w:rPr>
          <w:rFonts w:ascii="Arial" w:hAnsi="Arial" w:cs="Arial"/>
          <w:b/>
          <w:u w:val="single"/>
        </w:rPr>
      </w:pPr>
      <w:r w:rsidRPr="00737C8D">
        <w:rPr>
          <w:rFonts w:ascii="Arial" w:hAnsi="Arial" w:cs="Arial"/>
          <w:b/>
          <w:u w:val="single"/>
        </w:rPr>
        <w:t>7.5.5 Institutions</w:t>
      </w:r>
    </w:p>
    <w:p w14:paraId="4DA7F8DB" w14:textId="77777777" w:rsidR="0019684D" w:rsidRPr="00737C8D" w:rsidRDefault="0019684D" w:rsidP="00B7130E">
      <w:pPr>
        <w:rPr>
          <w:rFonts w:ascii="Arial" w:hAnsi="Arial" w:cs="Arial"/>
          <w:b/>
          <w:u w:val="single"/>
        </w:rPr>
      </w:pPr>
    </w:p>
    <w:p w14:paraId="4002C353" w14:textId="6908BB7B" w:rsidR="00450272" w:rsidRPr="00323707" w:rsidRDefault="00785490" w:rsidP="00B7130E">
      <w:pPr>
        <w:rPr>
          <w:rFonts w:ascii="Arial" w:hAnsi="Arial" w:cs="Arial"/>
        </w:rPr>
      </w:pPr>
      <w:r w:rsidRPr="00323707">
        <w:rPr>
          <w:rFonts w:ascii="Arial" w:hAnsi="Arial" w:cs="Arial"/>
        </w:rPr>
        <w:t xml:space="preserve">The </w:t>
      </w:r>
      <w:r w:rsidR="00FF22F0">
        <w:rPr>
          <w:rFonts w:ascii="Arial" w:hAnsi="Arial" w:cs="Arial"/>
        </w:rPr>
        <w:t>sub-</w:t>
      </w:r>
      <w:r w:rsidRPr="00323707">
        <w:rPr>
          <w:rFonts w:ascii="Arial" w:hAnsi="Arial" w:cs="Arial"/>
        </w:rPr>
        <w:t>project will not destabilise any of the local institutions</w:t>
      </w:r>
      <w:r w:rsidR="0019684D" w:rsidRPr="00323707">
        <w:rPr>
          <w:rFonts w:ascii="Arial" w:hAnsi="Arial" w:cs="Arial"/>
        </w:rPr>
        <w:t xml:space="preserve"> and </w:t>
      </w:r>
      <w:r w:rsidR="00656C77">
        <w:rPr>
          <w:rFonts w:ascii="Arial" w:hAnsi="Arial" w:cs="Arial"/>
        </w:rPr>
        <w:t xml:space="preserve">current </w:t>
      </w:r>
      <w:r w:rsidR="0019684D" w:rsidRPr="00323707">
        <w:rPr>
          <w:rFonts w:ascii="Arial" w:hAnsi="Arial" w:cs="Arial"/>
        </w:rPr>
        <w:t>customs</w:t>
      </w:r>
      <w:r w:rsidRPr="00323707">
        <w:rPr>
          <w:rFonts w:ascii="Arial" w:hAnsi="Arial" w:cs="Arial"/>
        </w:rPr>
        <w:t xml:space="preserve"> </w:t>
      </w:r>
      <w:r w:rsidR="0019684D" w:rsidRPr="00323707">
        <w:rPr>
          <w:rFonts w:ascii="Arial" w:hAnsi="Arial" w:cs="Arial"/>
        </w:rPr>
        <w:t xml:space="preserve">of the </w:t>
      </w:r>
      <w:r w:rsidR="00226A49" w:rsidRPr="00323707">
        <w:rPr>
          <w:rFonts w:ascii="Arial" w:hAnsi="Arial" w:cs="Arial"/>
        </w:rPr>
        <w:t>Basarwa</w:t>
      </w:r>
      <w:r w:rsidRPr="00323707">
        <w:rPr>
          <w:rFonts w:ascii="Arial" w:hAnsi="Arial" w:cs="Arial"/>
        </w:rPr>
        <w:t xml:space="preserve">. </w:t>
      </w:r>
      <w:r w:rsidR="00656C77">
        <w:rPr>
          <w:rFonts w:ascii="Arial" w:hAnsi="Arial" w:cs="Arial"/>
        </w:rPr>
        <w:t>Current</w:t>
      </w:r>
      <w:r w:rsidR="00656C77" w:rsidRPr="00323707">
        <w:rPr>
          <w:rFonts w:ascii="Arial" w:hAnsi="Arial" w:cs="Arial"/>
        </w:rPr>
        <w:t xml:space="preserve"> </w:t>
      </w:r>
      <w:r w:rsidRPr="00323707">
        <w:rPr>
          <w:rFonts w:ascii="Arial" w:hAnsi="Arial" w:cs="Arial"/>
        </w:rPr>
        <w:t xml:space="preserve">established institutions </w:t>
      </w:r>
      <w:r w:rsidR="000D5F73">
        <w:rPr>
          <w:rFonts w:ascii="Arial" w:hAnsi="Arial" w:cs="Arial"/>
        </w:rPr>
        <w:t>will</w:t>
      </w:r>
      <w:r w:rsidRPr="00323707">
        <w:rPr>
          <w:rFonts w:ascii="Arial" w:hAnsi="Arial" w:cs="Arial"/>
        </w:rPr>
        <w:t xml:space="preserve"> be used in the management of the </w:t>
      </w:r>
      <w:r w:rsidR="00FF22F0">
        <w:rPr>
          <w:rFonts w:ascii="Arial" w:hAnsi="Arial" w:cs="Arial"/>
        </w:rPr>
        <w:t>sub-</w:t>
      </w:r>
      <w:r w:rsidRPr="00323707">
        <w:rPr>
          <w:rFonts w:ascii="Arial" w:hAnsi="Arial" w:cs="Arial"/>
        </w:rPr>
        <w:t xml:space="preserve">project. The only new </w:t>
      </w:r>
      <w:r w:rsidR="00656C77">
        <w:rPr>
          <w:rFonts w:ascii="Arial" w:hAnsi="Arial" w:cs="Arial"/>
        </w:rPr>
        <w:t>process/body</w:t>
      </w:r>
      <w:r w:rsidR="00656C77" w:rsidRPr="00323707">
        <w:rPr>
          <w:rFonts w:ascii="Arial" w:hAnsi="Arial" w:cs="Arial"/>
        </w:rPr>
        <w:t xml:space="preserve"> </w:t>
      </w:r>
      <w:r w:rsidRPr="00323707">
        <w:rPr>
          <w:rFonts w:ascii="Arial" w:hAnsi="Arial" w:cs="Arial"/>
        </w:rPr>
        <w:t xml:space="preserve">to be formed in the vulnerable </w:t>
      </w:r>
      <w:r w:rsidR="00C626BA">
        <w:rPr>
          <w:rFonts w:ascii="Arial" w:hAnsi="Arial" w:cs="Arial"/>
        </w:rPr>
        <w:t>settlement</w:t>
      </w:r>
      <w:r w:rsidRPr="00323707">
        <w:rPr>
          <w:rFonts w:ascii="Arial" w:hAnsi="Arial" w:cs="Arial"/>
        </w:rPr>
        <w:t xml:space="preserve"> will be the Grievance Redress Committee where </w:t>
      </w:r>
      <w:r w:rsidR="0019684D" w:rsidRPr="00323707">
        <w:rPr>
          <w:rFonts w:ascii="Arial" w:hAnsi="Arial" w:cs="Arial"/>
        </w:rPr>
        <w:t>two</w:t>
      </w:r>
      <w:r w:rsidRPr="00323707">
        <w:rPr>
          <w:rFonts w:ascii="Arial" w:hAnsi="Arial" w:cs="Arial"/>
        </w:rPr>
        <w:t xml:space="preserve"> member</w:t>
      </w:r>
      <w:r w:rsidR="0019684D" w:rsidRPr="00323707">
        <w:rPr>
          <w:rFonts w:ascii="Arial" w:hAnsi="Arial" w:cs="Arial"/>
        </w:rPr>
        <w:t>s</w:t>
      </w:r>
      <w:r w:rsidRPr="00323707">
        <w:rPr>
          <w:rFonts w:ascii="Arial" w:hAnsi="Arial" w:cs="Arial"/>
        </w:rPr>
        <w:t xml:space="preserve"> of the community is expected to be part of the committee</w:t>
      </w:r>
      <w:r w:rsidR="00656C77">
        <w:rPr>
          <w:rFonts w:ascii="Arial" w:hAnsi="Arial" w:cs="Arial"/>
        </w:rPr>
        <w:t xml:space="preserve">, and where </w:t>
      </w:r>
      <w:r w:rsidR="00DB0E82">
        <w:rPr>
          <w:rFonts w:ascii="Arial" w:hAnsi="Arial" w:cs="Arial"/>
        </w:rPr>
        <w:t>Basarwa</w:t>
      </w:r>
      <w:r w:rsidR="00656C77">
        <w:rPr>
          <w:rFonts w:ascii="Arial" w:hAnsi="Arial" w:cs="Arial"/>
        </w:rPr>
        <w:t xml:space="preserve"> are present, at least one of those members must be from that community</w:t>
      </w:r>
      <w:r w:rsidRPr="00323707">
        <w:rPr>
          <w:rFonts w:ascii="Arial" w:hAnsi="Arial" w:cs="Arial"/>
        </w:rPr>
        <w:t>.</w:t>
      </w:r>
      <w:r w:rsidRPr="00323707">
        <w:rPr>
          <w:rFonts w:ascii="Arial" w:hAnsi="Arial" w:cs="Arial"/>
        </w:rPr>
        <w:br w:type="page"/>
      </w:r>
    </w:p>
    <w:p w14:paraId="450C11DB" w14:textId="10A08C71" w:rsidR="00450272" w:rsidRPr="007E4AA3" w:rsidRDefault="00226A49" w:rsidP="00B7130E">
      <w:pPr>
        <w:pStyle w:val="Heading1"/>
        <w:numPr>
          <w:ilvl w:val="0"/>
          <w:numId w:val="0"/>
        </w:numPr>
        <w:pBdr>
          <w:bottom w:val="triple" w:sz="4" w:space="1" w:color="auto"/>
        </w:pBdr>
        <w:tabs>
          <w:tab w:val="left" w:pos="3600"/>
        </w:tabs>
        <w:spacing w:after="0"/>
        <w:ind w:hanging="432"/>
        <w:rPr>
          <w:rFonts w:ascii="Arial" w:hAnsi="Arial" w:cs="Arial"/>
          <w:sz w:val="24"/>
          <w:szCs w:val="24"/>
          <w:lang w:val="en-GB"/>
        </w:rPr>
      </w:pPr>
      <w:bookmarkStart w:id="826" w:name="_Toc7712965"/>
      <w:bookmarkStart w:id="827" w:name="_Toc12907801"/>
      <w:bookmarkStart w:id="828" w:name="_Toc32266113"/>
      <w:r w:rsidRPr="007E4AA3">
        <w:rPr>
          <w:rFonts w:ascii="Arial" w:hAnsi="Arial" w:cs="Arial"/>
          <w:sz w:val="24"/>
          <w:szCs w:val="24"/>
        </w:rPr>
        <w:t>8.0 ENVIRONMENTAL</w:t>
      </w:r>
      <w:r w:rsidR="005959EC" w:rsidRPr="007E4AA3">
        <w:rPr>
          <w:rFonts w:ascii="Arial" w:hAnsi="Arial" w:cs="Arial"/>
          <w:sz w:val="24"/>
          <w:szCs w:val="24"/>
        </w:rPr>
        <w:t xml:space="preserve"> AND SOCIAL MANAGEMENT PLAN</w:t>
      </w:r>
      <w:bookmarkEnd w:id="808"/>
      <w:bookmarkEnd w:id="809"/>
      <w:bookmarkEnd w:id="810"/>
      <w:bookmarkEnd w:id="811"/>
      <w:bookmarkEnd w:id="826"/>
      <w:bookmarkEnd w:id="827"/>
      <w:bookmarkEnd w:id="828"/>
      <w:r w:rsidR="005959EC" w:rsidRPr="007E4AA3">
        <w:rPr>
          <w:rFonts w:ascii="Arial" w:hAnsi="Arial" w:cs="Arial"/>
          <w:sz w:val="24"/>
          <w:szCs w:val="24"/>
        </w:rPr>
        <w:t xml:space="preserve">  </w:t>
      </w:r>
      <w:bookmarkEnd w:id="812"/>
    </w:p>
    <w:p w14:paraId="7B15DC11" w14:textId="77777777" w:rsidR="0019684D" w:rsidRDefault="0019684D" w:rsidP="00347A80">
      <w:pPr>
        <w:pStyle w:val="Heading2"/>
      </w:pPr>
      <w:bookmarkStart w:id="829" w:name="_Toc493865429"/>
      <w:bookmarkStart w:id="830" w:name="_Toc496678930"/>
      <w:bookmarkStart w:id="831" w:name="_Toc529456594"/>
      <w:bookmarkStart w:id="832" w:name="_Toc7712966"/>
      <w:bookmarkStart w:id="833" w:name="_Toc8281908"/>
      <w:bookmarkStart w:id="834" w:name="_Toc12907802"/>
    </w:p>
    <w:p w14:paraId="285307AE" w14:textId="77777777" w:rsidR="00602986" w:rsidRPr="00724B40" w:rsidRDefault="006F47F5" w:rsidP="00347A80">
      <w:pPr>
        <w:pStyle w:val="Heading2"/>
      </w:pPr>
      <w:bookmarkStart w:id="835" w:name="_Toc16185882"/>
      <w:bookmarkStart w:id="836" w:name="_Toc32266114"/>
      <w:r w:rsidRPr="00724B40">
        <w:t>8.1 Introduction</w:t>
      </w:r>
      <w:bookmarkEnd w:id="829"/>
      <w:bookmarkEnd w:id="830"/>
      <w:bookmarkEnd w:id="831"/>
      <w:bookmarkEnd w:id="832"/>
      <w:bookmarkEnd w:id="833"/>
      <w:bookmarkEnd w:id="834"/>
      <w:bookmarkEnd w:id="835"/>
      <w:bookmarkEnd w:id="836"/>
    </w:p>
    <w:p w14:paraId="145A5F67" w14:textId="77777777" w:rsidR="00602986" w:rsidRPr="00724B40" w:rsidRDefault="00602986" w:rsidP="00737C8D">
      <w:pPr>
        <w:rPr>
          <w:rFonts w:ascii="Arial" w:hAnsi="Arial" w:cs="Arial"/>
        </w:rPr>
      </w:pPr>
    </w:p>
    <w:p w14:paraId="6A0AA6F1" w14:textId="77777777" w:rsidR="00450272" w:rsidRPr="00724B40" w:rsidRDefault="006F47F5" w:rsidP="00B7130E">
      <w:pPr>
        <w:tabs>
          <w:tab w:val="left" w:pos="3600"/>
        </w:tabs>
        <w:rPr>
          <w:rFonts w:ascii="Arial" w:hAnsi="Arial" w:cs="Arial"/>
          <w:lang w:val="en-GB"/>
        </w:rPr>
      </w:pPr>
      <w:r w:rsidRPr="00724B40">
        <w:rPr>
          <w:rFonts w:ascii="Arial" w:hAnsi="Arial" w:cs="Arial"/>
          <w:lang w:val="en-GB"/>
        </w:rPr>
        <w:t xml:space="preserve">This </w:t>
      </w:r>
      <w:r w:rsidR="00D8763A" w:rsidRPr="00724B40">
        <w:rPr>
          <w:rFonts w:ascii="Arial" w:hAnsi="Arial" w:cs="Arial"/>
          <w:lang w:val="en-GB"/>
        </w:rPr>
        <w:t>c</w:t>
      </w:r>
      <w:r w:rsidRPr="00724B40">
        <w:rPr>
          <w:rFonts w:ascii="Arial" w:hAnsi="Arial" w:cs="Arial"/>
          <w:lang w:val="en-GB"/>
        </w:rPr>
        <w:t xml:space="preserve">hapter together with </w:t>
      </w:r>
      <w:r w:rsidR="00A84736" w:rsidRPr="00724B40">
        <w:rPr>
          <w:rFonts w:ascii="Arial" w:hAnsi="Arial" w:cs="Arial"/>
          <w:b/>
          <w:lang w:val="en-GB"/>
        </w:rPr>
        <w:t xml:space="preserve">Annex </w:t>
      </w:r>
      <w:r w:rsidR="00226A49" w:rsidRPr="00724B40">
        <w:rPr>
          <w:rFonts w:ascii="Arial" w:hAnsi="Arial" w:cs="Arial"/>
          <w:b/>
          <w:lang w:val="en-GB"/>
        </w:rPr>
        <w:t xml:space="preserve">S </w:t>
      </w:r>
      <w:r w:rsidR="00226A49" w:rsidRPr="00724B40">
        <w:rPr>
          <w:rFonts w:ascii="Arial" w:hAnsi="Arial" w:cs="Arial"/>
          <w:lang w:val="en-GB"/>
        </w:rPr>
        <w:t>(which</w:t>
      </w:r>
      <w:r w:rsidR="00893C1D" w:rsidRPr="00724B40">
        <w:rPr>
          <w:rFonts w:ascii="Arial" w:hAnsi="Arial" w:cs="Arial"/>
          <w:lang w:val="en-GB"/>
        </w:rPr>
        <w:t xml:space="preserve"> </w:t>
      </w:r>
      <w:r w:rsidR="00D8763A" w:rsidRPr="00724B40">
        <w:rPr>
          <w:rFonts w:ascii="Arial" w:hAnsi="Arial" w:cs="Arial"/>
          <w:lang w:val="en-GB"/>
        </w:rPr>
        <w:t>includes in full</w:t>
      </w:r>
      <w:r w:rsidR="00D8763A" w:rsidRPr="00724B40">
        <w:rPr>
          <w:rFonts w:ascii="Arial" w:hAnsi="Arial" w:cs="Arial"/>
          <w:b/>
          <w:lang w:val="en-GB"/>
        </w:rPr>
        <w:t xml:space="preserve"> </w:t>
      </w:r>
      <w:r w:rsidRPr="00724B40">
        <w:rPr>
          <w:rFonts w:ascii="Arial" w:hAnsi="Arial" w:cs="Arial"/>
          <w:lang w:val="en-GB"/>
        </w:rPr>
        <w:t>the World Bank’s Codes of Conduct</w:t>
      </w:r>
      <w:r w:rsidR="00893C1D" w:rsidRPr="00724B40">
        <w:rPr>
          <w:rFonts w:ascii="Arial" w:hAnsi="Arial" w:cs="Arial"/>
          <w:lang w:val="en-GB"/>
        </w:rPr>
        <w:t>)</w:t>
      </w:r>
      <w:r w:rsidRPr="00724B40">
        <w:rPr>
          <w:rFonts w:ascii="Arial" w:hAnsi="Arial" w:cs="Arial"/>
          <w:lang w:val="en-GB"/>
        </w:rPr>
        <w:t xml:space="preserve"> represents the</w:t>
      </w:r>
      <w:r w:rsidR="00FE50E8" w:rsidRPr="00724B40">
        <w:rPr>
          <w:rFonts w:ascii="Arial" w:hAnsi="Arial" w:cs="Arial"/>
          <w:lang w:val="en-GB"/>
        </w:rPr>
        <w:t xml:space="preserve"> </w:t>
      </w:r>
      <w:r w:rsidRPr="00724B40">
        <w:rPr>
          <w:rFonts w:ascii="Arial" w:hAnsi="Arial" w:cs="Arial"/>
          <w:lang w:val="en-GB"/>
        </w:rPr>
        <w:t xml:space="preserve">operationalization and the administration of the implementation of mitigation measures including monitoring and the conduct of the </w:t>
      </w:r>
      <w:r w:rsidR="001770FF">
        <w:rPr>
          <w:rFonts w:ascii="Arial" w:hAnsi="Arial" w:cs="Arial"/>
          <w:lang w:val="en-GB"/>
        </w:rPr>
        <w:t>Contractor</w:t>
      </w:r>
      <w:r w:rsidRPr="00724B40">
        <w:rPr>
          <w:rFonts w:ascii="Arial" w:hAnsi="Arial" w:cs="Arial"/>
          <w:lang w:val="en-GB"/>
        </w:rPr>
        <w:t xml:space="preserve">.  </w:t>
      </w:r>
    </w:p>
    <w:p w14:paraId="35B3520E" w14:textId="77777777" w:rsidR="00450272" w:rsidRPr="00724B40" w:rsidRDefault="00450272" w:rsidP="00B7130E">
      <w:pPr>
        <w:tabs>
          <w:tab w:val="left" w:pos="3600"/>
        </w:tabs>
        <w:rPr>
          <w:rFonts w:ascii="Arial" w:hAnsi="Arial" w:cs="Arial"/>
          <w:lang w:val="en-GB"/>
        </w:rPr>
      </w:pPr>
    </w:p>
    <w:p w14:paraId="3B5FA925" w14:textId="77777777" w:rsidR="00450272" w:rsidRPr="00724B40" w:rsidRDefault="006F47F5" w:rsidP="00B7130E">
      <w:pPr>
        <w:tabs>
          <w:tab w:val="left" w:pos="3600"/>
        </w:tabs>
        <w:rPr>
          <w:rFonts w:ascii="Arial" w:hAnsi="Arial" w:cs="Arial"/>
          <w:lang w:val="en-GB"/>
        </w:rPr>
      </w:pPr>
      <w:r w:rsidRPr="00724B40">
        <w:rPr>
          <w:rFonts w:ascii="Arial" w:hAnsi="Arial" w:cs="Arial"/>
          <w:lang w:val="en-GB"/>
        </w:rPr>
        <w:t xml:space="preserve">These set out measures and actions required for the project to achieve compliance with the ESMP considering the findings of the environmental and social assessment, the WB’s due diligence, the laws and regulations of Botswana and the results of the engagement with stakeholders, interested and affected parties.   </w:t>
      </w:r>
    </w:p>
    <w:p w14:paraId="5FE8C3E9" w14:textId="77777777" w:rsidR="00450272" w:rsidRPr="00724B40" w:rsidRDefault="00450272" w:rsidP="00B7130E">
      <w:pPr>
        <w:tabs>
          <w:tab w:val="left" w:pos="3600"/>
        </w:tabs>
        <w:rPr>
          <w:rFonts w:ascii="Arial" w:hAnsi="Arial" w:cs="Arial"/>
          <w:lang w:val="en-GB"/>
        </w:rPr>
      </w:pPr>
    </w:p>
    <w:p w14:paraId="7FB0A8D1" w14:textId="77777777" w:rsidR="00450272" w:rsidRPr="00724B40" w:rsidRDefault="006F47F5" w:rsidP="00B7130E">
      <w:pPr>
        <w:tabs>
          <w:tab w:val="left" w:pos="3600"/>
        </w:tabs>
        <w:rPr>
          <w:rFonts w:ascii="Arial" w:hAnsi="Arial" w:cs="Arial"/>
          <w:lang w:val="en-GB"/>
        </w:rPr>
      </w:pPr>
      <w:r w:rsidRPr="00724B40">
        <w:rPr>
          <w:rFonts w:ascii="Arial" w:hAnsi="Arial" w:cs="Arial"/>
          <w:lang w:val="en-GB"/>
        </w:rPr>
        <w:t xml:space="preserve">This ESMP has been prepared following agreed and adopted final designs with the project engineering team. </w:t>
      </w:r>
    </w:p>
    <w:p w14:paraId="37495EB3" w14:textId="77777777" w:rsidR="00450272" w:rsidRPr="00724B40" w:rsidRDefault="00450272" w:rsidP="00B7130E">
      <w:pPr>
        <w:tabs>
          <w:tab w:val="left" w:pos="3600"/>
        </w:tabs>
        <w:rPr>
          <w:rFonts w:ascii="Arial" w:hAnsi="Arial" w:cs="Arial"/>
          <w:lang w:val="en-GB"/>
        </w:rPr>
      </w:pPr>
    </w:p>
    <w:p w14:paraId="14C2CDC6" w14:textId="77777777" w:rsidR="00D075E8" w:rsidRPr="00724B40" w:rsidRDefault="006F47F5" w:rsidP="00347A80">
      <w:pPr>
        <w:pStyle w:val="Heading2"/>
      </w:pPr>
      <w:bookmarkStart w:id="837" w:name="_Toc493865430"/>
      <w:bookmarkStart w:id="838" w:name="_Toc496678931"/>
      <w:bookmarkStart w:id="839" w:name="_Toc529456595"/>
      <w:bookmarkStart w:id="840" w:name="_Toc7712967"/>
      <w:bookmarkStart w:id="841" w:name="_Toc8281909"/>
      <w:bookmarkStart w:id="842" w:name="_Toc12907803"/>
      <w:bookmarkStart w:id="843" w:name="_Toc32266115"/>
      <w:r w:rsidRPr="00724B40">
        <w:t>8.2 Mitigation Plan</w:t>
      </w:r>
      <w:bookmarkEnd w:id="837"/>
      <w:bookmarkEnd w:id="838"/>
      <w:bookmarkEnd w:id="839"/>
      <w:bookmarkEnd w:id="840"/>
      <w:bookmarkEnd w:id="841"/>
      <w:bookmarkEnd w:id="842"/>
      <w:bookmarkEnd w:id="843"/>
    </w:p>
    <w:p w14:paraId="105CE91E" w14:textId="77777777" w:rsidR="00602986" w:rsidRPr="00724B40" w:rsidRDefault="00602986" w:rsidP="00737C8D">
      <w:pPr>
        <w:rPr>
          <w:rFonts w:ascii="Arial" w:hAnsi="Arial" w:cs="Arial"/>
        </w:rPr>
      </w:pPr>
    </w:p>
    <w:p w14:paraId="5767E29D" w14:textId="77777777" w:rsidR="006E7891" w:rsidRPr="00724B40" w:rsidRDefault="006F47F5" w:rsidP="00B7130E">
      <w:pPr>
        <w:tabs>
          <w:tab w:val="left" w:pos="3600"/>
        </w:tabs>
        <w:rPr>
          <w:rFonts w:ascii="Arial" w:hAnsi="Arial" w:cs="Arial"/>
          <w:lang w:val="en-GB"/>
        </w:rPr>
      </w:pPr>
      <w:r w:rsidRPr="00724B40">
        <w:rPr>
          <w:rFonts w:ascii="Arial" w:hAnsi="Arial" w:cs="Arial"/>
          <w:lang w:val="en-GB"/>
        </w:rPr>
        <w:t xml:space="preserve">The </w:t>
      </w:r>
      <w:r w:rsidR="00D8763A" w:rsidRPr="00724B40">
        <w:rPr>
          <w:rFonts w:ascii="Arial" w:hAnsi="Arial" w:cs="Arial"/>
          <w:lang w:val="en-GB"/>
        </w:rPr>
        <w:t>m</w:t>
      </w:r>
      <w:r w:rsidRPr="00724B40">
        <w:rPr>
          <w:rFonts w:ascii="Arial" w:hAnsi="Arial" w:cs="Arial"/>
          <w:lang w:val="en-GB"/>
        </w:rPr>
        <w:t xml:space="preserve">itigation </w:t>
      </w:r>
      <w:r w:rsidR="00D8763A" w:rsidRPr="00724B40">
        <w:rPr>
          <w:rFonts w:ascii="Arial" w:hAnsi="Arial" w:cs="Arial"/>
          <w:lang w:val="en-GB"/>
        </w:rPr>
        <w:t>p</w:t>
      </w:r>
      <w:r w:rsidRPr="00724B40">
        <w:rPr>
          <w:rFonts w:ascii="Arial" w:hAnsi="Arial" w:cs="Arial"/>
          <w:lang w:val="en-GB"/>
        </w:rPr>
        <w:t xml:space="preserve">lan presents a programme for the management of mitigation measures.  It answers the questions on what impact is to be mitigated, the mitigation measure to be implemented, and resources required for implementing the measures and assigning responsibility on who undertakes the mitigation measures. This is represented in </w:t>
      </w:r>
      <w:r w:rsidRPr="00127F52">
        <w:rPr>
          <w:rFonts w:ascii="Arial" w:hAnsi="Arial" w:cs="Arial"/>
          <w:b/>
          <w:lang w:val="en-GB"/>
        </w:rPr>
        <w:t xml:space="preserve">Table </w:t>
      </w:r>
      <w:r w:rsidR="00127F52" w:rsidRPr="00127F52">
        <w:rPr>
          <w:rFonts w:ascii="Arial" w:hAnsi="Arial" w:cs="Arial"/>
          <w:b/>
          <w:lang w:val="en-GB"/>
        </w:rPr>
        <w:t>38</w:t>
      </w:r>
      <w:r w:rsidRPr="00724B40">
        <w:rPr>
          <w:rFonts w:ascii="Arial" w:hAnsi="Arial" w:cs="Arial"/>
          <w:lang w:val="en-GB"/>
        </w:rPr>
        <w:t>.</w:t>
      </w:r>
    </w:p>
    <w:p w14:paraId="476D7C26" w14:textId="77777777" w:rsidR="006E7891" w:rsidRPr="00724B40" w:rsidRDefault="006E7891" w:rsidP="00B7130E">
      <w:pPr>
        <w:rPr>
          <w:rFonts w:ascii="Arial" w:hAnsi="Arial" w:cs="Arial"/>
          <w:lang w:val="en-GB"/>
        </w:rPr>
      </w:pPr>
    </w:p>
    <w:p w14:paraId="4E4092D9" w14:textId="77777777" w:rsidR="00D075E8" w:rsidRPr="00724B40" w:rsidRDefault="006F47F5" w:rsidP="00347A80">
      <w:pPr>
        <w:pStyle w:val="Heading2"/>
      </w:pPr>
      <w:bookmarkStart w:id="844" w:name="_Toc493865431"/>
      <w:bookmarkStart w:id="845" w:name="_Toc496678932"/>
      <w:bookmarkStart w:id="846" w:name="_Toc529456596"/>
      <w:bookmarkStart w:id="847" w:name="_Toc7712968"/>
      <w:bookmarkStart w:id="848" w:name="_Toc8281910"/>
      <w:bookmarkStart w:id="849" w:name="_Toc12907804"/>
      <w:bookmarkStart w:id="850" w:name="_Toc32266116"/>
      <w:r w:rsidRPr="00724B40">
        <w:t>8.3 The Monitoring Plan</w:t>
      </w:r>
      <w:bookmarkEnd w:id="844"/>
      <w:bookmarkEnd w:id="845"/>
      <w:bookmarkEnd w:id="846"/>
      <w:bookmarkEnd w:id="847"/>
      <w:bookmarkEnd w:id="848"/>
      <w:bookmarkEnd w:id="849"/>
      <w:bookmarkEnd w:id="850"/>
    </w:p>
    <w:p w14:paraId="1E4E6EE4" w14:textId="77777777" w:rsidR="00602986" w:rsidRPr="00724B40" w:rsidRDefault="00602986" w:rsidP="00737C8D">
      <w:pPr>
        <w:rPr>
          <w:rFonts w:ascii="Arial" w:hAnsi="Arial" w:cs="Arial"/>
        </w:rPr>
      </w:pPr>
    </w:p>
    <w:p w14:paraId="4200F56C" w14:textId="48D3FC03" w:rsidR="006E7891" w:rsidRPr="00724B40" w:rsidRDefault="006F47F5" w:rsidP="00B7130E">
      <w:pPr>
        <w:tabs>
          <w:tab w:val="left" w:pos="3600"/>
        </w:tabs>
        <w:rPr>
          <w:rFonts w:ascii="Arial" w:hAnsi="Arial" w:cs="Arial"/>
          <w:lang w:val="en-GB"/>
        </w:rPr>
      </w:pPr>
      <w:r w:rsidRPr="00724B40">
        <w:rPr>
          <w:rFonts w:ascii="Arial" w:hAnsi="Arial" w:cs="Arial"/>
          <w:lang w:val="en-GB"/>
        </w:rPr>
        <w:t xml:space="preserve">A monitoring plan for any project is designed to among other things, checking the compliance of the activities of the </w:t>
      </w:r>
      <w:r w:rsidR="00FF22F0">
        <w:rPr>
          <w:rFonts w:ascii="Arial" w:hAnsi="Arial" w:cs="Arial"/>
          <w:lang w:val="en-GB"/>
        </w:rPr>
        <w:t>sub-</w:t>
      </w:r>
      <w:r w:rsidRPr="00724B40">
        <w:rPr>
          <w:rFonts w:ascii="Arial" w:hAnsi="Arial" w:cs="Arial"/>
          <w:lang w:val="en-GB"/>
        </w:rPr>
        <w:t xml:space="preserve">project against set standards and regulations. According to the EIA Act 2011, the minimum content of the monitoring programme is shown in </w:t>
      </w:r>
      <w:r w:rsidRPr="00127F52">
        <w:rPr>
          <w:rFonts w:ascii="Arial" w:hAnsi="Arial" w:cs="Arial"/>
          <w:b/>
          <w:lang w:val="en-GB"/>
        </w:rPr>
        <w:t xml:space="preserve">Table </w:t>
      </w:r>
      <w:r w:rsidR="00127F52" w:rsidRPr="00127F52">
        <w:rPr>
          <w:rFonts w:ascii="Arial" w:hAnsi="Arial" w:cs="Arial"/>
          <w:b/>
          <w:lang w:val="en-GB"/>
        </w:rPr>
        <w:t>39</w:t>
      </w:r>
      <w:r w:rsidRPr="00724B40">
        <w:rPr>
          <w:rFonts w:ascii="Arial" w:hAnsi="Arial" w:cs="Arial"/>
          <w:lang w:val="en-GB"/>
        </w:rPr>
        <w:t>.</w:t>
      </w:r>
    </w:p>
    <w:p w14:paraId="39D40CD9" w14:textId="77777777" w:rsidR="00C7195D" w:rsidRPr="00724B40" w:rsidRDefault="00C7195D" w:rsidP="00B7130E">
      <w:pPr>
        <w:rPr>
          <w:rFonts w:ascii="Arial" w:hAnsi="Arial" w:cs="Arial"/>
          <w:lang w:val="en-GB"/>
        </w:rPr>
      </w:pPr>
    </w:p>
    <w:p w14:paraId="16FDA7CB" w14:textId="3EAF09C5" w:rsidR="00D075E8" w:rsidRPr="00724B40" w:rsidRDefault="006F47F5" w:rsidP="00347A80">
      <w:pPr>
        <w:pStyle w:val="Heading2"/>
        <w:rPr>
          <w:rFonts w:eastAsia="Arial Unicode MS" w:hint="eastAsia"/>
        </w:rPr>
      </w:pPr>
      <w:bookmarkStart w:id="851" w:name="_Toc529456597"/>
      <w:bookmarkStart w:id="852" w:name="_Toc7712969"/>
      <w:bookmarkStart w:id="853" w:name="_Toc8281911"/>
      <w:bookmarkStart w:id="854" w:name="_Toc12907805"/>
      <w:bookmarkStart w:id="855" w:name="_Toc32266117"/>
      <w:r w:rsidRPr="00724B40">
        <w:t>8.</w:t>
      </w:r>
      <w:r w:rsidRPr="00724B40">
        <w:rPr>
          <w:rFonts w:eastAsia="Arial Unicode MS"/>
        </w:rPr>
        <w:t xml:space="preserve">4 </w:t>
      </w:r>
      <w:r w:rsidR="007E4AA3">
        <w:rPr>
          <w:rFonts w:eastAsia="Arial Unicode MS"/>
        </w:rPr>
        <w:t xml:space="preserve"> </w:t>
      </w:r>
      <w:r w:rsidRPr="00724B40">
        <w:rPr>
          <w:rFonts w:eastAsia="Arial Unicode MS"/>
        </w:rPr>
        <w:t>Environmental and Social Inspection and Reporting</w:t>
      </w:r>
      <w:bookmarkEnd w:id="851"/>
      <w:bookmarkEnd w:id="852"/>
      <w:bookmarkEnd w:id="853"/>
      <w:bookmarkEnd w:id="854"/>
      <w:bookmarkEnd w:id="855"/>
    </w:p>
    <w:p w14:paraId="1C1ACAC0" w14:textId="77777777" w:rsidR="00602986" w:rsidRPr="00724B40" w:rsidRDefault="00602986" w:rsidP="00737C8D">
      <w:pPr>
        <w:rPr>
          <w:rFonts w:ascii="Arial" w:hAnsi="Arial" w:cs="Arial"/>
        </w:rPr>
      </w:pPr>
    </w:p>
    <w:p w14:paraId="4AE0DD79" w14:textId="77777777" w:rsidR="00BA7FB7" w:rsidRPr="00724B40" w:rsidRDefault="006F47F5" w:rsidP="00B7130E">
      <w:pPr>
        <w:rPr>
          <w:rFonts w:ascii="Arial" w:hAnsi="Arial" w:cs="Arial"/>
        </w:rPr>
      </w:pPr>
      <w:r w:rsidRPr="00724B40">
        <w:rPr>
          <w:rFonts w:ascii="Arial" w:hAnsi="Arial" w:cs="Arial"/>
        </w:rPr>
        <w:t xml:space="preserve">The </w:t>
      </w:r>
      <w:r w:rsidR="001770FF">
        <w:rPr>
          <w:rFonts w:ascii="Arial" w:hAnsi="Arial" w:cs="Arial"/>
        </w:rPr>
        <w:t>Contractor</w:t>
      </w:r>
      <w:r w:rsidRPr="00724B40">
        <w:rPr>
          <w:rFonts w:ascii="Arial" w:hAnsi="Arial" w:cs="Arial"/>
        </w:rPr>
        <w:t xml:space="preserve"> shall appoint an environmental officer registered with Botswana Environmental Assessment Practitioners Association (BEAPA) and a </w:t>
      </w:r>
      <w:r w:rsidR="004E59D2">
        <w:rPr>
          <w:rFonts w:ascii="Arial" w:hAnsi="Arial" w:cs="Arial"/>
        </w:rPr>
        <w:t xml:space="preserve">social specialist </w:t>
      </w:r>
      <w:r w:rsidRPr="00724B40">
        <w:rPr>
          <w:rFonts w:ascii="Arial" w:hAnsi="Arial" w:cs="Arial"/>
        </w:rPr>
        <w:t>to foresee the proper implementation of all mitigation and enhancement measures recommended in the report</w:t>
      </w:r>
      <w:r w:rsidR="004E59D2">
        <w:rPr>
          <w:rFonts w:ascii="Arial" w:hAnsi="Arial" w:cs="Arial"/>
        </w:rPr>
        <w:t>.</w:t>
      </w:r>
    </w:p>
    <w:p w14:paraId="2F9D4DDD" w14:textId="77777777" w:rsidR="00CA7ED0" w:rsidRPr="00724B40" w:rsidRDefault="00CA7ED0" w:rsidP="00B7130E">
      <w:pPr>
        <w:rPr>
          <w:rFonts w:ascii="Arial" w:hAnsi="Arial" w:cs="Arial"/>
        </w:rPr>
      </w:pPr>
    </w:p>
    <w:p w14:paraId="40C0E822" w14:textId="3579367C" w:rsidR="00FE7C2A" w:rsidRPr="00724B40" w:rsidRDefault="006F47F5" w:rsidP="00B7130E">
      <w:pPr>
        <w:rPr>
          <w:rFonts w:ascii="Arial" w:hAnsi="Arial" w:cs="Arial"/>
        </w:rPr>
      </w:pPr>
      <w:r w:rsidRPr="00724B40">
        <w:rPr>
          <w:rFonts w:ascii="Arial" w:hAnsi="Arial" w:cs="Arial"/>
        </w:rPr>
        <w:t xml:space="preserve">The </w:t>
      </w:r>
      <w:r w:rsidR="00FF22F0">
        <w:rPr>
          <w:rFonts w:ascii="Arial" w:hAnsi="Arial" w:cs="Arial"/>
        </w:rPr>
        <w:t>c</w:t>
      </w:r>
      <w:r w:rsidR="001770FF">
        <w:rPr>
          <w:rFonts w:ascii="Arial" w:hAnsi="Arial" w:cs="Arial"/>
        </w:rPr>
        <w:t>ontractor</w:t>
      </w:r>
      <w:r w:rsidRPr="00724B40">
        <w:rPr>
          <w:rFonts w:ascii="Arial" w:hAnsi="Arial" w:cs="Arial"/>
        </w:rPr>
        <w:t xml:space="preserve">’s </w:t>
      </w:r>
      <w:r w:rsidR="00FF22F0">
        <w:rPr>
          <w:rFonts w:ascii="Arial" w:hAnsi="Arial" w:cs="Arial"/>
        </w:rPr>
        <w:t>E</w:t>
      </w:r>
      <w:r w:rsidRPr="00724B40">
        <w:rPr>
          <w:rFonts w:ascii="Arial" w:hAnsi="Arial" w:cs="Arial"/>
        </w:rPr>
        <w:t xml:space="preserve">nvironmental </w:t>
      </w:r>
      <w:r w:rsidR="00FF22F0">
        <w:rPr>
          <w:rFonts w:ascii="Arial" w:hAnsi="Arial" w:cs="Arial"/>
        </w:rPr>
        <w:t>O</w:t>
      </w:r>
      <w:r w:rsidRPr="00724B40">
        <w:rPr>
          <w:rFonts w:ascii="Arial" w:hAnsi="Arial" w:cs="Arial"/>
        </w:rPr>
        <w:t>fficer would prepare a</w:t>
      </w:r>
      <w:r w:rsidR="00FE50E8" w:rsidRPr="00724B40">
        <w:rPr>
          <w:rFonts w:ascii="Arial" w:hAnsi="Arial" w:cs="Arial"/>
        </w:rPr>
        <w:t xml:space="preserve"> </w:t>
      </w:r>
      <w:r w:rsidR="001770FF">
        <w:rPr>
          <w:rFonts w:ascii="Arial" w:hAnsi="Arial" w:cs="Arial"/>
        </w:rPr>
        <w:t>Contractor</w:t>
      </w:r>
      <w:r w:rsidR="00FE50E8" w:rsidRPr="00724B40">
        <w:rPr>
          <w:rFonts w:ascii="Arial" w:hAnsi="Arial" w:cs="Arial"/>
        </w:rPr>
        <w:t>’s ESMP (</w:t>
      </w:r>
      <w:r w:rsidR="003212B8">
        <w:rPr>
          <w:rFonts w:ascii="Arial" w:hAnsi="Arial" w:cs="Arial"/>
        </w:rPr>
        <w:t>C-ESMP</w:t>
      </w:r>
      <w:r w:rsidR="00FE50E8" w:rsidRPr="00724B40">
        <w:rPr>
          <w:rFonts w:ascii="Arial" w:hAnsi="Arial" w:cs="Arial"/>
        </w:rPr>
        <w:t>)</w:t>
      </w:r>
      <w:r w:rsidRPr="00724B40">
        <w:rPr>
          <w:rFonts w:ascii="Arial" w:hAnsi="Arial" w:cs="Arial"/>
        </w:rPr>
        <w:t xml:space="preserve"> and compile monthly report</w:t>
      </w:r>
      <w:r w:rsidR="00FF22F0">
        <w:rPr>
          <w:rFonts w:ascii="Arial" w:hAnsi="Arial" w:cs="Arial"/>
        </w:rPr>
        <w:t>s</w:t>
      </w:r>
      <w:r w:rsidRPr="00724B40">
        <w:rPr>
          <w:rFonts w:ascii="Arial" w:hAnsi="Arial" w:cs="Arial"/>
        </w:rPr>
        <w:t xml:space="preserve"> showing </w:t>
      </w:r>
      <w:r w:rsidRPr="00127F52">
        <w:rPr>
          <w:rFonts w:ascii="Arial" w:hAnsi="Arial" w:cs="Arial"/>
        </w:rPr>
        <w:t xml:space="preserve">environmental </w:t>
      </w:r>
      <w:r w:rsidR="00A84736" w:rsidRPr="00127F52">
        <w:rPr>
          <w:rFonts w:ascii="Arial" w:hAnsi="Arial" w:cs="Arial"/>
        </w:rPr>
        <w:t>and</w:t>
      </w:r>
      <w:r w:rsidRPr="00127F52">
        <w:rPr>
          <w:rFonts w:ascii="Arial" w:hAnsi="Arial" w:cs="Arial"/>
        </w:rPr>
        <w:t xml:space="preserve"> so</w:t>
      </w:r>
      <w:r w:rsidRPr="00724B40">
        <w:rPr>
          <w:rFonts w:ascii="Arial" w:hAnsi="Arial" w:cs="Arial"/>
        </w:rPr>
        <w:t xml:space="preserve">cial performance for the month. It would include past performance, audit reports and monitoring data, planned action for mitigating forthcoming risks, and how recommendations made by the Project Environmental </w:t>
      </w:r>
      <w:r w:rsidR="00FF22F0">
        <w:rPr>
          <w:rFonts w:ascii="Arial" w:hAnsi="Arial" w:cs="Arial"/>
        </w:rPr>
        <w:t>O</w:t>
      </w:r>
      <w:r w:rsidRPr="00724B40">
        <w:rPr>
          <w:rFonts w:ascii="Arial" w:hAnsi="Arial" w:cs="Arial"/>
        </w:rPr>
        <w:t>fficer are being implemented.</w:t>
      </w:r>
      <w:bookmarkStart w:id="856" w:name="_Toc493865432"/>
      <w:bookmarkStart w:id="857" w:name="_Toc496678954"/>
      <w:bookmarkStart w:id="858" w:name="_Toc529456598"/>
      <w:bookmarkStart w:id="859" w:name="_Toc7712970"/>
      <w:r w:rsidR="00FE50E8" w:rsidRPr="00724B40">
        <w:rPr>
          <w:rFonts w:ascii="Arial" w:hAnsi="Arial" w:cs="Arial"/>
        </w:rPr>
        <w:t xml:space="preserve"> The codes of conduct and related safeguards will also be included in all procurement documents.</w:t>
      </w:r>
    </w:p>
    <w:p w14:paraId="439639D1" w14:textId="77777777" w:rsidR="003338E8" w:rsidRPr="00065222" w:rsidRDefault="003338E8" w:rsidP="00B7130E">
      <w:pPr>
        <w:rPr>
          <w:rFonts w:ascii="Arial" w:hAnsi="Arial" w:cs="Arial"/>
          <w:caps/>
        </w:rPr>
      </w:pPr>
    </w:p>
    <w:p w14:paraId="7534DC1E" w14:textId="0FF4F85C" w:rsidR="00D075E8" w:rsidRPr="00065222" w:rsidRDefault="00065222" w:rsidP="00347A80">
      <w:pPr>
        <w:pStyle w:val="Heading2"/>
      </w:pPr>
      <w:bookmarkStart w:id="860" w:name="_Toc8281912"/>
      <w:bookmarkStart w:id="861" w:name="_Toc12907806"/>
      <w:bookmarkStart w:id="862" w:name="_Toc32266118"/>
      <w:r w:rsidRPr="00065222">
        <w:t xml:space="preserve">8.5 </w:t>
      </w:r>
      <w:r w:rsidR="007E4AA3" w:rsidRPr="00065222">
        <w:t>R</w:t>
      </w:r>
      <w:bookmarkEnd w:id="856"/>
      <w:bookmarkEnd w:id="857"/>
      <w:bookmarkEnd w:id="858"/>
      <w:bookmarkEnd w:id="859"/>
      <w:bookmarkEnd w:id="860"/>
      <w:bookmarkEnd w:id="861"/>
      <w:bookmarkEnd w:id="862"/>
      <w:r>
        <w:t>oles and Responsibilities</w:t>
      </w:r>
    </w:p>
    <w:p w14:paraId="07ED58E6" w14:textId="77777777" w:rsidR="00602986" w:rsidRPr="00724B40" w:rsidRDefault="00602986" w:rsidP="00737C8D">
      <w:pPr>
        <w:rPr>
          <w:rFonts w:ascii="Arial" w:hAnsi="Arial" w:cs="Arial"/>
        </w:rPr>
      </w:pPr>
    </w:p>
    <w:p w14:paraId="3778158B" w14:textId="77777777" w:rsidR="00602BB9" w:rsidRDefault="006F47F5" w:rsidP="00B7130E">
      <w:pPr>
        <w:rPr>
          <w:rFonts w:ascii="Arial" w:hAnsi="Arial" w:cs="Arial"/>
          <w:b/>
        </w:rPr>
      </w:pPr>
      <w:r w:rsidRPr="00724B40">
        <w:rPr>
          <w:rFonts w:ascii="Arial" w:hAnsi="Arial" w:cs="Arial"/>
          <w:b/>
        </w:rPr>
        <w:t>a)  WUC</w:t>
      </w:r>
    </w:p>
    <w:p w14:paraId="14DF52DC" w14:textId="77777777" w:rsidR="001770FF" w:rsidRPr="00724B40" w:rsidRDefault="001770FF" w:rsidP="00B7130E">
      <w:pPr>
        <w:rPr>
          <w:rFonts w:ascii="Arial" w:hAnsi="Arial" w:cs="Arial"/>
          <w:b/>
        </w:rPr>
      </w:pPr>
    </w:p>
    <w:p w14:paraId="60D73840" w14:textId="6E0A3181" w:rsidR="001770FF" w:rsidRDefault="006F47F5" w:rsidP="00B7130E">
      <w:pPr>
        <w:rPr>
          <w:rFonts w:ascii="Arial" w:hAnsi="Arial" w:cs="Arial"/>
        </w:rPr>
      </w:pPr>
      <w:r w:rsidRPr="00724B40">
        <w:rPr>
          <w:rFonts w:ascii="Arial" w:hAnsi="Arial" w:cs="Arial"/>
        </w:rPr>
        <w:t xml:space="preserve">The overall responsibility for implementing the ESMP lies with the Water Utilities Corporation (WUC). </w:t>
      </w:r>
      <w:r w:rsidR="00226A49" w:rsidRPr="00724B40">
        <w:rPr>
          <w:rFonts w:ascii="Arial" w:hAnsi="Arial" w:cs="Arial"/>
        </w:rPr>
        <w:t>WUC</w:t>
      </w:r>
      <w:r w:rsidRPr="00724B40">
        <w:rPr>
          <w:rFonts w:ascii="Arial" w:hAnsi="Arial" w:cs="Arial"/>
        </w:rPr>
        <w:t xml:space="preserve"> will need to monitor the implementation of the mitigation measures and has appointed</w:t>
      </w:r>
      <w:r w:rsidR="00127F52">
        <w:rPr>
          <w:rFonts w:ascii="Arial" w:hAnsi="Arial" w:cs="Arial"/>
        </w:rPr>
        <w:t xml:space="preserve"> </w:t>
      </w:r>
      <w:r w:rsidRPr="00724B40">
        <w:rPr>
          <w:rFonts w:ascii="Arial" w:hAnsi="Arial" w:cs="Arial"/>
        </w:rPr>
        <w:t>Environmental Consultant (</w:t>
      </w:r>
      <w:r w:rsidR="00285EC6" w:rsidRPr="00724B40">
        <w:rPr>
          <w:rFonts w:ascii="Arial" w:hAnsi="Arial" w:cs="Arial"/>
        </w:rPr>
        <w:t>Project Liaison Officers</w:t>
      </w:r>
      <w:r w:rsidR="00FF22F0">
        <w:rPr>
          <w:rFonts w:ascii="Arial" w:hAnsi="Arial" w:cs="Arial"/>
        </w:rPr>
        <w:t xml:space="preserve"> </w:t>
      </w:r>
      <w:r w:rsidR="00285EC6" w:rsidRPr="00724B40">
        <w:rPr>
          <w:rFonts w:ascii="Arial" w:hAnsi="Arial" w:cs="Arial"/>
        </w:rPr>
        <w:t>- PLOs)</w:t>
      </w:r>
      <w:r w:rsidRPr="00724B40">
        <w:rPr>
          <w:rFonts w:ascii="Arial" w:hAnsi="Arial" w:cs="Arial"/>
        </w:rPr>
        <w:t xml:space="preserve"> </w:t>
      </w:r>
      <w:r w:rsidR="009F7E26" w:rsidRPr="00724B40">
        <w:rPr>
          <w:rFonts w:ascii="Arial" w:hAnsi="Arial" w:cs="Arial"/>
        </w:rPr>
        <w:t>to assist with</w:t>
      </w:r>
      <w:r w:rsidR="00631416" w:rsidRPr="00724B40">
        <w:rPr>
          <w:rFonts w:ascii="Arial" w:hAnsi="Arial" w:cs="Arial"/>
        </w:rPr>
        <w:t xml:space="preserve"> this responsibility. </w:t>
      </w:r>
    </w:p>
    <w:p w14:paraId="181A0539" w14:textId="394709CA" w:rsidR="007E4AA3" w:rsidRDefault="007E4AA3" w:rsidP="00B7130E">
      <w:pPr>
        <w:rPr>
          <w:rFonts w:ascii="Arial" w:hAnsi="Arial" w:cs="Arial"/>
        </w:rPr>
      </w:pPr>
    </w:p>
    <w:p w14:paraId="754F590E" w14:textId="001863A7" w:rsidR="007E4AA3" w:rsidRDefault="007E4AA3" w:rsidP="00B7130E">
      <w:pPr>
        <w:rPr>
          <w:rFonts w:ascii="Arial" w:hAnsi="Arial" w:cs="Arial"/>
        </w:rPr>
      </w:pPr>
    </w:p>
    <w:p w14:paraId="42B3B0FE" w14:textId="0299EA61" w:rsidR="007E4AA3" w:rsidRDefault="007E4AA3" w:rsidP="00B7130E">
      <w:pPr>
        <w:rPr>
          <w:rFonts w:ascii="Arial" w:hAnsi="Arial" w:cs="Arial"/>
        </w:rPr>
      </w:pPr>
    </w:p>
    <w:p w14:paraId="65C12DC7" w14:textId="77777777" w:rsidR="007E4AA3" w:rsidRDefault="007E4AA3" w:rsidP="00B7130E">
      <w:pPr>
        <w:rPr>
          <w:rFonts w:ascii="Arial" w:hAnsi="Arial" w:cs="Arial"/>
        </w:rPr>
      </w:pPr>
    </w:p>
    <w:p w14:paraId="3B95D83A" w14:textId="3636C401" w:rsidR="00602BB9" w:rsidRPr="00724B40" w:rsidRDefault="006F47F5" w:rsidP="00B7130E">
      <w:pPr>
        <w:rPr>
          <w:rFonts w:ascii="Arial" w:hAnsi="Arial" w:cs="Arial"/>
          <w:b/>
        </w:rPr>
      </w:pPr>
      <w:r w:rsidRPr="00724B40">
        <w:rPr>
          <w:rFonts w:ascii="Arial" w:hAnsi="Arial" w:cs="Arial"/>
          <w:b/>
        </w:rPr>
        <w:t>b) Environmental and Social Consultants</w:t>
      </w:r>
    </w:p>
    <w:p w14:paraId="7E94EEE6" w14:textId="77777777" w:rsidR="00F30C70" w:rsidRPr="00724B40" w:rsidRDefault="00F30C70" w:rsidP="00B7130E">
      <w:pPr>
        <w:rPr>
          <w:rFonts w:ascii="Arial" w:hAnsi="Arial" w:cs="Arial"/>
          <w:b/>
          <w:u w:val="single"/>
        </w:rPr>
      </w:pPr>
    </w:p>
    <w:p w14:paraId="329DF8D9" w14:textId="1543B78C" w:rsidR="005E1885" w:rsidRPr="00724B40" w:rsidRDefault="006F47F5" w:rsidP="00B7130E">
      <w:pPr>
        <w:rPr>
          <w:rFonts w:ascii="Arial" w:hAnsi="Arial" w:cs="Arial"/>
        </w:rPr>
      </w:pPr>
      <w:r w:rsidRPr="00724B40">
        <w:rPr>
          <w:rFonts w:ascii="Arial" w:hAnsi="Arial" w:cs="Arial"/>
        </w:rPr>
        <w:t>Earthtec Consultancy (Pty) Ltd</w:t>
      </w:r>
      <w:r w:rsidR="00656C77" w:rsidRPr="00724B40">
        <w:rPr>
          <w:rFonts w:ascii="Arial" w:hAnsi="Arial" w:cs="Arial"/>
        </w:rPr>
        <w:t>.</w:t>
      </w:r>
      <w:r w:rsidRPr="00724B40">
        <w:rPr>
          <w:rFonts w:ascii="Arial" w:hAnsi="Arial" w:cs="Arial"/>
        </w:rPr>
        <w:t xml:space="preserve"> has been appointed as the Environmental and Social </w:t>
      </w:r>
      <w:r w:rsidR="00285EC6" w:rsidRPr="00724B40">
        <w:rPr>
          <w:rFonts w:ascii="Arial" w:hAnsi="Arial" w:cs="Arial"/>
        </w:rPr>
        <w:t>Consultant</w:t>
      </w:r>
      <w:r w:rsidR="00FD6BE5">
        <w:rPr>
          <w:rFonts w:ascii="Arial" w:hAnsi="Arial" w:cs="Arial"/>
        </w:rPr>
        <w:t xml:space="preserve"> (ESC)</w:t>
      </w:r>
      <w:r w:rsidR="00EE2688">
        <w:rPr>
          <w:rFonts w:ascii="Arial" w:hAnsi="Arial" w:cs="Arial"/>
        </w:rPr>
        <w:t xml:space="preserve"> which will be referred to as </w:t>
      </w:r>
      <w:r w:rsidR="00285EC6" w:rsidRPr="00724B40">
        <w:rPr>
          <w:rFonts w:ascii="Arial" w:hAnsi="Arial" w:cs="Arial"/>
        </w:rPr>
        <w:t>the Project Liaison Officers (PLO)</w:t>
      </w:r>
      <w:r w:rsidR="00656C77" w:rsidRPr="00724B40">
        <w:rPr>
          <w:rFonts w:ascii="Arial" w:hAnsi="Arial" w:cs="Arial"/>
        </w:rPr>
        <w:t xml:space="preserve"> tasked to monitor the project</w:t>
      </w:r>
      <w:r w:rsidRPr="00724B40">
        <w:rPr>
          <w:rFonts w:ascii="Arial" w:hAnsi="Arial" w:cs="Arial"/>
        </w:rPr>
        <w:t xml:space="preserve">. </w:t>
      </w:r>
      <w:r w:rsidR="00EE2688">
        <w:rPr>
          <w:rFonts w:ascii="Arial" w:hAnsi="Arial" w:cs="Arial"/>
        </w:rPr>
        <w:t>The PLO</w:t>
      </w:r>
      <w:r w:rsidR="00EE2688" w:rsidRPr="00724B40">
        <w:rPr>
          <w:rFonts w:ascii="Arial" w:hAnsi="Arial" w:cs="Arial"/>
        </w:rPr>
        <w:t xml:space="preserve"> </w:t>
      </w:r>
      <w:r w:rsidRPr="00724B40">
        <w:rPr>
          <w:rFonts w:ascii="Arial" w:hAnsi="Arial" w:cs="Arial"/>
        </w:rPr>
        <w:t xml:space="preserve">will carry out daily site inspections and to verify compliance with ESMP requirements. </w:t>
      </w:r>
      <w:r w:rsidR="00631416" w:rsidRPr="00724B40">
        <w:rPr>
          <w:rFonts w:ascii="Arial" w:hAnsi="Arial" w:cs="Arial"/>
        </w:rPr>
        <w:t>Feedback to the client</w:t>
      </w:r>
      <w:r w:rsidRPr="00724B40">
        <w:rPr>
          <w:rFonts w:ascii="Arial" w:hAnsi="Arial" w:cs="Arial"/>
        </w:rPr>
        <w:t xml:space="preserve"> would be in the form of </w:t>
      </w:r>
      <w:r w:rsidR="00656C77" w:rsidRPr="00724B40">
        <w:rPr>
          <w:rFonts w:ascii="Arial" w:hAnsi="Arial" w:cs="Arial"/>
        </w:rPr>
        <w:t xml:space="preserve">bi-weekly </w:t>
      </w:r>
      <w:r w:rsidRPr="00724B40">
        <w:rPr>
          <w:rFonts w:ascii="Arial" w:hAnsi="Arial" w:cs="Arial"/>
        </w:rPr>
        <w:t>progress reports and feedback.</w:t>
      </w:r>
      <w:r w:rsidR="00BA4574">
        <w:rPr>
          <w:rFonts w:ascii="Arial" w:hAnsi="Arial" w:cs="Arial"/>
        </w:rPr>
        <w:t xml:space="preserve"> </w:t>
      </w:r>
      <w:r w:rsidRPr="00724B40">
        <w:rPr>
          <w:rFonts w:ascii="Arial" w:hAnsi="Arial" w:cs="Arial"/>
        </w:rPr>
        <w:t xml:space="preserve">Urgent or pressing issues will be brought to the WUC immediately. The </w:t>
      </w:r>
      <w:r w:rsidR="008C22B2">
        <w:rPr>
          <w:rFonts w:ascii="Arial" w:hAnsi="Arial" w:cs="Arial"/>
        </w:rPr>
        <w:t>PLO</w:t>
      </w:r>
      <w:r w:rsidR="008C22B2" w:rsidRPr="00724B40">
        <w:rPr>
          <w:rFonts w:ascii="Arial" w:hAnsi="Arial" w:cs="Arial"/>
        </w:rPr>
        <w:t xml:space="preserve"> </w:t>
      </w:r>
      <w:r w:rsidRPr="00724B40">
        <w:rPr>
          <w:rFonts w:ascii="Arial" w:hAnsi="Arial" w:cs="Arial"/>
        </w:rPr>
        <w:t xml:space="preserve">will oversee the implementation of project activities in accordance with the mitigation implementation programme, ensure that the </w:t>
      </w:r>
      <w:r w:rsidR="00FF22F0">
        <w:rPr>
          <w:rFonts w:ascii="Arial" w:hAnsi="Arial" w:cs="Arial"/>
        </w:rPr>
        <w:t>C</w:t>
      </w:r>
      <w:r w:rsidRPr="00724B40">
        <w:rPr>
          <w:rFonts w:ascii="Arial" w:hAnsi="Arial" w:cs="Arial"/>
        </w:rPr>
        <w:t xml:space="preserve">ode of </w:t>
      </w:r>
      <w:r w:rsidR="00FF22F0">
        <w:rPr>
          <w:rFonts w:ascii="Arial" w:hAnsi="Arial" w:cs="Arial"/>
        </w:rPr>
        <w:t>C</w:t>
      </w:r>
      <w:r w:rsidRPr="00724B40">
        <w:rPr>
          <w:rFonts w:ascii="Arial" w:hAnsi="Arial" w:cs="Arial"/>
        </w:rPr>
        <w:t xml:space="preserve">onduct is adhered to, sign off to indicate the satisfactory implementation of mitigation measures, and impose the necessary sanctions, if activities are not carried out in accordance with the ESMP. The </w:t>
      </w:r>
      <w:r w:rsidR="008C22B2">
        <w:rPr>
          <w:rFonts w:ascii="Arial" w:hAnsi="Arial" w:cs="Arial"/>
        </w:rPr>
        <w:t>PLO</w:t>
      </w:r>
      <w:r w:rsidR="008C22B2" w:rsidRPr="00724B40">
        <w:rPr>
          <w:rFonts w:ascii="Arial" w:hAnsi="Arial" w:cs="Arial"/>
        </w:rPr>
        <w:t xml:space="preserve"> </w:t>
      </w:r>
      <w:r w:rsidRPr="00724B40">
        <w:rPr>
          <w:rFonts w:ascii="Arial" w:hAnsi="Arial" w:cs="Arial"/>
        </w:rPr>
        <w:t xml:space="preserve">will ensure that the </w:t>
      </w:r>
      <w:r w:rsidR="00FF22F0">
        <w:rPr>
          <w:rFonts w:ascii="Arial" w:hAnsi="Arial" w:cs="Arial"/>
        </w:rPr>
        <w:t>c</w:t>
      </w:r>
      <w:r w:rsidR="001770FF">
        <w:rPr>
          <w:rFonts w:ascii="Arial" w:hAnsi="Arial" w:cs="Arial"/>
        </w:rPr>
        <w:t>ontractor</w:t>
      </w:r>
      <w:r w:rsidRPr="00724B40">
        <w:rPr>
          <w:rFonts w:ascii="Arial" w:hAnsi="Arial" w:cs="Arial"/>
        </w:rPr>
        <w:t xml:space="preserve"> follows through the specified mitigation measures and implement them to the proponent’s satisfaction in the specified timeframe.</w:t>
      </w:r>
    </w:p>
    <w:p w14:paraId="71606A15" w14:textId="77777777" w:rsidR="00450272" w:rsidRPr="00724B40" w:rsidRDefault="00450272" w:rsidP="00B7130E">
      <w:pPr>
        <w:rPr>
          <w:rFonts w:ascii="Arial" w:hAnsi="Arial" w:cs="Arial"/>
        </w:rPr>
      </w:pPr>
    </w:p>
    <w:p w14:paraId="1AD28BE3" w14:textId="30ABCBB0" w:rsidR="005B6EB7" w:rsidRPr="00724B40" w:rsidRDefault="00FE50E8" w:rsidP="00B7130E">
      <w:pPr>
        <w:rPr>
          <w:rFonts w:ascii="Arial" w:hAnsi="Arial" w:cs="Arial"/>
        </w:rPr>
      </w:pPr>
      <w:r w:rsidRPr="00724B40">
        <w:rPr>
          <w:rFonts w:ascii="Arial" w:hAnsi="Arial" w:cs="Arial"/>
        </w:rPr>
        <w:t>T</w:t>
      </w:r>
      <w:r w:rsidR="006F47F5" w:rsidRPr="00724B40">
        <w:rPr>
          <w:rFonts w:ascii="Arial" w:hAnsi="Arial" w:cs="Arial"/>
        </w:rPr>
        <w:t xml:space="preserve">he key responsibilities of the </w:t>
      </w:r>
      <w:r w:rsidR="00285EC6" w:rsidRPr="00724B40">
        <w:rPr>
          <w:rFonts w:ascii="Arial" w:hAnsi="Arial" w:cs="Arial"/>
        </w:rPr>
        <w:t>PLOs</w:t>
      </w:r>
      <w:r w:rsidR="006F47F5" w:rsidRPr="00724B40">
        <w:rPr>
          <w:rFonts w:ascii="Arial" w:hAnsi="Arial" w:cs="Arial"/>
        </w:rPr>
        <w:t xml:space="preserve"> are </w:t>
      </w:r>
      <w:r w:rsidR="00FF22F0">
        <w:rPr>
          <w:rFonts w:ascii="Arial" w:hAnsi="Arial" w:cs="Arial"/>
        </w:rPr>
        <w:t>to</w:t>
      </w:r>
      <w:r w:rsidR="006F47F5" w:rsidRPr="00724B40">
        <w:rPr>
          <w:rFonts w:ascii="Arial" w:hAnsi="Arial" w:cs="Arial"/>
        </w:rPr>
        <w:t>:</w:t>
      </w:r>
    </w:p>
    <w:p w14:paraId="1A4D3871" w14:textId="49B1FF5F" w:rsidR="00450272" w:rsidRPr="00724B40" w:rsidRDefault="00FF22F0" w:rsidP="00911681">
      <w:pPr>
        <w:pStyle w:val="ListParagraph"/>
        <w:numPr>
          <w:ilvl w:val="0"/>
          <w:numId w:val="101"/>
        </w:numPr>
        <w:spacing w:line="240" w:lineRule="auto"/>
        <w:rPr>
          <w:rFonts w:ascii="Arial" w:hAnsi="Arial"/>
          <w:szCs w:val="22"/>
        </w:rPr>
      </w:pPr>
      <w:r>
        <w:rPr>
          <w:rFonts w:ascii="Arial" w:hAnsi="Arial"/>
          <w:szCs w:val="22"/>
        </w:rPr>
        <w:t>M</w:t>
      </w:r>
      <w:r w:rsidR="006F47F5" w:rsidRPr="00724B40">
        <w:rPr>
          <w:rFonts w:ascii="Arial" w:hAnsi="Arial"/>
          <w:szCs w:val="22"/>
        </w:rPr>
        <w:t xml:space="preserve">onitor the </w:t>
      </w:r>
      <w:r w:rsidR="001770FF">
        <w:rPr>
          <w:rFonts w:ascii="Arial" w:hAnsi="Arial"/>
          <w:szCs w:val="22"/>
        </w:rPr>
        <w:t>Contractor</w:t>
      </w:r>
      <w:r w:rsidR="006F47F5" w:rsidRPr="00724B40">
        <w:rPr>
          <w:rFonts w:ascii="Arial" w:hAnsi="Arial"/>
          <w:szCs w:val="22"/>
        </w:rPr>
        <w:t>’s implementation of his the ESMP/C</w:t>
      </w:r>
      <w:r w:rsidR="00656C77" w:rsidRPr="00724B40">
        <w:rPr>
          <w:rFonts w:ascii="Arial" w:hAnsi="Arial"/>
          <w:szCs w:val="22"/>
        </w:rPr>
        <w:t>-</w:t>
      </w:r>
      <w:r w:rsidR="006F47F5" w:rsidRPr="00724B40">
        <w:rPr>
          <w:rFonts w:ascii="Arial" w:hAnsi="Arial"/>
          <w:szCs w:val="22"/>
        </w:rPr>
        <w:t xml:space="preserve">ESMP via daily inspections of the </w:t>
      </w:r>
      <w:r w:rsidR="001770FF">
        <w:rPr>
          <w:rFonts w:ascii="Arial" w:hAnsi="Arial"/>
          <w:szCs w:val="22"/>
        </w:rPr>
        <w:t>Contractor</w:t>
      </w:r>
      <w:r w:rsidR="006F47F5" w:rsidRPr="00724B40">
        <w:rPr>
          <w:rFonts w:ascii="Arial" w:hAnsi="Arial"/>
          <w:szCs w:val="22"/>
        </w:rPr>
        <w:t>s camps and works sites.</w:t>
      </w:r>
    </w:p>
    <w:p w14:paraId="1F7B0AA3" w14:textId="4C9EB095" w:rsidR="00602986" w:rsidRPr="00724B40" w:rsidRDefault="00FF22F0" w:rsidP="00911681">
      <w:pPr>
        <w:pStyle w:val="ListParagraph"/>
        <w:numPr>
          <w:ilvl w:val="0"/>
          <w:numId w:val="101"/>
        </w:numPr>
        <w:spacing w:line="240" w:lineRule="auto"/>
        <w:jc w:val="left"/>
        <w:rPr>
          <w:rFonts w:ascii="Arial" w:hAnsi="Arial"/>
          <w:szCs w:val="22"/>
        </w:rPr>
      </w:pPr>
      <w:r>
        <w:rPr>
          <w:rFonts w:ascii="Arial" w:hAnsi="Arial"/>
          <w:szCs w:val="22"/>
        </w:rPr>
        <w:t>O</w:t>
      </w:r>
      <w:r w:rsidR="006F47F5" w:rsidRPr="00724B40">
        <w:rPr>
          <w:rFonts w:ascii="Arial" w:hAnsi="Arial"/>
          <w:szCs w:val="22"/>
        </w:rPr>
        <w:t>rganise periodic  stakeholde</w:t>
      </w:r>
      <w:r w:rsidR="00FE50E8" w:rsidRPr="00724B40">
        <w:rPr>
          <w:rFonts w:ascii="Arial" w:hAnsi="Arial"/>
          <w:szCs w:val="22"/>
        </w:rPr>
        <w:t>r</w:t>
      </w:r>
      <w:r w:rsidR="006F47F5" w:rsidRPr="00724B40">
        <w:rPr>
          <w:rFonts w:ascii="Arial" w:hAnsi="Arial"/>
          <w:szCs w:val="22"/>
        </w:rPr>
        <w:t>s meeting to ascertain effectiveness of mitigation measures.</w:t>
      </w:r>
    </w:p>
    <w:p w14:paraId="4E53E2E9" w14:textId="1ADB1146" w:rsidR="00602986" w:rsidRPr="00724B40" w:rsidRDefault="00FF22F0" w:rsidP="00911681">
      <w:pPr>
        <w:pStyle w:val="ListParagraph"/>
        <w:numPr>
          <w:ilvl w:val="0"/>
          <w:numId w:val="101"/>
        </w:numPr>
        <w:spacing w:line="240" w:lineRule="auto"/>
        <w:rPr>
          <w:rFonts w:ascii="Arial" w:hAnsi="Arial"/>
          <w:szCs w:val="22"/>
        </w:rPr>
      </w:pPr>
      <w:r>
        <w:rPr>
          <w:rFonts w:ascii="Arial" w:hAnsi="Arial"/>
          <w:szCs w:val="22"/>
        </w:rPr>
        <w:t>P</w:t>
      </w:r>
      <w:r w:rsidR="006F47F5" w:rsidRPr="00724B40">
        <w:rPr>
          <w:rFonts w:ascii="Arial" w:hAnsi="Arial"/>
          <w:szCs w:val="22"/>
        </w:rPr>
        <w:t xml:space="preserve">repare and submit Monthly Environmental and Social Reports summarizing the </w:t>
      </w:r>
      <w:r>
        <w:rPr>
          <w:rFonts w:ascii="Arial" w:hAnsi="Arial"/>
          <w:szCs w:val="22"/>
        </w:rPr>
        <w:t>c</w:t>
      </w:r>
      <w:r w:rsidR="001770FF">
        <w:rPr>
          <w:rFonts w:ascii="Arial" w:hAnsi="Arial"/>
          <w:szCs w:val="22"/>
        </w:rPr>
        <w:t>ontractor</w:t>
      </w:r>
      <w:r w:rsidR="006F47F5" w:rsidRPr="00724B40">
        <w:rPr>
          <w:rFonts w:ascii="Arial" w:hAnsi="Arial"/>
          <w:szCs w:val="22"/>
        </w:rPr>
        <w:t xml:space="preserve">s activities (such as training programmes, community meetings, etc.) and compliance with the ESMP and </w:t>
      </w:r>
      <w:r w:rsidR="003212B8">
        <w:rPr>
          <w:rFonts w:ascii="Arial" w:hAnsi="Arial"/>
          <w:szCs w:val="22"/>
        </w:rPr>
        <w:t>C-ESMP</w:t>
      </w:r>
      <w:r w:rsidR="006F47F5" w:rsidRPr="00724B40">
        <w:rPr>
          <w:rFonts w:ascii="Arial" w:hAnsi="Arial"/>
          <w:szCs w:val="22"/>
        </w:rPr>
        <w:t xml:space="preserve"> to WUC and the D</w:t>
      </w:r>
      <w:r>
        <w:rPr>
          <w:rFonts w:ascii="Arial" w:hAnsi="Arial"/>
          <w:szCs w:val="22"/>
        </w:rPr>
        <w:t>EA</w:t>
      </w:r>
      <w:r w:rsidR="006F47F5" w:rsidRPr="00724B40">
        <w:rPr>
          <w:rFonts w:ascii="Arial" w:hAnsi="Arial"/>
          <w:szCs w:val="22"/>
        </w:rPr>
        <w:t xml:space="preserve"> in compliance with Section 18 of the EA Act 2011.</w:t>
      </w:r>
    </w:p>
    <w:p w14:paraId="0334DA5E" w14:textId="77777777" w:rsidR="005B6EB7" w:rsidRPr="00724B40" w:rsidRDefault="00CA7B88" w:rsidP="00B7130E">
      <w:pPr>
        <w:pStyle w:val="ListParagraph"/>
        <w:spacing w:line="240" w:lineRule="auto"/>
        <w:rPr>
          <w:rFonts w:ascii="Arial" w:hAnsi="Arial"/>
          <w:szCs w:val="22"/>
        </w:rPr>
      </w:pPr>
      <w:r w:rsidRPr="00724B40">
        <w:rPr>
          <w:rFonts w:ascii="Arial" w:hAnsi="Arial"/>
          <w:szCs w:val="22"/>
        </w:rPr>
        <w:t xml:space="preserve"> </w:t>
      </w:r>
    </w:p>
    <w:p w14:paraId="1DA9F3D6" w14:textId="6CA61108" w:rsidR="005B6EB7" w:rsidRPr="00724B40" w:rsidRDefault="006F47F5" w:rsidP="00B7130E">
      <w:pPr>
        <w:rPr>
          <w:rFonts w:ascii="Arial" w:hAnsi="Arial" w:cs="Arial"/>
        </w:rPr>
      </w:pPr>
      <w:r w:rsidRPr="00724B40">
        <w:rPr>
          <w:rFonts w:ascii="Arial" w:hAnsi="Arial" w:cs="Arial"/>
        </w:rPr>
        <w:t xml:space="preserve">If </w:t>
      </w:r>
      <w:r w:rsidR="00656C77" w:rsidRPr="00724B40">
        <w:rPr>
          <w:rFonts w:ascii="Arial" w:hAnsi="Arial" w:cs="Arial"/>
        </w:rPr>
        <w:t xml:space="preserve">the </w:t>
      </w:r>
      <w:r w:rsidR="00285EC6" w:rsidRPr="00724B40">
        <w:rPr>
          <w:rFonts w:ascii="Arial" w:hAnsi="Arial" w:cs="Arial"/>
        </w:rPr>
        <w:t>PLOs</w:t>
      </w:r>
      <w:r w:rsidRPr="00724B40">
        <w:rPr>
          <w:rFonts w:ascii="Arial" w:hAnsi="Arial" w:cs="Arial"/>
        </w:rPr>
        <w:t xml:space="preserve"> </w:t>
      </w:r>
      <w:r w:rsidR="00285EC6" w:rsidRPr="00724B40">
        <w:rPr>
          <w:rFonts w:ascii="Arial" w:hAnsi="Arial" w:cs="Arial"/>
        </w:rPr>
        <w:t>identify</w:t>
      </w:r>
      <w:r w:rsidRPr="00724B40">
        <w:rPr>
          <w:rFonts w:ascii="Arial" w:hAnsi="Arial" w:cs="Arial"/>
        </w:rPr>
        <w:t xml:space="preserve"> any ESMP/C</w:t>
      </w:r>
      <w:r w:rsidR="00656C77" w:rsidRPr="00724B40">
        <w:rPr>
          <w:rFonts w:ascii="Arial" w:hAnsi="Arial" w:cs="Arial"/>
        </w:rPr>
        <w:t>-</w:t>
      </w:r>
      <w:r w:rsidRPr="00724B40">
        <w:rPr>
          <w:rFonts w:ascii="Arial" w:hAnsi="Arial" w:cs="Arial"/>
        </w:rPr>
        <w:t xml:space="preserve">ESMP non-compliance issues by the </w:t>
      </w:r>
      <w:r w:rsidR="00FF22F0">
        <w:rPr>
          <w:rFonts w:ascii="Arial" w:hAnsi="Arial" w:cs="Arial"/>
        </w:rPr>
        <w:t>c</w:t>
      </w:r>
      <w:r w:rsidR="001770FF">
        <w:rPr>
          <w:rFonts w:ascii="Arial" w:hAnsi="Arial" w:cs="Arial"/>
        </w:rPr>
        <w:t>ontractor</w:t>
      </w:r>
      <w:r w:rsidRPr="00724B40">
        <w:rPr>
          <w:rFonts w:ascii="Arial" w:hAnsi="Arial" w:cs="Arial"/>
        </w:rPr>
        <w:t xml:space="preserve">, a non-compliance notice will be issued to the </w:t>
      </w:r>
      <w:r w:rsidR="00FF22F0">
        <w:rPr>
          <w:rFonts w:ascii="Arial" w:hAnsi="Arial" w:cs="Arial"/>
        </w:rPr>
        <w:t>c</w:t>
      </w:r>
      <w:r w:rsidR="001770FF">
        <w:rPr>
          <w:rFonts w:ascii="Arial" w:hAnsi="Arial" w:cs="Arial"/>
        </w:rPr>
        <w:t>ontractor</w:t>
      </w:r>
      <w:r w:rsidRPr="00724B40">
        <w:rPr>
          <w:rFonts w:ascii="Arial" w:hAnsi="Arial" w:cs="Arial"/>
        </w:rPr>
        <w:t xml:space="preserve"> if the engineer must take action. </w:t>
      </w:r>
      <w:r w:rsidR="00656C77" w:rsidRPr="00724B40">
        <w:rPr>
          <w:rFonts w:ascii="Arial" w:hAnsi="Arial" w:cs="Arial"/>
        </w:rPr>
        <w:t xml:space="preserve">This will be included in the report to the WUC and on urgent issues, will be reported immediately. All documentation and communications to the </w:t>
      </w:r>
      <w:r w:rsidR="00FF22F0">
        <w:rPr>
          <w:rFonts w:ascii="Arial" w:hAnsi="Arial" w:cs="Arial"/>
        </w:rPr>
        <w:t>c</w:t>
      </w:r>
      <w:r w:rsidR="001770FF">
        <w:rPr>
          <w:rFonts w:ascii="Arial" w:hAnsi="Arial" w:cs="Arial"/>
        </w:rPr>
        <w:t>ontractor</w:t>
      </w:r>
      <w:r w:rsidR="00656C77" w:rsidRPr="00724B40">
        <w:rPr>
          <w:rFonts w:ascii="Arial" w:hAnsi="Arial" w:cs="Arial"/>
        </w:rPr>
        <w:t xml:space="preserve"> will be kept and preserved in accordance with good record keeping practices as this will be </w:t>
      </w:r>
      <w:r w:rsidR="00285EC6" w:rsidRPr="00724B40">
        <w:rPr>
          <w:rFonts w:ascii="Arial" w:hAnsi="Arial" w:cs="Arial"/>
        </w:rPr>
        <w:t>essential in</w:t>
      </w:r>
      <w:r w:rsidR="00656C77" w:rsidRPr="00724B40">
        <w:rPr>
          <w:rFonts w:ascii="Arial" w:hAnsi="Arial" w:cs="Arial"/>
        </w:rPr>
        <w:t xml:space="preserve"> the event of disputes and for project completion reviews. </w:t>
      </w:r>
      <w:r w:rsidRPr="00724B40">
        <w:rPr>
          <w:rFonts w:ascii="Arial" w:hAnsi="Arial" w:cs="Arial"/>
        </w:rPr>
        <w:t xml:space="preserve">The </w:t>
      </w:r>
      <w:r w:rsidR="00FF22F0">
        <w:rPr>
          <w:rFonts w:ascii="Arial" w:hAnsi="Arial" w:cs="Arial"/>
        </w:rPr>
        <w:t>c</w:t>
      </w:r>
      <w:r w:rsidR="001770FF">
        <w:rPr>
          <w:rFonts w:ascii="Arial" w:hAnsi="Arial" w:cs="Arial"/>
        </w:rPr>
        <w:t>ontractor</w:t>
      </w:r>
      <w:r w:rsidRPr="00724B40">
        <w:rPr>
          <w:rFonts w:ascii="Arial" w:hAnsi="Arial" w:cs="Arial"/>
        </w:rPr>
        <w:t xml:space="preserve"> will be required to prepare a corrective action plan to be implemented by a date agreed with the engineer. Non-compliance will be ranked according to the following </w:t>
      </w:r>
      <w:r w:rsidRPr="004D4C95">
        <w:rPr>
          <w:rFonts w:ascii="Arial" w:hAnsi="Arial" w:cs="Arial"/>
        </w:rPr>
        <w:t>criteria</w:t>
      </w:r>
      <w:r w:rsidRPr="00724B40">
        <w:rPr>
          <w:rFonts w:ascii="Arial" w:hAnsi="Arial" w:cs="Arial"/>
        </w:rPr>
        <w:t>:</w:t>
      </w:r>
    </w:p>
    <w:p w14:paraId="1BFC0840" w14:textId="77777777" w:rsidR="005B6EB7" w:rsidRPr="00724B40" w:rsidRDefault="005B6EB7" w:rsidP="00B7130E">
      <w:pPr>
        <w:pStyle w:val="ListParagraph"/>
        <w:spacing w:line="240" w:lineRule="auto"/>
        <w:rPr>
          <w:rFonts w:ascii="Arial" w:hAnsi="Arial"/>
          <w:szCs w:val="22"/>
        </w:rPr>
      </w:pPr>
    </w:p>
    <w:p w14:paraId="2ED54FE0" w14:textId="1E1B9934" w:rsidR="00450272" w:rsidRPr="00724B40" w:rsidRDefault="006F47F5" w:rsidP="00936B5A">
      <w:pPr>
        <w:pStyle w:val="ListParagraph"/>
        <w:spacing w:line="240" w:lineRule="auto"/>
        <w:rPr>
          <w:rFonts w:ascii="Arial" w:hAnsi="Arial"/>
          <w:szCs w:val="22"/>
        </w:rPr>
      </w:pPr>
      <w:r w:rsidRPr="00724B40">
        <w:rPr>
          <w:rFonts w:ascii="Arial" w:hAnsi="Arial"/>
          <w:b/>
          <w:szCs w:val="22"/>
        </w:rPr>
        <w:t xml:space="preserve">Non-Compliance Level </w:t>
      </w:r>
      <w:r w:rsidR="00172D26" w:rsidRPr="00724B40">
        <w:rPr>
          <w:rFonts w:ascii="Arial" w:hAnsi="Arial"/>
          <w:b/>
          <w:szCs w:val="22"/>
        </w:rPr>
        <w:t>I</w:t>
      </w:r>
      <w:r w:rsidRPr="00724B40">
        <w:rPr>
          <w:rFonts w:ascii="Arial" w:hAnsi="Arial"/>
          <w:szCs w:val="22"/>
        </w:rPr>
        <w:t>: A situation that is not consistent with requirements of the ESMP/</w:t>
      </w:r>
      <w:r w:rsidR="003212B8">
        <w:rPr>
          <w:rFonts w:ascii="Arial" w:hAnsi="Arial"/>
          <w:szCs w:val="22"/>
        </w:rPr>
        <w:t>C-ESMP</w:t>
      </w:r>
      <w:r w:rsidRPr="00724B40">
        <w:rPr>
          <w:rFonts w:ascii="Arial" w:hAnsi="Arial"/>
          <w:szCs w:val="22"/>
        </w:rPr>
        <w:t>, but not believed to present an immediate or severe social or environmental risk. Repeated Level I concerns may become Level II concerns if left unattended.</w:t>
      </w:r>
    </w:p>
    <w:p w14:paraId="486608EF" w14:textId="77777777" w:rsidR="005B6EB7" w:rsidRPr="00724B40" w:rsidRDefault="005B6EB7" w:rsidP="00B7130E">
      <w:pPr>
        <w:pStyle w:val="ListParagraph"/>
        <w:spacing w:line="240" w:lineRule="auto"/>
        <w:rPr>
          <w:rFonts w:ascii="Arial" w:hAnsi="Arial"/>
          <w:szCs w:val="22"/>
        </w:rPr>
      </w:pPr>
    </w:p>
    <w:p w14:paraId="0D719A62" w14:textId="77777777" w:rsidR="00450272" w:rsidRPr="00724B40" w:rsidRDefault="006F47F5" w:rsidP="00936B5A">
      <w:pPr>
        <w:pStyle w:val="ListParagraph"/>
        <w:spacing w:line="240" w:lineRule="auto"/>
        <w:rPr>
          <w:rFonts w:ascii="Arial" w:hAnsi="Arial"/>
          <w:szCs w:val="22"/>
        </w:rPr>
      </w:pPr>
      <w:r w:rsidRPr="00724B40">
        <w:rPr>
          <w:rFonts w:ascii="Arial" w:hAnsi="Arial"/>
          <w:b/>
          <w:szCs w:val="22"/>
        </w:rPr>
        <w:t>Non-Compliance Level II</w:t>
      </w:r>
      <w:r w:rsidR="00631416" w:rsidRPr="00724B40">
        <w:rPr>
          <w:rFonts w:ascii="Arial" w:hAnsi="Arial"/>
          <w:szCs w:val="22"/>
        </w:rPr>
        <w:t>: A situation that has not yet resulted in clearly identified damage or irreversible impact, but which demonstrates potential significance. Level II</w:t>
      </w:r>
      <w:r w:rsidRPr="00724B40">
        <w:rPr>
          <w:rFonts w:ascii="Arial" w:hAnsi="Arial"/>
          <w:szCs w:val="22"/>
        </w:rPr>
        <w:t xml:space="preserve"> requires expeditious corrective action and site-specific attention to prevent severe effects. Repeated Level II concerns may become Level III concerns if left unattended.</w:t>
      </w:r>
    </w:p>
    <w:p w14:paraId="5A3C681C" w14:textId="77777777" w:rsidR="005B6EB7" w:rsidRPr="00724B40" w:rsidRDefault="005B6EB7" w:rsidP="00B7130E">
      <w:pPr>
        <w:pStyle w:val="ListParagraph"/>
        <w:spacing w:line="240" w:lineRule="auto"/>
        <w:rPr>
          <w:rFonts w:ascii="Arial" w:hAnsi="Arial"/>
          <w:szCs w:val="22"/>
        </w:rPr>
      </w:pPr>
    </w:p>
    <w:p w14:paraId="5A72D116" w14:textId="23D123C7" w:rsidR="00450272" w:rsidRPr="00724B40" w:rsidRDefault="006F47F5" w:rsidP="00936B5A">
      <w:pPr>
        <w:pStyle w:val="ListParagraph"/>
        <w:spacing w:line="240" w:lineRule="auto"/>
        <w:rPr>
          <w:rFonts w:ascii="Arial" w:hAnsi="Arial"/>
          <w:szCs w:val="22"/>
        </w:rPr>
      </w:pPr>
      <w:r w:rsidRPr="00724B40">
        <w:rPr>
          <w:rFonts w:ascii="Arial" w:hAnsi="Arial"/>
          <w:b/>
          <w:szCs w:val="22"/>
        </w:rPr>
        <w:t>Non-Compliance Level III</w:t>
      </w:r>
      <w:r w:rsidR="00631416" w:rsidRPr="00724B40">
        <w:rPr>
          <w:rFonts w:ascii="Arial" w:hAnsi="Arial"/>
          <w:szCs w:val="22"/>
        </w:rPr>
        <w:t xml:space="preserve">: A critical situation that will result in significant in </w:t>
      </w:r>
      <w:r w:rsidRPr="00724B40">
        <w:rPr>
          <w:rFonts w:ascii="Arial" w:hAnsi="Arial"/>
          <w:szCs w:val="22"/>
        </w:rPr>
        <w:t>social or environmental damage occurring or a reasonable expectation of very severe impending damage. International disregard of Non- Compliance Notices or specific prohibitions is also classified as a Level III concern.</w:t>
      </w:r>
    </w:p>
    <w:p w14:paraId="01CC2DCF" w14:textId="77777777" w:rsidR="00450272" w:rsidRPr="00724B40" w:rsidRDefault="00450272" w:rsidP="00B7130E">
      <w:pPr>
        <w:rPr>
          <w:rFonts w:ascii="Arial" w:hAnsi="Arial" w:cs="Arial"/>
        </w:rPr>
      </w:pPr>
    </w:p>
    <w:p w14:paraId="1106187F" w14:textId="77777777" w:rsidR="00D075E8" w:rsidRDefault="006F47F5" w:rsidP="00B7130E">
      <w:pPr>
        <w:rPr>
          <w:rFonts w:ascii="Arial" w:hAnsi="Arial" w:cs="Arial"/>
          <w:b/>
        </w:rPr>
      </w:pPr>
      <w:r w:rsidRPr="00724B40">
        <w:rPr>
          <w:rFonts w:ascii="Arial" w:hAnsi="Arial" w:cs="Arial"/>
          <w:b/>
        </w:rPr>
        <w:t xml:space="preserve">c) The </w:t>
      </w:r>
      <w:r w:rsidR="001770FF">
        <w:rPr>
          <w:rFonts w:ascii="Arial" w:hAnsi="Arial" w:cs="Arial"/>
          <w:b/>
        </w:rPr>
        <w:t>Contractor</w:t>
      </w:r>
    </w:p>
    <w:p w14:paraId="31E67FC1" w14:textId="4CADD610" w:rsidR="001770FF" w:rsidRPr="00470B1A" w:rsidRDefault="001770FF" w:rsidP="00B7130E">
      <w:pPr>
        <w:rPr>
          <w:rFonts w:ascii="Arial" w:hAnsi="Arial" w:cs="Arial"/>
          <w:b/>
        </w:rPr>
      </w:pPr>
    </w:p>
    <w:p w14:paraId="34F61869" w14:textId="6FA7BDBB" w:rsidR="008D04A8" w:rsidRPr="00AB1B82" w:rsidRDefault="008D04A8" w:rsidP="008D04A8">
      <w:pPr>
        <w:rPr>
          <w:rFonts w:ascii="Arial" w:hAnsi="Arial" w:cs="Arial"/>
        </w:rPr>
      </w:pPr>
      <w:r w:rsidRPr="00AB1B82">
        <w:rPr>
          <w:rFonts w:ascii="Arial" w:hAnsi="Arial" w:cs="Arial"/>
        </w:rPr>
        <w:t>The contractor will be responsible for the day to day implementation of the project activities.  To effectively implement this, the contractor shall appoint an Environmental Officer (EO), a Health and Safety Officer (HSO) and a Community Liaison Officer (CLO). The contractor must ensure that the supervisors including the workers supervisor of the project are well informed of the contents of the ESMP so that these are cascaded to the rest of the workforce on the project. The contractor will report any difficulties in implementing the mitigation measures to the PLO and ensure that all instructions which are given by the client in pursuance of the same are carried out.</w:t>
      </w:r>
    </w:p>
    <w:p w14:paraId="60134D3C" w14:textId="77777777" w:rsidR="008D04A8" w:rsidRPr="00AB1B82" w:rsidRDefault="008D04A8" w:rsidP="008D04A8">
      <w:pPr>
        <w:rPr>
          <w:rFonts w:ascii="Arial" w:hAnsi="Arial" w:cs="Arial"/>
        </w:rPr>
      </w:pPr>
    </w:p>
    <w:p w14:paraId="5F86CF83" w14:textId="13282E54" w:rsidR="008D04A8" w:rsidRPr="00AB1B82" w:rsidRDefault="008D04A8" w:rsidP="008D04A8">
      <w:pPr>
        <w:rPr>
          <w:rFonts w:ascii="Arial" w:hAnsi="Arial" w:cs="Arial"/>
          <w:bCs/>
          <w:lang w:val="en-US"/>
        </w:rPr>
      </w:pPr>
      <w:r w:rsidRPr="00AB1B82">
        <w:rPr>
          <w:rFonts w:ascii="Arial" w:hAnsi="Arial" w:cs="Arial"/>
          <w:lang w:val="en-US"/>
        </w:rPr>
        <w:t xml:space="preserve">The </w:t>
      </w:r>
      <w:r w:rsidR="00FF22F0">
        <w:rPr>
          <w:rFonts w:ascii="Arial" w:hAnsi="Arial" w:cs="Arial"/>
          <w:lang w:val="en-US"/>
        </w:rPr>
        <w:t>c</w:t>
      </w:r>
      <w:r w:rsidRPr="00AB1B82">
        <w:rPr>
          <w:rFonts w:ascii="Arial" w:hAnsi="Arial" w:cs="Arial"/>
          <w:lang w:val="en-US"/>
        </w:rPr>
        <w:t xml:space="preserve">ontractor Shall Prepare and submit to the Engineer for acceptance the “Contractor’s Environmental and Social Management Plan” (C-ESMP) which provides a detailed explanation of how the </w:t>
      </w:r>
      <w:r w:rsidR="00FF22F0">
        <w:rPr>
          <w:rFonts w:ascii="Arial" w:hAnsi="Arial" w:cs="Arial"/>
          <w:lang w:val="en-US"/>
        </w:rPr>
        <w:t>c</w:t>
      </w:r>
      <w:r w:rsidRPr="00AB1B82">
        <w:rPr>
          <w:rFonts w:ascii="Arial" w:hAnsi="Arial" w:cs="Arial"/>
          <w:lang w:val="en-US"/>
        </w:rPr>
        <w:t xml:space="preserve">ontractor shall comply with the project’s safeguard documents such as the Project Environmental and Social Management Plan (ESMP) that were provided as part of the bid documents and/or have been publicly disclosed. </w:t>
      </w:r>
      <w:r w:rsidRPr="00AB1B82">
        <w:rPr>
          <w:rFonts w:ascii="Arial" w:hAnsi="Arial" w:cs="Arial"/>
          <w:bCs/>
          <w:lang w:val="en-US"/>
        </w:rPr>
        <w:t>No civil works shall commence until the C-ESMP has been cleared by the Engineer. In addition, the contractor shall:</w:t>
      </w:r>
    </w:p>
    <w:p w14:paraId="51D3B0D3" w14:textId="77777777" w:rsidR="008D04A8" w:rsidRPr="00AB1B82" w:rsidRDefault="008D04A8" w:rsidP="008D04A8">
      <w:pPr>
        <w:rPr>
          <w:rFonts w:ascii="Arial" w:hAnsi="Arial" w:cs="Arial"/>
          <w:bCs/>
          <w:lang w:val="en-US"/>
        </w:rPr>
      </w:pPr>
    </w:p>
    <w:p w14:paraId="41337F7F" w14:textId="77777777" w:rsidR="008D04A8" w:rsidRPr="00AB1B82" w:rsidRDefault="008D04A8" w:rsidP="008D04A8">
      <w:pPr>
        <w:numPr>
          <w:ilvl w:val="0"/>
          <w:numId w:val="185"/>
        </w:numPr>
        <w:spacing w:after="200" w:line="276" w:lineRule="auto"/>
        <w:contextualSpacing/>
        <w:jc w:val="left"/>
        <w:rPr>
          <w:rFonts w:ascii="Arial" w:eastAsia="Times New Roman" w:hAnsi="Arial" w:cs="Arial"/>
          <w:lang w:val="en-US"/>
        </w:rPr>
      </w:pPr>
      <w:r w:rsidRPr="00AB1B82">
        <w:rPr>
          <w:rFonts w:ascii="Arial" w:eastAsia="Times New Roman" w:hAnsi="Arial" w:cs="Arial"/>
          <w:lang w:val="en-US"/>
        </w:rPr>
        <w:t>Attend public meetings as requested by the Engineer to discuss the C-ESMP or any other aspects of the project’s environmental and social compliance of interest to the public.</w:t>
      </w:r>
    </w:p>
    <w:p w14:paraId="6FAEF3BD" w14:textId="77777777" w:rsidR="008D04A8" w:rsidRPr="00AB1B82" w:rsidRDefault="008D04A8" w:rsidP="008D04A8">
      <w:pPr>
        <w:numPr>
          <w:ilvl w:val="0"/>
          <w:numId w:val="185"/>
        </w:numPr>
        <w:spacing w:after="200" w:line="276" w:lineRule="auto"/>
        <w:contextualSpacing/>
        <w:jc w:val="left"/>
        <w:rPr>
          <w:rFonts w:ascii="Arial" w:eastAsia="Times New Roman" w:hAnsi="Arial" w:cs="Arial"/>
          <w:lang w:val="en-US"/>
        </w:rPr>
      </w:pPr>
      <w:r w:rsidRPr="00AB1B82">
        <w:rPr>
          <w:rFonts w:ascii="Arial" w:eastAsia="Times New Roman" w:hAnsi="Arial" w:cs="Arial"/>
          <w:lang w:val="en-US"/>
        </w:rPr>
        <w:t>Submit monthly reports on the C-ESMP implementation progress to the Engineer in an agreed format.</w:t>
      </w:r>
    </w:p>
    <w:p w14:paraId="25C99A3D" w14:textId="77777777" w:rsidR="008D04A8" w:rsidRPr="00AB1B82" w:rsidRDefault="008D04A8" w:rsidP="008D04A8">
      <w:pPr>
        <w:numPr>
          <w:ilvl w:val="0"/>
          <w:numId w:val="185"/>
        </w:numPr>
        <w:spacing w:after="200" w:line="276" w:lineRule="auto"/>
        <w:contextualSpacing/>
        <w:jc w:val="left"/>
        <w:rPr>
          <w:rFonts w:ascii="Arial" w:hAnsi="Arial" w:cs="Arial"/>
          <w:lang w:val="en-US"/>
        </w:rPr>
      </w:pPr>
      <w:r w:rsidRPr="00AB1B82">
        <w:rPr>
          <w:rFonts w:ascii="Arial" w:eastAsia="Times New Roman" w:hAnsi="Arial" w:cs="Arial"/>
          <w:lang w:val="en-US"/>
        </w:rPr>
        <w:t>Update the C-ESMP as necessary—in particular when there</w:t>
      </w:r>
      <w:r w:rsidRPr="00AB1B82">
        <w:rPr>
          <w:rFonts w:ascii="Arial" w:hAnsi="Arial" w:cs="Arial"/>
          <w:lang w:val="en-US"/>
        </w:rPr>
        <w:t xml:space="preserve"> are </w:t>
      </w:r>
      <w:r w:rsidRPr="00AB1B82">
        <w:rPr>
          <w:rFonts w:ascii="Arial" w:eastAsia="Times New Roman" w:hAnsi="Arial" w:cs="Arial"/>
          <w:lang w:val="en-US"/>
        </w:rPr>
        <w:t xml:space="preserve">design changes, (e.g. changes in the alignment, lay down areas, working hours or practices, etc.) </w:t>
      </w:r>
      <w:r w:rsidRPr="00AB1B82">
        <w:rPr>
          <w:rFonts w:ascii="Arial" w:hAnsi="Arial" w:cs="Arial"/>
          <w:lang w:val="en-US"/>
        </w:rPr>
        <w:t xml:space="preserve">that </w:t>
      </w:r>
      <w:r w:rsidRPr="00AB1B82">
        <w:rPr>
          <w:rFonts w:ascii="Arial" w:eastAsia="Times New Roman" w:hAnsi="Arial" w:cs="Arial"/>
          <w:lang w:val="en-US"/>
        </w:rPr>
        <w:t>impact on the project area of influence or the public—or upon instruction by the Engineer for re-approval and re-disclosure.</w:t>
      </w:r>
    </w:p>
    <w:p w14:paraId="422EE450" w14:textId="77777777" w:rsidR="008D04A8" w:rsidRPr="00AB1B82" w:rsidRDefault="008D04A8" w:rsidP="008D04A8">
      <w:pPr>
        <w:rPr>
          <w:rFonts w:ascii="Arial" w:hAnsi="Arial" w:cs="Arial"/>
        </w:rPr>
      </w:pPr>
    </w:p>
    <w:p w14:paraId="1BF995D9" w14:textId="4DC11AC5" w:rsidR="008D04A8" w:rsidRPr="00AB1B82" w:rsidRDefault="008D04A8" w:rsidP="008D04A8">
      <w:pPr>
        <w:rPr>
          <w:rFonts w:ascii="Arial" w:hAnsi="Arial" w:cs="Arial"/>
        </w:rPr>
      </w:pPr>
      <w:r w:rsidRPr="00AB1B82">
        <w:rPr>
          <w:rFonts w:ascii="Arial" w:hAnsi="Arial" w:cs="Arial"/>
        </w:rPr>
        <w:t xml:space="preserve">The C-ESMP should include specific mitigation and enhancement measures based on the ESMP, the final design and the site selected for the </w:t>
      </w:r>
      <w:r w:rsidR="0009474D" w:rsidRPr="00AB1B82">
        <w:rPr>
          <w:rFonts w:ascii="Arial" w:hAnsi="Arial" w:cs="Arial"/>
        </w:rPr>
        <w:t>contractor’s office</w:t>
      </w:r>
      <w:r w:rsidRPr="00AB1B82">
        <w:rPr>
          <w:rFonts w:ascii="Arial" w:hAnsi="Arial" w:cs="Arial"/>
        </w:rPr>
        <w:t xml:space="preserve">. The plan should have Management Strategy and Implementation Plans (MSIPs) for the following and guidelines for details required are presented in </w:t>
      </w:r>
      <w:r w:rsidRPr="00CD7BCD">
        <w:rPr>
          <w:rFonts w:ascii="Arial" w:hAnsi="Arial" w:cs="Arial"/>
          <w:b/>
        </w:rPr>
        <w:t xml:space="preserve">Annex </w:t>
      </w:r>
      <w:r w:rsidR="00021677" w:rsidRPr="00CD7BCD">
        <w:rPr>
          <w:rFonts w:ascii="Arial" w:hAnsi="Arial" w:cs="Arial"/>
          <w:b/>
        </w:rPr>
        <w:t>T</w:t>
      </w:r>
      <w:r w:rsidRPr="00AB1B82">
        <w:rPr>
          <w:rFonts w:ascii="Arial" w:hAnsi="Arial" w:cs="Arial"/>
        </w:rPr>
        <w:t>:</w:t>
      </w:r>
    </w:p>
    <w:p w14:paraId="50F675EE" w14:textId="77777777" w:rsidR="008D04A8" w:rsidRPr="00AB1B82" w:rsidRDefault="008D04A8" w:rsidP="008D04A8">
      <w:pPr>
        <w:rPr>
          <w:rFonts w:ascii="Arial" w:hAnsi="Arial" w:cs="Arial"/>
        </w:rPr>
      </w:pPr>
    </w:p>
    <w:p w14:paraId="1A170BF9" w14:textId="77777777"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 xml:space="preserve">Work Activities Plan </w:t>
      </w:r>
    </w:p>
    <w:p w14:paraId="01330123" w14:textId="77777777"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Traffic Management Plan</w:t>
      </w:r>
    </w:p>
    <w:p w14:paraId="1CBF5F9A" w14:textId="77777777"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 xml:space="preserve">Occupational Health and Safety Plan </w:t>
      </w:r>
    </w:p>
    <w:p w14:paraId="74C36026" w14:textId="77777777"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Community Health and Safety Management Plan</w:t>
      </w:r>
    </w:p>
    <w:p w14:paraId="064C88E8" w14:textId="17EB8699"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 xml:space="preserve">Environmental and Social Management Plan at the </w:t>
      </w:r>
      <w:r w:rsidR="0009474D" w:rsidRPr="00AB1B82">
        <w:rPr>
          <w:rFonts w:ascii="Arial" w:hAnsi="Arial"/>
        </w:rPr>
        <w:t>contractor’s office</w:t>
      </w:r>
    </w:p>
    <w:p w14:paraId="412CE826" w14:textId="77777777"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 xml:space="preserve">Labour Influx Management Plan </w:t>
      </w:r>
    </w:p>
    <w:p w14:paraId="72D2D8A9" w14:textId="77777777"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 xml:space="preserve">Hiring of Labour Plan </w:t>
      </w:r>
    </w:p>
    <w:p w14:paraId="1DCEC9F3" w14:textId="77777777"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Vibration Plan</w:t>
      </w:r>
    </w:p>
    <w:p w14:paraId="2126412D" w14:textId="77777777" w:rsidR="008D04A8" w:rsidRPr="00AB1B82" w:rsidRDefault="008D04A8" w:rsidP="008D04A8">
      <w:pPr>
        <w:pStyle w:val="ListParagraph"/>
        <w:numPr>
          <w:ilvl w:val="0"/>
          <w:numId w:val="105"/>
        </w:numPr>
        <w:spacing w:line="240" w:lineRule="auto"/>
        <w:jc w:val="left"/>
        <w:rPr>
          <w:rFonts w:ascii="Arial" w:hAnsi="Arial"/>
        </w:rPr>
      </w:pPr>
      <w:r w:rsidRPr="00AB1B82">
        <w:rPr>
          <w:rFonts w:ascii="Arial" w:hAnsi="Arial"/>
        </w:rPr>
        <w:t>Codes of Conduct Implementation Plan to address GBV/VAC including training and awareness plans on community relations and norms for its workers as well as codes of conduct, handling of grievances, reporting and handling of GBV/VAC cases</w:t>
      </w:r>
    </w:p>
    <w:p w14:paraId="539F2347" w14:textId="77777777" w:rsidR="008D04A8" w:rsidRPr="00AB1B82" w:rsidRDefault="008D04A8" w:rsidP="008D04A8">
      <w:pPr>
        <w:pStyle w:val="CommentText"/>
        <w:widowControl w:val="0"/>
        <w:numPr>
          <w:ilvl w:val="0"/>
          <w:numId w:val="105"/>
        </w:numPr>
        <w:shd w:val="clear" w:color="auto" w:fill="FFFFFF"/>
        <w:spacing w:after="0" w:line="240" w:lineRule="auto"/>
        <w:contextualSpacing/>
        <w:outlineLvl w:val="1"/>
        <w:rPr>
          <w:rFonts w:ascii="Arial" w:hAnsi="Arial" w:cs="Arial"/>
          <w:sz w:val="22"/>
          <w:szCs w:val="22"/>
        </w:rPr>
      </w:pPr>
      <w:bookmarkStart w:id="863" w:name="_Toc25338844"/>
      <w:bookmarkStart w:id="864" w:name="_Toc32266119"/>
      <w:r w:rsidRPr="00AB1B82">
        <w:rPr>
          <w:rFonts w:ascii="Arial" w:hAnsi="Arial" w:cs="Arial"/>
          <w:sz w:val="22"/>
          <w:szCs w:val="22"/>
        </w:rPr>
        <w:t>Training/awareness plan for workers of community relations/norms and how grievances are handled for the project, so all workers understand how it works.</w:t>
      </w:r>
      <w:bookmarkEnd w:id="863"/>
      <w:bookmarkEnd w:id="864"/>
      <w:r w:rsidRPr="00AB1B82">
        <w:rPr>
          <w:rFonts w:ascii="Arial" w:hAnsi="Arial" w:cs="Arial"/>
          <w:sz w:val="22"/>
          <w:szCs w:val="22"/>
        </w:rPr>
        <w:t xml:space="preserve">  </w:t>
      </w:r>
    </w:p>
    <w:p w14:paraId="1B194305" w14:textId="77777777" w:rsidR="008D04A8" w:rsidRPr="00AB1B82" w:rsidRDefault="008D04A8" w:rsidP="008D04A8">
      <w:pPr>
        <w:pStyle w:val="CommentText"/>
        <w:ind w:left="360"/>
        <w:rPr>
          <w:rFonts w:ascii="Arial" w:eastAsia="Times New Roman" w:hAnsi="Arial" w:cs="Arial"/>
          <w:lang w:eastAsia="en-ZA"/>
        </w:rPr>
      </w:pPr>
    </w:p>
    <w:p w14:paraId="066F14C5" w14:textId="3F062162" w:rsidR="0085352A" w:rsidRDefault="008D04A8" w:rsidP="00B7130E">
      <w:pPr>
        <w:rPr>
          <w:rFonts w:ascii="Arial" w:hAnsi="Arial" w:cs="Arial"/>
        </w:rPr>
      </w:pPr>
      <w:r w:rsidRPr="00AB1B82">
        <w:rPr>
          <w:rFonts w:ascii="Arial" w:hAnsi="Arial" w:cs="Arial"/>
        </w:rPr>
        <w:t xml:space="preserve">For C-ESMP or ESMP infringements, the </w:t>
      </w:r>
      <w:r w:rsidR="00FF22F0">
        <w:rPr>
          <w:rFonts w:ascii="Arial" w:hAnsi="Arial" w:cs="Arial"/>
        </w:rPr>
        <w:t>c</w:t>
      </w:r>
      <w:r w:rsidRPr="00AB1B82">
        <w:rPr>
          <w:rFonts w:ascii="Arial" w:hAnsi="Arial" w:cs="Arial"/>
        </w:rPr>
        <w:t xml:space="preserve">ontractor shall be given a Notice by the Engineer to initiate actions to remedy the issue. If remediation and restoration has been satisfactorily initiated but could not be completed during the specified period, the Engineer shall determine a reasonable extended period to complete the remediation in consultation with the </w:t>
      </w:r>
      <w:r w:rsidR="00FF22F0">
        <w:rPr>
          <w:rFonts w:ascii="Arial" w:hAnsi="Arial" w:cs="Arial"/>
        </w:rPr>
        <w:t>c</w:t>
      </w:r>
      <w:r w:rsidRPr="00AB1B82">
        <w:rPr>
          <w:rFonts w:ascii="Arial" w:hAnsi="Arial" w:cs="Arial"/>
        </w:rPr>
        <w:t>ontractor and the Employer.</w:t>
      </w:r>
    </w:p>
    <w:p w14:paraId="693B8145" w14:textId="77777777" w:rsidR="007E4AA3" w:rsidRPr="00724B40" w:rsidRDefault="007E4AA3" w:rsidP="00B7130E">
      <w:pPr>
        <w:rPr>
          <w:rFonts w:ascii="Arial" w:hAnsi="Arial" w:cs="Arial"/>
          <w:b/>
          <w:u w:val="single"/>
        </w:rPr>
      </w:pPr>
    </w:p>
    <w:p w14:paraId="6E7C89B4" w14:textId="77777777" w:rsidR="0085352A" w:rsidRPr="00724B40" w:rsidRDefault="006F47F5" w:rsidP="00B7130E">
      <w:pPr>
        <w:rPr>
          <w:rFonts w:ascii="Arial" w:hAnsi="Arial" w:cs="Arial"/>
          <w:b/>
        </w:rPr>
      </w:pPr>
      <w:r w:rsidRPr="00724B40">
        <w:rPr>
          <w:rFonts w:ascii="Arial" w:hAnsi="Arial" w:cs="Arial"/>
          <w:b/>
        </w:rPr>
        <w:t>d) The Supervising Engineer</w:t>
      </w:r>
    </w:p>
    <w:p w14:paraId="3ABBAAD0" w14:textId="77777777" w:rsidR="009A2E4F" w:rsidRPr="00724B40" w:rsidRDefault="009A2E4F" w:rsidP="00B7130E">
      <w:pPr>
        <w:rPr>
          <w:rFonts w:ascii="Arial" w:hAnsi="Arial" w:cs="Arial"/>
          <w:b/>
        </w:rPr>
      </w:pPr>
    </w:p>
    <w:p w14:paraId="4C94C11B" w14:textId="77777777" w:rsidR="0044701E" w:rsidRPr="00724B40" w:rsidRDefault="006F47F5" w:rsidP="00B7130E">
      <w:pPr>
        <w:rPr>
          <w:rFonts w:ascii="Arial" w:hAnsi="Arial" w:cs="Arial"/>
        </w:rPr>
      </w:pPr>
      <w:r w:rsidRPr="00724B40">
        <w:rPr>
          <w:rFonts w:ascii="Arial" w:hAnsi="Arial" w:cs="Arial"/>
        </w:rPr>
        <w:t>WUC has engaged Bothakga Burrow (Pty) Ltd as the supervising engineers. Their role in the implementation of the ESMP is to:</w:t>
      </w:r>
    </w:p>
    <w:p w14:paraId="01C116F5" w14:textId="7915FC0E" w:rsidR="00F50E2C" w:rsidRDefault="00F50E2C" w:rsidP="00911681">
      <w:pPr>
        <w:pStyle w:val="ListParagraph"/>
        <w:numPr>
          <w:ilvl w:val="0"/>
          <w:numId w:val="102"/>
        </w:numPr>
        <w:spacing w:line="240" w:lineRule="auto"/>
        <w:rPr>
          <w:rFonts w:ascii="Arial" w:hAnsi="Arial"/>
          <w:szCs w:val="22"/>
        </w:rPr>
      </w:pPr>
      <w:r w:rsidRPr="00724B40">
        <w:rPr>
          <w:rFonts w:ascii="Arial" w:hAnsi="Arial"/>
          <w:szCs w:val="22"/>
        </w:rPr>
        <w:t>Intergrate the pre</w:t>
      </w:r>
      <w:r w:rsidR="00FF22F0">
        <w:rPr>
          <w:rFonts w:ascii="Arial" w:hAnsi="Arial"/>
          <w:szCs w:val="22"/>
        </w:rPr>
        <w:t>-</w:t>
      </w:r>
      <w:r w:rsidRPr="00724B40">
        <w:rPr>
          <w:rFonts w:ascii="Arial" w:hAnsi="Arial"/>
          <w:szCs w:val="22"/>
        </w:rPr>
        <w:t xml:space="preserve">construction, construction and decommisioning phases of the mitigation measures in the bidding documents prior to advertising for a </w:t>
      </w:r>
      <w:r w:rsidR="00FF22F0">
        <w:rPr>
          <w:rFonts w:ascii="Arial" w:hAnsi="Arial"/>
          <w:szCs w:val="22"/>
        </w:rPr>
        <w:t>c</w:t>
      </w:r>
      <w:r w:rsidR="001770FF">
        <w:rPr>
          <w:rFonts w:ascii="Arial" w:hAnsi="Arial"/>
          <w:szCs w:val="22"/>
        </w:rPr>
        <w:t>ontractor</w:t>
      </w:r>
      <w:r w:rsidRPr="00724B40">
        <w:rPr>
          <w:rFonts w:ascii="Arial" w:hAnsi="Arial"/>
          <w:szCs w:val="22"/>
        </w:rPr>
        <w:t xml:space="preserve">. </w:t>
      </w:r>
    </w:p>
    <w:p w14:paraId="1FB885C4" w14:textId="5B73A5D0" w:rsidR="008D04A8" w:rsidRPr="00724B40" w:rsidRDefault="008D04A8" w:rsidP="00911681">
      <w:pPr>
        <w:pStyle w:val="ListParagraph"/>
        <w:numPr>
          <w:ilvl w:val="0"/>
          <w:numId w:val="102"/>
        </w:numPr>
        <w:spacing w:line="240" w:lineRule="auto"/>
        <w:rPr>
          <w:rFonts w:ascii="Arial" w:hAnsi="Arial"/>
          <w:szCs w:val="22"/>
        </w:rPr>
      </w:pPr>
      <w:r>
        <w:rPr>
          <w:rFonts w:ascii="Arial" w:hAnsi="Arial"/>
          <w:szCs w:val="22"/>
        </w:rPr>
        <w:t xml:space="preserve">Approve the C-ESMP from the </w:t>
      </w:r>
      <w:r w:rsidR="00FF22F0">
        <w:rPr>
          <w:rFonts w:ascii="Arial" w:hAnsi="Arial"/>
          <w:szCs w:val="22"/>
        </w:rPr>
        <w:t>c</w:t>
      </w:r>
      <w:r>
        <w:rPr>
          <w:rFonts w:ascii="Arial" w:hAnsi="Arial"/>
          <w:szCs w:val="22"/>
        </w:rPr>
        <w:t>ontractor in liason with WUC and WorlBankWorl</w:t>
      </w:r>
      <w:r w:rsidR="00FF22F0">
        <w:rPr>
          <w:rFonts w:ascii="Arial" w:hAnsi="Arial"/>
          <w:szCs w:val="22"/>
        </w:rPr>
        <w:t xml:space="preserve">d </w:t>
      </w:r>
      <w:r>
        <w:rPr>
          <w:rFonts w:ascii="Arial" w:hAnsi="Arial"/>
          <w:szCs w:val="22"/>
        </w:rPr>
        <w:t>Bank.</w:t>
      </w:r>
    </w:p>
    <w:p w14:paraId="679A68ED" w14:textId="7EACF8CC" w:rsidR="00602986" w:rsidRPr="00724B40" w:rsidRDefault="006F47F5" w:rsidP="00911681">
      <w:pPr>
        <w:pStyle w:val="ListParagraph"/>
        <w:numPr>
          <w:ilvl w:val="0"/>
          <w:numId w:val="102"/>
        </w:numPr>
        <w:spacing w:line="240" w:lineRule="auto"/>
        <w:rPr>
          <w:rFonts w:ascii="Arial" w:hAnsi="Arial"/>
          <w:szCs w:val="22"/>
        </w:rPr>
      </w:pPr>
      <w:r w:rsidRPr="00724B40">
        <w:rPr>
          <w:rFonts w:ascii="Arial" w:hAnsi="Arial"/>
          <w:szCs w:val="22"/>
        </w:rPr>
        <w:t xml:space="preserve">Convey the contents of the ESMP to the </w:t>
      </w:r>
      <w:r w:rsidR="00FF22F0">
        <w:rPr>
          <w:rFonts w:ascii="Arial" w:hAnsi="Arial"/>
          <w:szCs w:val="22"/>
        </w:rPr>
        <w:t>c</w:t>
      </w:r>
      <w:r w:rsidR="001770FF">
        <w:rPr>
          <w:rFonts w:ascii="Arial" w:hAnsi="Arial"/>
          <w:szCs w:val="22"/>
        </w:rPr>
        <w:t>ontractor</w:t>
      </w:r>
      <w:r w:rsidRPr="00724B40">
        <w:rPr>
          <w:rFonts w:ascii="Arial" w:hAnsi="Arial"/>
          <w:szCs w:val="22"/>
        </w:rPr>
        <w:t xml:space="preserve"> and construction workers for intergration in the construction process</w:t>
      </w:r>
    </w:p>
    <w:p w14:paraId="29B84795" w14:textId="4CD19AF3" w:rsidR="00602986" w:rsidRDefault="006F47F5" w:rsidP="00911681">
      <w:pPr>
        <w:pStyle w:val="ListParagraph"/>
        <w:numPr>
          <w:ilvl w:val="0"/>
          <w:numId w:val="102"/>
        </w:numPr>
        <w:spacing w:line="240" w:lineRule="auto"/>
        <w:rPr>
          <w:rFonts w:ascii="Arial" w:hAnsi="Arial"/>
          <w:szCs w:val="22"/>
        </w:rPr>
      </w:pPr>
      <w:r w:rsidRPr="00724B40">
        <w:rPr>
          <w:rFonts w:ascii="Arial" w:hAnsi="Arial"/>
          <w:szCs w:val="22"/>
        </w:rPr>
        <w:t xml:space="preserve">Liaise with the </w:t>
      </w:r>
      <w:r w:rsidR="006B2AC2">
        <w:rPr>
          <w:rFonts w:ascii="Arial" w:hAnsi="Arial"/>
          <w:szCs w:val="22"/>
        </w:rPr>
        <w:t>PLO</w:t>
      </w:r>
      <w:r w:rsidRPr="00724B40">
        <w:rPr>
          <w:rFonts w:ascii="Arial" w:hAnsi="Arial"/>
          <w:szCs w:val="22"/>
        </w:rPr>
        <w:t>to determine whether the ESMP is being implemented to warrant payment.</w:t>
      </w:r>
    </w:p>
    <w:p w14:paraId="1D9EF6CC" w14:textId="77777777" w:rsidR="0044701E" w:rsidRPr="007E4AA3" w:rsidRDefault="0044701E" w:rsidP="007E4AA3">
      <w:pPr>
        <w:pStyle w:val="ListParagraph"/>
        <w:spacing w:line="240" w:lineRule="auto"/>
        <w:ind w:left="720"/>
        <w:rPr>
          <w:rFonts w:ascii="Arial" w:hAnsi="Arial"/>
          <w:szCs w:val="22"/>
        </w:rPr>
      </w:pPr>
    </w:p>
    <w:p w14:paraId="766EB783" w14:textId="77777777" w:rsidR="00D075E8" w:rsidRPr="00724B40" w:rsidRDefault="008C3A85" w:rsidP="00B7130E">
      <w:pPr>
        <w:rPr>
          <w:rFonts w:ascii="Arial" w:hAnsi="Arial" w:cs="Arial"/>
          <w:b/>
        </w:rPr>
      </w:pPr>
      <w:r>
        <w:rPr>
          <w:rFonts w:ascii="Arial" w:hAnsi="Arial" w:cs="Arial"/>
          <w:b/>
        </w:rPr>
        <w:t>e</w:t>
      </w:r>
      <w:r w:rsidR="006F47F5" w:rsidRPr="00724B40">
        <w:rPr>
          <w:rFonts w:ascii="Arial" w:hAnsi="Arial" w:cs="Arial"/>
          <w:b/>
        </w:rPr>
        <w:t>) The World Bank</w:t>
      </w:r>
    </w:p>
    <w:p w14:paraId="108320C4" w14:textId="77777777" w:rsidR="00A53371" w:rsidRPr="00724B40" w:rsidRDefault="00A53371" w:rsidP="00B7130E">
      <w:pPr>
        <w:rPr>
          <w:rFonts w:ascii="Arial" w:hAnsi="Arial" w:cs="Arial"/>
          <w:b/>
          <w:u w:val="single"/>
        </w:rPr>
      </w:pPr>
    </w:p>
    <w:p w14:paraId="118CC291" w14:textId="20324B66" w:rsidR="00D075E8" w:rsidRPr="00724B40" w:rsidRDefault="006F47F5" w:rsidP="00B7130E">
      <w:pPr>
        <w:rPr>
          <w:rFonts w:ascii="Arial" w:hAnsi="Arial" w:cs="Arial"/>
        </w:rPr>
      </w:pPr>
      <w:r w:rsidRPr="00724B40">
        <w:rPr>
          <w:rFonts w:ascii="Arial" w:hAnsi="Arial" w:cs="Arial"/>
        </w:rPr>
        <w:t>The World Bank provides</w:t>
      </w:r>
      <w:r w:rsidR="00D75442">
        <w:rPr>
          <w:rFonts w:ascii="Arial" w:hAnsi="Arial" w:cs="Arial"/>
        </w:rPr>
        <w:t xml:space="preserve"> </w:t>
      </w:r>
      <w:r w:rsidRPr="00724B40">
        <w:rPr>
          <w:rFonts w:ascii="Arial" w:hAnsi="Arial" w:cs="Arial"/>
        </w:rPr>
        <w:t>supervision to ensure compliance with the provisions of the Environmental and Social Management Plan (ESMP) and World Bank Safeguards Policies</w:t>
      </w:r>
      <w:r w:rsidR="008D04A8">
        <w:rPr>
          <w:rFonts w:ascii="Arial" w:hAnsi="Arial" w:cs="Arial"/>
        </w:rPr>
        <w:t xml:space="preserve"> including applicable WBG EHS Guidelines.</w:t>
      </w:r>
      <w:r w:rsidR="00FF22F0">
        <w:rPr>
          <w:rFonts w:ascii="Arial" w:hAnsi="Arial" w:cs="Arial"/>
        </w:rPr>
        <w:t xml:space="preserve"> (General and sector specific Water and Sanitation Guidelines)</w:t>
      </w:r>
      <w:r w:rsidR="008D04A8">
        <w:rPr>
          <w:rFonts w:ascii="Arial" w:hAnsi="Arial" w:cs="Arial"/>
        </w:rPr>
        <w:t>.</w:t>
      </w:r>
      <w:r w:rsidRPr="00724B40">
        <w:rPr>
          <w:rFonts w:ascii="Arial" w:hAnsi="Arial" w:cs="Arial"/>
        </w:rPr>
        <w:t xml:space="preserve"> </w:t>
      </w:r>
    </w:p>
    <w:p w14:paraId="6010F377" w14:textId="77777777" w:rsidR="005E1885" w:rsidRPr="00724B40" w:rsidRDefault="005E1885" w:rsidP="00B7130E">
      <w:pPr>
        <w:rPr>
          <w:rFonts w:ascii="Arial" w:hAnsi="Arial" w:cs="Arial"/>
        </w:rPr>
      </w:pPr>
    </w:p>
    <w:p w14:paraId="0558FE51" w14:textId="448349D7" w:rsidR="00602BB9" w:rsidRPr="00724B40" w:rsidRDefault="008C3A85" w:rsidP="00B7130E">
      <w:pPr>
        <w:rPr>
          <w:rFonts w:ascii="Arial" w:hAnsi="Arial" w:cs="Arial"/>
          <w:b/>
        </w:rPr>
      </w:pPr>
      <w:r>
        <w:rPr>
          <w:rFonts w:ascii="Arial" w:hAnsi="Arial" w:cs="Arial"/>
          <w:b/>
        </w:rPr>
        <w:t>f</w:t>
      </w:r>
      <w:r w:rsidR="006F47F5" w:rsidRPr="00724B40">
        <w:rPr>
          <w:rFonts w:ascii="Arial" w:hAnsi="Arial" w:cs="Arial"/>
          <w:b/>
        </w:rPr>
        <w:t xml:space="preserve">) Other Supporting National and Local Institutions </w:t>
      </w:r>
    </w:p>
    <w:p w14:paraId="422113FC" w14:textId="77777777" w:rsidR="004C4D10" w:rsidRPr="00724B40" w:rsidRDefault="004C4D10" w:rsidP="00B7130E">
      <w:pPr>
        <w:rPr>
          <w:rFonts w:ascii="Arial" w:hAnsi="Arial" w:cs="Arial"/>
          <w:b/>
          <w:u w:val="single"/>
        </w:rPr>
      </w:pPr>
    </w:p>
    <w:p w14:paraId="0A088AFC" w14:textId="7BB4A960" w:rsidR="00D57DC1" w:rsidRDefault="006F47F5" w:rsidP="00B7130E">
      <w:pPr>
        <w:rPr>
          <w:rFonts w:ascii="Arial" w:hAnsi="Arial" w:cs="Arial"/>
        </w:rPr>
      </w:pPr>
      <w:r w:rsidRPr="00724B40">
        <w:rPr>
          <w:rFonts w:ascii="Arial" w:hAnsi="Arial" w:cs="Arial"/>
        </w:rPr>
        <w:t xml:space="preserve">In addition to WUC, the Environmental and Social Consultant, and the </w:t>
      </w:r>
      <w:r w:rsidR="00FF22F0">
        <w:rPr>
          <w:rFonts w:ascii="Arial" w:hAnsi="Arial" w:cs="Arial"/>
        </w:rPr>
        <w:t>c</w:t>
      </w:r>
      <w:r w:rsidR="001770FF">
        <w:rPr>
          <w:rFonts w:ascii="Arial" w:hAnsi="Arial" w:cs="Arial"/>
        </w:rPr>
        <w:t>ontractor</w:t>
      </w:r>
      <w:r w:rsidRPr="00724B40">
        <w:rPr>
          <w:rFonts w:ascii="Arial" w:hAnsi="Arial" w:cs="Arial"/>
        </w:rPr>
        <w:t>, further checks and balances should be provided by the relevant institutional framework through which the project is implemented</w:t>
      </w:r>
      <w:r w:rsidR="000B30B3" w:rsidRPr="00724B40">
        <w:rPr>
          <w:rFonts w:ascii="Arial" w:hAnsi="Arial" w:cs="Arial"/>
        </w:rPr>
        <w:t xml:space="preserve">. These are shown in </w:t>
      </w:r>
      <w:r w:rsidR="000B30B3" w:rsidRPr="00724B40">
        <w:rPr>
          <w:rFonts w:ascii="Arial" w:hAnsi="Arial" w:cs="Arial"/>
          <w:b/>
        </w:rPr>
        <w:t xml:space="preserve">Table </w:t>
      </w:r>
      <w:r w:rsidR="00FD15A2" w:rsidRPr="00724B40">
        <w:rPr>
          <w:rFonts w:ascii="Arial" w:hAnsi="Arial" w:cs="Arial"/>
          <w:b/>
        </w:rPr>
        <w:t>37</w:t>
      </w:r>
      <w:r w:rsidR="00FD15A2" w:rsidRPr="00724B40">
        <w:rPr>
          <w:rFonts w:ascii="Arial" w:hAnsi="Arial" w:cs="Arial"/>
        </w:rPr>
        <w:t>.</w:t>
      </w:r>
      <w:r w:rsidRPr="00724B40">
        <w:rPr>
          <w:rFonts w:ascii="Arial" w:hAnsi="Arial" w:cs="Arial"/>
        </w:rPr>
        <w:t xml:space="preserve"> All these institutions which have an oversight role to ensure environmental and social safeguards are complied with in the implementation of the ESMP are listed in the Monitoring Plan. They are to be formally introduced to the project by WUC before and during implementation.</w:t>
      </w:r>
      <w:r w:rsidR="00767533" w:rsidRPr="00724B40">
        <w:rPr>
          <w:rFonts w:ascii="Arial" w:hAnsi="Arial" w:cs="Arial"/>
        </w:rPr>
        <w:t xml:space="preserve"> They will be invited and attend monthly site progress meetings and shall be trained to increase their capacity for oversight monitoring. </w:t>
      </w:r>
    </w:p>
    <w:p w14:paraId="04C89043" w14:textId="77777777" w:rsidR="00EF7D9C" w:rsidRPr="00724B40" w:rsidRDefault="00EF7D9C" w:rsidP="00B7130E">
      <w:pPr>
        <w:rPr>
          <w:rFonts w:ascii="Arial" w:hAnsi="Arial" w:cs="Arial"/>
        </w:rPr>
      </w:pPr>
    </w:p>
    <w:p w14:paraId="1D52FBFC" w14:textId="77777777" w:rsidR="000B30B3" w:rsidRPr="002F4E29" w:rsidRDefault="000B30B3" w:rsidP="00F71F61">
      <w:pPr>
        <w:pStyle w:val="Table"/>
      </w:pPr>
      <w:bookmarkStart w:id="865" w:name="_Toc32905177"/>
      <w:r w:rsidRPr="002F4E29">
        <w:t>Table</w:t>
      </w:r>
      <w:r w:rsidR="004276E5" w:rsidRPr="002F4E29">
        <w:t xml:space="preserve"> </w:t>
      </w:r>
      <w:r w:rsidR="00FD15A2">
        <w:t>37:</w:t>
      </w:r>
      <w:r w:rsidR="00226A49" w:rsidRPr="002F4E29">
        <w:t xml:space="preserve"> Supporting</w:t>
      </w:r>
      <w:r w:rsidR="004276E5" w:rsidRPr="002F4E29">
        <w:t xml:space="preserve"> National and Local Institutions </w:t>
      </w:r>
      <w:r w:rsidR="00226A49" w:rsidRPr="002F4E29">
        <w:t>in</w:t>
      </w:r>
      <w:r w:rsidR="004276E5" w:rsidRPr="002F4E29">
        <w:t xml:space="preserve"> ESMP Implementation</w:t>
      </w:r>
      <w:bookmarkEnd w:id="865"/>
      <w:r w:rsidR="004276E5" w:rsidRPr="002F4E29">
        <w:t xml:space="preserve"> </w:t>
      </w:r>
    </w:p>
    <w:p w14:paraId="1399BB61" w14:textId="77777777" w:rsidR="00707A19" w:rsidRPr="002F4E29" w:rsidRDefault="00707A19" w:rsidP="00F71F61">
      <w:pPr>
        <w:pStyle w:val="Table"/>
      </w:pPr>
    </w:p>
    <w:tbl>
      <w:tblPr>
        <w:tblStyle w:val="TableGrid"/>
        <w:tblW w:w="9924" w:type="dxa"/>
        <w:tblInd w:w="-318" w:type="dxa"/>
        <w:tblLook w:val="04A0" w:firstRow="1" w:lastRow="0" w:firstColumn="1" w:lastColumn="0" w:noHBand="0" w:noVBand="1"/>
      </w:tblPr>
      <w:tblGrid>
        <w:gridCol w:w="3403"/>
        <w:gridCol w:w="3211"/>
        <w:gridCol w:w="3310"/>
      </w:tblGrid>
      <w:tr w:rsidR="00691180" w:rsidRPr="002F4E29" w14:paraId="276107C3" w14:textId="77777777" w:rsidTr="003F7B73">
        <w:trPr>
          <w:tblHeader/>
        </w:trPr>
        <w:tc>
          <w:tcPr>
            <w:tcW w:w="3403" w:type="dxa"/>
          </w:tcPr>
          <w:p w14:paraId="0BB640FF" w14:textId="77777777" w:rsidR="000B30B3" w:rsidRPr="002F4E29" w:rsidRDefault="000B30B3" w:rsidP="0053669B">
            <w:pPr>
              <w:rPr>
                <w:rFonts w:ascii="Arial" w:hAnsi="Arial" w:cs="Arial"/>
                <w:b/>
                <w:sz w:val="20"/>
                <w:szCs w:val="20"/>
              </w:rPr>
            </w:pPr>
            <w:r w:rsidRPr="002F4E29">
              <w:rPr>
                <w:rFonts w:ascii="Arial" w:hAnsi="Arial" w:cs="Arial"/>
                <w:b/>
                <w:sz w:val="20"/>
                <w:szCs w:val="20"/>
              </w:rPr>
              <w:t xml:space="preserve">Institution </w:t>
            </w:r>
          </w:p>
        </w:tc>
        <w:tc>
          <w:tcPr>
            <w:tcW w:w="3211" w:type="dxa"/>
          </w:tcPr>
          <w:p w14:paraId="69E8386C" w14:textId="77777777" w:rsidR="000B30B3" w:rsidRPr="002F4E29" w:rsidRDefault="000B30B3" w:rsidP="0053669B">
            <w:pPr>
              <w:rPr>
                <w:rFonts w:ascii="Arial" w:hAnsi="Arial" w:cs="Arial"/>
                <w:b/>
                <w:sz w:val="20"/>
                <w:szCs w:val="20"/>
              </w:rPr>
            </w:pPr>
            <w:r w:rsidRPr="002F4E29">
              <w:rPr>
                <w:rFonts w:ascii="Arial" w:hAnsi="Arial" w:cs="Arial"/>
                <w:b/>
                <w:sz w:val="20"/>
                <w:szCs w:val="20"/>
              </w:rPr>
              <w:t xml:space="preserve"> Mandated Role </w:t>
            </w:r>
          </w:p>
        </w:tc>
        <w:tc>
          <w:tcPr>
            <w:tcW w:w="3310" w:type="dxa"/>
          </w:tcPr>
          <w:p w14:paraId="0CC97382" w14:textId="77777777" w:rsidR="000B30B3" w:rsidRPr="002F4E29" w:rsidRDefault="000B30B3" w:rsidP="0053669B">
            <w:pPr>
              <w:rPr>
                <w:rFonts w:ascii="Arial" w:hAnsi="Arial" w:cs="Arial"/>
                <w:sz w:val="20"/>
                <w:szCs w:val="20"/>
              </w:rPr>
            </w:pPr>
            <w:r w:rsidRPr="002F4E29">
              <w:rPr>
                <w:rFonts w:ascii="Arial" w:hAnsi="Arial" w:cs="Arial"/>
                <w:b/>
                <w:sz w:val="20"/>
                <w:szCs w:val="20"/>
              </w:rPr>
              <w:t>Role</w:t>
            </w:r>
            <w:r w:rsidR="00A5345A" w:rsidRPr="002F4E29">
              <w:rPr>
                <w:rFonts w:ascii="Arial" w:hAnsi="Arial" w:cs="Arial"/>
                <w:b/>
                <w:sz w:val="20"/>
                <w:szCs w:val="20"/>
              </w:rPr>
              <w:t xml:space="preserve">/Activities </w:t>
            </w:r>
            <w:r w:rsidRPr="002F4E29">
              <w:rPr>
                <w:rFonts w:ascii="Arial" w:hAnsi="Arial" w:cs="Arial"/>
                <w:b/>
                <w:sz w:val="20"/>
                <w:szCs w:val="20"/>
              </w:rPr>
              <w:t xml:space="preserve">to Play in ESMP Implementation </w:t>
            </w:r>
          </w:p>
        </w:tc>
      </w:tr>
      <w:tr w:rsidR="00691180" w:rsidRPr="002F4E29" w14:paraId="774312A7" w14:textId="77777777" w:rsidTr="003F7B73">
        <w:tc>
          <w:tcPr>
            <w:tcW w:w="3403" w:type="dxa"/>
          </w:tcPr>
          <w:p w14:paraId="50738CE5"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Ministry of Land Management, Water and Sanitation Services</w:t>
            </w:r>
          </w:p>
        </w:tc>
        <w:tc>
          <w:tcPr>
            <w:tcW w:w="3211" w:type="dxa"/>
          </w:tcPr>
          <w:p w14:paraId="7BF10AD9" w14:textId="77777777" w:rsidR="000B30B3" w:rsidRPr="002F4E29" w:rsidRDefault="004276E5" w:rsidP="00C72692">
            <w:pPr>
              <w:jc w:val="left"/>
              <w:rPr>
                <w:rFonts w:ascii="Arial" w:hAnsi="Arial" w:cs="Arial"/>
                <w:sz w:val="20"/>
                <w:szCs w:val="20"/>
              </w:rPr>
            </w:pPr>
            <w:r w:rsidRPr="002F4E29">
              <w:rPr>
                <w:rFonts w:ascii="Arial" w:hAnsi="Arial" w:cs="Arial"/>
                <w:sz w:val="20"/>
                <w:szCs w:val="20"/>
              </w:rPr>
              <w:t>Policy and funding for land, water and sanitation</w:t>
            </w:r>
          </w:p>
        </w:tc>
        <w:tc>
          <w:tcPr>
            <w:tcW w:w="3310" w:type="dxa"/>
          </w:tcPr>
          <w:p w14:paraId="693A28FB" w14:textId="77777777" w:rsidR="000B30B3" w:rsidRPr="002F4E29" w:rsidRDefault="004276E5" w:rsidP="00C72692">
            <w:pPr>
              <w:jc w:val="left"/>
              <w:rPr>
                <w:rFonts w:ascii="Arial" w:hAnsi="Arial" w:cs="Arial"/>
                <w:sz w:val="20"/>
                <w:szCs w:val="20"/>
              </w:rPr>
            </w:pPr>
            <w:r w:rsidRPr="002F4E29">
              <w:rPr>
                <w:rFonts w:ascii="Arial" w:hAnsi="Arial" w:cs="Arial"/>
                <w:sz w:val="20"/>
                <w:szCs w:val="20"/>
              </w:rPr>
              <w:t xml:space="preserve"> Funding and Policy Direction</w:t>
            </w:r>
          </w:p>
        </w:tc>
      </w:tr>
      <w:tr w:rsidR="00691180" w:rsidRPr="002F4E29" w14:paraId="2EFE5746" w14:textId="77777777" w:rsidTr="003F7B73">
        <w:tc>
          <w:tcPr>
            <w:tcW w:w="3403" w:type="dxa"/>
          </w:tcPr>
          <w:p w14:paraId="632F78F7"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Department of Roads</w:t>
            </w:r>
          </w:p>
        </w:tc>
        <w:tc>
          <w:tcPr>
            <w:tcW w:w="3211" w:type="dxa"/>
          </w:tcPr>
          <w:p w14:paraId="2F4095F1" w14:textId="436C5035" w:rsidR="000B30B3" w:rsidRPr="002F4E29" w:rsidRDefault="00A5345A" w:rsidP="00FF22F0">
            <w:pPr>
              <w:jc w:val="left"/>
              <w:rPr>
                <w:rFonts w:ascii="Arial" w:hAnsi="Arial" w:cs="Arial"/>
                <w:sz w:val="20"/>
                <w:szCs w:val="20"/>
              </w:rPr>
            </w:pPr>
            <w:r w:rsidRPr="002F4E29">
              <w:rPr>
                <w:rFonts w:ascii="Arial" w:hAnsi="Arial" w:cs="Arial"/>
                <w:sz w:val="20"/>
                <w:szCs w:val="20"/>
              </w:rPr>
              <w:t xml:space="preserve">Development and </w:t>
            </w:r>
            <w:r w:rsidR="00FF22F0">
              <w:rPr>
                <w:rFonts w:ascii="Arial" w:hAnsi="Arial" w:cs="Arial"/>
                <w:sz w:val="20"/>
                <w:szCs w:val="20"/>
              </w:rPr>
              <w:t>m</w:t>
            </w:r>
            <w:r w:rsidRPr="002F4E29">
              <w:rPr>
                <w:rFonts w:ascii="Arial" w:hAnsi="Arial" w:cs="Arial"/>
                <w:sz w:val="20"/>
                <w:szCs w:val="20"/>
              </w:rPr>
              <w:t xml:space="preserve">aintenance of </w:t>
            </w:r>
            <w:r w:rsidR="00FF22F0">
              <w:rPr>
                <w:rFonts w:ascii="Arial" w:hAnsi="Arial" w:cs="Arial"/>
                <w:sz w:val="20"/>
                <w:szCs w:val="20"/>
              </w:rPr>
              <w:t>r</w:t>
            </w:r>
            <w:r w:rsidRPr="002F4E29">
              <w:rPr>
                <w:rFonts w:ascii="Arial" w:hAnsi="Arial" w:cs="Arial"/>
                <w:sz w:val="20"/>
                <w:szCs w:val="20"/>
              </w:rPr>
              <w:t xml:space="preserve">oads in the </w:t>
            </w:r>
            <w:r w:rsidR="00FF22F0">
              <w:rPr>
                <w:rFonts w:ascii="Arial" w:hAnsi="Arial" w:cs="Arial"/>
                <w:sz w:val="20"/>
                <w:szCs w:val="20"/>
              </w:rPr>
              <w:t>c</w:t>
            </w:r>
            <w:r w:rsidRPr="002F4E29">
              <w:rPr>
                <w:rFonts w:ascii="Arial" w:hAnsi="Arial" w:cs="Arial"/>
                <w:sz w:val="20"/>
                <w:szCs w:val="20"/>
              </w:rPr>
              <w:t>ountry</w:t>
            </w:r>
          </w:p>
        </w:tc>
        <w:tc>
          <w:tcPr>
            <w:tcW w:w="3310" w:type="dxa"/>
          </w:tcPr>
          <w:p w14:paraId="5BC4FBD7" w14:textId="77777777" w:rsidR="000B30B3" w:rsidRPr="002F4E29" w:rsidRDefault="004276E5" w:rsidP="00C72692">
            <w:pPr>
              <w:jc w:val="left"/>
              <w:rPr>
                <w:rFonts w:ascii="Arial" w:hAnsi="Arial" w:cs="Arial"/>
                <w:sz w:val="20"/>
                <w:szCs w:val="20"/>
              </w:rPr>
            </w:pPr>
            <w:r w:rsidRPr="002F4E29">
              <w:rPr>
                <w:rFonts w:ascii="Arial" w:hAnsi="Arial" w:cs="Arial"/>
                <w:sz w:val="20"/>
                <w:szCs w:val="20"/>
              </w:rPr>
              <w:t xml:space="preserve"> Permit use of </w:t>
            </w:r>
            <w:r w:rsidR="00A5345A" w:rsidRPr="002F4E29">
              <w:rPr>
                <w:rFonts w:ascii="Arial" w:hAnsi="Arial" w:cs="Arial"/>
                <w:sz w:val="20"/>
                <w:szCs w:val="20"/>
              </w:rPr>
              <w:t xml:space="preserve">road </w:t>
            </w:r>
            <w:r w:rsidRPr="002F4E29">
              <w:rPr>
                <w:rFonts w:ascii="Arial" w:hAnsi="Arial" w:cs="Arial"/>
                <w:sz w:val="20"/>
                <w:szCs w:val="20"/>
              </w:rPr>
              <w:t>reserve for pipeline route, attending to site progress meeting</w:t>
            </w:r>
          </w:p>
        </w:tc>
      </w:tr>
      <w:tr w:rsidR="00691180" w:rsidRPr="002F4E29" w14:paraId="4886462D" w14:textId="77777777" w:rsidTr="003F7B73">
        <w:tc>
          <w:tcPr>
            <w:tcW w:w="3403" w:type="dxa"/>
          </w:tcPr>
          <w:p w14:paraId="6E66EF0B"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Botswana Railways</w:t>
            </w:r>
          </w:p>
        </w:tc>
        <w:tc>
          <w:tcPr>
            <w:tcW w:w="3211" w:type="dxa"/>
          </w:tcPr>
          <w:p w14:paraId="7DED784C" w14:textId="1F25B608" w:rsidR="000B30B3" w:rsidRPr="002F4E29" w:rsidRDefault="00A5345A" w:rsidP="00FF22F0">
            <w:pPr>
              <w:jc w:val="left"/>
              <w:rPr>
                <w:rFonts w:ascii="Arial" w:hAnsi="Arial" w:cs="Arial"/>
                <w:sz w:val="20"/>
                <w:szCs w:val="20"/>
              </w:rPr>
            </w:pPr>
            <w:r w:rsidRPr="002F4E29">
              <w:rPr>
                <w:rFonts w:ascii="Arial" w:hAnsi="Arial" w:cs="Arial"/>
                <w:sz w:val="20"/>
                <w:szCs w:val="20"/>
              </w:rPr>
              <w:t xml:space="preserve">Development and </w:t>
            </w:r>
            <w:r w:rsidR="00FF22F0">
              <w:rPr>
                <w:rFonts w:ascii="Arial" w:hAnsi="Arial" w:cs="Arial"/>
                <w:sz w:val="20"/>
                <w:szCs w:val="20"/>
              </w:rPr>
              <w:t>m</w:t>
            </w:r>
            <w:r w:rsidRPr="002F4E29">
              <w:rPr>
                <w:rFonts w:ascii="Arial" w:hAnsi="Arial" w:cs="Arial"/>
                <w:sz w:val="20"/>
                <w:szCs w:val="20"/>
              </w:rPr>
              <w:t xml:space="preserve">aintenance of railways in the </w:t>
            </w:r>
            <w:r w:rsidR="00FF22F0">
              <w:rPr>
                <w:rFonts w:ascii="Arial" w:hAnsi="Arial" w:cs="Arial"/>
                <w:sz w:val="20"/>
                <w:szCs w:val="20"/>
              </w:rPr>
              <w:t>c</w:t>
            </w:r>
            <w:r w:rsidRPr="002F4E29">
              <w:rPr>
                <w:rFonts w:ascii="Arial" w:hAnsi="Arial" w:cs="Arial"/>
                <w:sz w:val="20"/>
                <w:szCs w:val="20"/>
              </w:rPr>
              <w:t>ountry</w:t>
            </w:r>
          </w:p>
        </w:tc>
        <w:tc>
          <w:tcPr>
            <w:tcW w:w="3310" w:type="dxa"/>
          </w:tcPr>
          <w:p w14:paraId="1A2CECD4" w14:textId="77777777" w:rsidR="000B30B3" w:rsidRPr="002F4E29" w:rsidRDefault="00A5345A" w:rsidP="00C72692">
            <w:pPr>
              <w:jc w:val="left"/>
              <w:rPr>
                <w:rFonts w:ascii="Arial" w:hAnsi="Arial" w:cs="Arial"/>
                <w:sz w:val="20"/>
                <w:szCs w:val="20"/>
              </w:rPr>
            </w:pPr>
            <w:r w:rsidRPr="002F4E29">
              <w:rPr>
                <w:rFonts w:ascii="Arial" w:hAnsi="Arial" w:cs="Arial"/>
                <w:sz w:val="20"/>
                <w:szCs w:val="20"/>
              </w:rPr>
              <w:t>Permit use of railway reserve for pipeline route, attending to site progress meeting</w:t>
            </w:r>
          </w:p>
        </w:tc>
      </w:tr>
      <w:tr w:rsidR="00691180" w:rsidRPr="002F4E29" w14:paraId="100A66A7" w14:textId="77777777" w:rsidTr="003F7B73">
        <w:tc>
          <w:tcPr>
            <w:tcW w:w="3403" w:type="dxa"/>
          </w:tcPr>
          <w:p w14:paraId="623EF8EC"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Department of Lands</w:t>
            </w:r>
          </w:p>
        </w:tc>
        <w:tc>
          <w:tcPr>
            <w:tcW w:w="3211" w:type="dxa"/>
          </w:tcPr>
          <w:p w14:paraId="24E06801" w14:textId="16656858" w:rsidR="000B30B3" w:rsidRPr="002F4E29" w:rsidRDefault="00A5345A" w:rsidP="00FF22F0">
            <w:pPr>
              <w:jc w:val="left"/>
              <w:rPr>
                <w:rFonts w:ascii="Arial" w:hAnsi="Arial" w:cs="Arial"/>
                <w:sz w:val="20"/>
                <w:szCs w:val="20"/>
              </w:rPr>
            </w:pPr>
            <w:r w:rsidRPr="002F4E29">
              <w:rPr>
                <w:rFonts w:ascii="Arial" w:hAnsi="Arial" w:cs="Arial"/>
                <w:sz w:val="20"/>
                <w:szCs w:val="20"/>
              </w:rPr>
              <w:t xml:space="preserve">Management of </w:t>
            </w:r>
            <w:r w:rsidR="00FF22F0">
              <w:rPr>
                <w:rFonts w:ascii="Arial" w:hAnsi="Arial" w:cs="Arial"/>
                <w:sz w:val="20"/>
                <w:szCs w:val="20"/>
              </w:rPr>
              <w:t>l</w:t>
            </w:r>
            <w:r w:rsidRPr="002F4E29">
              <w:rPr>
                <w:rFonts w:ascii="Arial" w:hAnsi="Arial" w:cs="Arial"/>
                <w:sz w:val="20"/>
                <w:szCs w:val="20"/>
              </w:rPr>
              <w:t xml:space="preserve">and and State </w:t>
            </w:r>
            <w:r w:rsidR="00FF22F0">
              <w:rPr>
                <w:rFonts w:ascii="Arial" w:hAnsi="Arial" w:cs="Arial"/>
                <w:sz w:val="20"/>
                <w:szCs w:val="20"/>
              </w:rPr>
              <w:t>l</w:t>
            </w:r>
            <w:r w:rsidRPr="002F4E29">
              <w:rPr>
                <w:rFonts w:ascii="Arial" w:hAnsi="Arial" w:cs="Arial"/>
                <w:sz w:val="20"/>
                <w:szCs w:val="20"/>
              </w:rPr>
              <w:t xml:space="preserve">ands </w:t>
            </w:r>
          </w:p>
        </w:tc>
        <w:tc>
          <w:tcPr>
            <w:tcW w:w="3310" w:type="dxa"/>
          </w:tcPr>
          <w:p w14:paraId="5002A1EA" w14:textId="4B60B4E3" w:rsidR="000B30B3" w:rsidRPr="002F4E29" w:rsidRDefault="00F3117B" w:rsidP="00C72692">
            <w:pPr>
              <w:jc w:val="left"/>
              <w:rPr>
                <w:rFonts w:ascii="Arial" w:hAnsi="Arial" w:cs="Arial"/>
                <w:sz w:val="20"/>
                <w:szCs w:val="20"/>
              </w:rPr>
            </w:pPr>
            <w:r w:rsidRPr="002F4E29">
              <w:rPr>
                <w:rFonts w:ascii="Arial" w:hAnsi="Arial" w:cs="Arial"/>
                <w:sz w:val="20"/>
                <w:szCs w:val="20"/>
              </w:rPr>
              <w:t xml:space="preserve">Oversite monitoring of safeguard </w:t>
            </w:r>
            <w:r w:rsidR="00691180" w:rsidRPr="002F4E29">
              <w:rPr>
                <w:rFonts w:ascii="Arial" w:hAnsi="Arial" w:cs="Arial"/>
                <w:sz w:val="20"/>
                <w:szCs w:val="20"/>
              </w:rPr>
              <w:t>measures</w:t>
            </w:r>
            <w:r w:rsidRPr="002F4E29">
              <w:rPr>
                <w:rFonts w:ascii="Arial" w:hAnsi="Arial" w:cs="Arial"/>
                <w:sz w:val="20"/>
                <w:szCs w:val="20"/>
              </w:rPr>
              <w:t xml:space="preserve"> </w:t>
            </w:r>
          </w:p>
        </w:tc>
      </w:tr>
      <w:tr w:rsidR="00A5345A" w:rsidRPr="002F4E29" w14:paraId="3E30CFE6" w14:textId="77777777" w:rsidTr="003F7B73">
        <w:tc>
          <w:tcPr>
            <w:tcW w:w="3403" w:type="dxa"/>
          </w:tcPr>
          <w:p w14:paraId="7A10C392" w14:textId="77777777" w:rsidR="00A5345A" w:rsidRPr="002F4E29" w:rsidRDefault="00A5345A" w:rsidP="00C72692">
            <w:pPr>
              <w:jc w:val="left"/>
              <w:rPr>
                <w:rFonts w:ascii="Arial" w:hAnsi="Arial" w:cs="Arial"/>
                <w:sz w:val="20"/>
                <w:szCs w:val="20"/>
              </w:rPr>
            </w:pPr>
            <w:r w:rsidRPr="002F4E29">
              <w:rPr>
                <w:rFonts w:ascii="Arial" w:hAnsi="Arial" w:cs="Arial"/>
                <w:sz w:val="20"/>
                <w:szCs w:val="20"/>
              </w:rPr>
              <w:t xml:space="preserve">Palapye Sub Land </w:t>
            </w:r>
            <w:r w:rsidR="00767533" w:rsidRPr="002F4E29">
              <w:rPr>
                <w:rFonts w:ascii="Arial" w:hAnsi="Arial" w:cs="Arial"/>
                <w:sz w:val="20"/>
                <w:szCs w:val="20"/>
              </w:rPr>
              <w:t>Board</w:t>
            </w:r>
          </w:p>
        </w:tc>
        <w:tc>
          <w:tcPr>
            <w:tcW w:w="3211" w:type="dxa"/>
          </w:tcPr>
          <w:p w14:paraId="702BAD00" w14:textId="4E04719B" w:rsidR="00A5345A" w:rsidRPr="002F4E29" w:rsidRDefault="00A5345A" w:rsidP="00FF22F0">
            <w:pPr>
              <w:jc w:val="left"/>
              <w:rPr>
                <w:rFonts w:ascii="Arial" w:hAnsi="Arial" w:cs="Arial"/>
                <w:sz w:val="20"/>
                <w:szCs w:val="20"/>
              </w:rPr>
            </w:pPr>
            <w:r w:rsidRPr="002F4E29">
              <w:rPr>
                <w:rFonts w:ascii="Arial" w:hAnsi="Arial" w:cs="Arial"/>
                <w:sz w:val="20"/>
                <w:szCs w:val="20"/>
              </w:rPr>
              <w:t xml:space="preserve">Management of Tribal </w:t>
            </w:r>
            <w:r w:rsidR="00FF22F0">
              <w:rPr>
                <w:rFonts w:ascii="Arial" w:hAnsi="Arial" w:cs="Arial"/>
                <w:sz w:val="20"/>
                <w:szCs w:val="20"/>
              </w:rPr>
              <w:t>l</w:t>
            </w:r>
            <w:r w:rsidRPr="002F4E29">
              <w:rPr>
                <w:rFonts w:ascii="Arial" w:hAnsi="Arial" w:cs="Arial"/>
                <w:sz w:val="20"/>
                <w:szCs w:val="20"/>
              </w:rPr>
              <w:t xml:space="preserve">and </w:t>
            </w:r>
          </w:p>
        </w:tc>
        <w:tc>
          <w:tcPr>
            <w:tcW w:w="3310" w:type="dxa"/>
          </w:tcPr>
          <w:p w14:paraId="5698C7AB" w14:textId="3F9353C1" w:rsidR="00A5345A" w:rsidRPr="002F4E29" w:rsidRDefault="00691180" w:rsidP="00FC3B7A">
            <w:pPr>
              <w:jc w:val="left"/>
              <w:rPr>
                <w:rFonts w:ascii="Arial" w:hAnsi="Arial" w:cs="Arial"/>
                <w:sz w:val="20"/>
                <w:szCs w:val="20"/>
              </w:rPr>
            </w:pPr>
            <w:r w:rsidRPr="002F4E29">
              <w:rPr>
                <w:rFonts w:ascii="Arial" w:hAnsi="Arial" w:cs="Arial"/>
                <w:sz w:val="20"/>
                <w:szCs w:val="20"/>
              </w:rPr>
              <w:t xml:space="preserve">Assess and </w:t>
            </w:r>
            <w:r w:rsidR="00FC3B7A">
              <w:rPr>
                <w:rFonts w:ascii="Arial" w:hAnsi="Arial" w:cs="Arial"/>
                <w:sz w:val="20"/>
                <w:szCs w:val="20"/>
              </w:rPr>
              <w:t>e</w:t>
            </w:r>
            <w:r w:rsidRPr="002F4E29">
              <w:rPr>
                <w:rFonts w:ascii="Arial" w:hAnsi="Arial" w:cs="Arial"/>
                <w:sz w:val="20"/>
                <w:szCs w:val="20"/>
              </w:rPr>
              <w:t xml:space="preserve">valuate </w:t>
            </w:r>
            <w:r w:rsidR="00FC3B7A">
              <w:rPr>
                <w:rFonts w:ascii="Arial" w:hAnsi="Arial" w:cs="Arial"/>
                <w:sz w:val="20"/>
                <w:szCs w:val="20"/>
              </w:rPr>
              <w:t>l</w:t>
            </w:r>
            <w:r w:rsidRPr="002F4E29">
              <w:rPr>
                <w:rFonts w:ascii="Arial" w:hAnsi="Arial" w:cs="Arial"/>
                <w:sz w:val="20"/>
                <w:szCs w:val="20"/>
              </w:rPr>
              <w:t xml:space="preserve">and expropriation in </w:t>
            </w:r>
            <w:r w:rsidR="0065164D">
              <w:rPr>
                <w:rFonts w:ascii="Arial" w:hAnsi="Arial" w:cs="Arial"/>
                <w:sz w:val="20"/>
                <w:szCs w:val="20"/>
              </w:rPr>
              <w:t>Topisi village</w:t>
            </w:r>
            <w:r w:rsidRPr="002F4E29">
              <w:rPr>
                <w:rFonts w:ascii="Arial" w:hAnsi="Arial" w:cs="Arial"/>
                <w:sz w:val="20"/>
                <w:szCs w:val="20"/>
              </w:rPr>
              <w:t xml:space="preserve"> by use of approved methods in the ARAP </w:t>
            </w:r>
          </w:p>
        </w:tc>
      </w:tr>
      <w:tr w:rsidR="00A5345A" w:rsidRPr="002F4E29" w14:paraId="76E1C946" w14:textId="77777777" w:rsidTr="003F7B73">
        <w:tc>
          <w:tcPr>
            <w:tcW w:w="3403" w:type="dxa"/>
          </w:tcPr>
          <w:p w14:paraId="71A49028" w14:textId="77777777" w:rsidR="00A5345A" w:rsidRPr="002F4E29" w:rsidRDefault="00A5345A" w:rsidP="00C72692">
            <w:pPr>
              <w:jc w:val="left"/>
              <w:rPr>
                <w:rFonts w:ascii="Arial" w:hAnsi="Arial" w:cs="Arial"/>
                <w:sz w:val="20"/>
                <w:szCs w:val="20"/>
              </w:rPr>
            </w:pPr>
            <w:r w:rsidRPr="002F4E29">
              <w:rPr>
                <w:rFonts w:ascii="Arial" w:hAnsi="Arial" w:cs="Arial"/>
                <w:sz w:val="20"/>
                <w:szCs w:val="20"/>
              </w:rPr>
              <w:t>Mmadinare Sub Land Board</w:t>
            </w:r>
          </w:p>
        </w:tc>
        <w:tc>
          <w:tcPr>
            <w:tcW w:w="3211" w:type="dxa"/>
          </w:tcPr>
          <w:p w14:paraId="513B340F" w14:textId="1200F9D8" w:rsidR="00A5345A" w:rsidRPr="002F4E29" w:rsidRDefault="00A5345A" w:rsidP="00FF22F0">
            <w:pPr>
              <w:jc w:val="left"/>
              <w:rPr>
                <w:rFonts w:ascii="Arial" w:hAnsi="Arial" w:cs="Arial"/>
                <w:sz w:val="20"/>
                <w:szCs w:val="20"/>
              </w:rPr>
            </w:pPr>
            <w:r w:rsidRPr="002F4E29">
              <w:rPr>
                <w:rFonts w:ascii="Arial" w:hAnsi="Arial" w:cs="Arial"/>
                <w:sz w:val="20"/>
                <w:szCs w:val="20"/>
              </w:rPr>
              <w:t xml:space="preserve">Management of Tribal </w:t>
            </w:r>
            <w:r w:rsidR="00FF22F0">
              <w:rPr>
                <w:rFonts w:ascii="Arial" w:hAnsi="Arial" w:cs="Arial"/>
                <w:sz w:val="20"/>
                <w:szCs w:val="20"/>
              </w:rPr>
              <w:t>l</w:t>
            </w:r>
            <w:r w:rsidRPr="002F4E29">
              <w:rPr>
                <w:rFonts w:ascii="Arial" w:hAnsi="Arial" w:cs="Arial"/>
                <w:sz w:val="20"/>
                <w:szCs w:val="20"/>
              </w:rPr>
              <w:t xml:space="preserve">and </w:t>
            </w:r>
          </w:p>
        </w:tc>
        <w:tc>
          <w:tcPr>
            <w:tcW w:w="3310" w:type="dxa"/>
          </w:tcPr>
          <w:p w14:paraId="67490215" w14:textId="1EFCA15F" w:rsidR="00A5345A" w:rsidRPr="002F4E29" w:rsidRDefault="007A0FE0" w:rsidP="00FC3B7A">
            <w:pPr>
              <w:jc w:val="left"/>
              <w:rPr>
                <w:rFonts w:ascii="Arial" w:hAnsi="Arial" w:cs="Arial"/>
                <w:sz w:val="20"/>
                <w:szCs w:val="20"/>
              </w:rPr>
            </w:pPr>
            <w:r w:rsidRPr="002F4E29">
              <w:rPr>
                <w:rFonts w:ascii="Arial" w:hAnsi="Arial" w:cs="Arial"/>
                <w:sz w:val="20"/>
                <w:szCs w:val="20"/>
              </w:rPr>
              <w:t xml:space="preserve">Assess and </w:t>
            </w:r>
            <w:r w:rsidR="00FC3B7A">
              <w:rPr>
                <w:rFonts w:ascii="Arial" w:hAnsi="Arial" w:cs="Arial"/>
                <w:sz w:val="20"/>
                <w:szCs w:val="20"/>
              </w:rPr>
              <w:t>e</w:t>
            </w:r>
            <w:r w:rsidRPr="002F4E29">
              <w:rPr>
                <w:rFonts w:ascii="Arial" w:hAnsi="Arial" w:cs="Arial"/>
                <w:sz w:val="20"/>
                <w:szCs w:val="20"/>
              </w:rPr>
              <w:t xml:space="preserve">valuate </w:t>
            </w:r>
            <w:r w:rsidR="00FC3B7A">
              <w:rPr>
                <w:rFonts w:ascii="Arial" w:hAnsi="Arial" w:cs="Arial"/>
                <w:sz w:val="20"/>
                <w:szCs w:val="20"/>
              </w:rPr>
              <w:t>l</w:t>
            </w:r>
            <w:r w:rsidRPr="002F4E29">
              <w:rPr>
                <w:rFonts w:ascii="Arial" w:hAnsi="Arial" w:cs="Arial"/>
                <w:sz w:val="20"/>
                <w:szCs w:val="20"/>
              </w:rPr>
              <w:t xml:space="preserve">and expropriation in Mmadinare </w:t>
            </w:r>
            <w:r w:rsidR="00C626BA">
              <w:rPr>
                <w:rFonts w:ascii="Arial" w:hAnsi="Arial" w:cs="Arial"/>
                <w:sz w:val="20"/>
                <w:szCs w:val="20"/>
              </w:rPr>
              <w:t>Settlement</w:t>
            </w:r>
            <w:r w:rsidRPr="002F4E29">
              <w:rPr>
                <w:rFonts w:ascii="Arial" w:hAnsi="Arial" w:cs="Arial"/>
                <w:sz w:val="20"/>
                <w:szCs w:val="20"/>
              </w:rPr>
              <w:t xml:space="preserve"> by use of approved methods in the ARAP</w:t>
            </w:r>
          </w:p>
        </w:tc>
      </w:tr>
      <w:tr w:rsidR="00A5345A" w:rsidRPr="002F4E29" w14:paraId="1013EE6B" w14:textId="77777777" w:rsidTr="003F7B73">
        <w:tc>
          <w:tcPr>
            <w:tcW w:w="3403" w:type="dxa"/>
          </w:tcPr>
          <w:p w14:paraId="4EF386FA" w14:textId="77777777" w:rsidR="00A5345A" w:rsidRPr="002F4E29" w:rsidRDefault="00A5345A" w:rsidP="00C72692">
            <w:pPr>
              <w:jc w:val="left"/>
              <w:rPr>
                <w:rFonts w:ascii="Arial" w:hAnsi="Arial" w:cs="Arial"/>
                <w:sz w:val="20"/>
                <w:szCs w:val="20"/>
              </w:rPr>
            </w:pPr>
            <w:r w:rsidRPr="002F4E29">
              <w:rPr>
                <w:rFonts w:ascii="Arial" w:hAnsi="Arial" w:cs="Arial"/>
                <w:sz w:val="20"/>
                <w:szCs w:val="20"/>
              </w:rPr>
              <w:t xml:space="preserve"> Tonota Sub </w:t>
            </w:r>
            <w:r w:rsidR="007A0FE0" w:rsidRPr="002F4E29">
              <w:rPr>
                <w:rFonts w:ascii="Arial" w:hAnsi="Arial" w:cs="Arial"/>
                <w:sz w:val="20"/>
                <w:szCs w:val="20"/>
              </w:rPr>
              <w:t>Land Board</w:t>
            </w:r>
          </w:p>
        </w:tc>
        <w:tc>
          <w:tcPr>
            <w:tcW w:w="3211" w:type="dxa"/>
          </w:tcPr>
          <w:p w14:paraId="6F8E0B18" w14:textId="5CC776CD" w:rsidR="00A5345A" w:rsidRPr="002F4E29" w:rsidRDefault="00A5345A" w:rsidP="00FF22F0">
            <w:pPr>
              <w:jc w:val="left"/>
              <w:rPr>
                <w:rFonts w:ascii="Arial" w:hAnsi="Arial" w:cs="Arial"/>
                <w:sz w:val="20"/>
                <w:szCs w:val="20"/>
              </w:rPr>
            </w:pPr>
            <w:r w:rsidRPr="002F4E29">
              <w:rPr>
                <w:rFonts w:ascii="Arial" w:hAnsi="Arial" w:cs="Arial"/>
                <w:sz w:val="20"/>
                <w:szCs w:val="20"/>
              </w:rPr>
              <w:t xml:space="preserve">Management of Tribal </w:t>
            </w:r>
            <w:r w:rsidR="00FF22F0">
              <w:rPr>
                <w:rFonts w:ascii="Arial" w:hAnsi="Arial" w:cs="Arial"/>
                <w:sz w:val="20"/>
                <w:szCs w:val="20"/>
              </w:rPr>
              <w:t>l</w:t>
            </w:r>
            <w:r w:rsidRPr="002F4E29">
              <w:rPr>
                <w:rFonts w:ascii="Arial" w:hAnsi="Arial" w:cs="Arial"/>
                <w:sz w:val="20"/>
                <w:szCs w:val="20"/>
              </w:rPr>
              <w:t xml:space="preserve">and </w:t>
            </w:r>
          </w:p>
        </w:tc>
        <w:tc>
          <w:tcPr>
            <w:tcW w:w="3310" w:type="dxa"/>
          </w:tcPr>
          <w:p w14:paraId="374C9599" w14:textId="19AB1833" w:rsidR="00A5345A" w:rsidRPr="002F4E29" w:rsidRDefault="002F2B2C" w:rsidP="00FC3B7A">
            <w:pPr>
              <w:jc w:val="left"/>
              <w:rPr>
                <w:rFonts w:ascii="Arial" w:hAnsi="Arial" w:cs="Arial"/>
                <w:sz w:val="20"/>
                <w:szCs w:val="20"/>
              </w:rPr>
            </w:pPr>
            <w:r w:rsidRPr="002F4E29">
              <w:rPr>
                <w:rFonts w:ascii="Arial" w:hAnsi="Arial" w:cs="Arial"/>
                <w:sz w:val="20"/>
                <w:szCs w:val="20"/>
              </w:rPr>
              <w:t xml:space="preserve">Permit/ </w:t>
            </w:r>
            <w:r w:rsidR="00FC3B7A">
              <w:rPr>
                <w:rFonts w:ascii="Arial" w:hAnsi="Arial" w:cs="Arial"/>
                <w:sz w:val="20"/>
                <w:szCs w:val="20"/>
              </w:rPr>
              <w:t>g</w:t>
            </w:r>
            <w:r w:rsidRPr="002F4E29">
              <w:rPr>
                <w:rFonts w:ascii="Arial" w:hAnsi="Arial" w:cs="Arial"/>
                <w:sz w:val="20"/>
                <w:szCs w:val="20"/>
              </w:rPr>
              <w:t xml:space="preserve">ive surface rights for pipeline route from Serule Pump Station (P2) to the railway reserve in </w:t>
            </w:r>
            <w:r w:rsidR="0065164D">
              <w:rPr>
                <w:rFonts w:ascii="Arial" w:hAnsi="Arial" w:cs="Arial"/>
                <w:sz w:val="20"/>
                <w:szCs w:val="20"/>
              </w:rPr>
              <w:t>Serule village</w:t>
            </w:r>
            <w:r w:rsidRPr="002F4E29">
              <w:rPr>
                <w:rFonts w:ascii="Arial" w:hAnsi="Arial" w:cs="Arial"/>
                <w:sz w:val="20"/>
                <w:szCs w:val="20"/>
              </w:rPr>
              <w:t>.</w:t>
            </w:r>
          </w:p>
        </w:tc>
      </w:tr>
      <w:tr w:rsidR="00691180" w:rsidRPr="002F4E29" w14:paraId="63D65981" w14:textId="77777777" w:rsidTr="003F7B73">
        <w:tc>
          <w:tcPr>
            <w:tcW w:w="3403" w:type="dxa"/>
          </w:tcPr>
          <w:p w14:paraId="67AE3E8F" w14:textId="77777777" w:rsidR="000B30B3" w:rsidRPr="002F4E29" w:rsidRDefault="000B30B3" w:rsidP="00C72692">
            <w:pPr>
              <w:widowControl w:val="0"/>
              <w:jc w:val="left"/>
              <w:outlineLvl w:val="2"/>
              <w:rPr>
                <w:rFonts w:ascii="Arial" w:hAnsi="Arial" w:cs="Arial"/>
                <w:bCs/>
                <w:noProof/>
                <w:sz w:val="20"/>
                <w:szCs w:val="20"/>
                <w:lang w:val="en-ZW" w:eastAsia="en-GB"/>
              </w:rPr>
            </w:pPr>
            <w:r w:rsidRPr="002F4E29">
              <w:rPr>
                <w:rFonts w:ascii="Arial" w:hAnsi="Arial" w:cs="Arial"/>
                <w:bCs/>
                <w:noProof/>
                <w:sz w:val="20"/>
                <w:szCs w:val="20"/>
                <w:lang w:val="en-ZW" w:eastAsia="en-GB"/>
              </w:rPr>
              <w:t xml:space="preserve">Ministry </w:t>
            </w:r>
            <w:r w:rsidR="00A5345A" w:rsidRPr="002F4E29">
              <w:rPr>
                <w:rFonts w:ascii="Arial" w:hAnsi="Arial" w:cs="Arial"/>
                <w:bCs/>
                <w:noProof/>
                <w:sz w:val="20"/>
                <w:szCs w:val="20"/>
                <w:lang w:val="en-ZW" w:eastAsia="en-GB"/>
              </w:rPr>
              <w:t>o</w:t>
            </w:r>
            <w:r w:rsidRPr="002F4E29">
              <w:rPr>
                <w:rFonts w:ascii="Arial" w:hAnsi="Arial" w:cs="Arial"/>
                <w:bCs/>
                <w:noProof/>
                <w:sz w:val="20"/>
                <w:szCs w:val="20"/>
                <w:lang w:val="en-ZW" w:eastAsia="en-GB"/>
              </w:rPr>
              <w:t>f Youth Empowerment Sports and Culture Development</w:t>
            </w:r>
          </w:p>
          <w:p w14:paraId="22A2DCED" w14:textId="77777777" w:rsidR="000B30B3" w:rsidRPr="002F4E29" w:rsidRDefault="000B30B3" w:rsidP="00C72692">
            <w:pPr>
              <w:jc w:val="left"/>
              <w:rPr>
                <w:rFonts w:ascii="Arial" w:hAnsi="Arial" w:cs="Arial"/>
                <w:sz w:val="20"/>
                <w:szCs w:val="20"/>
              </w:rPr>
            </w:pPr>
          </w:p>
        </w:tc>
        <w:tc>
          <w:tcPr>
            <w:tcW w:w="3211" w:type="dxa"/>
          </w:tcPr>
          <w:p w14:paraId="5D0235EE" w14:textId="7AE9912F" w:rsidR="000B30B3" w:rsidRPr="002F4E29" w:rsidRDefault="00A5345A" w:rsidP="00FC3B7A">
            <w:pPr>
              <w:jc w:val="left"/>
              <w:rPr>
                <w:rFonts w:ascii="Arial" w:hAnsi="Arial" w:cs="Arial"/>
                <w:sz w:val="20"/>
                <w:szCs w:val="20"/>
              </w:rPr>
            </w:pPr>
            <w:r w:rsidRPr="002F4E29">
              <w:rPr>
                <w:rFonts w:ascii="Arial" w:hAnsi="Arial" w:cs="Arial"/>
                <w:sz w:val="20"/>
                <w:szCs w:val="20"/>
              </w:rPr>
              <w:t xml:space="preserve">Development of the </w:t>
            </w:r>
            <w:r w:rsidR="00FC3B7A">
              <w:rPr>
                <w:rFonts w:ascii="Arial" w:hAnsi="Arial" w:cs="Arial"/>
                <w:sz w:val="20"/>
                <w:szCs w:val="20"/>
              </w:rPr>
              <w:t>y</w:t>
            </w:r>
            <w:r w:rsidRPr="002F4E29">
              <w:rPr>
                <w:rFonts w:ascii="Arial" w:hAnsi="Arial" w:cs="Arial"/>
                <w:sz w:val="20"/>
                <w:szCs w:val="20"/>
              </w:rPr>
              <w:t xml:space="preserve">outh and </w:t>
            </w:r>
            <w:r w:rsidR="00FC3B7A">
              <w:rPr>
                <w:rFonts w:ascii="Arial" w:hAnsi="Arial" w:cs="Arial"/>
                <w:sz w:val="20"/>
                <w:szCs w:val="20"/>
              </w:rPr>
              <w:t>s</w:t>
            </w:r>
            <w:r w:rsidRPr="002F4E29">
              <w:rPr>
                <w:rFonts w:ascii="Arial" w:hAnsi="Arial" w:cs="Arial"/>
                <w:sz w:val="20"/>
                <w:szCs w:val="20"/>
              </w:rPr>
              <w:t xml:space="preserve">ports and </w:t>
            </w:r>
            <w:r w:rsidR="00FC3B7A">
              <w:rPr>
                <w:rFonts w:ascii="Arial" w:hAnsi="Arial" w:cs="Arial"/>
                <w:sz w:val="20"/>
                <w:szCs w:val="20"/>
              </w:rPr>
              <w:t>c</w:t>
            </w:r>
            <w:r w:rsidRPr="002F4E29">
              <w:rPr>
                <w:rFonts w:ascii="Arial" w:hAnsi="Arial" w:cs="Arial"/>
                <w:sz w:val="20"/>
                <w:szCs w:val="20"/>
              </w:rPr>
              <w:t xml:space="preserve">ulture </w:t>
            </w:r>
          </w:p>
        </w:tc>
        <w:tc>
          <w:tcPr>
            <w:tcW w:w="3310" w:type="dxa"/>
          </w:tcPr>
          <w:p w14:paraId="38DBD064" w14:textId="7F50466F" w:rsidR="000B30B3" w:rsidRPr="002F4E29" w:rsidRDefault="00767533" w:rsidP="00FC3B7A">
            <w:pPr>
              <w:jc w:val="left"/>
              <w:rPr>
                <w:rFonts w:ascii="Arial" w:hAnsi="Arial" w:cs="Arial"/>
                <w:sz w:val="20"/>
                <w:szCs w:val="20"/>
              </w:rPr>
            </w:pPr>
            <w:r w:rsidRPr="002F4E29">
              <w:rPr>
                <w:rFonts w:ascii="Arial" w:hAnsi="Arial" w:cs="Arial"/>
                <w:sz w:val="20"/>
                <w:szCs w:val="20"/>
              </w:rPr>
              <w:t>Educate Vulnerable</w:t>
            </w:r>
            <w:r w:rsidR="002F2B2C" w:rsidRPr="002F4E29">
              <w:rPr>
                <w:rFonts w:ascii="Arial" w:hAnsi="Arial" w:cs="Arial"/>
                <w:sz w:val="20"/>
                <w:szCs w:val="20"/>
              </w:rPr>
              <w:t xml:space="preserve"> Community members </w:t>
            </w:r>
            <w:r w:rsidR="00FC3B7A">
              <w:rPr>
                <w:rFonts w:ascii="Arial" w:hAnsi="Arial" w:cs="Arial"/>
                <w:sz w:val="20"/>
                <w:szCs w:val="20"/>
              </w:rPr>
              <w:t>in f</w:t>
            </w:r>
            <w:r w:rsidR="002F2B2C" w:rsidRPr="002F4E29">
              <w:rPr>
                <w:rFonts w:ascii="Arial" w:hAnsi="Arial" w:cs="Arial"/>
                <w:sz w:val="20"/>
                <w:szCs w:val="20"/>
              </w:rPr>
              <w:t xml:space="preserve">inancial </w:t>
            </w:r>
            <w:r w:rsidR="00FC3B7A">
              <w:rPr>
                <w:rFonts w:ascii="Arial" w:hAnsi="Arial" w:cs="Arial"/>
                <w:sz w:val="20"/>
                <w:szCs w:val="20"/>
              </w:rPr>
              <w:t>m</w:t>
            </w:r>
            <w:r w:rsidR="002F2B2C" w:rsidRPr="002F4E29">
              <w:rPr>
                <w:rFonts w:ascii="Arial" w:hAnsi="Arial" w:cs="Arial"/>
                <w:sz w:val="20"/>
                <w:szCs w:val="20"/>
              </w:rPr>
              <w:t>anagemen</w:t>
            </w:r>
            <w:r w:rsidRPr="002F4E29">
              <w:rPr>
                <w:rFonts w:ascii="Arial" w:hAnsi="Arial" w:cs="Arial"/>
                <w:sz w:val="20"/>
                <w:szCs w:val="20"/>
              </w:rPr>
              <w:t>t and entrepreneurship</w:t>
            </w:r>
            <w:r w:rsidR="002F2B2C" w:rsidRPr="002F4E29">
              <w:rPr>
                <w:rFonts w:ascii="Arial" w:hAnsi="Arial" w:cs="Arial"/>
                <w:sz w:val="20"/>
                <w:szCs w:val="20"/>
              </w:rPr>
              <w:t xml:space="preserve"> and sports development.</w:t>
            </w:r>
          </w:p>
        </w:tc>
      </w:tr>
      <w:tr w:rsidR="00691180" w:rsidRPr="002F4E29" w14:paraId="682AD771" w14:textId="77777777" w:rsidTr="003F7B73">
        <w:tc>
          <w:tcPr>
            <w:tcW w:w="3403" w:type="dxa"/>
          </w:tcPr>
          <w:p w14:paraId="31348726" w14:textId="77777777" w:rsidR="000B30B3" w:rsidRPr="002F4E29" w:rsidRDefault="000B30B3" w:rsidP="00C72692">
            <w:pPr>
              <w:jc w:val="left"/>
              <w:rPr>
                <w:rFonts w:ascii="Arial" w:hAnsi="Arial" w:cs="Arial"/>
                <w:sz w:val="20"/>
                <w:szCs w:val="20"/>
              </w:rPr>
            </w:pPr>
            <w:r w:rsidRPr="002F4E29">
              <w:rPr>
                <w:rFonts w:ascii="Arial" w:hAnsi="Arial" w:cs="Arial"/>
                <w:sz w:val="20"/>
                <w:szCs w:val="20"/>
                <w:shd w:val="clear" w:color="auto" w:fill="FFFFFF"/>
                <w:lang w:val="en-ZW"/>
              </w:rPr>
              <w:t xml:space="preserve">Ministry of Nationality, Immigration and Gender Affairs </w:t>
            </w:r>
          </w:p>
        </w:tc>
        <w:tc>
          <w:tcPr>
            <w:tcW w:w="3211" w:type="dxa"/>
          </w:tcPr>
          <w:p w14:paraId="47319C1D" w14:textId="7B4A903A" w:rsidR="000B30B3" w:rsidRPr="002F4E29" w:rsidRDefault="00A5345A" w:rsidP="00FC3B7A">
            <w:pPr>
              <w:jc w:val="left"/>
              <w:rPr>
                <w:rFonts w:ascii="Arial" w:hAnsi="Arial" w:cs="Arial"/>
                <w:sz w:val="20"/>
                <w:szCs w:val="20"/>
              </w:rPr>
            </w:pPr>
            <w:r w:rsidRPr="002F4E29">
              <w:rPr>
                <w:rFonts w:ascii="Arial" w:hAnsi="Arial" w:cs="Arial"/>
                <w:sz w:val="20"/>
                <w:szCs w:val="20"/>
              </w:rPr>
              <w:t xml:space="preserve">Policy and responsible for </w:t>
            </w:r>
            <w:r w:rsidR="00FC3B7A">
              <w:rPr>
                <w:rFonts w:ascii="Arial" w:hAnsi="Arial" w:cs="Arial"/>
                <w:sz w:val="20"/>
                <w:szCs w:val="20"/>
              </w:rPr>
              <w:t>g</w:t>
            </w:r>
            <w:r w:rsidRPr="002F4E29">
              <w:rPr>
                <w:rFonts w:ascii="Arial" w:hAnsi="Arial" w:cs="Arial"/>
                <w:sz w:val="20"/>
                <w:szCs w:val="20"/>
              </w:rPr>
              <w:t xml:space="preserve">ender </w:t>
            </w:r>
            <w:r w:rsidR="00FC3B7A">
              <w:rPr>
                <w:rFonts w:ascii="Arial" w:hAnsi="Arial" w:cs="Arial"/>
                <w:sz w:val="20"/>
                <w:szCs w:val="20"/>
              </w:rPr>
              <w:t>a</w:t>
            </w:r>
            <w:r w:rsidRPr="002F4E29">
              <w:rPr>
                <w:rFonts w:ascii="Arial" w:hAnsi="Arial" w:cs="Arial"/>
                <w:sz w:val="20"/>
                <w:szCs w:val="20"/>
              </w:rPr>
              <w:t xml:space="preserve">ffairs, and </w:t>
            </w:r>
            <w:r w:rsidR="008D2DEF">
              <w:rPr>
                <w:rFonts w:ascii="Arial" w:hAnsi="Arial" w:cs="Arial"/>
                <w:sz w:val="20"/>
                <w:szCs w:val="20"/>
              </w:rPr>
              <w:t>labor</w:t>
            </w:r>
          </w:p>
        </w:tc>
        <w:tc>
          <w:tcPr>
            <w:tcW w:w="3310" w:type="dxa"/>
          </w:tcPr>
          <w:p w14:paraId="553EE02C" w14:textId="73089862" w:rsidR="000B30B3" w:rsidRPr="002F4E29" w:rsidRDefault="00871FA4" w:rsidP="00FC3B7A">
            <w:pPr>
              <w:jc w:val="left"/>
              <w:rPr>
                <w:rFonts w:ascii="Arial" w:hAnsi="Arial" w:cs="Arial"/>
                <w:sz w:val="20"/>
                <w:szCs w:val="20"/>
              </w:rPr>
            </w:pPr>
            <w:r w:rsidRPr="002F4E29">
              <w:rPr>
                <w:rFonts w:ascii="Arial" w:hAnsi="Arial" w:cs="Arial"/>
                <w:sz w:val="20"/>
                <w:szCs w:val="20"/>
              </w:rPr>
              <w:t xml:space="preserve">Will be represented on the GRM for gender </w:t>
            </w:r>
            <w:r w:rsidR="00FC3B7A">
              <w:rPr>
                <w:rFonts w:ascii="Arial" w:hAnsi="Arial" w:cs="Arial"/>
                <w:sz w:val="20"/>
                <w:szCs w:val="20"/>
              </w:rPr>
              <w:t>a</w:t>
            </w:r>
            <w:r w:rsidRPr="002F4E29">
              <w:rPr>
                <w:rFonts w:ascii="Arial" w:hAnsi="Arial" w:cs="Arial"/>
                <w:sz w:val="20"/>
                <w:szCs w:val="20"/>
              </w:rPr>
              <w:t>ffairs</w:t>
            </w:r>
          </w:p>
        </w:tc>
      </w:tr>
      <w:tr w:rsidR="00691180" w:rsidRPr="002F4E29" w14:paraId="2576C354" w14:textId="77777777" w:rsidTr="003F7B73">
        <w:tc>
          <w:tcPr>
            <w:tcW w:w="3403" w:type="dxa"/>
          </w:tcPr>
          <w:p w14:paraId="4E97F3A0" w14:textId="77777777" w:rsidR="000B30B3" w:rsidRPr="002F4E29" w:rsidRDefault="000B30B3" w:rsidP="00C72692">
            <w:pPr>
              <w:widowControl w:val="0"/>
              <w:jc w:val="left"/>
              <w:outlineLvl w:val="2"/>
              <w:rPr>
                <w:rFonts w:ascii="Arial" w:hAnsi="Arial" w:cs="Arial"/>
                <w:bCs/>
                <w:noProof/>
                <w:sz w:val="20"/>
                <w:szCs w:val="20"/>
                <w:lang w:eastAsia="en-GB"/>
              </w:rPr>
            </w:pPr>
            <w:r w:rsidRPr="002F4E29">
              <w:rPr>
                <w:rFonts w:ascii="Arial" w:hAnsi="Arial" w:cs="Arial"/>
                <w:bCs/>
                <w:noProof/>
                <w:sz w:val="20"/>
                <w:szCs w:val="20"/>
                <w:lang w:eastAsia="en-GB"/>
              </w:rPr>
              <w:t>Department of Environmental Affairs</w:t>
            </w:r>
          </w:p>
          <w:p w14:paraId="366A1858" w14:textId="77777777" w:rsidR="000B30B3" w:rsidRPr="002F4E29" w:rsidRDefault="000B30B3" w:rsidP="00C72692">
            <w:pPr>
              <w:jc w:val="left"/>
              <w:rPr>
                <w:rFonts w:ascii="Arial" w:hAnsi="Arial" w:cs="Arial"/>
                <w:sz w:val="20"/>
                <w:szCs w:val="20"/>
              </w:rPr>
            </w:pPr>
          </w:p>
        </w:tc>
        <w:tc>
          <w:tcPr>
            <w:tcW w:w="3211" w:type="dxa"/>
          </w:tcPr>
          <w:p w14:paraId="1F34ABEE" w14:textId="1506D0BB" w:rsidR="000B30B3" w:rsidRPr="002F4E29" w:rsidRDefault="00A5345A" w:rsidP="00FC3B7A">
            <w:pPr>
              <w:jc w:val="left"/>
              <w:rPr>
                <w:rFonts w:ascii="Arial" w:hAnsi="Arial" w:cs="Arial"/>
                <w:sz w:val="20"/>
                <w:szCs w:val="20"/>
              </w:rPr>
            </w:pPr>
            <w:r w:rsidRPr="002F4E29">
              <w:rPr>
                <w:rFonts w:ascii="Arial" w:hAnsi="Arial" w:cs="Arial"/>
                <w:sz w:val="20"/>
                <w:szCs w:val="20"/>
              </w:rPr>
              <w:t xml:space="preserve">Responsible for </w:t>
            </w:r>
            <w:r w:rsidR="00FC3B7A">
              <w:rPr>
                <w:rFonts w:ascii="Arial" w:hAnsi="Arial" w:cs="Arial"/>
                <w:sz w:val="20"/>
                <w:szCs w:val="20"/>
              </w:rPr>
              <w:t>e</w:t>
            </w:r>
            <w:r w:rsidRPr="002F4E29">
              <w:rPr>
                <w:rFonts w:ascii="Arial" w:hAnsi="Arial" w:cs="Arial"/>
                <w:sz w:val="20"/>
                <w:szCs w:val="20"/>
              </w:rPr>
              <w:t xml:space="preserve">nvironmental and </w:t>
            </w:r>
            <w:r w:rsidR="00FC3B7A">
              <w:rPr>
                <w:rFonts w:ascii="Arial" w:hAnsi="Arial" w:cs="Arial"/>
                <w:sz w:val="20"/>
                <w:szCs w:val="20"/>
              </w:rPr>
              <w:t>s</w:t>
            </w:r>
            <w:r w:rsidRPr="002F4E29">
              <w:rPr>
                <w:rFonts w:ascii="Arial" w:hAnsi="Arial" w:cs="Arial"/>
                <w:sz w:val="20"/>
                <w:szCs w:val="20"/>
              </w:rPr>
              <w:t xml:space="preserve">ocial </w:t>
            </w:r>
            <w:r w:rsidR="00FC3B7A">
              <w:rPr>
                <w:rFonts w:ascii="Arial" w:hAnsi="Arial" w:cs="Arial"/>
                <w:sz w:val="20"/>
                <w:szCs w:val="20"/>
              </w:rPr>
              <w:t>i</w:t>
            </w:r>
            <w:r w:rsidRPr="002F4E29">
              <w:rPr>
                <w:rFonts w:ascii="Arial" w:hAnsi="Arial" w:cs="Arial"/>
                <w:sz w:val="20"/>
                <w:szCs w:val="20"/>
              </w:rPr>
              <w:t xml:space="preserve">mpact </w:t>
            </w:r>
            <w:r w:rsidR="00FC3B7A">
              <w:rPr>
                <w:rFonts w:ascii="Arial" w:hAnsi="Arial" w:cs="Arial"/>
                <w:sz w:val="20"/>
                <w:szCs w:val="20"/>
              </w:rPr>
              <w:t>a</w:t>
            </w:r>
            <w:r w:rsidR="00767533" w:rsidRPr="002F4E29">
              <w:rPr>
                <w:rFonts w:ascii="Arial" w:hAnsi="Arial" w:cs="Arial"/>
                <w:sz w:val="20"/>
                <w:szCs w:val="20"/>
              </w:rPr>
              <w:t>ssessment</w:t>
            </w:r>
            <w:r w:rsidRPr="002F4E29">
              <w:rPr>
                <w:rFonts w:ascii="Arial" w:hAnsi="Arial" w:cs="Arial"/>
                <w:sz w:val="20"/>
                <w:szCs w:val="20"/>
              </w:rPr>
              <w:t xml:space="preserve"> Preparation and education of the environment </w:t>
            </w:r>
          </w:p>
        </w:tc>
        <w:tc>
          <w:tcPr>
            <w:tcW w:w="3310" w:type="dxa"/>
          </w:tcPr>
          <w:p w14:paraId="42B499A2" w14:textId="77777777" w:rsidR="000B30B3" w:rsidRPr="002F4E29" w:rsidRDefault="002F2B2C" w:rsidP="00C72692">
            <w:pPr>
              <w:jc w:val="left"/>
              <w:rPr>
                <w:rFonts w:ascii="Arial" w:hAnsi="Arial" w:cs="Arial"/>
                <w:sz w:val="20"/>
                <w:szCs w:val="20"/>
              </w:rPr>
            </w:pPr>
            <w:r w:rsidRPr="002F4E29">
              <w:rPr>
                <w:rFonts w:ascii="Arial" w:hAnsi="Arial" w:cs="Arial"/>
                <w:sz w:val="20"/>
                <w:szCs w:val="20"/>
              </w:rPr>
              <w:t xml:space="preserve"> Will receive monthly reports and audit the project.</w:t>
            </w:r>
          </w:p>
        </w:tc>
      </w:tr>
      <w:tr w:rsidR="00691180" w:rsidRPr="002F4E29" w14:paraId="2F641A8E" w14:textId="77777777" w:rsidTr="003F7B73">
        <w:tc>
          <w:tcPr>
            <w:tcW w:w="3403" w:type="dxa"/>
          </w:tcPr>
          <w:p w14:paraId="5830416F"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Town and District Councils</w:t>
            </w:r>
          </w:p>
          <w:p w14:paraId="4E4B29F2" w14:textId="41825DB7" w:rsidR="00A5345A" w:rsidRPr="002F4E29" w:rsidRDefault="00A5345A" w:rsidP="00911681">
            <w:pPr>
              <w:pStyle w:val="ListParagraph"/>
              <w:numPr>
                <w:ilvl w:val="0"/>
                <w:numId w:val="158"/>
              </w:numPr>
              <w:ind w:left="414" w:hanging="357"/>
              <w:jc w:val="left"/>
              <w:rPr>
                <w:rFonts w:ascii="Arial" w:hAnsi="Arial"/>
                <w:sz w:val="20"/>
              </w:rPr>
            </w:pPr>
            <w:r w:rsidRPr="002F4E29">
              <w:rPr>
                <w:rFonts w:ascii="Arial" w:hAnsi="Arial"/>
                <w:sz w:val="20"/>
              </w:rPr>
              <w:t>Selebi</w:t>
            </w:r>
            <w:r w:rsidR="00FC3B7A">
              <w:rPr>
                <w:rFonts w:ascii="Arial" w:hAnsi="Arial"/>
                <w:sz w:val="20"/>
              </w:rPr>
              <w:t>-</w:t>
            </w:r>
            <w:r w:rsidRPr="002F4E29">
              <w:rPr>
                <w:rFonts w:ascii="Arial" w:hAnsi="Arial"/>
                <w:sz w:val="20"/>
              </w:rPr>
              <w:t>Phikwe Town Council</w:t>
            </w:r>
          </w:p>
          <w:p w14:paraId="349514F6" w14:textId="77777777" w:rsidR="00A5345A" w:rsidRPr="002F4E29" w:rsidRDefault="00A5345A" w:rsidP="00911681">
            <w:pPr>
              <w:pStyle w:val="ListParagraph"/>
              <w:numPr>
                <w:ilvl w:val="0"/>
                <w:numId w:val="158"/>
              </w:numPr>
              <w:ind w:left="414" w:hanging="357"/>
              <w:jc w:val="left"/>
              <w:rPr>
                <w:rFonts w:ascii="Arial" w:hAnsi="Arial"/>
                <w:sz w:val="20"/>
              </w:rPr>
            </w:pPr>
            <w:r w:rsidRPr="002F4E29">
              <w:rPr>
                <w:rFonts w:ascii="Arial" w:hAnsi="Arial"/>
                <w:sz w:val="20"/>
              </w:rPr>
              <w:t>Bobirwa Sub District Council</w:t>
            </w:r>
          </w:p>
          <w:p w14:paraId="5651F85C" w14:textId="77777777" w:rsidR="00A5345A" w:rsidRPr="002F4E29" w:rsidRDefault="00A5345A" w:rsidP="00911681">
            <w:pPr>
              <w:pStyle w:val="ListParagraph"/>
              <w:numPr>
                <w:ilvl w:val="0"/>
                <w:numId w:val="158"/>
              </w:numPr>
              <w:ind w:left="414" w:hanging="357"/>
              <w:jc w:val="left"/>
              <w:rPr>
                <w:rFonts w:ascii="Arial" w:hAnsi="Arial"/>
                <w:sz w:val="20"/>
              </w:rPr>
            </w:pPr>
            <w:r w:rsidRPr="002F4E29">
              <w:rPr>
                <w:rFonts w:ascii="Arial" w:hAnsi="Arial"/>
                <w:sz w:val="20"/>
              </w:rPr>
              <w:t xml:space="preserve">Palapye/Serowe Administrative Authourity </w:t>
            </w:r>
          </w:p>
          <w:p w14:paraId="21B1B6D8" w14:textId="77777777" w:rsidR="00A5345A" w:rsidRPr="002F4E29" w:rsidRDefault="00526713" w:rsidP="00911681">
            <w:pPr>
              <w:pStyle w:val="ListParagraph"/>
              <w:numPr>
                <w:ilvl w:val="0"/>
                <w:numId w:val="158"/>
              </w:numPr>
              <w:ind w:left="414" w:hanging="357"/>
              <w:jc w:val="left"/>
              <w:rPr>
                <w:rFonts w:ascii="Arial" w:hAnsi="Arial"/>
                <w:sz w:val="20"/>
              </w:rPr>
            </w:pPr>
            <w:r w:rsidRPr="002F4E29">
              <w:rPr>
                <w:rFonts w:ascii="Arial" w:hAnsi="Arial"/>
                <w:sz w:val="20"/>
              </w:rPr>
              <w:t>Tonota Sub District Council</w:t>
            </w:r>
          </w:p>
        </w:tc>
        <w:tc>
          <w:tcPr>
            <w:tcW w:w="3211" w:type="dxa"/>
          </w:tcPr>
          <w:p w14:paraId="39C032A5" w14:textId="41520FC5" w:rsidR="000B30B3" w:rsidRPr="002F4E29" w:rsidRDefault="00526713" w:rsidP="00C72692">
            <w:pPr>
              <w:jc w:val="left"/>
              <w:rPr>
                <w:rFonts w:ascii="Arial" w:hAnsi="Arial" w:cs="Arial"/>
                <w:sz w:val="20"/>
                <w:szCs w:val="20"/>
              </w:rPr>
            </w:pPr>
            <w:r w:rsidRPr="002F4E29">
              <w:rPr>
                <w:rFonts w:ascii="Arial" w:hAnsi="Arial" w:cs="Arial"/>
                <w:sz w:val="20"/>
                <w:szCs w:val="20"/>
              </w:rPr>
              <w:t>Seeks development of various districts</w:t>
            </w:r>
          </w:p>
        </w:tc>
        <w:tc>
          <w:tcPr>
            <w:tcW w:w="3310" w:type="dxa"/>
          </w:tcPr>
          <w:p w14:paraId="1D63A3EF" w14:textId="77777777" w:rsidR="000B30B3" w:rsidRPr="002F4E29" w:rsidRDefault="002F2B2C" w:rsidP="00911681">
            <w:pPr>
              <w:pStyle w:val="ListParagraph"/>
              <w:numPr>
                <w:ilvl w:val="0"/>
                <w:numId w:val="158"/>
              </w:numPr>
              <w:spacing w:line="240" w:lineRule="auto"/>
              <w:ind w:left="162" w:hanging="180"/>
              <w:jc w:val="left"/>
              <w:rPr>
                <w:rFonts w:ascii="Arial" w:hAnsi="Arial"/>
                <w:sz w:val="20"/>
              </w:rPr>
            </w:pPr>
            <w:r w:rsidRPr="002F4E29">
              <w:rPr>
                <w:rFonts w:ascii="Arial" w:hAnsi="Arial"/>
                <w:sz w:val="20"/>
              </w:rPr>
              <w:t>Provide oversite monitoring of environmental and social safe guards measures.</w:t>
            </w:r>
          </w:p>
          <w:p w14:paraId="1294BFF3" w14:textId="0433CDB0" w:rsidR="002F2B2C" w:rsidRPr="002F4E29" w:rsidRDefault="002F2B2C" w:rsidP="00911681">
            <w:pPr>
              <w:pStyle w:val="ListParagraph"/>
              <w:numPr>
                <w:ilvl w:val="0"/>
                <w:numId w:val="158"/>
              </w:numPr>
              <w:spacing w:line="240" w:lineRule="auto"/>
              <w:ind w:left="162" w:hanging="180"/>
              <w:jc w:val="left"/>
              <w:rPr>
                <w:rFonts w:ascii="Arial" w:hAnsi="Arial"/>
                <w:sz w:val="20"/>
              </w:rPr>
            </w:pPr>
            <w:r w:rsidRPr="002F4E29">
              <w:rPr>
                <w:rFonts w:ascii="Arial" w:hAnsi="Arial"/>
                <w:sz w:val="20"/>
              </w:rPr>
              <w:t>Monuments site at Selebi-Ph</w:t>
            </w:r>
            <w:r w:rsidR="00FC3B7A">
              <w:rPr>
                <w:rFonts w:ascii="Arial" w:hAnsi="Arial"/>
                <w:sz w:val="20"/>
              </w:rPr>
              <w:t>i</w:t>
            </w:r>
            <w:r w:rsidRPr="002F4E29">
              <w:rPr>
                <w:rFonts w:ascii="Arial" w:hAnsi="Arial"/>
                <w:sz w:val="20"/>
              </w:rPr>
              <w:t>kwe</w:t>
            </w:r>
          </w:p>
          <w:p w14:paraId="6F9482A0" w14:textId="451F796B" w:rsidR="00871FA4" w:rsidRPr="002F4E29" w:rsidRDefault="00871FA4" w:rsidP="00FC3B7A">
            <w:pPr>
              <w:pStyle w:val="ListParagraph"/>
              <w:numPr>
                <w:ilvl w:val="0"/>
                <w:numId w:val="158"/>
              </w:numPr>
              <w:spacing w:line="240" w:lineRule="auto"/>
              <w:ind w:left="162" w:hanging="180"/>
              <w:jc w:val="left"/>
              <w:rPr>
                <w:rFonts w:ascii="Arial" w:hAnsi="Arial"/>
                <w:sz w:val="20"/>
              </w:rPr>
            </w:pPr>
            <w:r w:rsidRPr="002F4E29">
              <w:rPr>
                <w:rFonts w:ascii="Arial" w:hAnsi="Arial"/>
                <w:sz w:val="20"/>
              </w:rPr>
              <w:t>Be</w:t>
            </w:r>
            <w:r w:rsidR="00E80E0F" w:rsidRPr="002F4E29">
              <w:rPr>
                <w:rFonts w:ascii="Arial" w:hAnsi="Arial"/>
                <w:sz w:val="20"/>
              </w:rPr>
              <w:t>n</w:t>
            </w:r>
            <w:r w:rsidRPr="002F4E29">
              <w:rPr>
                <w:rFonts w:ascii="Arial" w:hAnsi="Arial"/>
                <w:sz w:val="20"/>
              </w:rPr>
              <w:t>eficaries including the vulnerable</w:t>
            </w:r>
            <w:r w:rsidR="00FC3B7A">
              <w:rPr>
                <w:rFonts w:ascii="Arial" w:hAnsi="Arial"/>
                <w:sz w:val="20"/>
              </w:rPr>
              <w:t xml:space="preserve"> </w:t>
            </w:r>
            <w:r w:rsidRPr="002F4E29">
              <w:rPr>
                <w:rFonts w:ascii="Arial" w:hAnsi="Arial"/>
                <w:sz w:val="20"/>
              </w:rPr>
              <w:t>people are employed</w:t>
            </w:r>
          </w:p>
        </w:tc>
      </w:tr>
      <w:tr w:rsidR="00691180" w:rsidRPr="002F4E29" w14:paraId="75DD0652" w14:textId="77777777" w:rsidTr="003F7B73">
        <w:tc>
          <w:tcPr>
            <w:tcW w:w="3403" w:type="dxa"/>
          </w:tcPr>
          <w:p w14:paraId="2E5B78C0" w14:textId="6381DADB" w:rsidR="000B30B3" w:rsidRPr="002F4E29" w:rsidRDefault="000B30B3" w:rsidP="00C72692">
            <w:pPr>
              <w:widowControl w:val="0"/>
              <w:jc w:val="left"/>
              <w:outlineLvl w:val="2"/>
              <w:rPr>
                <w:rFonts w:ascii="Arial" w:hAnsi="Arial" w:cs="Arial"/>
                <w:bCs/>
                <w:noProof/>
                <w:sz w:val="20"/>
                <w:szCs w:val="20"/>
                <w:lang w:eastAsia="en-GB"/>
              </w:rPr>
            </w:pPr>
            <w:r w:rsidRPr="002F4E29">
              <w:rPr>
                <w:rFonts w:ascii="Arial" w:hAnsi="Arial" w:cs="Arial"/>
                <w:bCs/>
                <w:noProof/>
                <w:sz w:val="20"/>
                <w:szCs w:val="20"/>
                <w:lang w:eastAsia="en-GB"/>
              </w:rPr>
              <w:t>Department of Occupational  Health and Safety</w:t>
            </w:r>
          </w:p>
          <w:p w14:paraId="06343C50" w14:textId="77777777" w:rsidR="000B30B3" w:rsidRPr="002F4E29" w:rsidRDefault="000B30B3" w:rsidP="00C72692">
            <w:pPr>
              <w:jc w:val="left"/>
              <w:rPr>
                <w:rFonts w:ascii="Arial" w:hAnsi="Arial" w:cs="Arial"/>
                <w:sz w:val="20"/>
                <w:szCs w:val="20"/>
              </w:rPr>
            </w:pPr>
          </w:p>
        </w:tc>
        <w:tc>
          <w:tcPr>
            <w:tcW w:w="3211" w:type="dxa"/>
          </w:tcPr>
          <w:p w14:paraId="1CFA8562" w14:textId="07B5ED5C" w:rsidR="000B30B3" w:rsidRPr="002F4E29" w:rsidRDefault="00526713" w:rsidP="00C72692">
            <w:pPr>
              <w:jc w:val="left"/>
              <w:rPr>
                <w:rFonts w:ascii="Arial" w:hAnsi="Arial" w:cs="Arial"/>
                <w:sz w:val="20"/>
                <w:szCs w:val="20"/>
              </w:rPr>
            </w:pPr>
            <w:r w:rsidRPr="002F4E29">
              <w:rPr>
                <w:rFonts w:ascii="Arial" w:hAnsi="Arial" w:cs="Arial"/>
                <w:sz w:val="20"/>
                <w:szCs w:val="20"/>
              </w:rPr>
              <w:t>Ensures the safety and welfare of workers at the factories</w:t>
            </w:r>
          </w:p>
        </w:tc>
        <w:tc>
          <w:tcPr>
            <w:tcW w:w="3310" w:type="dxa"/>
          </w:tcPr>
          <w:p w14:paraId="51DBBC8B" w14:textId="77777777" w:rsidR="000B30B3" w:rsidRPr="002F4E29" w:rsidRDefault="002F2B2C" w:rsidP="00C72692">
            <w:pPr>
              <w:jc w:val="left"/>
              <w:rPr>
                <w:rFonts w:ascii="Arial" w:hAnsi="Arial" w:cs="Arial"/>
                <w:sz w:val="20"/>
                <w:szCs w:val="20"/>
              </w:rPr>
            </w:pPr>
            <w:r w:rsidRPr="002F4E29">
              <w:rPr>
                <w:rFonts w:ascii="Arial" w:hAnsi="Arial" w:cs="Arial"/>
                <w:sz w:val="20"/>
                <w:szCs w:val="20"/>
              </w:rPr>
              <w:t>Inspect site for safety of workers and compliance with the Factories Act</w:t>
            </w:r>
          </w:p>
        </w:tc>
      </w:tr>
      <w:tr w:rsidR="00691180" w:rsidRPr="002F4E29" w14:paraId="05BD5010" w14:textId="77777777" w:rsidTr="003F7B73">
        <w:tc>
          <w:tcPr>
            <w:tcW w:w="3403" w:type="dxa"/>
          </w:tcPr>
          <w:p w14:paraId="3B487239" w14:textId="77777777" w:rsidR="000B30B3" w:rsidRPr="002F4E29" w:rsidRDefault="000B30B3" w:rsidP="00C72692">
            <w:pPr>
              <w:widowControl w:val="0"/>
              <w:jc w:val="left"/>
              <w:outlineLvl w:val="2"/>
              <w:rPr>
                <w:rFonts w:ascii="Arial" w:eastAsia="Times New Roman" w:hAnsi="Arial" w:cs="Arial"/>
                <w:bCs/>
                <w:noProof/>
                <w:sz w:val="20"/>
                <w:szCs w:val="20"/>
                <w:lang w:eastAsia="en-GB"/>
              </w:rPr>
            </w:pPr>
            <w:r w:rsidRPr="002F4E29">
              <w:rPr>
                <w:rFonts w:ascii="Arial" w:eastAsia="Times New Roman" w:hAnsi="Arial" w:cs="Arial"/>
                <w:bCs/>
                <w:noProof/>
                <w:sz w:val="20"/>
                <w:szCs w:val="20"/>
                <w:lang w:eastAsia="en-GB"/>
              </w:rPr>
              <w:t>Department of Waste Management and Pollution Control</w:t>
            </w:r>
          </w:p>
          <w:p w14:paraId="6552C70D" w14:textId="77777777" w:rsidR="000B30B3" w:rsidRPr="002F4E29" w:rsidRDefault="000B30B3" w:rsidP="00C72692">
            <w:pPr>
              <w:jc w:val="left"/>
              <w:rPr>
                <w:rFonts w:ascii="Arial" w:hAnsi="Arial" w:cs="Arial"/>
                <w:sz w:val="20"/>
                <w:szCs w:val="20"/>
              </w:rPr>
            </w:pPr>
          </w:p>
        </w:tc>
        <w:tc>
          <w:tcPr>
            <w:tcW w:w="3211" w:type="dxa"/>
          </w:tcPr>
          <w:p w14:paraId="33AB2F77" w14:textId="695FA82E" w:rsidR="000B30B3" w:rsidRPr="002F4E29" w:rsidRDefault="00526713" w:rsidP="00C72692">
            <w:pPr>
              <w:jc w:val="left"/>
              <w:rPr>
                <w:rFonts w:ascii="Arial" w:hAnsi="Arial" w:cs="Arial"/>
                <w:sz w:val="20"/>
                <w:szCs w:val="20"/>
              </w:rPr>
            </w:pPr>
            <w:r w:rsidRPr="002F4E29">
              <w:rPr>
                <w:rFonts w:ascii="Arial" w:hAnsi="Arial" w:cs="Arial"/>
                <w:sz w:val="20"/>
                <w:szCs w:val="20"/>
              </w:rPr>
              <w:t>Policy making and in charge of waste management in the country</w:t>
            </w:r>
          </w:p>
        </w:tc>
        <w:tc>
          <w:tcPr>
            <w:tcW w:w="3310" w:type="dxa"/>
          </w:tcPr>
          <w:p w14:paraId="4948B7BB" w14:textId="2DBA7F82" w:rsidR="000B30B3" w:rsidRPr="002F4E29" w:rsidRDefault="002F2B2C" w:rsidP="00FC3B7A">
            <w:pPr>
              <w:jc w:val="left"/>
              <w:rPr>
                <w:rFonts w:ascii="Arial" w:hAnsi="Arial" w:cs="Arial"/>
                <w:sz w:val="20"/>
                <w:szCs w:val="20"/>
              </w:rPr>
            </w:pPr>
            <w:r w:rsidRPr="002F4E29">
              <w:rPr>
                <w:rFonts w:ascii="Arial" w:hAnsi="Arial" w:cs="Arial"/>
                <w:sz w:val="20"/>
                <w:szCs w:val="20"/>
              </w:rPr>
              <w:t xml:space="preserve">Inspect </w:t>
            </w:r>
            <w:r w:rsidR="00FC3B7A">
              <w:rPr>
                <w:rFonts w:ascii="Arial" w:hAnsi="Arial" w:cs="Arial"/>
                <w:sz w:val="20"/>
                <w:szCs w:val="20"/>
              </w:rPr>
              <w:t>s</w:t>
            </w:r>
            <w:r w:rsidRPr="002F4E29">
              <w:rPr>
                <w:rFonts w:ascii="Arial" w:hAnsi="Arial" w:cs="Arial"/>
                <w:sz w:val="20"/>
                <w:szCs w:val="20"/>
              </w:rPr>
              <w:t>ite for waste management (</w:t>
            </w:r>
            <w:r w:rsidR="00FC3B7A">
              <w:rPr>
                <w:rFonts w:ascii="Arial" w:hAnsi="Arial" w:cs="Arial"/>
                <w:sz w:val="20"/>
                <w:szCs w:val="20"/>
              </w:rPr>
              <w:t>l</w:t>
            </w:r>
            <w:r w:rsidRPr="002F4E29">
              <w:rPr>
                <w:rFonts w:ascii="Arial" w:hAnsi="Arial" w:cs="Arial"/>
                <w:sz w:val="20"/>
                <w:szCs w:val="20"/>
              </w:rPr>
              <w:t xml:space="preserve">and </w:t>
            </w:r>
            <w:r w:rsidR="00FC3B7A">
              <w:rPr>
                <w:rFonts w:ascii="Arial" w:hAnsi="Arial" w:cs="Arial"/>
                <w:sz w:val="20"/>
                <w:szCs w:val="20"/>
              </w:rPr>
              <w:t>p</w:t>
            </w:r>
            <w:r w:rsidRPr="002F4E29">
              <w:rPr>
                <w:rFonts w:ascii="Arial" w:hAnsi="Arial" w:cs="Arial"/>
                <w:sz w:val="20"/>
                <w:szCs w:val="20"/>
              </w:rPr>
              <w:t xml:space="preserve">ollution, soil contamination </w:t>
            </w:r>
            <w:r w:rsidR="00226A49" w:rsidRPr="002F4E29">
              <w:rPr>
                <w:rFonts w:ascii="Arial" w:hAnsi="Arial" w:cs="Arial"/>
                <w:sz w:val="20"/>
                <w:szCs w:val="20"/>
              </w:rPr>
              <w:t>etc.</w:t>
            </w:r>
            <w:r w:rsidRPr="002F4E29">
              <w:rPr>
                <w:rFonts w:ascii="Arial" w:hAnsi="Arial" w:cs="Arial"/>
                <w:sz w:val="20"/>
                <w:szCs w:val="20"/>
              </w:rPr>
              <w:t xml:space="preserve">) </w:t>
            </w:r>
          </w:p>
        </w:tc>
      </w:tr>
      <w:tr w:rsidR="00691180" w:rsidRPr="002F4E29" w14:paraId="1758C695" w14:textId="77777777" w:rsidTr="003F7B73">
        <w:tc>
          <w:tcPr>
            <w:tcW w:w="3403" w:type="dxa"/>
          </w:tcPr>
          <w:p w14:paraId="4AB52218"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Department of National Museum and Monuments</w:t>
            </w:r>
          </w:p>
        </w:tc>
        <w:tc>
          <w:tcPr>
            <w:tcW w:w="3211" w:type="dxa"/>
          </w:tcPr>
          <w:p w14:paraId="21E9D9F9" w14:textId="66BA681B" w:rsidR="000B30B3" w:rsidRPr="002F4E29" w:rsidRDefault="00526713" w:rsidP="00C72692">
            <w:pPr>
              <w:jc w:val="left"/>
              <w:rPr>
                <w:rFonts w:ascii="Arial" w:hAnsi="Arial" w:cs="Arial"/>
                <w:sz w:val="20"/>
                <w:szCs w:val="20"/>
              </w:rPr>
            </w:pPr>
            <w:r w:rsidRPr="002F4E29">
              <w:rPr>
                <w:rFonts w:ascii="Arial" w:hAnsi="Arial" w:cs="Arial"/>
                <w:sz w:val="20"/>
                <w:szCs w:val="20"/>
              </w:rPr>
              <w:t xml:space="preserve">Responsible for archaeology in the country (Cultural and historically sites and artefacts) </w:t>
            </w:r>
          </w:p>
        </w:tc>
        <w:tc>
          <w:tcPr>
            <w:tcW w:w="3310" w:type="dxa"/>
          </w:tcPr>
          <w:p w14:paraId="235BE479" w14:textId="1838B166" w:rsidR="000B30B3" w:rsidRPr="002F4E29" w:rsidRDefault="002F2B2C" w:rsidP="00C72692">
            <w:pPr>
              <w:jc w:val="left"/>
              <w:rPr>
                <w:rFonts w:ascii="Arial" w:hAnsi="Arial" w:cs="Arial"/>
                <w:sz w:val="20"/>
                <w:szCs w:val="20"/>
              </w:rPr>
            </w:pPr>
            <w:r w:rsidRPr="002F4E29">
              <w:rPr>
                <w:rFonts w:ascii="Arial" w:hAnsi="Arial" w:cs="Arial"/>
                <w:sz w:val="20"/>
                <w:szCs w:val="20"/>
              </w:rPr>
              <w:t xml:space="preserve">Will respond to </w:t>
            </w:r>
            <w:r w:rsidR="00FC3B7A">
              <w:rPr>
                <w:rFonts w:ascii="Arial" w:hAnsi="Arial" w:cs="Arial"/>
                <w:sz w:val="20"/>
                <w:szCs w:val="20"/>
              </w:rPr>
              <w:t>‘</w:t>
            </w:r>
            <w:r w:rsidRPr="002F4E29">
              <w:rPr>
                <w:rFonts w:ascii="Arial" w:hAnsi="Arial" w:cs="Arial"/>
                <w:sz w:val="20"/>
                <w:szCs w:val="20"/>
              </w:rPr>
              <w:t>Chance Finds</w:t>
            </w:r>
            <w:r w:rsidR="00FC3B7A">
              <w:rPr>
                <w:rFonts w:ascii="Arial" w:hAnsi="Arial" w:cs="Arial"/>
                <w:sz w:val="20"/>
                <w:szCs w:val="20"/>
              </w:rPr>
              <w:t>’</w:t>
            </w:r>
            <w:r w:rsidRPr="002F4E29">
              <w:rPr>
                <w:rFonts w:ascii="Arial" w:hAnsi="Arial" w:cs="Arial"/>
                <w:sz w:val="20"/>
                <w:szCs w:val="20"/>
              </w:rPr>
              <w:t xml:space="preserve"> and give guidance.</w:t>
            </w:r>
          </w:p>
        </w:tc>
      </w:tr>
      <w:tr w:rsidR="00691180" w:rsidRPr="002F4E29" w14:paraId="3BA98DDC" w14:textId="77777777" w:rsidTr="003F7B73">
        <w:tc>
          <w:tcPr>
            <w:tcW w:w="3403" w:type="dxa"/>
          </w:tcPr>
          <w:p w14:paraId="43C706B0"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Botswana Police Services</w:t>
            </w:r>
          </w:p>
        </w:tc>
        <w:tc>
          <w:tcPr>
            <w:tcW w:w="3211" w:type="dxa"/>
          </w:tcPr>
          <w:p w14:paraId="45586F7E" w14:textId="51FA4482" w:rsidR="000B30B3" w:rsidRPr="002F4E29" w:rsidRDefault="00526713" w:rsidP="00C72692">
            <w:pPr>
              <w:jc w:val="left"/>
              <w:rPr>
                <w:rFonts w:ascii="Arial" w:hAnsi="Arial" w:cs="Arial"/>
                <w:sz w:val="20"/>
                <w:szCs w:val="20"/>
              </w:rPr>
            </w:pPr>
            <w:r w:rsidRPr="002F4E29">
              <w:rPr>
                <w:rFonts w:ascii="Arial" w:hAnsi="Arial" w:cs="Arial"/>
                <w:sz w:val="20"/>
                <w:szCs w:val="20"/>
              </w:rPr>
              <w:t>Protection and prevention of Crime and Civil cases</w:t>
            </w:r>
          </w:p>
        </w:tc>
        <w:tc>
          <w:tcPr>
            <w:tcW w:w="3310" w:type="dxa"/>
          </w:tcPr>
          <w:p w14:paraId="6CBA21A4" w14:textId="17A1EDAC" w:rsidR="000B30B3" w:rsidRPr="002F4E29" w:rsidRDefault="00FC3B7A" w:rsidP="00FC3B7A">
            <w:pPr>
              <w:jc w:val="left"/>
              <w:rPr>
                <w:rFonts w:ascii="Arial" w:hAnsi="Arial" w:cs="Arial"/>
                <w:sz w:val="20"/>
                <w:szCs w:val="20"/>
              </w:rPr>
            </w:pPr>
            <w:r>
              <w:rPr>
                <w:rFonts w:ascii="Arial" w:hAnsi="Arial" w:cs="Arial"/>
                <w:sz w:val="20"/>
                <w:szCs w:val="20"/>
              </w:rPr>
              <w:t>M</w:t>
            </w:r>
            <w:r w:rsidR="00226A49" w:rsidRPr="002F4E29">
              <w:rPr>
                <w:rFonts w:ascii="Arial" w:hAnsi="Arial" w:cs="Arial"/>
                <w:sz w:val="20"/>
                <w:szCs w:val="20"/>
              </w:rPr>
              <w:t>aintain peace</w:t>
            </w:r>
            <w:r w:rsidR="002F2B2C" w:rsidRPr="002F4E29">
              <w:rPr>
                <w:rFonts w:ascii="Arial" w:hAnsi="Arial" w:cs="Arial"/>
                <w:sz w:val="20"/>
                <w:szCs w:val="20"/>
              </w:rPr>
              <w:t xml:space="preserve"> </w:t>
            </w:r>
            <w:r w:rsidR="00871FA4" w:rsidRPr="002F4E29">
              <w:rPr>
                <w:rFonts w:ascii="Arial" w:hAnsi="Arial" w:cs="Arial"/>
                <w:sz w:val="20"/>
                <w:szCs w:val="20"/>
              </w:rPr>
              <w:t>a</w:t>
            </w:r>
            <w:r w:rsidR="002F2B2C" w:rsidRPr="002F4E29">
              <w:rPr>
                <w:rFonts w:ascii="Arial" w:hAnsi="Arial" w:cs="Arial"/>
                <w:sz w:val="20"/>
                <w:szCs w:val="20"/>
              </w:rPr>
              <w:t>t the work sites and advice on crime prevention and affrays</w:t>
            </w:r>
          </w:p>
        </w:tc>
      </w:tr>
      <w:tr w:rsidR="000B30B3" w:rsidRPr="002F4E29" w14:paraId="24956077" w14:textId="77777777" w:rsidTr="003F7B73">
        <w:tc>
          <w:tcPr>
            <w:tcW w:w="3403" w:type="dxa"/>
          </w:tcPr>
          <w:p w14:paraId="72B3FF5E"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 xml:space="preserve">Department of </w:t>
            </w:r>
            <w:r w:rsidR="008D2DEF">
              <w:rPr>
                <w:rFonts w:ascii="Arial" w:hAnsi="Arial" w:cs="Arial"/>
                <w:sz w:val="20"/>
                <w:szCs w:val="20"/>
              </w:rPr>
              <w:t>Labor</w:t>
            </w:r>
            <w:r w:rsidRPr="002F4E29">
              <w:rPr>
                <w:rFonts w:ascii="Arial" w:hAnsi="Arial" w:cs="Arial"/>
                <w:sz w:val="20"/>
                <w:szCs w:val="20"/>
              </w:rPr>
              <w:t xml:space="preserve"> and Home Affairs</w:t>
            </w:r>
          </w:p>
        </w:tc>
        <w:tc>
          <w:tcPr>
            <w:tcW w:w="3211" w:type="dxa"/>
          </w:tcPr>
          <w:p w14:paraId="7E58C02A" w14:textId="77777777" w:rsidR="000B30B3" w:rsidRPr="002F4E29" w:rsidRDefault="008D2DEF" w:rsidP="00C72692">
            <w:pPr>
              <w:jc w:val="left"/>
              <w:rPr>
                <w:rFonts w:ascii="Arial" w:hAnsi="Arial" w:cs="Arial"/>
                <w:sz w:val="20"/>
                <w:szCs w:val="20"/>
              </w:rPr>
            </w:pPr>
            <w:r>
              <w:rPr>
                <w:rFonts w:ascii="Arial" w:hAnsi="Arial" w:cs="Arial"/>
                <w:sz w:val="20"/>
                <w:szCs w:val="20"/>
              </w:rPr>
              <w:t>Labor</w:t>
            </w:r>
            <w:r w:rsidR="00526713" w:rsidRPr="002F4E29">
              <w:rPr>
                <w:rFonts w:ascii="Arial" w:hAnsi="Arial" w:cs="Arial"/>
                <w:sz w:val="20"/>
                <w:szCs w:val="20"/>
              </w:rPr>
              <w:t xml:space="preserve"> Issues </w:t>
            </w:r>
          </w:p>
        </w:tc>
        <w:tc>
          <w:tcPr>
            <w:tcW w:w="3310" w:type="dxa"/>
          </w:tcPr>
          <w:p w14:paraId="2DD117C0" w14:textId="3A27B102" w:rsidR="000B30B3" w:rsidRPr="002F4E29" w:rsidRDefault="000D51EE" w:rsidP="00911681">
            <w:pPr>
              <w:pStyle w:val="ListParagraph"/>
              <w:numPr>
                <w:ilvl w:val="0"/>
                <w:numId w:val="158"/>
              </w:numPr>
              <w:spacing w:line="240" w:lineRule="auto"/>
              <w:ind w:left="74" w:hanging="90"/>
              <w:jc w:val="left"/>
              <w:rPr>
                <w:rFonts w:ascii="Arial" w:hAnsi="Arial"/>
                <w:sz w:val="20"/>
              </w:rPr>
            </w:pPr>
            <w:r w:rsidRPr="002F4E29">
              <w:rPr>
                <w:rFonts w:ascii="Arial" w:hAnsi="Arial"/>
                <w:sz w:val="20"/>
              </w:rPr>
              <w:t xml:space="preserve">Provide </w:t>
            </w:r>
            <w:r w:rsidR="00FC3B7A">
              <w:rPr>
                <w:rFonts w:ascii="Arial" w:hAnsi="Arial"/>
                <w:sz w:val="20"/>
              </w:rPr>
              <w:t>s</w:t>
            </w:r>
            <w:r w:rsidRPr="002F4E29">
              <w:rPr>
                <w:rFonts w:ascii="Arial" w:hAnsi="Arial"/>
                <w:sz w:val="20"/>
              </w:rPr>
              <w:t xml:space="preserve">afety awareness/education </w:t>
            </w:r>
            <w:r w:rsidR="00226A49" w:rsidRPr="002F4E29">
              <w:rPr>
                <w:rFonts w:ascii="Arial" w:hAnsi="Arial"/>
                <w:sz w:val="20"/>
              </w:rPr>
              <w:t>materials for</w:t>
            </w:r>
            <w:r w:rsidRPr="002F4E29">
              <w:rPr>
                <w:rFonts w:ascii="Arial" w:hAnsi="Arial"/>
                <w:sz w:val="20"/>
              </w:rPr>
              <w:t xml:space="preserve"> workers.</w:t>
            </w:r>
          </w:p>
          <w:p w14:paraId="4988EA67" w14:textId="1FBE652F" w:rsidR="000D51EE" w:rsidRPr="002F4E29" w:rsidRDefault="000D51EE" w:rsidP="00FC3B7A">
            <w:pPr>
              <w:pStyle w:val="ListParagraph"/>
              <w:numPr>
                <w:ilvl w:val="0"/>
                <w:numId w:val="158"/>
              </w:numPr>
              <w:spacing w:line="240" w:lineRule="auto"/>
              <w:ind w:left="74" w:hanging="90"/>
              <w:jc w:val="left"/>
              <w:rPr>
                <w:rFonts w:ascii="Arial" w:hAnsi="Arial"/>
                <w:sz w:val="20"/>
              </w:rPr>
            </w:pPr>
            <w:r w:rsidRPr="002F4E29">
              <w:rPr>
                <w:rFonts w:ascii="Arial" w:hAnsi="Arial"/>
                <w:sz w:val="20"/>
              </w:rPr>
              <w:t xml:space="preserve">Inspect </w:t>
            </w:r>
            <w:r w:rsidR="00FC3B7A">
              <w:rPr>
                <w:rFonts w:ascii="Arial" w:hAnsi="Arial"/>
                <w:sz w:val="20"/>
              </w:rPr>
              <w:t>s</w:t>
            </w:r>
            <w:r w:rsidRPr="002F4E29">
              <w:rPr>
                <w:rFonts w:ascii="Arial" w:hAnsi="Arial"/>
                <w:sz w:val="20"/>
              </w:rPr>
              <w:t>ite periodically.</w:t>
            </w:r>
          </w:p>
        </w:tc>
      </w:tr>
      <w:tr w:rsidR="000B30B3" w:rsidRPr="002F4E29" w14:paraId="1C8C6302" w14:textId="77777777" w:rsidTr="003F7B73">
        <w:tc>
          <w:tcPr>
            <w:tcW w:w="3403" w:type="dxa"/>
          </w:tcPr>
          <w:p w14:paraId="11A2700D"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Department of Road Transport and Safety</w:t>
            </w:r>
          </w:p>
        </w:tc>
        <w:tc>
          <w:tcPr>
            <w:tcW w:w="3211" w:type="dxa"/>
          </w:tcPr>
          <w:p w14:paraId="1FB16CC1" w14:textId="52759E80" w:rsidR="000B30B3" w:rsidRPr="002F4E29" w:rsidRDefault="00767533" w:rsidP="00FC3B7A">
            <w:pPr>
              <w:jc w:val="left"/>
              <w:rPr>
                <w:rFonts w:ascii="Arial" w:hAnsi="Arial" w:cs="Arial"/>
                <w:sz w:val="20"/>
                <w:szCs w:val="20"/>
              </w:rPr>
            </w:pPr>
            <w:r w:rsidRPr="002F4E29">
              <w:rPr>
                <w:rFonts w:ascii="Arial" w:hAnsi="Arial" w:cs="Arial"/>
                <w:sz w:val="20"/>
                <w:szCs w:val="20"/>
              </w:rPr>
              <w:t xml:space="preserve">Promotes </w:t>
            </w:r>
            <w:r w:rsidR="00FC3B7A">
              <w:rPr>
                <w:rFonts w:ascii="Arial" w:hAnsi="Arial" w:cs="Arial"/>
                <w:sz w:val="20"/>
                <w:szCs w:val="20"/>
              </w:rPr>
              <w:t>r</w:t>
            </w:r>
            <w:r w:rsidRPr="002F4E29">
              <w:rPr>
                <w:rFonts w:ascii="Arial" w:hAnsi="Arial" w:cs="Arial"/>
                <w:sz w:val="20"/>
                <w:szCs w:val="20"/>
              </w:rPr>
              <w:t xml:space="preserve">oad and </w:t>
            </w:r>
            <w:r w:rsidR="00FC3B7A">
              <w:rPr>
                <w:rFonts w:ascii="Arial" w:hAnsi="Arial" w:cs="Arial"/>
                <w:sz w:val="20"/>
                <w:szCs w:val="20"/>
              </w:rPr>
              <w:t>m</w:t>
            </w:r>
            <w:r w:rsidRPr="002F4E29">
              <w:rPr>
                <w:rFonts w:ascii="Arial" w:hAnsi="Arial" w:cs="Arial"/>
                <w:sz w:val="20"/>
                <w:szCs w:val="20"/>
              </w:rPr>
              <w:t>achinery use in a s</w:t>
            </w:r>
            <w:r w:rsidR="00526713" w:rsidRPr="002F4E29">
              <w:rPr>
                <w:rFonts w:ascii="Arial" w:hAnsi="Arial" w:cs="Arial"/>
                <w:sz w:val="20"/>
                <w:szCs w:val="20"/>
              </w:rPr>
              <w:t>afety</w:t>
            </w:r>
            <w:r w:rsidRPr="002F4E29">
              <w:rPr>
                <w:rFonts w:ascii="Arial" w:hAnsi="Arial" w:cs="Arial"/>
                <w:sz w:val="20"/>
                <w:szCs w:val="20"/>
              </w:rPr>
              <w:t xml:space="preserve"> manner</w:t>
            </w:r>
            <w:r w:rsidR="00526713" w:rsidRPr="002F4E29">
              <w:rPr>
                <w:rFonts w:ascii="Arial" w:hAnsi="Arial" w:cs="Arial"/>
                <w:sz w:val="20"/>
                <w:szCs w:val="20"/>
              </w:rPr>
              <w:t xml:space="preserve"> </w:t>
            </w:r>
          </w:p>
        </w:tc>
        <w:tc>
          <w:tcPr>
            <w:tcW w:w="3310" w:type="dxa"/>
          </w:tcPr>
          <w:p w14:paraId="74A5ED45" w14:textId="054E783C" w:rsidR="000B30B3" w:rsidRPr="002F4E29" w:rsidRDefault="002F2B2C" w:rsidP="00FC3B7A">
            <w:pPr>
              <w:pStyle w:val="ListParagraph"/>
              <w:numPr>
                <w:ilvl w:val="0"/>
                <w:numId w:val="158"/>
              </w:numPr>
              <w:spacing w:line="240" w:lineRule="auto"/>
              <w:ind w:left="74" w:hanging="90"/>
              <w:jc w:val="left"/>
              <w:rPr>
                <w:rFonts w:ascii="Arial" w:hAnsi="Arial"/>
                <w:sz w:val="20"/>
              </w:rPr>
            </w:pPr>
            <w:r w:rsidRPr="002F4E29">
              <w:rPr>
                <w:rFonts w:ascii="Arial" w:hAnsi="Arial"/>
                <w:sz w:val="20"/>
              </w:rPr>
              <w:t xml:space="preserve">Ensure that the machinery to be used by the </w:t>
            </w:r>
            <w:r w:rsidR="00FC3B7A">
              <w:rPr>
                <w:rFonts w:ascii="Arial" w:hAnsi="Arial"/>
                <w:sz w:val="20"/>
              </w:rPr>
              <w:t>c</w:t>
            </w:r>
            <w:r w:rsidR="001770FF">
              <w:rPr>
                <w:rFonts w:ascii="Arial" w:hAnsi="Arial"/>
                <w:sz w:val="20"/>
              </w:rPr>
              <w:t>ontractor</w:t>
            </w:r>
            <w:r w:rsidRPr="002F4E29">
              <w:rPr>
                <w:rFonts w:ascii="Arial" w:hAnsi="Arial"/>
                <w:sz w:val="20"/>
              </w:rPr>
              <w:t xml:space="preserve"> </w:t>
            </w:r>
            <w:r w:rsidR="00226A49" w:rsidRPr="002F4E29">
              <w:rPr>
                <w:rFonts w:ascii="Arial" w:hAnsi="Arial"/>
                <w:sz w:val="20"/>
              </w:rPr>
              <w:t>is</w:t>
            </w:r>
            <w:r w:rsidRPr="002F4E29">
              <w:rPr>
                <w:rFonts w:ascii="Arial" w:hAnsi="Arial"/>
                <w:sz w:val="20"/>
              </w:rPr>
              <w:t xml:space="preserve"> safe to use.</w:t>
            </w:r>
          </w:p>
        </w:tc>
      </w:tr>
      <w:tr w:rsidR="00526713" w:rsidRPr="002F4E29" w14:paraId="4045FD2F" w14:textId="77777777" w:rsidTr="003F7B73">
        <w:tc>
          <w:tcPr>
            <w:tcW w:w="3403" w:type="dxa"/>
          </w:tcPr>
          <w:p w14:paraId="50BF0FC7" w14:textId="77777777" w:rsidR="00526713" w:rsidRPr="002F4E29" w:rsidRDefault="00526713" w:rsidP="00C72692">
            <w:pPr>
              <w:jc w:val="left"/>
              <w:rPr>
                <w:rFonts w:ascii="Arial" w:hAnsi="Arial" w:cs="Arial"/>
                <w:sz w:val="20"/>
                <w:szCs w:val="20"/>
              </w:rPr>
            </w:pPr>
            <w:r w:rsidRPr="002F4E29">
              <w:rPr>
                <w:rFonts w:ascii="Arial" w:hAnsi="Arial" w:cs="Arial"/>
                <w:sz w:val="20"/>
                <w:szCs w:val="20"/>
              </w:rPr>
              <w:t xml:space="preserve"> Department of Radiation Protection and Inspectorate.</w:t>
            </w:r>
          </w:p>
        </w:tc>
        <w:tc>
          <w:tcPr>
            <w:tcW w:w="3211" w:type="dxa"/>
          </w:tcPr>
          <w:p w14:paraId="4CCD2D25" w14:textId="6FF7B610" w:rsidR="00526713" w:rsidRPr="002F4E29" w:rsidRDefault="00871FA4" w:rsidP="00FC3B7A">
            <w:pPr>
              <w:jc w:val="left"/>
              <w:rPr>
                <w:rFonts w:ascii="Arial" w:hAnsi="Arial" w:cs="Arial"/>
                <w:sz w:val="20"/>
                <w:szCs w:val="20"/>
              </w:rPr>
            </w:pPr>
            <w:r w:rsidRPr="002F4E29">
              <w:rPr>
                <w:rFonts w:ascii="Arial" w:hAnsi="Arial" w:cs="Arial"/>
                <w:sz w:val="20"/>
                <w:szCs w:val="20"/>
              </w:rPr>
              <w:t xml:space="preserve">Permits use of </w:t>
            </w:r>
            <w:r w:rsidR="00FC3B7A">
              <w:rPr>
                <w:rFonts w:ascii="Arial" w:hAnsi="Arial" w:cs="Arial"/>
                <w:sz w:val="20"/>
                <w:szCs w:val="20"/>
              </w:rPr>
              <w:t>r</w:t>
            </w:r>
            <w:r w:rsidRPr="002F4E29">
              <w:rPr>
                <w:rFonts w:ascii="Arial" w:hAnsi="Arial" w:cs="Arial"/>
                <w:sz w:val="20"/>
                <w:szCs w:val="20"/>
              </w:rPr>
              <w:t xml:space="preserve">adiation </w:t>
            </w:r>
            <w:r w:rsidR="00FC3B7A">
              <w:rPr>
                <w:rFonts w:ascii="Arial" w:hAnsi="Arial" w:cs="Arial"/>
                <w:sz w:val="20"/>
                <w:szCs w:val="20"/>
              </w:rPr>
              <w:t>e</w:t>
            </w:r>
            <w:r w:rsidR="00767533" w:rsidRPr="002F4E29">
              <w:rPr>
                <w:rFonts w:ascii="Arial" w:hAnsi="Arial" w:cs="Arial"/>
                <w:sz w:val="20"/>
                <w:szCs w:val="20"/>
              </w:rPr>
              <w:t>quipment</w:t>
            </w:r>
            <w:r w:rsidRPr="002F4E29">
              <w:rPr>
                <w:rFonts w:ascii="Arial" w:hAnsi="Arial" w:cs="Arial"/>
                <w:sz w:val="20"/>
                <w:szCs w:val="20"/>
              </w:rPr>
              <w:t xml:space="preserve"> and monitors the exposure </w:t>
            </w:r>
          </w:p>
        </w:tc>
        <w:tc>
          <w:tcPr>
            <w:tcW w:w="3310" w:type="dxa"/>
          </w:tcPr>
          <w:p w14:paraId="7649B4D6" w14:textId="080B7301" w:rsidR="00526713" w:rsidRPr="002F4E29" w:rsidRDefault="00526713" w:rsidP="00911681">
            <w:pPr>
              <w:pStyle w:val="ListParagraph"/>
              <w:numPr>
                <w:ilvl w:val="0"/>
                <w:numId w:val="162"/>
              </w:numPr>
              <w:spacing w:line="240" w:lineRule="auto"/>
              <w:ind w:left="74" w:hanging="90"/>
              <w:jc w:val="left"/>
              <w:rPr>
                <w:rFonts w:ascii="Arial" w:hAnsi="Arial"/>
                <w:sz w:val="20"/>
              </w:rPr>
            </w:pPr>
            <w:r w:rsidRPr="002F4E29">
              <w:rPr>
                <w:rFonts w:ascii="Arial" w:hAnsi="Arial"/>
                <w:sz w:val="20"/>
              </w:rPr>
              <w:t xml:space="preserve">Permit use of </w:t>
            </w:r>
            <w:r w:rsidR="00FC3B7A">
              <w:rPr>
                <w:rFonts w:ascii="Arial" w:hAnsi="Arial"/>
                <w:sz w:val="20"/>
              </w:rPr>
              <w:t>l</w:t>
            </w:r>
            <w:r w:rsidRPr="002F4E29">
              <w:rPr>
                <w:rFonts w:ascii="Arial" w:hAnsi="Arial"/>
                <w:sz w:val="20"/>
              </w:rPr>
              <w:t xml:space="preserve">aboratory </w:t>
            </w:r>
            <w:r w:rsidR="00FC3B7A">
              <w:rPr>
                <w:rFonts w:ascii="Arial" w:hAnsi="Arial"/>
                <w:sz w:val="20"/>
              </w:rPr>
              <w:t>e</w:t>
            </w:r>
            <w:r w:rsidR="00871FA4" w:rsidRPr="002F4E29">
              <w:rPr>
                <w:rFonts w:ascii="Arial" w:hAnsi="Arial"/>
                <w:sz w:val="20"/>
              </w:rPr>
              <w:t xml:space="preserve">quipment at site be provide services for </w:t>
            </w:r>
          </w:p>
          <w:p w14:paraId="04AB7221" w14:textId="77777777" w:rsidR="00526713" w:rsidRPr="002F4E29" w:rsidRDefault="00226A49" w:rsidP="00911681">
            <w:pPr>
              <w:pStyle w:val="ListParagraph"/>
              <w:numPr>
                <w:ilvl w:val="0"/>
                <w:numId w:val="162"/>
              </w:numPr>
              <w:spacing w:line="240" w:lineRule="auto"/>
              <w:ind w:left="74" w:hanging="90"/>
              <w:jc w:val="left"/>
              <w:rPr>
                <w:rFonts w:ascii="Arial" w:hAnsi="Arial"/>
                <w:sz w:val="20"/>
              </w:rPr>
            </w:pPr>
            <w:r w:rsidRPr="002F4E29">
              <w:rPr>
                <w:rFonts w:ascii="Arial" w:hAnsi="Arial"/>
                <w:sz w:val="20"/>
              </w:rPr>
              <w:t>Monitoring</w:t>
            </w:r>
            <w:r w:rsidR="00526713" w:rsidRPr="002F4E29">
              <w:rPr>
                <w:rFonts w:ascii="Arial" w:hAnsi="Arial"/>
                <w:sz w:val="20"/>
              </w:rPr>
              <w:t xml:space="preserve"> of exposure levels of workers to radiation especially when working along the Serule-Gojwane section. </w:t>
            </w:r>
          </w:p>
        </w:tc>
      </w:tr>
      <w:tr w:rsidR="000B30B3" w:rsidRPr="002F4E29" w14:paraId="4AD289D1" w14:textId="77777777" w:rsidTr="002F4E29">
        <w:trPr>
          <w:trHeight w:val="1053"/>
        </w:trPr>
        <w:tc>
          <w:tcPr>
            <w:tcW w:w="3403" w:type="dxa"/>
          </w:tcPr>
          <w:p w14:paraId="580EB975" w14:textId="77777777" w:rsidR="000B30B3" w:rsidRPr="002F4E29" w:rsidRDefault="000B30B3" w:rsidP="00C72692">
            <w:pPr>
              <w:jc w:val="left"/>
              <w:rPr>
                <w:rFonts w:ascii="Arial" w:hAnsi="Arial" w:cs="Arial"/>
                <w:sz w:val="20"/>
                <w:szCs w:val="20"/>
              </w:rPr>
            </w:pPr>
            <w:r w:rsidRPr="002F4E29">
              <w:rPr>
                <w:rFonts w:ascii="Arial" w:hAnsi="Arial" w:cs="Arial"/>
                <w:sz w:val="20"/>
                <w:szCs w:val="20"/>
              </w:rPr>
              <w:t>Central District Medical Health Teams (Medical Facilities)</w:t>
            </w:r>
          </w:p>
        </w:tc>
        <w:tc>
          <w:tcPr>
            <w:tcW w:w="3211" w:type="dxa"/>
          </w:tcPr>
          <w:p w14:paraId="47ED9EFC" w14:textId="77777777" w:rsidR="000B30B3" w:rsidRPr="002F4E29" w:rsidRDefault="000D51EE" w:rsidP="00C72692">
            <w:pPr>
              <w:jc w:val="left"/>
              <w:rPr>
                <w:rFonts w:ascii="Arial" w:hAnsi="Arial" w:cs="Arial"/>
                <w:sz w:val="20"/>
                <w:szCs w:val="20"/>
              </w:rPr>
            </w:pPr>
            <w:r w:rsidRPr="002F4E29">
              <w:rPr>
                <w:rFonts w:ascii="Arial" w:hAnsi="Arial" w:cs="Arial"/>
                <w:sz w:val="20"/>
                <w:szCs w:val="20"/>
              </w:rPr>
              <w:t>Provide health education and medical services</w:t>
            </w:r>
          </w:p>
        </w:tc>
        <w:tc>
          <w:tcPr>
            <w:tcW w:w="3310" w:type="dxa"/>
          </w:tcPr>
          <w:p w14:paraId="01F90F74" w14:textId="3A47A749" w:rsidR="000B30B3" w:rsidRPr="002F4E29" w:rsidRDefault="00526713" w:rsidP="00AC3EDB">
            <w:pPr>
              <w:pStyle w:val="ListParagraph"/>
              <w:numPr>
                <w:ilvl w:val="0"/>
                <w:numId w:val="162"/>
              </w:numPr>
              <w:spacing w:line="240" w:lineRule="auto"/>
              <w:ind w:left="74" w:hanging="90"/>
              <w:jc w:val="left"/>
              <w:rPr>
                <w:rFonts w:ascii="Arial" w:hAnsi="Arial"/>
                <w:sz w:val="20"/>
              </w:rPr>
            </w:pPr>
            <w:r w:rsidRPr="002F4E29">
              <w:rPr>
                <w:rFonts w:ascii="Arial" w:hAnsi="Arial"/>
                <w:sz w:val="20"/>
              </w:rPr>
              <w:t>Provide health</w:t>
            </w:r>
            <w:r w:rsidR="000D51EE" w:rsidRPr="002F4E29">
              <w:rPr>
                <w:rFonts w:ascii="Arial" w:hAnsi="Arial"/>
                <w:sz w:val="20"/>
              </w:rPr>
              <w:t xml:space="preserve"> awareness/</w:t>
            </w:r>
            <w:r w:rsidRPr="002F4E29">
              <w:rPr>
                <w:rFonts w:ascii="Arial" w:hAnsi="Arial"/>
                <w:sz w:val="20"/>
              </w:rPr>
              <w:t xml:space="preserve"> education materials</w:t>
            </w:r>
            <w:r w:rsidR="000D51EE" w:rsidRPr="002F4E29">
              <w:rPr>
                <w:rFonts w:ascii="Arial" w:hAnsi="Arial"/>
                <w:sz w:val="20"/>
              </w:rPr>
              <w:t xml:space="preserve"> and provide </w:t>
            </w:r>
            <w:r w:rsidR="00226A49" w:rsidRPr="002F4E29">
              <w:rPr>
                <w:rFonts w:ascii="Arial" w:hAnsi="Arial"/>
                <w:sz w:val="20"/>
              </w:rPr>
              <w:t>medical services</w:t>
            </w:r>
            <w:r w:rsidR="000D51EE" w:rsidRPr="002F4E29">
              <w:rPr>
                <w:rFonts w:ascii="Arial" w:hAnsi="Arial"/>
                <w:sz w:val="20"/>
              </w:rPr>
              <w:t xml:space="preserve"> to ill/</w:t>
            </w:r>
            <w:r w:rsidR="00226A49" w:rsidRPr="002F4E29">
              <w:rPr>
                <w:rFonts w:ascii="Arial" w:hAnsi="Arial"/>
                <w:sz w:val="20"/>
              </w:rPr>
              <w:t>sick workers</w:t>
            </w:r>
            <w:r w:rsidR="000D51EE" w:rsidRPr="002F4E29">
              <w:rPr>
                <w:rFonts w:ascii="Arial" w:hAnsi="Arial"/>
                <w:sz w:val="20"/>
              </w:rPr>
              <w:t>.</w:t>
            </w:r>
            <w:r w:rsidRPr="002F4E29">
              <w:rPr>
                <w:rFonts w:ascii="Arial" w:hAnsi="Arial"/>
                <w:sz w:val="20"/>
              </w:rPr>
              <w:t xml:space="preserve"> </w:t>
            </w:r>
          </w:p>
        </w:tc>
      </w:tr>
      <w:tr w:rsidR="000B30B3" w:rsidRPr="002F4E29" w14:paraId="32E7B3E7" w14:textId="77777777" w:rsidTr="003F7B73">
        <w:tc>
          <w:tcPr>
            <w:tcW w:w="3403" w:type="dxa"/>
          </w:tcPr>
          <w:p w14:paraId="09FDE502" w14:textId="77777777" w:rsidR="000B30B3" w:rsidRPr="002F4E29" w:rsidRDefault="00C626BA" w:rsidP="00C72692">
            <w:pPr>
              <w:jc w:val="left"/>
              <w:rPr>
                <w:rFonts w:ascii="Arial" w:hAnsi="Arial" w:cs="Arial"/>
                <w:sz w:val="20"/>
                <w:szCs w:val="20"/>
              </w:rPr>
            </w:pPr>
            <w:r>
              <w:rPr>
                <w:rFonts w:ascii="Arial" w:hAnsi="Arial" w:cs="Arial"/>
                <w:sz w:val="20"/>
                <w:szCs w:val="20"/>
              </w:rPr>
              <w:t>Settlement</w:t>
            </w:r>
            <w:r w:rsidR="000B30B3" w:rsidRPr="002F4E29">
              <w:rPr>
                <w:rFonts w:ascii="Arial" w:hAnsi="Arial" w:cs="Arial"/>
                <w:sz w:val="20"/>
                <w:szCs w:val="20"/>
              </w:rPr>
              <w:t xml:space="preserve"> Development Committee and Tribal Administration</w:t>
            </w:r>
          </w:p>
        </w:tc>
        <w:tc>
          <w:tcPr>
            <w:tcW w:w="3211" w:type="dxa"/>
          </w:tcPr>
          <w:p w14:paraId="6C472C2E" w14:textId="77777777" w:rsidR="000B30B3" w:rsidRPr="002F4E29" w:rsidRDefault="00C626BA" w:rsidP="00C72692">
            <w:pPr>
              <w:jc w:val="left"/>
              <w:rPr>
                <w:rFonts w:ascii="Arial" w:hAnsi="Arial" w:cs="Arial"/>
                <w:sz w:val="20"/>
                <w:szCs w:val="20"/>
              </w:rPr>
            </w:pPr>
            <w:r>
              <w:rPr>
                <w:rFonts w:ascii="Arial" w:hAnsi="Arial" w:cs="Arial"/>
                <w:sz w:val="20"/>
                <w:szCs w:val="20"/>
              </w:rPr>
              <w:t>Settlement</w:t>
            </w:r>
            <w:r w:rsidR="000D51EE" w:rsidRPr="002F4E29">
              <w:rPr>
                <w:rFonts w:ascii="Arial" w:hAnsi="Arial" w:cs="Arial"/>
                <w:sz w:val="20"/>
                <w:szCs w:val="20"/>
              </w:rPr>
              <w:t xml:space="preserve"> Development and Local/Community Governance</w:t>
            </w:r>
          </w:p>
        </w:tc>
        <w:tc>
          <w:tcPr>
            <w:tcW w:w="3310" w:type="dxa"/>
          </w:tcPr>
          <w:p w14:paraId="0176D23B" w14:textId="69E95EA7" w:rsidR="000B30B3" w:rsidRPr="002F4E29" w:rsidRDefault="008043D1" w:rsidP="00C72692">
            <w:pPr>
              <w:ind w:left="74" w:hanging="90"/>
              <w:jc w:val="left"/>
              <w:rPr>
                <w:rFonts w:ascii="Arial" w:hAnsi="Arial" w:cs="Arial"/>
                <w:sz w:val="20"/>
                <w:szCs w:val="20"/>
              </w:rPr>
            </w:pPr>
            <w:r w:rsidRPr="002F4E29">
              <w:rPr>
                <w:rFonts w:ascii="Arial" w:hAnsi="Arial" w:cs="Arial"/>
                <w:sz w:val="20"/>
                <w:szCs w:val="20"/>
              </w:rPr>
              <w:t>-</w:t>
            </w:r>
            <w:r w:rsidR="00F3117B" w:rsidRPr="002F4E29">
              <w:rPr>
                <w:rFonts w:ascii="Arial" w:hAnsi="Arial" w:cs="Arial"/>
                <w:sz w:val="20"/>
                <w:szCs w:val="20"/>
              </w:rPr>
              <w:t xml:space="preserve">Elect/ </w:t>
            </w:r>
            <w:r w:rsidR="00FC3B7A">
              <w:rPr>
                <w:rFonts w:ascii="Arial" w:hAnsi="Arial" w:cs="Arial"/>
                <w:sz w:val="20"/>
                <w:szCs w:val="20"/>
              </w:rPr>
              <w:t>c</w:t>
            </w:r>
            <w:r w:rsidR="00F3117B" w:rsidRPr="002F4E29">
              <w:rPr>
                <w:rFonts w:ascii="Arial" w:hAnsi="Arial" w:cs="Arial"/>
                <w:sz w:val="20"/>
                <w:szCs w:val="20"/>
              </w:rPr>
              <w:t>hoose representatives for GRM</w:t>
            </w:r>
          </w:p>
          <w:p w14:paraId="466BDC1A" w14:textId="38E12348" w:rsidR="00F3117B" w:rsidRPr="002F4E29" w:rsidRDefault="008043D1" w:rsidP="00FC3B7A">
            <w:pPr>
              <w:ind w:left="74" w:hanging="90"/>
              <w:jc w:val="left"/>
              <w:rPr>
                <w:rFonts w:ascii="Arial" w:hAnsi="Arial" w:cs="Arial"/>
                <w:sz w:val="20"/>
                <w:szCs w:val="20"/>
              </w:rPr>
            </w:pPr>
            <w:r w:rsidRPr="002F4E29">
              <w:rPr>
                <w:rFonts w:ascii="Arial" w:hAnsi="Arial" w:cs="Arial"/>
                <w:sz w:val="20"/>
                <w:szCs w:val="20"/>
              </w:rPr>
              <w:t xml:space="preserve">- </w:t>
            </w:r>
            <w:r w:rsidR="00F3117B" w:rsidRPr="002F4E29">
              <w:rPr>
                <w:rFonts w:ascii="Arial" w:hAnsi="Arial" w:cs="Arial"/>
                <w:sz w:val="20"/>
                <w:szCs w:val="20"/>
              </w:rPr>
              <w:t xml:space="preserve">Monitor implementation of </w:t>
            </w:r>
            <w:r w:rsidR="00FC3B7A">
              <w:rPr>
                <w:rFonts w:ascii="Arial" w:hAnsi="Arial" w:cs="Arial"/>
                <w:sz w:val="20"/>
                <w:szCs w:val="20"/>
              </w:rPr>
              <w:t>s</w:t>
            </w:r>
            <w:r w:rsidR="00F3117B" w:rsidRPr="002F4E29">
              <w:rPr>
                <w:rFonts w:ascii="Arial" w:hAnsi="Arial" w:cs="Arial"/>
                <w:sz w:val="20"/>
                <w:szCs w:val="20"/>
              </w:rPr>
              <w:t>afeguard measures</w:t>
            </w:r>
          </w:p>
        </w:tc>
      </w:tr>
      <w:tr w:rsidR="000B30B3" w:rsidRPr="002F4E29" w14:paraId="7E94532C" w14:textId="77777777" w:rsidTr="003F7B73">
        <w:tc>
          <w:tcPr>
            <w:tcW w:w="3403" w:type="dxa"/>
          </w:tcPr>
          <w:p w14:paraId="7DED7DC8" w14:textId="77777777" w:rsidR="000B30B3" w:rsidRPr="002F4E29" w:rsidRDefault="004276E5" w:rsidP="00C72692">
            <w:pPr>
              <w:jc w:val="left"/>
              <w:rPr>
                <w:rFonts w:ascii="Arial" w:hAnsi="Arial" w:cs="Arial"/>
                <w:sz w:val="20"/>
                <w:szCs w:val="20"/>
              </w:rPr>
            </w:pPr>
            <w:r w:rsidRPr="002F4E29">
              <w:rPr>
                <w:rFonts w:ascii="Arial" w:hAnsi="Arial" w:cs="Arial"/>
                <w:sz w:val="20"/>
                <w:szCs w:val="20"/>
              </w:rPr>
              <w:t xml:space="preserve"> NGOs (</w:t>
            </w:r>
            <w:r w:rsidR="00852BD9">
              <w:rPr>
                <w:rFonts w:ascii="Arial" w:hAnsi="Arial" w:cs="Arial"/>
                <w:sz w:val="20"/>
                <w:szCs w:val="20"/>
              </w:rPr>
              <w:t xml:space="preserve">i.e. </w:t>
            </w:r>
            <w:r w:rsidRPr="002F4E29">
              <w:rPr>
                <w:rFonts w:ascii="Arial" w:hAnsi="Arial" w:cs="Arial"/>
                <w:sz w:val="20"/>
                <w:szCs w:val="20"/>
              </w:rPr>
              <w:t>GIDA, Khwedom Council)</w:t>
            </w:r>
          </w:p>
        </w:tc>
        <w:tc>
          <w:tcPr>
            <w:tcW w:w="3211" w:type="dxa"/>
          </w:tcPr>
          <w:p w14:paraId="1AFF4BD5" w14:textId="77777777" w:rsidR="000B30B3" w:rsidRPr="002F4E29" w:rsidRDefault="000D51EE" w:rsidP="00C72692">
            <w:pPr>
              <w:jc w:val="left"/>
              <w:rPr>
                <w:rFonts w:ascii="Arial" w:hAnsi="Arial" w:cs="Arial"/>
                <w:sz w:val="20"/>
                <w:szCs w:val="20"/>
              </w:rPr>
            </w:pPr>
            <w:r w:rsidRPr="002F4E29">
              <w:rPr>
                <w:rFonts w:ascii="Arial" w:hAnsi="Arial" w:cs="Arial"/>
                <w:sz w:val="20"/>
                <w:szCs w:val="20"/>
              </w:rPr>
              <w:t>Seeks/</w:t>
            </w:r>
            <w:r w:rsidR="00E80E0F" w:rsidRPr="002F4E29">
              <w:rPr>
                <w:rFonts w:ascii="Arial" w:hAnsi="Arial" w:cs="Arial"/>
                <w:sz w:val="20"/>
                <w:szCs w:val="20"/>
              </w:rPr>
              <w:t>a</w:t>
            </w:r>
            <w:r w:rsidRPr="002F4E29">
              <w:rPr>
                <w:rFonts w:ascii="Arial" w:hAnsi="Arial" w:cs="Arial"/>
                <w:sz w:val="20"/>
                <w:szCs w:val="20"/>
              </w:rPr>
              <w:t xml:space="preserve">dvocates </w:t>
            </w:r>
            <w:r w:rsidR="00226A49" w:rsidRPr="002F4E29">
              <w:rPr>
                <w:rFonts w:ascii="Arial" w:hAnsi="Arial" w:cs="Arial"/>
                <w:sz w:val="20"/>
                <w:szCs w:val="20"/>
              </w:rPr>
              <w:t>for the</w:t>
            </w:r>
            <w:r w:rsidRPr="002F4E29">
              <w:rPr>
                <w:rFonts w:ascii="Arial" w:hAnsi="Arial" w:cs="Arial"/>
                <w:sz w:val="20"/>
                <w:szCs w:val="20"/>
              </w:rPr>
              <w:t xml:space="preserve"> rights/ education/awareness of </w:t>
            </w:r>
            <w:r w:rsidR="00852BD9">
              <w:rPr>
                <w:rFonts w:ascii="Arial" w:hAnsi="Arial" w:cs="Arial"/>
                <w:sz w:val="20"/>
                <w:szCs w:val="20"/>
              </w:rPr>
              <w:t>the V</w:t>
            </w:r>
            <w:r w:rsidRPr="002F4E29">
              <w:rPr>
                <w:rFonts w:ascii="Arial" w:hAnsi="Arial" w:cs="Arial"/>
                <w:sz w:val="20"/>
                <w:szCs w:val="20"/>
              </w:rPr>
              <w:t xml:space="preserve">ulnerable </w:t>
            </w:r>
            <w:r w:rsidR="00852BD9">
              <w:rPr>
                <w:rFonts w:ascii="Arial" w:hAnsi="Arial" w:cs="Arial"/>
                <w:sz w:val="20"/>
                <w:szCs w:val="20"/>
              </w:rPr>
              <w:t>Community</w:t>
            </w:r>
            <w:r w:rsidR="00852BD9" w:rsidRPr="002F4E29">
              <w:rPr>
                <w:rFonts w:ascii="Arial" w:hAnsi="Arial" w:cs="Arial"/>
                <w:sz w:val="20"/>
                <w:szCs w:val="20"/>
              </w:rPr>
              <w:t xml:space="preserve"> </w:t>
            </w:r>
            <w:r w:rsidRPr="002F4E29">
              <w:rPr>
                <w:rFonts w:ascii="Arial" w:hAnsi="Arial" w:cs="Arial"/>
                <w:sz w:val="20"/>
                <w:szCs w:val="20"/>
              </w:rPr>
              <w:t xml:space="preserve">(including the </w:t>
            </w:r>
            <w:r w:rsidR="002462E1">
              <w:rPr>
                <w:rFonts w:ascii="Arial" w:hAnsi="Arial" w:cs="Arial"/>
                <w:sz w:val="20"/>
                <w:szCs w:val="20"/>
              </w:rPr>
              <w:t>Basarwa</w:t>
            </w:r>
            <w:r w:rsidRPr="002F4E29">
              <w:rPr>
                <w:rFonts w:ascii="Arial" w:hAnsi="Arial" w:cs="Arial"/>
                <w:sz w:val="20"/>
                <w:szCs w:val="20"/>
              </w:rPr>
              <w:t xml:space="preserve">) </w:t>
            </w:r>
            <w:r w:rsidR="00B854F4">
              <w:rPr>
                <w:rFonts w:ascii="Arial" w:hAnsi="Arial" w:cs="Arial"/>
                <w:sz w:val="20"/>
                <w:szCs w:val="20"/>
              </w:rPr>
              <w:t xml:space="preserve">and other vulnerable groups such as women </w:t>
            </w:r>
            <w:r w:rsidRPr="002F4E29">
              <w:rPr>
                <w:rFonts w:ascii="Arial" w:hAnsi="Arial" w:cs="Arial"/>
                <w:sz w:val="20"/>
                <w:szCs w:val="20"/>
              </w:rPr>
              <w:t xml:space="preserve">in National/Community/Individual Development  </w:t>
            </w:r>
          </w:p>
        </w:tc>
        <w:tc>
          <w:tcPr>
            <w:tcW w:w="3310" w:type="dxa"/>
          </w:tcPr>
          <w:p w14:paraId="4F0CECB1" w14:textId="77777777" w:rsidR="000B30B3" w:rsidRPr="002F4E29" w:rsidRDefault="008043D1" w:rsidP="00C72692">
            <w:pPr>
              <w:ind w:left="74" w:hanging="90"/>
              <w:jc w:val="left"/>
              <w:rPr>
                <w:rFonts w:ascii="Arial" w:hAnsi="Arial" w:cs="Arial"/>
                <w:sz w:val="20"/>
                <w:szCs w:val="20"/>
              </w:rPr>
            </w:pPr>
            <w:r w:rsidRPr="002F4E29">
              <w:rPr>
                <w:rFonts w:ascii="Arial" w:hAnsi="Arial" w:cs="Arial"/>
                <w:sz w:val="20"/>
                <w:szCs w:val="20"/>
              </w:rPr>
              <w:t>-</w:t>
            </w:r>
            <w:r w:rsidR="00F3117B" w:rsidRPr="002F4E29">
              <w:rPr>
                <w:rFonts w:ascii="Arial" w:hAnsi="Arial" w:cs="Arial"/>
                <w:sz w:val="20"/>
                <w:szCs w:val="20"/>
              </w:rPr>
              <w:t>Educate and create awareness on social issues such as GBV</w:t>
            </w:r>
            <w:r w:rsidR="00E80E0F" w:rsidRPr="002F4E29">
              <w:rPr>
                <w:rFonts w:ascii="Arial" w:hAnsi="Arial" w:cs="Arial"/>
                <w:sz w:val="20"/>
                <w:szCs w:val="20"/>
              </w:rPr>
              <w:t xml:space="preserve"> </w:t>
            </w:r>
            <w:r w:rsidR="002F2B2C" w:rsidRPr="002F4E29">
              <w:rPr>
                <w:rFonts w:ascii="Arial" w:hAnsi="Arial" w:cs="Arial"/>
                <w:sz w:val="20"/>
                <w:szCs w:val="20"/>
              </w:rPr>
              <w:t xml:space="preserve">and resuscitation on some San cultures/traditions such as speaking the </w:t>
            </w:r>
            <w:r w:rsidR="00226A49" w:rsidRPr="002F4E29">
              <w:rPr>
                <w:rFonts w:ascii="Arial" w:hAnsi="Arial" w:cs="Arial"/>
                <w:sz w:val="20"/>
                <w:szCs w:val="20"/>
              </w:rPr>
              <w:t>Sesarwa</w:t>
            </w:r>
            <w:r w:rsidR="002F2B2C" w:rsidRPr="002F4E29">
              <w:rPr>
                <w:rFonts w:ascii="Arial" w:hAnsi="Arial" w:cs="Arial"/>
                <w:sz w:val="20"/>
                <w:szCs w:val="20"/>
              </w:rPr>
              <w:t xml:space="preserve"> language</w:t>
            </w:r>
          </w:p>
          <w:p w14:paraId="3DE112A0" w14:textId="77777777" w:rsidR="00F3117B" w:rsidRPr="002F4E29" w:rsidRDefault="00F3117B" w:rsidP="00911681">
            <w:pPr>
              <w:pStyle w:val="ListParagraph"/>
              <w:numPr>
                <w:ilvl w:val="0"/>
                <w:numId w:val="162"/>
              </w:numPr>
              <w:spacing w:line="240" w:lineRule="auto"/>
              <w:ind w:left="74" w:hanging="90"/>
              <w:jc w:val="left"/>
              <w:rPr>
                <w:rFonts w:ascii="Arial" w:hAnsi="Arial"/>
                <w:sz w:val="20"/>
              </w:rPr>
            </w:pPr>
            <w:r w:rsidRPr="002F4E29">
              <w:rPr>
                <w:rFonts w:ascii="Arial" w:hAnsi="Arial"/>
                <w:sz w:val="20"/>
              </w:rPr>
              <w:t xml:space="preserve">Be part of the GRM Committee </w:t>
            </w:r>
            <w:r w:rsidR="00226A49" w:rsidRPr="002F4E29">
              <w:rPr>
                <w:rFonts w:ascii="Arial" w:hAnsi="Arial"/>
                <w:sz w:val="20"/>
              </w:rPr>
              <w:t>for Damuchojenaa</w:t>
            </w:r>
            <w:r w:rsidRPr="002F4E29">
              <w:rPr>
                <w:rFonts w:ascii="Arial" w:hAnsi="Arial"/>
                <w:sz w:val="20"/>
              </w:rPr>
              <w:t xml:space="preserve"> and </w:t>
            </w:r>
            <w:r w:rsidR="00226A49" w:rsidRPr="002F4E29">
              <w:rPr>
                <w:rFonts w:ascii="Arial" w:hAnsi="Arial"/>
                <w:sz w:val="20"/>
              </w:rPr>
              <w:t>Gojwane</w:t>
            </w:r>
            <w:r w:rsidRPr="002F4E29">
              <w:rPr>
                <w:rFonts w:ascii="Arial" w:hAnsi="Arial"/>
                <w:sz w:val="20"/>
              </w:rPr>
              <w:t xml:space="preserve"> </w:t>
            </w:r>
            <w:r w:rsidR="00CF0088" w:rsidRPr="002F4E29">
              <w:rPr>
                <w:rFonts w:ascii="Arial" w:hAnsi="Arial"/>
                <w:sz w:val="20"/>
              </w:rPr>
              <w:t>settlements</w:t>
            </w:r>
            <w:r w:rsidRPr="002F4E29">
              <w:rPr>
                <w:rFonts w:ascii="Arial" w:hAnsi="Arial"/>
                <w:sz w:val="20"/>
              </w:rPr>
              <w:t xml:space="preserve"> </w:t>
            </w:r>
            <w:r w:rsidR="00C626BA">
              <w:rPr>
                <w:rFonts w:ascii="Arial" w:hAnsi="Arial"/>
                <w:sz w:val="20"/>
              </w:rPr>
              <w:t>Settlement</w:t>
            </w:r>
            <w:r w:rsidRPr="002F4E29">
              <w:rPr>
                <w:rFonts w:ascii="Arial" w:hAnsi="Arial"/>
                <w:sz w:val="20"/>
              </w:rPr>
              <w:t xml:space="preserve">s. </w:t>
            </w:r>
          </w:p>
        </w:tc>
      </w:tr>
    </w:tbl>
    <w:p w14:paraId="1B47B107" w14:textId="77777777" w:rsidR="00602BB9" w:rsidRPr="00737C8D" w:rsidRDefault="00602BB9" w:rsidP="00B7130E">
      <w:pPr>
        <w:rPr>
          <w:rFonts w:ascii="Arial" w:hAnsi="Arial" w:cs="Arial"/>
          <w:sz w:val="20"/>
          <w:szCs w:val="20"/>
        </w:rPr>
      </w:pPr>
    </w:p>
    <w:p w14:paraId="285F1EB4" w14:textId="77777777" w:rsidR="00816579" w:rsidRPr="00737C8D" w:rsidRDefault="00816579" w:rsidP="00B7130E">
      <w:pPr>
        <w:rPr>
          <w:rFonts w:ascii="Arial" w:hAnsi="Arial" w:cs="Arial"/>
          <w:sz w:val="20"/>
          <w:szCs w:val="20"/>
        </w:rPr>
      </w:pPr>
    </w:p>
    <w:p w14:paraId="6429ABF7" w14:textId="77777777" w:rsidR="005E1885" w:rsidRPr="00737C8D" w:rsidRDefault="006F47F5" w:rsidP="00B7130E">
      <w:pPr>
        <w:widowControl w:val="0"/>
        <w:rPr>
          <w:rFonts w:ascii="Arial" w:hAnsi="Arial" w:cs="Arial"/>
          <w:sz w:val="20"/>
          <w:szCs w:val="20"/>
        </w:rPr>
      </w:pPr>
      <w:r w:rsidRPr="00737C8D">
        <w:rPr>
          <w:rFonts w:ascii="Arial" w:hAnsi="Arial" w:cs="Arial"/>
          <w:sz w:val="20"/>
          <w:szCs w:val="20"/>
        </w:rPr>
        <w:t>.</w:t>
      </w:r>
    </w:p>
    <w:p w14:paraId="2DB714FF" w14:textId="77777777" w:rsidR="005E1885" w:rsidRPr="00737C8D" w:rsidRDefault="006F47F5" w:rsidP="00B7130E">
      <w:pPr>
        <w:jc w:val="left"/>
        <w:rPr>
          <w:rFonts w:ascii="Arial" w:hAnsi="Arial" w:cs="Arial"/>
          <w:b/>
          <w:kern w:val="32"/>
          <w:sz w:val="20"/>
          <w:szCs w:val="20"/>
        </w:rPr>
      </w:pPr>
      <w:r w:rsidRPr="00737C8D">
        <w:rPr>
          <w:rFonts w:ascii="Arial" w:hAnsi="Arial" w:cs="Arial"/>
          <w:sz w:val="20"/>
          <w:szCs w:val="20"/>
        </w:rPr>
        <w:br w:type="page"/>
      </w:r>
    </w:p>
    <w:p w14:paraId="63AD548C" w14:textId="77777777" w:rsidR="00AE4731" w:rsidRPr="00323707" w:rsidRDefault="00AE4731" w:rsidP="00B7130E">
      <w:pPr>
        <w:rPr>
          <w:rFonts w:ascii="Arial" w:hAnsi="Arial" w:cs="Arial"/>
        </w:rPr>
        <w:sectPr w:rsidR="00AE4731" w:rsidRPr="00323707" w:rsidSect="006605A2">
          <w:headerReference w:type="default" r:id="rId45"/>
          <w:pgSz w:w="11907" w:h="16839" w:code="9"/>
          <w:pgMar w:top="1440" w:right="1440" w:bottom="1440" w:left="1440" w:header="709" w:footer="709" w:gutter="0"/>
          <w:cols w:space="708"/>
          <w:docGrid w:linePitch="360"/>
        </w:sectPr>
      </w:pPr>
    </w:p>
    <w:p w14:paraId="0B917DDE" w14:textId="77777777" w:rsidR="00450272" w:rsidRPr="002F4E29" w:rsidRDefault="006F47F5" w:rsidP="00F71F61">
      <w:pPr>
        <w:pStyle w:val="Table"/>
      </w:pPr>
      <w:bookmarkStart w:id="866" w:name="_Toc529536398"/>
      <w:bookmarkStart w:id="867" w:name="_Toc7713114"/>
      <w:bookmarkStart w:id="868" w:name="_Toc7748847"/>
      <w:bookmarkStart w:id="869" w:name="_Toc13544676"/>
      <w:bookmarkStart w:id="870" w:name="_Toc32905178"/>
      <w:r w:rsidRPr="002F4E29">
        <w:t xml:space="preserve">Table </w:t>
      </w:r>
      <w:r w:rsidR="00FD15A2" w:rsidRPr="002F4E29">
        <w:t>38</w:t>
      </w:r>
      <w:r w:rsidRPr="002F4E29">
        <w:t>: Mitigation Plan</w:t>
      </w:r>
      <w:bookmarkEnd w:id="866"/>
      <w:bookmarkEnd w:id="867"/>
      <w:bookmarkEnd w:id="868"/>
      <w:bookmarkEnd w:id="869"/>
      <w:bookmarkEnd w:id="870"/>
    </w:p>
    <w:p w14:paraId="67965C8D" w14:textId="77777777" w:rsidR="004016F3" w:rsidRPr="002F4E29" w:rsidRDefault="004016F3" w:rsidP="00F71F61">
      <w:pPr>
        <w:pStyle w:val="Table"/>
      </w:pPr>
    </w:p>
    <w:tbl>
      <w:tblPr>
        <w:tblpPr w:leftFromText="180" w:rightFromText="180" w:vertAnchor="text" w:tblpX="-1157" w:tblpY="1"/>
        <w:tblOverlap w:val="never"/>
        <w:tblW w:w="1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701"/>
        <w:gridCol w:w="2268"/>
        <w:gridCol w:w="6096"/>
        <w:gridCol w:w="1701"/>
        <w:gridCol w:w="2126"/>
        <w:gridCol w:w="2551"/>
      </w:tblGrid>
      <w:tr w:rsidR="00564518" w:rsidRPr="002F4E29" w14:paraId="37E7D569" w14:textId="77777777" w:rsidTr="00C018D2">
        <w:trPr>
          <w:tblHeader/>
        </w:trPr>
        <w:tc>
          <w:tcPr>
            <w:tcW w:w="15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E698230" w14:textId="77777777" w:rsidR="00602986" w:rsidRPr="002F4E29" w:rsidRDefault="00A84736" w:rsidP="00C018D2">
            <w:pPr>
              <w:jc w:val="left"/>
              <w:rPr>
                <w:rFonts w:ascii="Arial" w:hAnsi="Arial" w:cs="Arial"/>
                <w:b/>
                <w:sz w:val="20"/>
                <w:szCs w:val="20"/>
              </w:rPr>
            </w:pPr>
            <w:r w:rsidRPr="002F4E29">
              <w:rPr>
                <w:rFonts w:ascii="Arial" w:hAnsi="Arial" w:cs="Arial"/>
                <w:b/>
                <w:sz w:val="20"/>
                <w:szCs w:val="20"/>
              </w:rPr>
              <w:t xml:space="preserve">Impact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B433AC" w14:textId="77777777" w:rsidR="004016F3" w:rsidRPr="002F4E29" w:rsidRDefault="00A84736" w:rsidP="00C018D2">
            <w:pPr>
              <w:jc w:val="left"/>
              <w:rPr>
                <w:rFonts w:ascii="Arial" w:hAnsi="Arial" w:cs="Arial"/>
                <w:b/>
                <w:sz w:val="20"/>
                <w:szCs w:val="20"/>
              </w:rPr>
            </w:pPr>
            <w:r w:rsidRPr="002F4E29">
              <w:rPr>
                <w:rFonts w:ascii="Arial" w:hAnsi="Arial" w:cs="Arial"/>
                <w:b/>
                <w:sz w:val="20"/>
                <w:szCs w:val="20"/>
              </w:rPr>
              <w:t xml:space="preserve">Project </w:t>
            </w:r>
          </w:p>
          <w:p w14:paraId="1C2F04DC" w14:textId="77777777" w:rsidR="00602986" w:rsidRPr="002F4E29" w:rsidRDefault="00A84736" w:rsidP="00C018D2">
            <w:pPr>
              <w:jc w:val="left"/>
              <w:rPr>
                <w:rFonts w:ascii="Arial" w:hAnsi="Arial" w:cs="Arial"/>
                <w:b/>
                <w:sz w:val="20"/>
                <w:szCs w:val="20"/>
              </w:rPr>
            </w:pPr>
            <w:r w:rsidRPr="002F4E29">
              <w:rPr>
                <w:rFonts w:ascii="Arial" w:hAnsi="Arial" w:cs="Arial"/>
                <w:b/>
                <w:sz w:val="20"/>
                <w:szCs w:val="20"/>
              </w:rPr>
              <w:t>Phase</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2DA2850" w14:textId="77777777" w:rsidR="00602986" w:rsidRPr="002F4E29" w:rsidRDefault="00A84736" w:rsidP="00C018D2">
            <w:pPr>
              <w:jc w:val="left"/>
              <w:rPr>
                <w:rFonts w:ascii="Arial" w:hAnsi="Arial" w:cs="Arial"/>
                <w:b/>
                <w:sz w:val="20"/>
                <w:szCs w:val="20"/>
              </w:rPr>
            </w:pPr>
            <w:r w:rsidRPr="002F4E29">
              <w:rPr>
                <w:rFonts w:ascii="Arial" w:hAnsi="Arial" w:cs="Arial"/>
                <w:b/>
                <w:sz w:val="20"/>
                <w:szCs w:val="20"/>
              </w:rPr>
              <w:t>Activity</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64979D7" w14:textId="77777777" w:rsidR="00602986" w:rsidRPr="002F4E29" w:rsidRDefault="00A84736" w:rsidP="00C018D2">
            <w:pPr>
              <w:jc w:val="left"/>
              <w:rPr>
                <w:rFonts w:ascii="Arial" w:hAnsi="Arial" w:cs="Arial"/>
                <w:b/>
                <w:sz w:val="20"/>
                <w:szCs w:val="20"/>
              </w:rPr>
            </w:pPr>
            <w:r w:rsidRPr="002F4E29">
              <w:rPr>
                <w:rFonts w:ascii="Arial" w:hAnsi="Arial" w:cs="Arial"/>
                <w:b/>
                <w:sz w:val="20"/>
                <w:szCs w:val="20"/>
              </w:rPr>
              <w:t xml:space="preserve">Objective of Mitigation/ Enhancement </w:t>
            </w:r>
          </w:p>
        </w:tc>
        <w:tc>
          <w:tcPr>
            <w:tcW w:w="609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BD3F723" w14:textId="77777777" w:rsidR="00602986" w:rsidRPr="002F4E29" w:rsidRDefault="00A84736" w:rsidP="00C018D2">
            <w:pPr>
              <w:jc w:val="left"/>
              <w:rPr>
                <w:rFonts w:ascii="Arial" w:hAnsi="Arial" w:cs="Arial"/>
                <w:b/>
                <w:sz w:val="20"/>
                <w:szCs w:val="20"/>
              </w:rPr>
            </w:pPr>
            <w:r w:rsidRPr="002F4E29">
              <w:rPr>
                <w:rFonts w:ascii="Arial" w:hAnsi="Arial" w:cs="Arial"/>
                <w:b/>
                <w:sz w:val="20"/>
                <w:szCs w:val="20"/>
              </w:rPr>
              <w:t>Mitigation/Enhancement Measure</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DBCBEE0" w14:textId="77777777" w:rsidR="00C92C23" w:rsidRPr="002F4E29" w:rsidRDefault="00A84736" w:rsidP="00C018D2">
            <w:pPr>
              <w:jc w:val="left"/>
              <w:rPr>
                <w:rFonts w:ascii="Arial" w:hAnsi="Arial" w:cs="Arial"/>
                <w:b/>
                <w:sz w:val="20"/>
                <w:szCs w:val="20"/>
              </w:rPr>
            </w:pPr>
            <w:r w:rsidRPr="002F4E29">
              <w:rPr>
                <w:rFonts w:ascii="Arial" w:hAnsi="Arial" w:cs="Arial"/>
                <w:b/>
                <w:sz w:val="20"/>
                <w:szCs w:val="20"/>
              </w:rPr>
              <w:t>Resources Required</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CF363F4" w14:textId="6666577C" w:rsidR="00C92C23" w:rsidRPr="002F4E29" w:rsidRDefault="00A84736" w:rsidP="00C018D2">
            <w:pPr>
              <w:jc w:val="left"/>
              <w:rPr>
                <w:rFonts w:ascii="Arial" w:hAnsi="Arial" w:cs="Arial"/>
                <w:b/>
                <w:sz w:val="20"/>
                <w:szCs w:val="20"/>
              </w:rPr>
            </w:pPr>
            <w:r w:rsidRPr="002F4E29">
              <w:rPr>
                <w:rFonts w:ascii="Arial" w:hAnsi="Arial" w:cs="Arial"/>
                <w:b/>
                <w:sz w:val="20"/>
                <w:szCs w:val="20"/>
              </w:rPr>
              <w:t>The estimated cost of mitigation</w:t>
            </w:r>
            <w:r w:rsidR="00E80E0F" w:rsidRPr="002F4E29">
              <w:rPr>
                <w:rFonts w:ascii="Arial" w:hAnsi="Arial" w:cs="Arial"/>
                <w:b/>
                <w:sz w:val="20"/>
                <w:szCs w:val="20"/>
              </w:rPr>
              <w:t xml:space="preserve"> Pula/USD</w:t>
            </w:r>
            <w:r w:rsidR="00835772">
              <w:rPr>
                <w:rFonts w:ascii="Arial" w:hAnsi="Arial" w:cs="Arial"/>
                <w:b/>
                <w:sz w:val="20"/>
                <w:szCs w:val="20"/>
              </w:rPr>
              <w:t xml:space="preserve"> (</w:t>
            </w:r>
            <w:r w:rsidR="00835772">
              <w:rPr>
                <w:rFonts w:ascii="Arial" w:hAnsi="Arial" w:cs="Arial"/>
                <w:sz w:val="20"/>
                <w:szCs w:val="20"/>
              </w:rPr>
              <w:t xml:space="preserve"> Note: Assuming exchange of P10 to $ 1</w:t>
            </w:r>
          </w:p>
        </w:tc>
        <w:tc>
          <w:tcPr>
            <w:tcW w:w="25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04E538B" w14:textId="77777777" w:rsidR="00602986" w:rsidRPr="002F4E29" w:rsidRDefault="00A84736" w:rsidP="00C018D2">
            <w:pPr>
              <w:jc w:val="left"/>
              <w:rPr>
                <w:rFonts w:ascii="Arial" w:hAnsi="Arial" w:cs="Arial"/>
                <w:b/>
                <w:sz w:val="20"/>
                <w:szCs w:val="20"/>
              </w:rPr>
            </w:pPr>
            <w:r w:rsidRPr="002F4E29">
              <w:rPr>
                <w:rFonts w:ascii="Arial" w:hAnsi="Arial" w:cs="Arial"/>
                <w:b/>
                <w:sz w:val="20"/>
                <w:szCs w:val="20"/>
              </w:rPr>
              <w:t>Responsibility for implementing a mitigation measure</w:t>
            </w:r>
          </w:p>
        </w:tc>
      </w:tr>
      <w:tr w:rsidR="00564518" w:rsidRPr="002F4E29" w14:paraId="2E95D3E7" w14:textId="77777777" w:rsidTr="00C018D2">
        <w:tc>
          <w:tcPr>
            <w:tcW w:w="1555" w:type="dxa"/>
            <w:vMerge w:val="restart"/>
            <w:shd w:val="clear" w:color="auto" w:fill="auto"/>
          </w:tcPr>
          <w:p w14:paraId="53F2F5C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Site establishment</w:t>
            </w:r>
          </w:p>
        </w:tc>
        <w:tc>
          <w:tcPr>
            <w:tcW w:w="1842" w:type="dxa"/>
            <w:shd w:val="clear" w:color="auto" w:fill="auto"/>
          </w:tcPr>
          <w:p w14:paraId="2ACBF54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w:t>
            </w:r>
          </w:p>
        </w:tc>
        <w:tc>
          <w:tcPr>
            <w:tcW w:w="1701" w:type="dxa"/>
            <w:shd w:val="clear" w:color="auto" w:fill="auto"/>
          </w:tcPr>
          <w:p w14:paraId="6D8DE67B" w14:textId="6EED78F5"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Identification of a site for </w:t>
            </w:r>
            <w:r w:rsidR="0009474D">
              <w:rPr>
                <w:rFonts w:ascii="Arial" w:hAnsi="Arial" w:cs="Arial"/>
                <w:sz w:val="20"/>
                <w:szCs w:val="20"/>
              </w:rPr>
              <w:t>Contractor’s office</w:t>
            </w:r>
            <w:r w:rsidRPr="002F4E29">
              <w:rPr>
                <w:rFonts w:ascii="Arial" w:hAnsi="Arial" w:cs="Arial"/>
                <w:sz w:val="20"/>
                <w:szCs w:val="20"/>
              </w:rPr>
              <w:t xml:space="preserve"> (workshop and site offices) as well as the engineers’ offices</w:t>
            </w:r>
          </w:p>
        </w:tc>
        <w:tc>
          <w:tcPr>
            <w:tcW w:w="2268" w:type="dxa"/>
            <w:shd w:val="clear" w:color="auto" w:fill="auto"/>
          </w:tcPr>
          <w:p w14:paraId="77CFEB4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have an office for project management</w:t>
            </w:r>
          </w:p>
        </w:tc>
        <w:tc>
          <w:tcPr>
            <w:tcW w:w="6096" w:type="dxa"/>
            <w:shd w:val="clear" w:color="auto" w:fill="auto"/>
          </w:tcPr>
          <w:p w14:paraId="7E81E086" w14:textId="77777777" w:rsidR="00450272" w:rsidRPr="002F4E29" w:rsidRDefault="009C222F" w:rsidP="00C018D2">
            <w:pPr>
              <w:pStyle w:val="ListParagraph"/>
              <w:numPr>
                <w:ilvl w:val="0"/>
                <w:numId w:val="36"/>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No construction camp and engineers offices should be cited within 500 m of the Serule River and Bonwatlou River.</w:t>
            </w:r>
          </w:p>
          <w:p w14:paraId="578F7DDF" w14:textId="77777777" w:rsidR="00755822" w:rsidRPr="002F4E29" w:rsidRDefault="00755822" w:rsidP="00C018D2">
            <w:pPr>
              <w:pStyle w:val="ListParagraph"/>
              <w:numPr>
                <w:ilvl w:val="0"/>
                <w:numId w:val="36"/>
              </w:numPr>
              <w:spacing w:line="240" w:lineRule="auto"/>
              <w:ind w:left="0" w:hanging="261"/>
              <w:jc w:val="left"/>
              <w:rPr>
                <w:rFonts w:ascii="Arial" w:hAnsi="Arial"/>
                <w:sz w:val="20"/>
              </w:rPr>
            </w:pPr>
          </w:p>
          <w:p w14:paraId="36DCC455" w14:textId="77777777" w:rsidR="00450272" w:rsidRPr="00312678" w:rsidRDefault="009C222F" w:rsidP="00C018D2">
            <w:pPr>
              <w:jc w:val="left"/>
              <w:rPr>
                <w:rFonts w:ascii="Arial" w:hAnsi="Arial"/>
                <w:sz w:val="20"/>
              </w:rPr>
            </w:pPr>
            <w:r>
              <w:rPr>
                <w:rFonts w:ascii="Arial" w:hAnsi="Arial"/>
                <w:sz w:val="20"/>
              </w:rPr>
              <w:t xml:space="preserve">- </w:t>
            </w:r>
            <w:r w:rsidR="00A84736" w:rsidRPr="00312678">
              <w:rPr>
                <w:rFonts w:ascii="Arial" w:hAnsi="Arial"/>
                <w:sz w:val="20"/>
              </w:rPr>
              <w:t xml:space="preserve">Apply for surface rights from the Tonota Sub Land Board as the camp is to be established in </w:t>
            </w:r>
            <w:r w:rsidR="0065164D">
              <w:rPr>
                <w:rFonts w:ascii="Arial" w:hAnsi="Arial"/>
                <w:sz w:val="20"/>
              </w:rPr>
              <w:t>Serule village</w:t>
            </w:r>
            <w:r w:rsidR="00A84736" w:rsidRPr="00312678">
              <w:rPr>
                <w:rFonts w:ascii="Arial" w:hAnsi="Arial"/>
                <w:sz w:val="20"/>
              </w:rPr>
              <w:t>.</w:t>
            </w:r>
          </w:p>
          <w:p w14:paraId="4E64AF12" w14:textId="77777777" w:rsidR="00755822" w:rsidRPr="002F4E29" w:rsidRDefault="00755822" w:rsidP="00C018D2">
            <w:pPr>
              <w:pStyle w:val="ListParagraph"/>
              <w:numPr>
                <w:ilvl w:val="0"/>
                <w:numId w:val="36"/>
              </w:numPr>
              <w:spacing w:line="240" w:lineRule="auto"/>
              <w:ind w:left="0" w:hanging="261"/>
              <w:jc w:val="left"/>
              <w:rPr>
                <w:rFonts w:ascii="Arial" w:hAnsi="Arial"/>
                <w:sz w:val="20"/>
              </w:rPr>
            </w:pPr>
          </w:p>
          <w:p w14:paraId="079D163E" w14:textId="520879DC" w:rsidR="00450272" w:rsidRPr="002F4E29" w:rsidRDefault="009C222F" w:rsidP="00C018D2">
            <w:pPr>
              <w:pStyle w:val="ListParagraph"/>
              <w:numPr>
                <w:ilvl w:val="0"/>
                <w:numId w:val="36"/>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 xml:space="preserve">Complete and submit a Project Brief Form to </w:t>
            </w:r>
            <w:r w:rsidR="00FC3B7A">
              <w:rPr>
                <w:rFonts w:ascii="Arial" w:hAnsi="Arial"/>
                <w:sz w:val="20"/>
              </w:rPr>
              <w:t xml:space="preserve">the </w:t>
            </w:r>
            <w:r w:rsidR="00A84736" w:rsidRPr="002F4E29">
              <w:rPr>
                <w:rFonts w:ascii="Arial" w:hAnsi="Arial"/>
                <w:sz w:val="20"/>
              </w:rPr>
              <w:t>DEA to recommend which kind of assessment to be undertaking for the site.</w:t>
            </w:r>
          </w:p>
          <w:p w14:paraId="306AEDB0" w14:textId="77777777" w:rsidR="00755822" w:rsidRPr="002F4E29" w:rsidRDefault="00755822" w:rsidP="00C018D2">
            <w:pPr>
              <w:pStyle w:val="ListParagraph"/>
              <w:numPr>
                <w:ilvl w:val="0"/>
                <w:numId w:val="36"/>
              </w:numPr>
              <w:spacing w:line="240" w:lineRule="auto"/>
              <w:ind w:left="0" w:hanging="261"/>
              <w:jc w:val="left"/>
              <w:rPr>
                <w:rFonts w:ascii="Arial" w:hAnsi="Arial"/>
                <w:sz w:val="20"/>
              </w:rPr>
            </w:pPr>
          </w:p>
          <w:p w14:paraId="112D5660" w14:textId="77777777" w:rsidR="00450272" w:rsidRPr="002F4E29" w:rsidRDefault="009C222F" w:rsidP="00C018D2">
            <w:pPr>
              <w:pStyle w:val="ListParagraph"/>
              <w:numPr>
                <w:ilvl w:val="0"/>
                <w:numId w:val="36"/>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Undertake assessment (if required) as recommended by the DEA and obtain approval.</w:t>
            </w:r>
          </w:p>
          <w:p w14:paraId="135767C3" w14:textId="77777777" w:rsidR="00755822" w:rsidRPr="002F4E29" w:rsidRDefault="00755822" w:rsidP="00C018D2">
            <w:pPr>
              <w:pStyle w:val="ListParagraph"/>
              <w:numPr>
                <w:ilvl w:val="0"/>
                <w:numId w:val="36"/>
              </w:numPr>
              <w:spacing w:line="240" w:lineRule="auto"/>
              <w:ind w:left="0" w:hanging="261"/>
              <w:jc w:val="left"/>
              <w:rPr>
                <w:rFonts w:ascii="Arial" w:hAnsi="Arial"/>
                <w:sz w:val="20"/>
              </w:rPr>
            </w:pPr>
          </w:p>
          <w:p w14:paraId="1B3450E0" w14:textId="27463A01" w:rsidR="00450272" w:rsidRPr="002F4E29" w:rsidRDefault="009C222F" w:rsidP="00C018D2">
            <w:pPr>
              <w:pStyle w:val="ListParagraph"/>
              <w:numPr>
                <w:ilvl w:val="0"/>
                <w:numId w:val="58"/>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 xml:space="preserve">As much as possible, the </w:t>
            </w:r>
            <w:r w:rsidR="00FC3B7A">
              <w:rPr>
                <w:rFonts w:ascii="Arial" w:hAnsi="Arial"/>
                <w:sz w:val="20"/>
              </w:rPr>
              <w:t>c</w:t>
            </w:r>
            <w:r w:rsidR="001770FF">
              <w:rPr>
                <w:rFonts w:ascii="Arial" w:hAnsi="Arial"/>
                <w:sz w:val="20"/>
              </w:rPr>
              <w:t>ontractor</w:t>
            </w:r>
            <w:r w:rsidR="00A84736" w:rsidRPr="002F4E29">
              <w:rPr>
                <w:rFonts w:ascii="Arial" w:hAnsi="Arial"/>
                <w:sz w:val="20"/>
              </w:rPr>
              <w:t xml:space="preserve"> should accommodate staff in rented accommodation within the </w:t>
            </w:r>
            <w:r w:rsidR="0065164D">
              <w:rPr>
                <w:rFonts w:ascii="Arial" w:hAnsi="Arial"/>
                <w:sz w:val="20"/>
              </w:rPr>
              <w:t>beneficiary villages</w:t>
            </w:r>
            <w:r w:rsidR="00A84736" w:rsidRPr="002F4E29">
              <w:rPr>
                <w:rFonts w:ascii="Arial" w:hAnsi="Arial"/>
                <w:sz w:val="20"/>
              </w:rPr>
              <w:t>.</w:t>
            </w:r>
          </w:p>
          <w:p w14:paraId="410F5B38" w14:textId="77777777" w:rsidR="00755822" w:rsidRPr="002F4E29" w:rsidRDefault="00755822" w:rsidP="00C018D2">
            <w:pPr>
              <w:pStyle w:val="ListParagraph"/>
              <w:numPr>
                <w:ilvl w:val="0"/>
                <w:numId w:val="58"/>
              </w:numPr>
              <w:spacing w:line="240" w:lineRule="auto"/>
              <w:ind w:left="0" w:hanging="261"/>
              <w:jc w:val="left"/>
              <w:rPr>
                <w:rFonts w:ascii="Arial" w:hAnsi="Arial"/>
                <w:sz w:val="20"/>
              </w:rPr>
            </w:pPr>
          </w:p>
          <w:p w14:paraId="052B55E1" w14:textId="77777777" w:rsidR="00450272" w:rsidRPr="002F4E29" w:rsidRDefault="009C222F" w:rsidP="00C018D2">
            <w:pPr>
              <w:pStyle w:val="ListParagraph"/>
              <w:numPr>
                <w:ilvl w:val="0"/>
                <w:numId w:val="58"/>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 xml:space="preserve">In addition, the consent of the community through the local leadership (Kgosi) and via a </w:t>
            </w:r>
            <w:r w:rsidR="00D453A5">
              <w:rPr>
                <w:rFonts w:ascii="Arial" w:hAnsi="Arial"/>
                <w:sz w:val="20"/>
              </w:rPr>
              <w:t>K</w:t>
            </w:r>
            <w:r w:rsidR="00A84736" w:rsidRPr="002F4E29">
              <w:rPr>
                <w:rFonts w:ascii="Arial" w:hAnsi="Arial"/>
                <w:sz w:val="20"/>
              </w:rPr>
              <w:t>gotla should be sought.</w:t>
            </w:r>
          </w:p>
          <w:p w14:paraId="6A8A46BE" w14:textId="77777777" w:rsidR="00450272" w:rsidRPr="002F4E29" w:rsidRDefault="00450272" w:rsidP="00C018D2">
            <w:pPr>
              <w:ind w:hanging="261"/>
              <w:jc w:val="left"/>
              <w:rPr>
                <w:rFonts w:ascii="Arial" w:hAnsi="Arial" w:cs="Arial"/>
                <w:sz w:val="20"/>
                <w:szCs w:val="20"/>
              </w:rPr>
            </w:pPr>
          </w:p>
        </w:tc>
        <w:tc>
          <w:tcPr>
            <w:tcW w:w="1701" w:type="dxa"/>
            <w:shd w:val="clear" w:color="auto" w:fill="auto"/>
          </w:tcPr>
          <w:p w14:paraId="55C8D51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w:t>
            </w:r>
          </w:p>
        </w:tc>
        <w:tc>
          <w:tcPr>
            <w:tcW w:w="2126" w:type="dxa"/>
            <w:shd w:val="clear" w:color="auto" w:fill="auto"/>
          </w:tcPr>
          <w:p w14:paraId="14A3CD0B" w14:textId="77777777" w:rsidR="00852976" w:rsidRDefault="00A84736" w:rsidP="00C018D2">
            <w:pPr>
              <w:jc w:val="left"/>
              <w:rPr>
                <w:rFonts w:ascii="Arial" w:hAnsi="Arial" w:cs="Arial"/>
                <w:sz w:val="20"/>
                <w:szCs w:val="20"/>
              </w:rPr>
            </w:pPr>
            <w:r w:rsidRPr="002F4E29">
              <w:rPr>
                <w:rFonts w:ascii="Arial" w:hAnsi="Arial" w:cs="Arial"/>
                <w:sz w:val="20"/>
                <w:szCs w:val="20"/>
              </w:rPr>
              <w:t>P150,</w:t>
            </w:r>
            <w:r w:rsidRPr="00A4185D">
              <w:rPr>
                <w:rFonts w:ascii="Arial" w:hAnsi="Arial" w:cs="Arial"/>
                <w:sz w:val="20"/>
                <w:szCs w:val="20"/>
              </w:rPr>
              <w:t>000</w:t>
            </w:r>
            <w:r w:rsidR="00852976">
              <w:rPr>
                <w:rFonts w:ascii="Arial" w:hAnsi="Arial" w:cs="Arial"/>
                <w:sz w:val="20"/>
                <w:szCs w:val="20"/>
              </w:rPr>
              <w:t>.00</w:t>
            </w:r>
            <w:r w:rsidR="004E59D2" w:rsidRPr="00A4185D">
              <w:rPr>
                <w:rFonts w:ascii="Arial" w:hAnsi="Arial" w:cs="Arial"/>
                <w:sz w:val="20"/>
                <w:szCs w:val="20"/>
              </w:rPr>
              <w:t xml:space="preserve"> </w:t>
            </w:r>
          </w:p>
          <w:p w14:paraId="6AFDD1DF" w14:textId="77777777" w:rsidR="005424B8" w:rsidRPr="002F4E29" w:rsidRDefault="004E59D2" w:rsidP="00C018D2">
            <w:pPr>
              <w:jc w:val="left"/>
              <w:rPr>
                <w:rFonts w:ascii="Arial" w:hAnsi="Arial" w:cs="Arial"/>
                <w:sz w:val="20"/>
                <w:szCs w:val="20"/>
              </w:rPr>
            </w:pPr>
            <w:r w:rsidRPr="00A4185D">
              <w:rPr>
                <w:rFonts w:ascii="Arial" w:hAnsi="Arial" w:cs="Arial"/>
                <w:sz w:val="20"/>
                <w:szCs w:val="20"/>
              </w:rPr>
              <w:t>(</w:t>
            </w:r>
            <w:r w:rsidR="00E163AA" w:rsidRPr="00A4185D">
              <w:rPr>
                <w:rFonts w:ascii="Arial" w:hAnsi="Arial" w:cs="Arial"/>
                <w:sz w:val="20"/>
                <w:szCs w:val="20"/>
              </w:rPr>
              <w:t>US $13,575</w:t>
            </w:r>
            <w:r w:rsidR="00852976">
              <w:rPr>
                <w:rFonts w:ascii="Arial" w:hAnsi="Arial" w:cs="Arial"/>
                <w:sz w:val="20"/>
                <w:szCs w:val="20"/>
              </w:rPr>
              <w:t>.00</w:t>
            </w:r>
            <w:r w:rsidR="000C5E69" w:rsidRPr="00A4185D">
              <w:rPr>
                <w:rFonts w:ascii="Arial" w:hAnsi="Arial" w:cs="Arial"/>
                <w:sz w:val="20"/>
                <w:szCs w:val="20"/>
              </w:rPr>
              <w:t>)</w:t>
            </w:r>
          </w:p>
        </w:tc>
        <w:tc>
          <w:tcPr>
            <w:tcW w:w="2551" w:type="dxa"/>
            <w:shd w:val="clear" w:color="auto" w:fill="auto"/>
          </w:tcPr>
          <w:p w14:paraId="26693EAA"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564518" w:rsidRPr="002F4E29" w14:paraId="6AD2316E" w14:textId="77777777" w:rsidTr="00C018D2">
        <w:tc>
          <w:tcPr>
            <w:tcW w:w="1555" w:type="dxa"/>
            <w:vMerge/>
            <w:shd w:val="clear" w:color="auto" w:fill="auto"/>
          </w:tcPr>
          <w:p w14:paraId="44EF1E15" w14:textId="77777777" w:rsidR="005424B8" w:rsidRPr="002F4E29" w:rsidRDefault="005424B8" w:rsidP="00C018D2">
            <w:pPr>
              <w:jc w:val="left"/>
              <w:rPr>
                <w:rFonts w:ascii="Arial" w:hAnsi="Arial" w:cs="Arial"/>
                <w:b/>
                <w:sz w:val="20"/>
                <w:szCs w:val="20"/>
              </w:rPr>
            </w:pPr>
          </w:p>
        </w:tc>
        <w:tc>
          <w:tcPr>
            <w:tcW w:w="1842" w:type="dxa"/>
            <w:shd w:val="clear" w:color="auto" w:fill="auto"/>
          </w:tcPr>
          <w:p w14:paraId="2461EB50" w14:textId="77777777" w:rsidR="005424B8" w:rsidRPr="002F4E29" w:rsidRDefault="005424B8" w:rsidP="00C018D2">
            <w:pPr>
              <w:jc w:val="left"/>
              <w:rPr>
                <w:rFonts w:ascii="Arial" w:hAnsi="Arial" w:cs="Arial"/>
                <w:sz w:val="20"/>
                <w:szCs w:val="20"/>
              </w:rPr>
            </w:pPr>
          </w:p>
        </w:tc>
        <w:tc>
          <w:tcPr>
            <w:tcW w:w="1701" w:type="dxa"/>
            <w:shd w:val="clear" w:color="auto" w:fill="auto"/>
          </w:tcPr>
          <w:p w14:paraId="5B8D342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Acquisition of equipment/instrument for environmental monitoring</w:t>
            </w:r>
          </w:p>
          <w:p w14:paraId="53179390" w14:textId="77777777" w:rsidR="005424B8" w:rsidRPr="002F4E29" w:rsidRDefault="005424B8" w:rsidP="00C018D2">
            <w:pPr>
              <w:jc w:val="left"/>
              <w:rPr>
                <w:rFonts w:ascii="Arial" w:hAnsi="Arial" w:cs="Arial"/>
                <w:sz w:val="20"/>
                <w:szCs w:val="20"/>
              </w:rPr>
            </w:pPr>
          </w:p>
        </w:tc>
        <w:tc>
          <w:tcPr>
            <w:tcW w:w="2268" w:type="dxa"/>
            <w:shd w:val="clear" w:color="auto" w:fill="auto"/>
          </w:tcPr>
          <w:p w14:paraId="4A84E6C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enable measurement of environmental parameters such as noise and air quality</w:t>
            </w:r>
          </w:p>
        </w:tc>
        <w:tc>
          <w:tcPr>
            <w:tcW w:w="6096" w:type="dxa"/>
            <w:shd w:val="clear" w:color="auto" w:fill="auto"/>
          </w:tcPr>
          <w:p w14:paraId="67958C72" w14:textId="77777777" w:rsidR="00450272" w:rsidRPr="002F4E29" w:rsidRDefault="00A84736" w:rsidP="00C018D2">
            <w:pPr>
              <w:pStyle w:val="ListParagraph"/>
              <w:numPr>
                <w:ilvl w:val="0"/>
                <w:numId w:val="61"/>
              </w:numPr>
              <w:spacing w:line="240" w:lineRule="auto"/>
              <w:ind w:left="0" w:hanging="261"/>
              <w:jc w:val="left"/>
              <w:rPr>
                <w:rFonts w:ascii="Arial" w:hAnsi="Arial"/>
                <w:sz w:val="20"/>
              </w:rPr>
            </w:pPr>
            <w:r w:rsidRPr="002F4E29">
              <w:rPr>
                <w:rFonts w:ascii="Arial" w:hAnsi="Arial"/>
                <w:sz w:val="20"/>
              </w:rPr>
              <w:t>Purchase measuring equipment/instruments</w:t>
            </w:r>
          </w:p>
        </w:tc>
        <w:tc>
          <w:tcPr>
            <w:tcW w:w="1701" w:type="dxa"/>
            <w:shd w:val="clear" w:color="auto" w:fill="auto"/>
          </w:tcPr>
          <w:p w14:paraId="6F39E7C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Sound level meter</w:t>
            </w:r>
          </w:p>
          <w:p w14:paraId="1B7E7D04" w14:textId="77777777" w:rsidR="005424B8" w:rsidRPr="002F4E29" w:rsidRDefault="005424B8" w:rsidP="00C018D2">
            <w:pPr>
              <w:jc w:val="left"/>
              <w:rPr>
                <w:rFonts w:ascii="Arial" w:hAnsi="Arial" w:cs="Arial"/>
                <w:sz w:val="20"/>
                <w:szCs w:val="20"/>
              </w:rPr>
            </w:pPr>
          </w:p>
          <w:p w14:paraId="5E8EB85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Air Sampler</w:t>
            </w:r>
          </w:p>
          <w:p w14:paraId="244238FF" w14:textId="77777777" w:rsidR="005424B8" w:rsidRPr="002F4E29" w:rsidRDefault="005424B8" w:rsidP="00C018D2">
            <w:pPr>
              <w:jc w:val="left"/>
              <w:rPr>
                <w:rFonts w:ascii="Arial" w:hAnsi="Arial" w:cs="Arial"/>
                <w:sz w:val="20"/>
                <w:szCs w:val="20"/>
              </w:rPr>
            </w:pPr>
          </w:p>
          <w:p w14:paraId="1B91573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Vibrometers</w:t>
            </w:r>
          </w:p>
        </w:tc>
        <w:tc>
          <w:tcPr>
            <w:tcW w:w="2126" w:type="dxa"/>
            <w:shd w:val="clear" w:color="auto" w:fill="auto"/>
          </w:tcPr>
          <w:p w14:paraId="31CCBFBD" w14:textId="77777777" w:rsidR="00852976" w:rsidRDefault="00A84736" w:rsidP="00C018D2">
            <w:pPr>
              <w:jc w:val="left"/>
              <w:rPr>
                <w:rFonts w:ascii="Arial" w:hAnsi="Arial" w:cs="Arial"/>
                <w:sz w:val="20"/>
                <w:szCs w:val="20"/>
              </w:rPr>
            </w:pPr>
            <w:r w:rsidRPr="002F4E29">
              <w:rPr>
                <w:rFonts w:ascii="Arial" w:hAnsi="Arial" w:cs="Arial"/>
                <w:sz w:val="20"/>
                <w:szCs w:val="20"/>
              </w:rPr>
              <w:t>P70,000</w:t>
            </w:r>
            <w:r w:rsidR="00852976">
              <w:rPr>
                <w:rFonts w:ascii="Arial" w:hAnsi="Arial" w:cs="Arial"/>
                <w:sz w:val="20"/>
                <w:szCs w:val="20"/>
              </w:rPr>
              <w:t>.00</w:t>
            </w:r>
          </w:p>
          <w:p w14:paraId="16E483D0" w14:textId="77777777" w:rsidR="005424B8" w:rsidRPr="002F4E29" w:rsidRDefault="008204B9" w:rsidP="00C018D2">
            <w:pPr>
              <w:jc w:val="left"/>
              <w:rPr>
                <w:rFonts w:ascii="Arial" w:hAnsi="Arial" w:cs="Arial"/>
                <w:sz w:val="20"/>
                <w:szCs w:val="20"/>
              </w:rPr>
            </w:pPr>
            <w:r>
              <w:rPr>
                <w:rFonts w:ascii="Arial" w:hAnsi="Arial" w:cs="Arial"/>
                <w:sz w:val="20"/>
                <w:szCs w:val="20"/>
              </w:rPr>
              <w:t xml:space="preserve"> (US $6,335</w:t>
            </w:r>
            <w:r w:rsidR="00852976">
              <w:rPr>
                <w:rFonts w:ascii="Arial" w:hAnsi="Arial" w:cs="Arial"/>
                <w:sz w:val="20"/>
                <w:szCs w:val="20"/>
              </w:rPr>
              <w:t>.00</w:t>
            </w:r>
            <w:r>
              <w:rPr>
                <w:rFonts w:ascii="Arial" w:hAnsi="Arial" w:cs="Arial"/>
                <w:sz w:val="20"/>
                <w:szCs w:val="20"/>
              </w:rPr>
              <w:t>)</w:t>
            </w:r>
          </w:p>
        </w:tc>
        <w:tc>
          <w:tcPr>
            <w:tcW w:w="2551" w:type="dxa"/>
            <w:shd w:val="clear" w:color="auto" w:fill="auto"/>
          </w:tcPr>
          <w:p w14:paraId="57A18758"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564518" w:rsidRPr="002F4E29" w14:paraId="7403EFF2" w14:textId="77777777" w:rsidTr="00C018D2">
        <w:tc>
          <w:tcPr>
            <w:tcW w:w="1555" w:type="dxa"/>
            <w:vMerge/>
            <w:shd w:val="clear" w:color="auto" w:fill="auto"/>
          </w:tcPr>
          <w:p w14:paraId="1CBF2979" w14:textId="77777777" w:rsidR="005424B8" w:rsidRPr="002F4E29" w:rsidRDefault="005424B8" w:rsidP="00C018D2">
            <w:pPr>
              <w:jc w:val="left"/>
              <w:rPr>
                <w:rFonts w:ascii="Arial" w:hAnsi="Arial" w:cs="Arial"/>
                <w:b/>
                <w:sz w:val="20"/>
                <w:szCs w:val="20"/>
              </w:rPr>
            </w:pPr>
          </w:p>
        </w:tc>
        <w:tc>
          <w:tcPr>
            <w:tcW w:w="1842" w:type="dxa"/>
            <w:shd w:val="clear" w:color="auto" w:fill="auto"/>
          </w:tcPr>
          <w:p w14:paraId="6CA6B8A2" w14:textId="77777777" w:rsidR="005424B8" w:rsidRPr="002F4E29" w:rsidRDefault="005424B8" w:rsidP="00C018D2">
            <w:pPr>
              <w:jc w:val="left"/>
              <w:rPr>
                <w:rFonts w:ascii="Arial" w:hAnsi="Arial" w:cs="Arial"/>
                <w:sz w:val="20"/>
                <w:szCs w:val="20"/>
              </w:rPr>
            </w:pPr>
          </w:p>
        </w:tc>
        <w:tc>
          <w:tcPr>
            <w:tcW w:w="1701" w:type="dxa"/>
            <w:shd w:val="clear" w:color="auto" w:fill="auto"/>
          </w:tcPr>
          <w:p w14:paraId="53060919" w14:textId="415F7E2B"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Setting up of the </w:t>
            </w:r>
            <w:r w:rsidR="0009474D">
              <w:rPr>
                <w:rFonts w:ascii="Arial" w:hAnsi="Arial" w:cs="Arial"/>
                <w:sz w:val="20"/>
                <w:szCs w:val="20"/>
              </w:rPr>
              <w:t>Contractor’s office</w:t>
            </w:r>
            <w:r w:rsidRPr="002F4E29">
              <w:rPr>
                <w:rFonts w:ascii="Arial" w:hAnsi="Arial" w:cs="Arial"/>
                <w:sz w:val="20"/>
                <w:szCs w:val="20"/>
              </w:rPr>
              <w:t xml:space="preserve"> (workshop and site offices) as well as the engineers’ offices</w:t>
            </w:r>
          </w:p>
        </w:tc>
        <w:tc>
          <w:tcPr>
            <w:tcW w:w="2268" w:type="dxa"/>
            <w:shd w:val="clear" w:color="auto" w:fill="auto"/>
          </w:tcPr>
          <w:p w14:paraId="2997F3C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minimize extent of vegetation clearance during campsite and office site establishment</w:t>
            </w:r>
          </w:p>
        </w:tc>
        <w:tc>
          <w:tcPr>
            <w:tcW w:w="6096" w:type="dxa"/>
            <w:shd w:val="clear" w:color="auto" w:fill="auto"/>
          </w:tcPr>
          <w:p w14:paraId="4570D2A5" w14:textId="77777777" w:rsidR="00450272" w:rsidRPr="002F4E29" w:rsidRDefault="009C222F" w:rsidP="00C018D2">
            <w:pPr>
              <w:pStyle w:val="ListParagraph"/>
              <w:spacing w:line="240" w:lineRule="auto"/>
              <w:rPr>
                <w:rFonts w:ascii="Arial" w:hAnsi="Arial"/>
                <w:sz w:val="20"/>
              </w:rPr>
            </w:pPr>
            <w:r>
              <w:rPr>
                <w:rFonts w:ascii="Arial" w:hAnsi="Arial"/>
                <w:sz w:val="20"/>
              </w:rPr>
              <w:t xml:space="preserve">- </w:t>
            </w:r>
            <w:r w:rsidR="00A84736" w:rsidRPr="002F4E29">
              <w:rPr>
                <w:rFonts w:ascii="Arial" w:hAnsi="Arial"/>
                <w:sz w:val="20"/>
              </w:rPr>
              <w:t>Limit clearing strictly to required camp and office site</w:t>
            </w:r>
            <w:r w:rsidR="00755822" w:rsidRPr="002F4E29">
              <w:rPr>
                <w:rFonts w:ascii="Arial" w:hAnsi="Arial"/>
                <w:sz w:val="20"/>
              </w:rPr>
              <w:t>.</w:t>
            </w:r>
          </w:p>
          <w:p w14:paraId="144DCF3F" w14:textId="77777777" w:rsidR="00755822" w:rsidRPr="002F4E29" w:rsidRDefault="00755822" w:rsidP="00C018D2">
            <w:pPr>
              <w:pStyle w:val="ListParagraph"/>
              <w:numPr>
                <w:ilvl w:val="0"/>
                <w:numId w:val="113"/>
              </w:numPr>
              <w:spacing w:line="240" w:lineRule="auto"/>
              <w:ind w:left="0" w:hanging="261"/>
              <w:rPr>
                <w:rFonts w:ascii="Arial" w:hAnsi="Arial"/>
                <w:sz w:val="20"/>
              </w:rPr>
            </w:pPr>
          </w:p>
          <w:p w14:paraId="08146C6C" w14:textId="77777777" w:rsidR="00450272" w:rsidRPr="002F4E29" w:rsidRDefault="009C222F" w:rsidP="00C018D2">
            <w:pPr>
              <w:pStyle w:val="ListParagraph"/>
              <w:numPr>
                <w:ilvl w:val="0"/>
                <w:numId w:val="113"/>
              </w:numPr>
              <w:spacing w:line="240" w:lineRule="auto"/>
              <w:ind w:left="0" w:hanging="261"/>
              <w:jc w:val="left"/>
              <w:rPr>
                <w:rFonts w:ascii="Arial" w:hAnsi="Arial"/>
                <w:sz w:val="20"/>
              </w:rPr>
            </w:pPr>
            <w:bookmarkStart w:id="871" w:name="_Toc529456239"/>
            <w:bookmarkStart w:id="872" w:name="_Toc529456600"/>
            <w:bookmarkStart w:id="873" w:name="_Toc529457331"/>
            <w:bookmarkStart w:id="874" w:name="_Toc2335057"/>
            <w:bookmarkStart w:id="875" w:name="_Toc2342610"/>
            <w:bookmarkStart w:id="876" w:name="_Toc7712972"/>
            <w:bookmarkStart w:id="877" w:name="_Toc8281914"/>
            <w:bookmarkStart w:id="878" w:name="_Toc8576409"/>
            <w:bookmarkStart w:id="879" w:name="_Toc8588131"/>
            <w:bookmarkStart w:id="880" w:name="_Toc10468964"/>
            <w:r>
              <w:rPr>
                <w:rFonts w:ascii="Arial" w:hAnsi="Arial"/>
                <w:sz w:val="20"/>
              </w:rPr>
              <w:t xml:space="preserve">- </w:t>
            </w:r>
            <w:r w:rsidR="00A84736" w:rsidRPr="002F4E29">
              <w:rPr>
                <w:rFonts w:ascii="Arial" w:hAnsi="Arial"/>
                <w:sz w:val="20"/>
              </w:rPr>
              <w:t>Areas outside the project site which are disturbed due to pre-construction activities should be rehabilitated following completion of work.</w:t>
            </w:r>
            <w:bookmarkEnd w:id="871"/>
            <w:bookmarkEnd w:id="872"/>
            <w:bookmarkEnd w:id="873"/>
            <w:bookmarkEnd w:id="874"/>
            <w:bookmarkEnd w:id="875"/>
            <w:bookmarkEnd w:id="876"/>
            <w:bookmarkEnd w:id="877"/>
            <w:bookmarkEnd w:id="878"/>
            <w:bookmarkEnd w:id="879"/>
            <w:bookmarkEnd w:id="880"/>
          </w:p>
          <w:p w14:paraId="1290181F" w14:textId="77777777" w:rsidR="00755822" w:rsidRPr="002F4E29" w:rsidRDefault="00755822" w:rsidP="00C018D2">
            <w:pPr>
              <w:pStyle w:val="ListParagraph"/>
              <w:numPr>
                <w:ilvl w:val="0"/>
                <w:numId w:val="113"/>
              </w:numPr>
              <w:spacing w:line="240" w:lineRule="auto"/>
              <w:ind w:left="0" w:hanging="261"/>
              <w:jc w:val="left"/>
              <w:rPr>
                <w:rFonts w:ascii="Arial" w:hAnsi="Arial"/>
                <w:sz w:val="20"/>
              </w:rPr>
            </w:pPr>
          </w:p>
          <w:p w14:paraId="3CFA092C" w14:textId="77777777" w:rsidR="00450272" w:rsidRPr="002F4E29" w:rsidRDefault="009C222F" w:rsidP="00C018D2">
            <w:pPr>
              <w:pStyle w:val="ListParagraph"/>
              <w:numPr>
                <w:ilvl w:val="0"/>
                <w:numId w:val="113"/>
              </w:numPr>
              <w:spacing w:line="240" w:lineRule="auto"/>
              <w:ind w:left="0" w:hanging="261"/>
              <w:jc w:val="left"/>
              <w:rPr>
                <w:rFonts w:ascii="Arial" w:hAnsi="Arial"/>
                <w:sz w:val="20"/>
              </w:rPr>
            </w:pPr>
            <w:bookmarkStart w:id="881" w:name="_Toc529456240"/>
            <w:bookmarkStart w:id="882" w:name="_Toc529456601"/>
            <w:bookmarkStart w:id="883" w:name="_Toc529457332"/>
            <w:bookmarkStart w:id="884" w:name="_Toc2335058"/>
            <w:bookmarkStart w:id="885" w:name="_Toc2342611"/>
            <w:bookmarkStart w:id="886" w:name="_Toc7712973"/>
            <w:bookmarkStart w:id="887" w:name="_Toc8281915"/>
            <w:bookmarkStart w:id="888" w:name="_Toc8576410"/>
            <w:bookmarkStart w:id="889" w:name="_Toc8588132"/>
            <w:bookmarkStart w:id="890" w:name="_Toc10468965"/>
            <w:r>
              <w:rPr>
                <w:rFonts w:ascii="Arial" w:hAnsi="Arial"/>
                <w:sz w:val="20"/>
              </w:rPr>
              <w:t xml:space="preserve">- </w:t>
            </w:r>
            <w:r w:rsidR="00A84736" w:rsidRPr="002F4E29">
              <w:rPr>
                <w:rFonts w:ascii="Arial" w:hAnsi="Arial"/>
                <w:sz w:val="20"/>
              </w:rPr>
              <w:t>Cleared vegetation should be heaped away from the road where they cannot interfere with traffic.</w:t>
            </w:r>
            <w:bookmarkEnd w:id="881"/>
            <w:bookmarkEnd w:id="882"/>
            <w:bookmarkEnd w:id="883"/>
            <w:bookmarkEnd w:id="884"/>
            <w:bookmarkEnd w:id="885"/>
            <w:bookmarkEnd w:id="886"/>
            <w:bookmarkEnd w:id="887"/>
            <w:bookmarkEnd w:id="888"/>
            <w:bookmarkEnd w:id="889"/>
            <w:bookmarkEnd w:id="890"/>
          </w:p>
          <w:p w14:paraId="5F3EA164" w14:textId="77777777" w:rsidR="00450272" w:rsidRPr="002F4E29" w:rsidRDefault="00A84736" w:rsidP="00C018D2">
            <w:pPr>
              <w:pStyle w:val="ListParagraph"/>
              <w:numPr>
                <w:ilvl w:val="0"/>
                <w:numId w:val="113"/>
              </w:numPr>
              <w:spacing w:line="240" w:lineRule="auto"/>
              <w:ind w:left="0" w:hanging="261"/>
              <w:jc w:val="left"/>
              <w:rPr>
                <w:rFonts w:ascii="Arial" w:hAnsi="Arial"/>
                <w:sz w:val="20"/>
              </w:rPr>
            </w:pPr>
            <w:bookmarkStart w:id="891" w:name="_Toc529456241"/>
            <w:bookmarkStart w:id="892" w:name="_Toc529456602"/>
            <w:bookmarkStart w:id="893" w:name="_Toc529457333"/>
            <w:bookmarkStart w:id="894" w:name="_Toc2335059"/>
            <w:bookmarkStart w:id="895" w:name="_Toc2342612"/>
            <w:bookmarkStart w:id="896" w:name="_Toc7712974"/>
            <w:bookmarkStart w:id="897" w:name="_Toc8281916"/>
            <w:bookmarkStart w:id="898" w:name="_Toc8576411"/>
            <w:bookmarkStart w:id="899" w:name="_Toc8588133"/>
            <w:bookmarkStart w:id="900" w:name="_Toc10468966"/>
            <w:r w:rsidRPr="002F4E29">
              <w:rPr>
                <w:rFonts w:ascii="Arial" w:hAnsi="Arial"/>
                <w:sz w:val="20"/>
              </w:rPr>
              <w:t>The movement of construction vehicles should be restricted to designated access routes</w:t>
            </w:r>
            <w:bookmarkEnd w:id="891"/>
            <w:bookmarkEnd w:id="892"/>
            <w:bookmarkEnd w:id="893"/>
            <w:bookmarkEnd w:id="894"/>
            <w:bookmarkEnd w:id="895"/>
            <w:bookmarkEnd w:id="896"/>
            <w:bookmarkEnd w:id="897"/>
            <w:bookmarkEnd w:id="898"/>
            <w:bookmarkEnd w:id="899"/>
            <w:bookmarkEnd w:id="900"/>
            <w:r w:rsidR="00755822" w:rsidRPr="002F4E29">
              <w:rPr>
                <w:rFonts w:ascii="Arial" w:hAnsi="Arial"/>
                <w:sz w:val="20"/>
              </w:rPr>
              <w:t>.</w:t>
            </w:r>
          </w:p>
          <w:p w14:paraId="00C27351" w14:textId="77777777" w:rsidR="00755822" w:rsidRPr="002F4E29" w:rsidRDefault="00755822" w:rsidP="00C018D2">
            <w:pPr>
              <w:pStyle w:val="ListParagraph"/>
              <w:numPr>
                <w:ilvl w:val="0"/>
                <w:numId w:val="113"/>
              </w:numPr>
              <w:spacing w:line="240" w:lineRule="auto"/>
              <w:ind w:left="0" w:hanging="261"/>
              <w:jc w:val="left"/>
              <w:rPr>
                <w:rFonts w:ascii="Arial" w:hAnsi="Arial"/>
                <w:sz w:val="20"/>
              </w:rPr>
            </w:pPr>
          </w:p>
          <w:p w14:paraId="3ECE92D0" w14:textId="77777777" w:rsidR="00450272" w:rsidRPr="002F4E29" w:rsidRDefault="009C222F" w:rsidP="00C018D2">
            <w:pPr>
              <w:pStyle w:val="ListParagraph"/>
              <w:numPr>
                <w:ilvl w:val="0"/>
                <w:numId w:val="113"/>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Cleared vegetation should be stockpiled at an agreed location with the ECO to allow the communities to harvest or collect them in a safe environment.</w:t>
            </w:r>
          </w:p>
        </w:tc>
        <w:tc>
          <w:tcPr>
            <w:tcW w:w="1701" w:type="dxa"/>
            <w:shd w:val="clear" w:color="auto" w:fill="auto"/>
          </w:tcPr>
          <w:p w14:paraId="15E30BB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 poles</w:t>
            </w:r>
            <w:r w:rsidR="00E80E0F" w:rsidRPr="002F4E29">
              <w:rPr>
                <w:rFonts w:ascii="Arial" w:hAnsi="Arial" w:cs="Arial"/>
                <w:sz w:val="20"/>
                <w:szCs w:val="20"/>
              </w:rPr>
              <w:t xml:space="preserve">, </w:t>
            </w:r>
            <w:r w:rsidRPr="002F4E29">
              <w:rPr>
                <w:rFonts w:ascii="Arial" w:hAnsi="Arial" w:cs="Arial"/>
                <w:sz w:val="20"/>
                <w:szCs w:val="20"/>
              </w:rPr>
              <w:t>danger tapes</w:t>
            </w:r>
          </w:p>
        </w:tc>
        <w:tc>
          <w:tcPr>
            <w:tcW w:w="2126" w:type="dxa"/>
            <w:shd w:val="clear" w:color="auto" w:fill="auto"/>
          </w:tcPr>
          <w:p w14:paraId="4245E5E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See </w:t>
            </w:r>
            <w:r w:rsidR="00852976">
              <w:rPr>
                <w:rFonts w:ascii="Arial" w:hAnsi="Arial" w:cs="Arial"/>
                <w:sz w:val="20"/>
                <w:szCs w:val="20"/>
              </w:rPr>
              <w:t>I</w:t>
            </w:r>
            <w:r w:rsidRPr="002F4E29">
              <w:rPr>
                <w:rFonts w:ascii="Arial" w:hAnsi="Arial" w:cs="Arial"/>
                <w:sz w:val="20"/>
                <w:szCs w:val="20"/>
              </w:rPr>
              <w:t xml:space="preserve">nduction </w:t>
            </w:r>
            <w:r w:rsidR="00852976">
              <w:rPr>
                <w:rFonts w:ascii="Arial" w:hAnsi="Arial" w:cs="Arial"/>
                <w:sz w:val="20"/>
                <w:szCs w:val="20"/>
              </w:rPr>
              <w:t>C</w:t>
            </w:r>
            <w:r w:rsidRPr="002F4E29">
              <w:rPr>
                <w:rFonts w:ascii="Arial" w:hAnsi="Arial" w:cs="Arial"/>
                <w:sz w:val="20"/>
                <w:szCs w:val="20"/>
              </w:rPr>
              <w:t>osts</w:t>
            </w:r>
          </w:p>
        </w:tc>
        <w:tc>
          <w:tcPr>
            <w:tcW w:w="2551" w:type="dxa"/>
            <w:shd w:val="clear" w:color="auto" w:fill="auto"/>
          </w:tcPr>
          <w:p w14:paraId="0E913752"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564518" w:rsidRPr="002F4E29" w14:paraId="6A8B2D7D" w14:textId="77777777" w:rsidTr="00C018D2">
        <w:tc>
          <w:tcPr>
            <w:tcW w:w="1555" w:type="dxa"/>
            <w:vMerge/>
            <w:shd w:val="clear" w:color="auto" w:fill="auto"/>
          </w:tcPr>
          <w:p w14:paraId="561908BB" w14:textId="77777777" w:rsidR="005424B8" w:rsidRPr="002F4E29" w:rsidRDefault="005424B8" w:rsidP="00C018D2">
            <w:pPr>
              <w:jc w:val="left"/>
              <w:rPr>
                <w:rFonts w:ascii="Arial" w:hAnsi="Arial" w:cs="Arial"/>
                <w:b/>
                <w:sz w:val="20"/>
                <w:szCs w:val="20"/>
              </w:rPr>
            </w:pPr>
          </w:p>
        </w:tc>
        <w:tc>
          <w:tcPr>
            <w:tcW w:w="1842" w:type="dxa"/>
            <w:shd w:val="clear" w:color="auto" w:fill="auto"/>
          </w:tcPr>
          <w:p w14:paraId="1970C47A" w14:textId="77777777" w:rsidR="005424B8" w:rsidRPr="002F4E29" w:rsidRDefault="005424B8" w:rsidP="00C018D2">
            <w:pPr>
              <w:jc w:val="left"/>
              <w:rPr>
                <w:rFonts w:ascii="Arial" w:hAnsi="Arial" w:cs="Arial"/>
                <w:sz w:val="20"/>
                <w:szCs w:val="20"/>
              </w:rPr>
            </w:pPr>
          </w:p>
        </w:tc>
        <w:tc>
          <w:tcPr>
            <w:tcW w:w="1701" w:type="dxa"/>
            <w:shd w:val="clear" w:color="auto" w:fill="auto"/>
          </w:tcPr>
          <w:p w14:paraId="162E4E4B" w14:textId="1D983E8D"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Setting up of the </w:t>
            </w:r>
            <w:r w:rsidR="0009474D">
              <w:rPr>
                <w:rFonts w:ascii="Arial" w:hAnsi="Arial" w:cs="Arial"/>
                <w:sz w:val="20"/>
                <w:szCs w:val="20"/>
              </w:rPr>
              <w:t>Contractor’s office</w:t>
            </w:r>
            <w:r w:rsidRPr="002F4E29">
              <w:rPr>
                <w:rFonts w:ascii="Arial" w:hAnsi="Arial" w:cs="Arial"/>
                <w:sz w:val="20"/>
                <w:szCs w:val="20"/>
              </w:rPr>
              <w:t xml:space="preserve"> (workshop and site offices) as well as the engineers’ offices</w:t>
            </w:r>
          </w:p>
        </w:tc>
        <w:tc>
          <w:tcPr>
            <w:tcW w:w="2268" w:type="dxa"/>
            <w:shd w:val="clear" w:color="auto" w:fill="auto"/>
          </w:tcPr>
          <w:p w14:paraId="097E622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ensure that waste generated during camp site and office establishment is properly managed and disposed of.</w:t>
            </w:r>
          </w:p>
        </w:tc>
        <w:tc>
          <w:tcPr>
            <w:tcW w:w="6096" w:type="dxa"/>
            <w:shd w:val="clear" w:color="auto" w:fill="auto"/>
          </w:tcPr>
          <w:p w14:paraId="5088098B" w14:textId="77777777" w:rsidR="00450272" w:rsidRPr="002F4E29" w:rsidRDefault="009C222F" w:rsidP="00C018D2">
            <w:pPr>
              <w:pStyle w:val="ListParagraph"/>
              <w:numPr>
                <w:ilvl w:val="0"/>
                <w:numId w:val="114"/>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A well-constructed temporary waste holding facility comprising of a roof, gate and side protection using nets should be provided within the confines of the construction camp site to store all solid wastes such as cement bags and plastic wrappings that would be generated not only during preconstruction phase but throughout project implementation. The waste collection area should be clearly marked.</w:t>
            </w:r>
          </w:p>
          <w:p w14:paraId="0DE30D1D" w14:textId="77777777" w:rsidR="00755822" w:rsidRPr="002F4E29" w:rsidRDefault="00755822" w:rsidP="00C018D2">
            <w:pPr>
              <w:pStyle w:val="ListParagraph"/>
              <w:numPr>
                <w:ilvl w:val="0"/>
                <w:numId w:val="114"/>
              </w:numPr>
              <w:spacing w:line="240" w:lineRule="auto"/>
              <w:ind w:left="0" w:hanging="261"/>
              <w:jc w:val="left"/>
              <w:rPr>
                <w:rFonts w:ascii="Arial" w:hAnsi="Arial"/>
                <w:sz w:val="20"/>
              </w:rPr>
            </w:pPr>
          </w:p>
          <w:p w14:paraId="5A7ACF6D" w14:textId="77777777" w:rsidR="009829BB" w:rsidRDefault="009C222F" w:rsidP="00C018D2">
            <w:pPr>
              <w:pStyle w:val="ListParagraph"/>
              <w:numPr>
                <w:ilvl w:val="0"/>
                <w:numId w:val="114"/>
              </w:numPr>
              <w:spacing w:line="240" w:lineRule="auto"/>
              <w:ind w:left="0" w:hanging="261"/>
              <w:rPr>
                <w:rFonts w:ascii="Arial" w:hAnsi="Arial"/>
                <w:sz w:val="20"/>
              </w:rPr>
            </w:pPr>
            <w:r>
              <w:rPr>
                <w:rFonts w:ascii="Arial" w:hAnsi="Arial"/>
                <w:sz w:val="20"/>
              </w:rPr>
              <w:t xml:space="preserve">- </w:t>
            </w:r>
            <w:r w:rsidR="00A84736" w:rsidRPr="002F4E29">
              <w:rPr>
                <w:rFonts w:ascii="Arial" w:hAnsi="Arial"/>
                <w:sz w:val="20"/>
              </w:rPr>
              <w:t>A soil hospital consisting of two partitions should be constructed to store and treat contaminated soil. The bunded area floor should be paved and the facility roofed. The soil hospital wall should be at least 1 m high and should be covered at the top. This facility should be approved by Department of Waste Management and Pollution Control.</w:t>
            </w:r>
          </w:p>
          <w:p w14:paraId="347463C9" w14:textId="77777777" w:rsidR="00C321B9" w:rsidRPr="002F4E29" w:rsidRDefault="00C321B9" w:rsidP="00C018D2">
            <w:pPr>
              <w:pStyle w:val="ListParagraph"/>
              <w:numPr>
                <w:ilvl w:val="0"/>
                <w:numId w:val="114"/>
              </w:numPr>
              <w:spacing w:line="240" w:lineRule="auto"/>
              <w:ind w:left="0" w:hanging="261"/>
              <w:jc w:val="left"/>
              <w:rPr>
                <w:rFonts w:ascii="Arial" w:hAnsi="Arial"/>
                <w:sz w:val="20"/>
              </w:rPr>
            </w:pPr>
          </w:p>
          <w:p w14:paraId="7024F207" w14:textId="77777777" w:rsidR="00450272" w:rsidRDefault="00CA6FB8" w:rsidP="00C018D2">
            <w:pPr>
              <w:pStyle w:val="ListParagraph"/>
              <w:numPr>
                <w:ilvl w:val="0"/>
                <w:numId w:val="114"/>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 xml:space="preserve">Purchase of mobile toilets for workers. The ratio of toilets to workers should be 1:25 in compliance with </w:t>
            </w:r>
            <w:r w:rsidR="00327081">
              <w:rPr>
                <w:rFonts w:ascii="Arial" w:hAnsi="Arial"/>
                <w:sz w:val="20"/>
              </w:rPr>
              <w:t xml:space="preserve"> the </w:t>
            </w:r>
            <w:r w:rsidR="00A84736" w:rsidRPr="002F4E29">
              <w:rPr>
                <w:rFonts w:ascii="Arial" w:hAnsi="Arial"/>
                <w:sz w:val="20"/>
              </w:rPr>
              <w:t>Factories Act Regulation on Sanitation.</w:t>
            </w:r>
          </w:p>
          <w:p w14:paraId="5465F8D8" w14:textId="77777777" w:rsidR="00CA6FB8" w:rsidRPr="002F4E29" w:rsidRDefault="00CA6FB8" w:rsidP="00C018D2">
            <w:pPr>
              <w:pStyle w:val="ListParagraph"/>
              <w:numPr>
                <w:ilvl w:val="0"/>
                <w:numId w:val="114"/>
              </w:numPr>
              <w:spacing w:line="240" w:lineRule="auto"/>
              <w:ind w:left="0" w:hanging="261"/>
              <w:jc w:val="left"/>
              <w:rPr>
                <w:rFonts w:ascii="Arial" w:hAnsi="Arial"/>
                <w:sz w:val="20"/>
              </w:rPr>
            </w:pPr>
          </w:p>
          <w:p w14:paraId="67084B83" w14:textId="77777777" w:rsidR="00450272" w:rsidRDefault="00CA6FB8" w:rsidP="00C018D2">
            <w:pPr>
              <w:pStyle w:val="ListParagraph"/>
              <w:numPr>
                <w:ilvl w:val="0"/>
                <w:numId w:val="114"/>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Purchase of waste bags and colour coded bins or waste receptacles for use within and around the construction camp site and offices.</w:t>
            </w:r>
          </w:p>
          <w:p w14:paraId="4445C0A6" w14:textId="77777777" w:rsidR="00CA6FB8" w:rsidRPr="002F4E29" w:rsidRDefault="00CA6FB8" w:rsidP="00C018D2">
            <w:pPr>
              <w:pStyle w:val="ListParagraph"/>
              <w:numPr>
                <w:ilvl w:val="0"/>
                <w:numId w:val="114"/>
              </w:numPr>
              <w:spacing w:line="240" w:lineRule="auto"/>
              <w:ind w:left="0" w:hanging="261"/>
              <w:jc w:val="left"/>
              <w:rPr>
                <w:rFonts w:ascii="Arial" w:hAnsi="Arial"/>
                <w:sz w:val="20"/>
              </w:rPr>
            </w:pPr>
          </w:p>
          <w:p w14:paraId="42FC74E6" w14:textId="77777777" w:rsidR="00450272" w:rsidRPr="002F4E29" w:rsidRDefault="00852976" w:rsidP="00C018D2">
            <w:pPr>
              <w:pStyle w:val="ListParagraph"/>
              <w:numPr>
                <w:ilvl w:val="0"/>
                <w:numId w:val="59"/>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The waste bins should be conveniently placed so as to be easily accessible to all the residents of the camp.</w:t>
            </w:r>
          </w:p>
          <w:p w14:paraId="6A1D782A" w14:textId="77777777" w:rsidR="00C321B9" w:rsidRPr="002F4E29" w:rsidRDefault="00C321B9" w:rsidP="00C018D2">
            <w:pPr>
              <w:pStyle w:val="ListParagraph"/>
              <w:numPr>
                <w:ilvl w:val="0"/>
                <w:numId w:val="59"/>
              </w:numPr>
              <w:spacing w:line="240" w:lineRule="auto"/>
              <w:ind w:left="0" w:hanging="261"/>
              <w:jc w:val="left"/>
              <w:rPr>
                <w:rFonts w:ascii="Arial" w:hAnsi="Arial"/>
                <w:sz w:val="20"/>
              </w:rPr>
            </w:pPr>
          </w:p>
          <w:p w14:paraId="0797D095" w14:textId="6251DE83" w:rsidR="00450272" w:rsidRPr="002F4E29" w:rsidRDefault="00852976" w:rsidP="00C018D2">
            <w:pPr>
              <w:pStyle w:val="ListParagraph"/>
              <w:numPr>
                <w:ilvl w:val="0"/>
                <w:numId w:val="59"/>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 xml:space="preserve">The </w:t>
            </w:r>
            <w:r w:rsidR="00FC3B7A">
              <w:rPr>
                <w:rFonts w:ascii="Arial" w:hAnsi="Arial"/>
                <w:sz w:val="20"/>
              </w:rPr>
              <w:t xml:space="preserve">contractor </w:t>
            </w:r>
            <w:r w:rsidR="00A84736" w:rsidRPr="002F4E29">
              <w:rPr>
                <w:rFonts w:ascii="Arial" w:hAnsi="Arial"/>
                <w:sz w:val="20"/>
              </w:rPr>
              <w:t>and engineer</w:t>
            </w:r>
            <w:r w:rsidR="00FC3B7A">
              <w:rPr>
                <w:rFonts w:ascii="Arial" w:hAnsi="Arial"/>
                <w:sz w:val="20"/>
              </w:rPr>
              <w:t>’</w:t>
            </w:r>
            <w:r w:rsidR="00A84736" w:rsidRPr="002F4E29">
              <w:rPr>
                <w:rFonts w:ascii="Arial" w:hAnsi="Arial"/>
                <w:sz w:val="20"/>
              </w:rPr>
              <w:t>s office should be provided with a waterborne toilet connected to a conservancy tank. The capacity of the conservancy tank should be adequate enough to cater for the two facilities. These should be emptied periodically depending on how long it takes to fill</w:t>
            </w:r>
          </w:p>
          <w:p w14:paraId="66299821" w14:textId="77777777" w:rsidR="00C321B9" w:rsidRPr="002F4E29" w:rsidRDefault="00C321B9" w:rsidP="00C018D2">
            <w:pPr>
              <w:pStyle w:val="ListParagraph"/>
              <w:numPr>
                <w:ilvl w:val="0"/>
                <w:numId w:val="59"/>
              </w:numPr>
              <w:spacing w:line="240" w:lineRule="auto"/>
              <w:ind w:left="0" w:hanging="261"/>
              <w:jc w:val="left"/>
              <w:rPr>
                <w:rFonts w:ascii="Arial" w:hAnsi="Arial"/>
                <w:sz w:val="20"/>
              </w:rPr>
            </w:pPr>
          </w:p>
          <w:p w14:paraId="64BE0613" w14:textId="77777777" w:rsidR="00450272" w:rsidRPr="002F4E29" w:rsidRDefault="00852976" w:rsidP="00C018D2">
            <w:pPr>
              <w:pStyle w:val="ListParagraph"/>
              <w:numPr>
                <w:ilvl w:val="0"/>
                <w:numId w:val="59"/>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A vehicle should be dedicated to collecting and disposing of solid waste to the nearest dumping site  or landfill.</w:t>
            </w:r>
          </w:p>
        </w:tc>
        <w:tc>
          <w:tcPr>
            <w:tcW w:w="1701" w:type="dxa"/>
            <w:shd w:val="clear" w:color="auto" w:fill="auto"/>
          </w:tcPr>
          <w:p w14:paraId="68FBE9C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Waste bins</w:t>
            </w:r>
          </w:p>
          <w:p w14:paraId="23457B0D" w14:textId="77777777" w:rsidR="005424B8" w:rsidRPr="002F4E29" w:rsidRDefault="005424B8" w:rsidP="00C018D2">
            <w:pPr>
              <w:jc w:val="left"/>
              <w:rPr>
                <w:rFonts w:ascii="Arial" w:hAnsi="Arial" w:cs="Arial"/>
                <w:sz w:val="20"/>
                <w:szCs w:val="20"/>
              </w:rPr>
            </w:pPr>
          </w:p>
          <w:p w14:paraId="3B8E54D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Water borne toilets, conservancy tank, waste holding facility</w:t>
            </w:r>
          </w:p>
        </w:tc>
        <w:tc>
          <w:tcPr>
            <w:tcW w:w="2126" w:type="dxa"/>
            <w:shd w:val="clear" w:color="auto" w:fill="auto"/>
          </w:tcPr>
          <w:p w14:paraId="5E58F7D8" w14:textId="77777777" w:rsidR="00852976" w:rsidRDefault="00A84736" w:rsidP="00C018D2">
            <w:pPr>
              <w:jc w:val="left"/>
              <w:rPr>
                <w:rFonts w:ascii="Arial" w:hAnsi="Arial" w:cs="Arial"/>
                <w:sz w:val="20"/>
                <w:szCs w:val="20"/>
              </w:rPr>
            </w:pPr>
            <w:r w:rsidRPr="002F4E29">
              <w:rPr>
                <w:rFonts w:ascii="Arial" w:hAnsi="Arial" w:cs="Arial"/>
                <w:sz w:val="20"/>
                <w:szCs w:val="20"/>
              </w:rPr>
              <w:t>P40,000</w:t>
            </w:r>
            <w:r w:rsidR="00852976">
              <w:rPr>
                <w:rFonts w:ascii="Arial" w:hAnsi="Arial" w:cs="Arial"/>
                <w:sz w:val="20"/>
                <w:szCs w:val="20"/>
              </w:rPr>
              <w:t>.00</w:t>
            </w:r>
          </w:p>
          <w:p w14:paraId="16290777" w14:textId="77777777" w:rsidR="005424B8" w:rsidRPr="002F4E29" w:rsidRDefault="008204B9" w:rsidP="00C018D2">
            <w:pPr>
              <w:jc w:val="left"/>
              <w:rPr>
                <w:rFonts w:ascii="Arial" w:hAnsi="Arial" w:cs="Arial"/>
                <w:sz w:val="20"/>
                <w:szCs w:val="20"/>
              </w:rPr>
            </w:pPr>
            <w:r>
              <w:rPr>
                <w:rFonts w:ascii="Arial" w:hAnsi="Arial" w:cs="Arial"/>
                <w:sz w:val="20"/>
                <w:szCs w:val="20"/>
              </w:rPr>
              <w:t xml:space="preserve"> (US $3,620</w:t>
            </w:r>
            <w:r w:rsidR="00852976">
              <w:rPr>
                <w:rFonts w:ascii="Arial" w:hAnsi="Arial" w:cs="Arial"/>
                <w:sz w:val="20"/>
                <w:szCs w:val="20"/>
              </w:rPr>
              <w:t>.00</w:t>
            </w:r>
            <w:r>
              <w:rPr>
                <w:rFonts w:ascii="Arial" w:hAnsi="Arial" w:cs="Arial"/>
                <w:sz w:val="20"/>
                <w:szCs w:val="20"/>
              </w:rPr>
              <w:t>)</w:t>
            </w:r>
          </w:p>
        </w:tc>
        <w:tc>
          <w:tcPr>
            <w:tcW w:w="2551" w:type="dxa"/>
            <w:shd w:val="clear" w:color="auto" w:fill="auto"/>
          </w:tcPr>
          <w:p w14:paraId="3F102C9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564518" w:rsidRPr="002F4E29" w14:paraId="7AE76D2B" w14:textId="77777777" w:rsidTr="00C018D2">
        <w:tc>
          <w:tcPr>
            <w:tcW w:w="1555" w:type="dxa"/>
            <w:vMerge/>
            <w:shd w:val="clear" w:color="auto" w:fill="auto"/>
          </w:tcPr>
          <w:p w14:paraId="785CFAAF" w14:textId="77777777" w:rsidR="005424B8" w:rsidRPr="002F4E29" w:rsidRDefault="005424B8" w:rsidP="00C018D2">
            <w:pPr>
              <w:jc w:val="left"/>
              <w:rPr>
                <w:rFonts w:ascii="Arial" w:hAnsi="Arial" w:cs="Arial"/>
                <w:b/>
                <w:sz w:val="20"/>
                <w:szCs w:val="20"/>
              </w:rPr>
            </w:pPr>
          </w:p>
        </w:tc>
        <w:tc>
          <w:tcPr>
            <w:tcW w:w="1842" w:type="dxa"/>
            <w:shd w:val="clear" w:color="auto" w:fill="auto"/>
          </w:tcPr>
          <w:p w14:paraId="220A0975" w14:textId="77777777" w:rsidR="005424B8" w:rsidRPr="002F4E29" w:rsidRDefault="005424B8" w:rsidP="00C018D2">
            <w:pPr>
              <w:jc w:val="left"/>
              <w:rPr>
                <w:rFonts w:ascii="Arial" w:hAnsi="Arial" w:cs="Arial"/>
                <w:sz w:val="20"/>
                <w:szCs w:val="20"/>
              </w:rPr>
            </w:pPr>
          </w:p>
        </w:tc>
        <w:tc>
          <w:tcPr>
            <w:tcW w:w="1701" w:type="dxa"/>
            <w:shd w:val="clear" w:color="auto" w:fill="auto"/>
          </w:tcPr>
          <w:p w14:paraId="761986F9" w14:textId="12894EE3"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Setting up of the </w:t>
            </w:r>
            <w:r w:rsidR="0009474D">
              <w:rPr>
                <w:rFonts w:ascii="Arial" w:hAnsi="Arial" w:cs="Arial"/>
                <w:sz w:val="20"/>
                <w:szCs w:val="20"/>
              </w:rPr>
              <w:t>Contractor’s office</w:t>
            </w:r>
            <w:r w:rsidRPr="002F4E29">
              <w:rPr>
                <w:rFonts w:ascii="Arial" w:hAnsi="Arial" w:cs="Arial"/>
                <w:sz w:val="20"/>
                <w:szCs w:val="20"/>
              </w:rPr>
              <w:t xml:space="preserve"> (workshop and site offices) as well as the engineers’ offices</w:t>
            </w:r>
          </w:p>
        </w:tc>
        <w:tc>
          <w:tcPr>
            <w:tcW w:w="2268" w:type="dxa"/>
            <w:shd w:val="clear" w:color="auto" w:fill="auto"/>
          </w:tcPr>
          <w:p w14:paraId="4C5BE48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reduce the risk of fire outbreak</w:t>
            </w:r>
          </w:p>
        </w:tc>
        <w:tc>
          <w:tcPr>
            <w:tcW w:w="6096" w:type="dxa"/>
            <w:shd w:val="clear" w:color="auto" w:fill="auto"/>
          </w:tcPr>
          <w:p w14:paraId="7C5A3859" w14:textId="77777777" w:rsidR="00450272" w:rsidRPr="002F4E29" w:rsidRDefault="00852976" w:rsidP="00C018D2">
            <w:pPr>
              <w:pStyle w:val="ListParagraph"/>
              <w:numPr>
                <w:ilvl w:val="0"/>
                <w:numId w:val="60"/>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Purcahse and installation of  fire extiguishers at workshop, fuel filling points and offices.</w:t>
            </w:r>
          </w:p>
          <w:p w14:paraId="2C30A877" w14:textId="33B9A8D1" w:rsidR="00450272" w:rsidRPr="002F4E29" w:rsidRDefault="00FC3B7A" w:rsidP="00C018D2">
            <w:pPr>
              <w:pStyle w:val="ListParagraph"/>
              <w:numPr>
                <w:ilvl w:val="0"/>
                <w:numId w:val="60"/>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Open fire cooking should be discouraged.</w:t>
            </w:r>
          </w:p>
          <w:p w14:paraId="61BBBA11" w14:textId="77777777" w:rsidR="00755822" w:rsidRPr="002F4E29" w:rsidRDefault="00755822" w:rsidP="00C018D2">
            <w:pPr>
              <w:pStyle w:val="ListParagraph"/>
              <w:numPr>
                <w:ilvl w:val="0"/>
                <w:numId w:val="60"/>
              </w:numPr>
              <w:spacing w:line="240" w:lineRule="auto"/>
              <w:ind w:left="0" w:hanging="261"/>
              <w:jc w:val="left"/>
              <w:rPr>
                <w:rFonts w:ascii="Arial" w:hAnsi="Arial"/>
                <w:sz w:val="20"/>
              </w:rPr>
            </w:pPr>
          </w:p>
          <w:p w14:paraId="79DDFA09" w14:textId="38A41BBA" w:rsidR="00450272" w:rsidRPr="002F4E29" w:rsidRDefault="00852976" w:rsidP="00C018D2">
            <w:pPr>
              <w:pStyle w:val="ListParagraph"/>
              <w:numPr>
                <w:ilvl w:val="0"/>
                <w:numId w:val="60"/>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The perimeter of the construction  office should be graded to provide a firebreak of at least 5 m between the camp site and the surrounding area.</w:t>
            </w:r>
          </w:p>
          <w:p w14:paraId="53CE1FA2" w14:textId="77777777" w:rsidR="00755822" w:rsidRPr="002F4E29" w:rsidRDefault="00755822" w:rsidP="00C018D2">
            <w:pPr>
              <w:pStyle w:val="ListParagraph"/>
              <w:numPr>
                <w:ilvl w:val="0"/>
                <w:numId w:val="60"/>
              </w:numPr>
              <w:spacing w:line="240" w:lineRule="auto"/>
              <w:ind w:left="0" w:hanging="261"/>
              <w:jc w:val="left"/>
              <w:rPr>
                <w:rFonts w:ascii="Arial" w:hAnsi="Arial"/>
                <w:sz w:val="20"/>
              </w:rPr>
            </w:pPr>
          </w:p>
          <w:p w14:paraId="25A06724" w14:textId="77777777" w:rsidR="00450272" w:rsidRPr="002F4E29" w:rsidRDefault="00852976" w:rsidP="00C018D2">
            <w:pPr>
              <w:pStyle w:val="ListParagraph"/>
              <w:numPr>
                <w:ilvl w:val="0"/>
                <w:numId w:val="60"/>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Workers should be educated on good housekeeping rules to prevent fire outbreaks.</w:t>
            </w:r>
          </w:p>
          <w:p w14:paraId="15A18907" w14:textId="77777777" w:rsidR="00755822" w:rsidRPr="002F4E29" w:rsidRDefault="00755822" w:rsidP="00C018D2">
            <w:pPr>
              <w:pStyle w:val="ListParagraph"/>
              <w:numPr>
                <w:ilvl w:val="0"/>
                <w:numId w:val="60"/>
              </w:numPr>
              <w:spacing w:line="240" w:lineRule="auto"/>
              <w:ind w:left="0" w:hanging="261"/>
              <w:jc w:val="left"/>
              <w:rPr>
                <w:rFonts w:ascii="Arial" w:hAnsi="Arial"/>
                <w:sz w:val="20"/>
              </w:rPr>
            </w:pPr>
          </w:p>
          <w:p w14:paraId="711286D0" w14:textId="77777777" w:rsidR="00C321B9" w:rsidRPr="002F4E29" w:rsidRDefault="00852976" w:rsidP="00C018D2">
            <w:pPr>
              <w:pStyle w:val="ListParagraph"/>
              <w:numPr>
                <w:ilvl w:val="0"/>
                <w:numId w:val="60"/>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A Jojo tank permanently filled with water should placed within the construction camp and connected to hosepipe to deal with any fire emergency within the camp and site perimeter.</w:t>
            </w:r>
          </w:p>
        </w:tc>
        <w:tc>
          <w:tcPr>
            <w:tcW w:w="1701" w:type="dxa"/>
            <w:shd w:val="clear" w:color="auto" w:fill="auto"/>
          </w:tcPr>
          <w:p w14:paraId="6ECADF6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Fire extinguishers</w:t>
            </w:r>
          </w:p>
          <w:p w14:paraId="77E89C5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Jojo tank</w:t>
            </w:r>
          </w:p>
          <w:p w14:paraId="31C20162" w14:textId="77777777" w:rsidR="005424B8" w:rsidRPr="002F4E29" w:rsidRDefault="005424B8" w:rsidP="00C018D2">
            <w:pPr>
              <w:jc w:val="left"/>
              <w:rPr>
                <w:rFonts w:ascii="Arial" w:hAnsi="Arial" w:cs="Arial"/>
                <w:sz w:val="20"/>
                <w:szCs w:val="20"/>
              </w:rPr>
            </w:pPr>
          </w:p>
          <w:p w14:paraId="7ABBCF5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Grader</w:t>
            </w:r>
          </w:p>
          <w:p w14:paraId="120EF68F" w14:textId="77777777" w:rsidR="005424B8" w:rsidRPr="002F4E29" w:rsidRDefault="005424B8" w:rsidP="00C018D2">
            <w:pPr>
              <w:jc w:val="left"/>
              <w:rPr>
                <w:rFonts w:ascii="Arial" w:hAnsi="Arial" w:cs="Arial"/>
                <w:sz w:val="20"/>
                <w:szCs w:val="20"/>
              </w:rPr>
            </w:pPr>
          </w:p>
          <w:p w14:paraId="6315826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Education materials on controlling fires</w:t>
            </w:r>
          </w:p>
          <w:p w14:paraId="4B394519" w14:textId="77777777" w:rsidR="005424B8" w:rsidRPr="002F4E29" w:rsidRDefault="005424B8" w:rsidP="00C018D2">
            <w:pPr>
              <w:jc w:val="left"/>
              <w:rPr>
                <w:rFonts w:ascii="Arial" w:hAnsi="Arial" w:cs="Arial"/>
                <w:sz w:val="20"/>
                <w:szCs w:val="20"/>
              </w:rPr>
            </w:pPr>
          </w:p>
        </w:tc>
        <w:tc>
          <w:tcPr>
            <w:tcW w:w="2126" w:type="dxa"/>
            <w:shd w:val="clear" w:color="auto" w:fill="auto"/>
          </w:tcPr>
          <w:p w14:paraId="6F1C9E14" w14:textId="77777777" w:rsidR="00852976" w:rsidRDefault="00A84736" w:rsidP="00C018D2">
            <w:pPr>
              <w:jc w:val="left"/>
              <w:rPr>
                <w:rFonts w:ascii="Arial" w:hAnsi="Arial" w:cs="Arial"/>
                <w:sz w:val="20"/>
                <w:szCs w:val="20"/>
              </w:rPr>
            </w:pPr>
            <w:r w:rsidRPr="002F4E29">
              <w:rPr>
                <w:rFonts w:ascii="Arial" w:hAnsi="Arial" w:cs="Arial"/>
                <w:sz w:val="20"/>
                <w:szCs w:val="20"/>
              </w:rPr>
              <w:t>P20,000</w:t>
            </w:r>
            <w:r w:rsidR="00852976">
              <w:rPr>
                <w:rFonts w:ascii="Arial" w:hAnsi="Arial" w:cs="Arial"/>
                <w:sz w:val="20"/>
                <w:szCs w:val="20"/>
              </w:rPr>
              <w:t>.00</w:t>
            </w:r>
          </w:p>
          <w:p w14:paraId="37E968D7" w14:textId="77777777" w:rsidR="005424B8" w:rsidRPr="002F4E29" w:rsidRDefault="00185952" w:rsidP="00C018D2">
            <w:pPr>
              <w:jc w:val="left"/>
              <w:rPr>
                <w:rFonts w:ascii="Arial" w:hAnsi="Arial" w:cs="Arial"/>
                <w:sz w:val="20"/>
                <w:szCs w:val="20"/>
              </w:rPr>
            </w:pPr>
            <w:r>
              <w:rPr>
                <w:rFonts w:ascii="Arial" w:hAnsi="Arial" w:cs="Arial"/>
                <w:sz w:val="20"/>
                <w:szCs w:val="20"/>
              </w:rPr>
              <w:t xml:space="preserve"> (US $1,810</w:t>
            </w:r>
            <w:r w:rsidR="00852976">
              <w:rPr>
                <w:rFonts w:ascii="Arial" w:hAnsi="Arial" w:cs="Arial"/>
                <w:sz w:val="20"/>
                <w:szCs w:val="20"/>
              </w:rPr>
              <w:t>.00</w:t>
            </w:r>
            <w:r>
              <w:rPr>
                <w:rFonts w:ascii="Arial" w:hAnsi="Arial" w:cs="Arial"/>
                <w:sz w:val="20"/>
                <w:szCs w:val="20"/>
              </w:rPr>
              <w:t>)</w:t>
            </w:r>
          </w:p>
        </w:tc>
        <w:tc>
          <w:tcPr>
            <w:tcW w:w="2551" w:type="dxa"/>
            <w:shd w:val="clear" w:color="auto" w:fill="auto"/>
          </w:tcPr>
          <w:p w14:paraId="1067D873"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16EC2779" w14:textId="77777777" w:rsidTr="00C018D2">
        <w:tc>
          <w:tcPr>
            <w:tcW w:w="1555" w:type="dxa"/>
            <w:shd w:val="clear" w:color="auto" w:fill="auto"/>
          </w:tcPr>
          <w:p w14:paraId="1B54101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Loss of vegetation</w:t>
            </w:r>
          </w:p>
        </w:tc>
        <w:tc>
          <w:tcPr>
            <w:tcW w:w="1842" w:type="dxa"/>
            <w:shd w:val="clear" w:color="auto" w:fill="auto"/>
          </w:tcPr>
          <w:p w14:paraId="02F9495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w:t>
            </w:r>
          </w:p>
        </w:tc>
        <w:tc>
          <w:tcPr>
            <w:tcW w:w="1701" w:type="dxa"/>
            <w:shd w:val="clear" w:color="auto" w:fill="auto"/>
          </w:tcPr>
          <w:p w14:paraId="307FA7C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Excavation and trenching for laying of pipes, construction of pump stations and water tanks</w:t>
            </w:r>
          </w:p>
        </w:tc>
        <w:tc>
          <w:tcPr>
            <w:tcW w:w="2268" w:type="dxa"/>
            <w:shd w:val="clear" w:color="auto" w:fill="auto"/>
          </w:tcPr>
          <w:p w14:paraId="2C53A1C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reduce vegetation loss during construction</w:t>
            </w:r>
          </w:p>
        </w:tc>
        <w:tc>
          <w:tcPr>
            <w:tcW w:w="6096" w:type="dxa"/>
            <w:shd w:val="clear" w:color="auto" w:fill="auto"/>
          </w:tcPr>
          <w:p w14:paraId="1F7354FF" w14:textId="77777777" w:rsidR="00450272" w:rsidRPr="002F4E29" w:rsidRDefault="00852976" w:rsidP="00C018D2">
            <w:pPr>
              <w:pStyle w:val="ListParagraph"/>
              <w:numPr>
                <w:ilvl w:val="0"/>
                <w:numId w:val="37"/>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Limit site clearing along the pipeline route to a 5 m corridor on either side along the pipeline routes.</w:t>
            </w:r>
          </w:p>
          <w:p w14:paraId="26908977" w14:textId="77777777" w:rsidR="00755822" w:rsidRPr="002F4E29" w:rsidRDefault="00755822" w:rsidP="00C018D2">
            <w:pPr>
              <w:pStyle w:val="ListParagraph"/>
              <w:numPr>
                <w:ilvl w:val="0"/>
                <w:numId w:val="37"/>
              </w:numPr>
              <w:spacing w:line="240" w:lineRule="auto"/>
              <w:ind w:left="0" w:hanging="261"/>
              <w:jc w:val="left"/>
              <w:rPr>
                <w:rFonts w:ascii="Arial" w:hAnsi="Arial"/>
                <w:sz w:val="20"/>
              </w:rPr>
            </w:pPr>
          </w:p>
          <w:p w14:paraId="11F65102" w14:textId="77777777" w:rsidR="00450272" w:rsidRPr="002F4E29" w:rsidRDefault="00852976" w:rsidP="00C018D2">
            <w:pPr>
              <w:pStyle w:val="ListParagraph"/>
              <w:numPr>
                <w:ilvl w:val="0"/>
                <w:numId w:val="37"/>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At the tank and pump station sites, vegetation clearance should be limited to the sites only and 5 m from the perimeters of the facilities.</w:t>
            </w:r>
          </w:p>
          <w:p w14:paraId="318E64BD" w14:textId="77777777" w:rsidR="00755822" w:rsidRPr="002F4E29" w:rsidRDefault="00755822" w:rsidP="00C018D2">
            <w:pPr>
              <w:pStyle w:val="ListParagraph"/>
              <w:numPr>
                <w:ilvl w:val="0"/>
                <w:numId w:val="37"/>
              </w:numPr>
              <w:spacing w:line="240" w:lineRule="auto"/>
              <w:ind w:left="0" w:hanging="261"/>
              <w:jc w:val="left"/>
              <w:rPr>
                <w:rFonts w:ascii="Arial" w:hAnsi="Arial"/>
                <w:sz w:val="20"/>
              </w:rPr>
            </w:pPr>
          </w:p>
          <w:p w14:paraId="3EBB642D" w14:textId="77777777" w:rsidR="00450272" w:rsidRPr="002F4E29" w:rsidRDefault="00852976" w:rsidP="00C018D2">
            <w:pPr>
              <w:pStyle w:val="ListParagraph"/>
              <w:numPr>
                <w:ilvl w:val="0"/>
                <w:numId w:val="37"/>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All cleared vegetation along the pipeline route and from the pump station and tank sites should be heaped away from access routes/roads where they can interfere with traffic.</w:t>
            </w:r>
          </w:p>
          <w:p w14:paraId="35FEF10F" w14:textId="77777777" w:rsidR="00755822" w:rsidRPr="002F4E29" w:rsidRDefault="00755822" w:rsidP="00C018D2">
            <w:pPr>
              <w:pStyle w:val="ListParagraph"/>
              <w:numPr>
                <w:ilvl w:val="0"/>
                <w:numId w:val="37"/>
              </w:numPr>
              <w:spacing w:line="240" w:lineRule="auto"/>
              <w:ind w:left="0" w:hanging="261"/>
              <w:jc w:val="left"/>
              <w:rPr>
                <w:rFonts w:ascii="Arial" w:hAnsi="Arial"/>
                <w:sz w:val="20"/>
              </w:rPr>
            </w:pPr>
          </w:p>
          <w:p w14:paraId="107296B5" w14:textId="77777777" w:rsidR="00450272" w:rsidRPr="002F4E29" w:rsidRDefault="00852976" w:rsidP="00C018D2">
            <w:pPr>
              <w:pStyle w:val="ListParagraph"/>
              <w:numPr>
                <w:ilvl w:val="0"/>
                <w:numId w:val="37"/>
              </w:numPr>
              <w:spacing w:line="240" w:lineRule="auto"/>
              <w:ind w:left="0" w:hanging="261"/>
              <w:jc w:val="left"/>
              <w:rPr>
                <w:rFonts w:ascii="Arial" w:hAnsi="Arial"/>
                <w:sz w:val="20"/>
              </w:rPr>
            </w:pPr>
            <w:r>
              <w:rPr>
                <w:rFonts w:ascii="Arial" w:hAnsi="Arial"/>
                <w:sz w:val="20"/>
                <w:lang w:val="en-GB"/>
              </w:rPr>
              <w:t xml:space="preserve">- </w:t>
            </w:r>
            <w:r w:rsidR="00A84736" w:rsidRPr="002F4E29">
              <w:rPr>
                <w:rFonts w:ascii="Arial" w:hAnsi="Arial"/>
                <w:sz w:val="20"/>
                <w:lang w:val="en-GB"/>
              </w:rPr>
              <w:t>Cleared vegetation should be stockpiled at an agreed location with the ECO to allow the communities to harvest or collect them in a safe environment.</w:t>
            </w:r>
          </w:p>
          <w:p w14:paraId="170C5175" w14:textId="77777777" w:rsidR="00755822" w:rsidRPr="002F4E29" w:rsidRDefault="00755822" w:rsidP="00C018D2">
            <w:pPr>
              <w:pStyle w:val="ListParagraph"/>
              <w:numPr>
                <w:ilvl w:val="0"/>
                <w:numId w:val="37"/>
              </w:numPr>
              <w:spacing w:line="240" w:lineRule="auto"/>
              <w:ind w:left="0" w:hanging="261"/>
              <w:jc w:val="left"/>
              <w:rPr>
                <w:rFonts w:ascii="Arial" w:hAnsi="Arial"/>
                <w:sz w:val="20"/>
              </w:rPr>
            </w:pPr>
          </w:p>
          <w:p w14:paraId="4E9DB5B8" w14:textId="77777777" w:rsidR="00450272" w:rsidRPr="002F4E29" w:rsidRDefault="00852976" w:rsidP="00C018D2">
            <w:pPr>
              <w:pStyle w:val="ListParagraph"/>
              <w:numPr>
                <w:ilvl w:val="0"/>
                <w:numId w:val="37"/>
              </w:numPr>
              <w:spacing w:line="240" w:lineRule="auto"/>
              <w:ind w:left="0" w:hanging="261"/>
              <w:jc w:val="left"/>
              <w:rPr>
                <w:rFonts w:ascii="Arial" w:hAnsi="Arial"/>
                <w:sz w:val="20"/>
              </w:rPr>
            </w:pPr>
            <w:r>
              <w:rPr>
                <w:rFonts w:ascii="Arial" w:hAnsi="Arial"/>
                <w:sz w:val="20"/>
              </w:rPr>
              <w:t xml:space="preserve">- </w:t>
            </w:r>
            <w:r w:rsidR="00A84736" w:rsidRPr="002F4E29">
              <w:rPr>
                <w:rFonts w:ascii="Arial" w:hAnsi="Arial"/>
                <w:sz w:val="20"/>
              </w:rPr>
              <w:t>Any excess uncollected vegetation remains should be collected disposed of  at the dumoing site or landfill.</w:t>
            </w:r>
          </w:p>
        </w:tc>
        <w:tc>
          <w:tcPr>
            <w:tcW w:w="1701" w:type="dxa"/>
            <w:shd w:val="clear" w:color="auto" w:fill="auto"/>
          </w:tcPr>
          <w:p w14:paraId="135120E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w:t>
            </w:r>
          </w:p>
        </w:tc>
        <w:tc>
          <w:tcPr>
            <w:tcW w:w="2126" w:type="dxa"/>
            <w:shd w:val="clear" w:color="auto" w:fill="auto"/>
          </w:tcPr>
          <w:p w14:paraId="2A66DA5D" w14:textId="77777777" w:rsidR="00852976" w:rsidRDefault="00A84736" w:rsidP="00C018D2">
            <w:pPr>
              <w:jc w:val="left"/>
              <w:rPr>
                <w:rFonts w:ascii="Arial" w:hAnsi="Arial" w:cs="Arial"/>
                <w:sz w:val="20"/>
                <w:szCs w:val="20"/>
              </w:rPr>
            </w:pPr>
            <w:r w:rsidRPr="002F4E29">
              <w:rPr>
                <w:rFonts w:ascii="Arial" w:hAnsi="Arial" w:cs="Arial"/>
                <w:sz w:val="20"/>
                <w:szCs w:val="20"/>
              </w:rPr>
              <w:t>P10,000</w:t>
            </w:r>
            <w:r w:rsidR="00852976">
              <w:rPr>
                <w:rFonts w:ascii="Arial" w:hAnsi="Arial" w:cs="Arial"/>
                <w:sz w:val="20"/>
                <w:szCs w:val="20"/>
              </w:rPr>
              <w:t>.00</w:t>
            </w:r>
          </w:p>
          <w:p w14:paraId="46D3E2F9" w14:textId="77777777" w:rsidR="005424B8" w:rsidRPr="002F4E29" w:rsidRDefault="00185952" w:rsidP="00C018D2">
            <w:pPr>
              <w:jc w:val="left"/>
              <w:rPr>
                <w:rFonts w:ascii="Arial" w:hAnsi="Arial" w:cs="Arial"/>
                <w:sz w:val="20"/>
                <w:szCs w:val="20"/>
              </w:rPr>
            </w:pPr>
            <w:r>
              <w:rPr>
                <w:rFonts w:ascii="Arial" w:hAnsi="Arial" w:cs="Arial"/>
                <w:sz w:val="20"/>
                <w:szCs w:val="20"/>
              </w:rPr>
              <w:t xml:space="preserve"> (US $905</w:t>
            </w:r>
            <w:r w:rsidR="00852976">
              <w:rPr>
                <w:rFonts w:ascii="Arial" w:hAnsi="Arial" w:cs="Arial"/>
                <w:sz w:val="20"/>
                <w:szCs w:val="20"/>
              </w:rPr>
              <w:t>.00</w:t>
            </w:r>
            <w:r>
              <w:rPr>
                <w:rFonts w:ascii="Arial" w:hAnsi="Arial" w:cs="Arial"/>
                <w:sz w:val="20"/>
                <w:szCs w:val="20"/>
              </w:rPr>
              <w:t>)</w:t>
            </w:r>
          </w:p>
        </w:tc>
        <w:tc>
          <w:tcPr>
            <w:tcW w:w="2551" w:type="dxa"/>
            <w:shd w:val="clear" w:color="auto" w:fill="auto"/>
          </w:tcPr>
          <w:p w14:paraId="49B74558"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26AD45FD" w14:textId="77777777" w:rsidTr="00C018D2">
        <w:tc>
          <w:tcPr>
            <w:tcW w:w="1555" w:type="dxa"/>
            <w:shd w:val="clear" w:color="auto" w:fill="auto"/>
          </w:tcPr>
          <w:p w14:paraId="7CB3130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Riverine bank erosion and siltation</w:t>
            </w:r>
          </w:p>
        </w:tc>
        <w:tc>
          <w:tcPr>
            <w:tcW w:w="1842" w:type="dxa"/>
            <w:shd w:val="clear" w:color="auto" w:fill="auto"/>
          </w:tcPr>
          <w:p w14:paraId="7CED53E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w:t>
            </w:r>
          </w:p>
        </w:tc>
        <w:tc>
          <w:tcPr>
            <w:tcW w:w="1701" w:type="dxa"/>
            <w:shd w:val="clear" w:color="auto" w:fill="auto"/>
          </w:tcPr>
          <w:p w14:paraId="37B96C1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Excavation, trenching for laying of pipes</w:t>
            </w:r>
          </w:p>
        </w:tc>
        <w:tc>
          <w:tcPr>
            <w:tcW w:w="2268" w:type="dxa"/>
            <w:shd w:val="clear" w:color="auto" w:fill="auto"/>
          </w:tcPr>
          <w:p w14:paraId="5F7367D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limit the unwarranted disturbance of the river bank and ensure that excavated soils are properly used to cover trenches</w:t>
            </w:r>
          </w:p>
        </w:tc>
        <w:tc>
          <w:tcPr>
            <w:tcW w:w="6096" w:type="dxa"/>
            <w:shd w:val="clear" w:color="auto" w:fill="auto"/>
          </w:tcPr>
          <w:p w14:paraId="6964A97B" w14:textId="0AC8906E" w:rsidR="00450272" w:rsidRPr="002F4E29" w:rsidRDefault="00852976" w:rsidP="00C018D2">
            <w:pPr>
              <w:pStyle w:val="ListParagraph"/>
              <w:numPr>
                <w:ilvl w:val="0"/>
                <w:numId w:val="80"/>
              </w:numPr>
              <w:spacing w:line="240" w:lineRule="auto"/>
              <w:ind w:left="0" w:hanging="261"/>
              <w:jc w:val="left"/>
              <w:rPr>
                <w:rFonts w:ascii="Arial" w:hAnsi="Arial"/>
                <w:sz w:val="20"/>
                <w:lang w:val="en-GB"/>
              </w:rPr>
            </w:pPr>
            <w:r>
              <w:rPr>
                <w:rFonts w:ascii="Arial" w:hAnsi="Arial"/>
                <w:sz w:val="20"/>
                <w:lang w:val="en-GB"/>
              </w:rPr>
              <w:t xml:space="preserve">- </w:t>
            </w:r>
            <w:r w:rsidR="00A84736" w:rsidRPr="002F4E29">
              <w:rPr>
                <w:rFonts w:ascii="Arial" w:hAnsi="Arial"/>
                <w:sz w:val="20"/>
                <w:lang w:val="en-GB"/>
              </w:rPr>
              <w:t>Work along the river bank should be carefully guided with strict adherence to the usage of designated access road/routes and quick restoration of any disturbed areas.</w:t>
            </w:r>
          </w:p>
          <w:p w14:paraId="55C6BADC" w14:textId="77777777" w:rsidR="00C321B9" w:rsidRPr="002F4E29" w:rsidRDefault="00C321B9" w:rsidP="00C018D2">
            <w:pPr>
              <w:pStyle w:val="ListParagraph"/>
              <w:numPr>
                <w:ilvl w:val="0"/>
                <w:numId w:val="80"/>
              </w:numPr>
              <w:spacing w:line="240" w:lineRule="auto"/>
              <w:ind w:left="0" w:hanging="261"/>
              <w:jc w:val="left"/>
              <w:rPr>
                <w:rFonts w:ascii="Arial" w:hAnsi="Arial"/>
                <w:sz w:val="20"/>
                <w:lang w:val="en-GB"/>
              </w:rPr>
            </w:pPr>
          </w:p>
          <w:p w14:paraId="43FB6855" w14:textId="77777777" w:rsidR="00450272" w:rsidRPr="002F4E29" w:rsidRDefault="00852976" w:rsidP="00C018D2">
            <w:pPr>
              <w:pStyle w:val="ListParagraph"/>
              <w:numPr>
                <w:ilvl w:val="0"/>
                <w:numId w:val="80"/>
              </w:numPr>
              <w:spacing w:line="240" w:lineRule="auto"/>
              <w:ind w:left="0" w:hanging="261"/>
              <w:jc w:val="left"/>
              <w:rPr>
                <w:rFonts w:ascii="Arial" w:hAnsi="Arial"/>
                <w:sz w:val="20"/>
                <w:lang w:val="en-GB"/>
              </w:rPr>
            </w:pPr>
            <w:r>
              <w:rPr>
                <w:rFonts w:ascii="Arial" w:hAnsi="Arial"/>
                <w:sz w:val="20"/>
                <w:lang w:val="en-GB"/>
              </w:rPr>
              <w:t xml:space="preserve">- </w:t>
            </w:r>
            <w:r w:rsidR="00A84736" w:rsidRPr="002F4E29">
              <w:rPr>
                <w:rFonts w:ascii="Arial" w:hAnsi="Arial"/>
                <w:sz w:val="20"/>
                <w:lang w:val="en-GB"/>
              </w:rPr>
              <w:t>Opening up of trenches, pipe laying and acfilling of the trenches across the river banks should be undertaken in the shortest time possible, preferably in a day to reduce the risk of riverbank collapse and resultant siltation.</w:t>
            </w:r>
          </w:p>
          <w:p w14:paraId="1EDE59A0" w14:textId="77777777" w:rsidR="00C321B9" w:rsidRPr="002F4E29" w:rsidRDefault="00C321B9" w:rsidP="00C018D2">
            <w:pPr>
              <w:pStyle w:val="ListParagraph"/>
              <w:numPr>
                <w:ilvl w:val="0"/>
                <w:numId w:val="80"/>
              </w:numPr>
              <w:spacing w:line="240" w:lineRule="auto"/>
              <w:ind w:left="0" w:hanging="261"/>
              <w:jc w:val="left"/>
              <w:rPr>
                <w:rFonts w:ascii="Arial" w:hAnsi="Arial"/>
                <w:sz w:val="20"/>
                <w:lang w:val="en-GB"/>
              </w:rPr>
            </w:pPr>
          </w:p>
          <w:p w14:paraId="5321134F" w14:textId="77777777" w:rsidR="00450272" w:rsidRPr="002F4E29" w:rsidRDefault="00852976" w:rsidP="00C018D2">
            <w:pPr>
              <w:pStyle w:val="ListParagraph"/>
              <w:numPr>
                <w:ilvl w:val="0"/>
                <w:numId w:val="80"/>
              </w:numPr>
              <w:spacing w:line="240" w:lineRule="auto"/>
              <w:ind w:left="0" w:hanging="261"/>
              <w:jc w:val="left"/>
              <w:rPr>
                <w:rFonts w:ascii="Arial" w:hAnsi="Arial"/>
                <w:sz w:val="20"/>
                <w:lang w:val="en-GB"/>
              </w:rPr>
            </w:pPr>
            <w:r>
              <w:rPr>
                <w:rFonts w:ascii="Arial" w:hAnsi="Arial"/>
                <w:sz w:val="20"/>
                <w:lang w:val="en-GB"/>
              </w:rPr>
              <w:t xml:space="preserve">- </w:t>
            </w:r>
            <w:r w:rsidR="00A84736" w:rsidRPr="002F4E29">
              <w:rPr>
                <w:rFonts w:ascii="Arial" w:hAnsi="Arial"/>
                <w:sz w:val="20"/>
                <w:lang w:val="en-GB"/>
              </w:rPr>
              <w:t>Reasonable compaction should be achieved along the river bank to minimise onset of or prominence of any eroson features.</w:t>
            </w:r>
          </w:p>
          <w:p w14:paraId="36EEA2C7" w14:textId="77777777" w:rsidR="00C321B9" w:rsidRPr="002F4E29" w:rsidRDefault="00C321B9" w:rsidP="00C018D2">
            <w:pPr>
              <w:pStyle w:val="ListParagraph"/>
              <w:numPr>
                <w:ilvl w:val="0"/>
                <w:numId w:val="80"/>
              </w:numPr>
              <w:spacing w:line="240" w:lineRule="auto"/>
              <w:ind w:left="0" w:hanging="261"/>
              <w:jc w:val="left"/>
              <w:rPr>
                <w:rFonts w:ascii="Arial" w:hAnsi="Arial"/>
                <w:sz w:val="20"/>
                <w:lang w:val="en-GB"/>
              </w:rPr>
            </w:pPr>
          </w:p>
          <w:p w14:paraId="7BE78767" w14:textId="77777777" w:rsidR="00450272" w:rsidRPr="002F4E29" w:rsidRDefault="00852976" w:rsidP="00C018D2">
            <w:pPr>
              <w:pStyle w:val="ListParagraph"/>
              <w:numPr>
                <w:ilvl w:val="0"/>
                <w:numId w:val="80"/>
              </w:numPr>
              <w:spacing w:line="240" w:lineRule="auto"/>
              <w:ind w:left="0" w:hanging="261"/>
              <w:jc w:val="left"/>
              <w:rPr>
                <w:rFonts w:ascii="Arial" w:hAnsi="Arial"/>
                <w:sz w:val="20"/>
              </w:rPr>
            </w:pPr>
            <w:r>
              <w:rPr>
                <w:rFonts w:ascii="Arial" w:hAnsi="Arial"/>
                <w:sz w:val="20"/>
                <w:lang w:val="en-GB"/>
              </w:rPr>
              <w:t xml:space="preserve">- </w:t>
            </w:r>
            <w:r w:rsidR="00A84736" w:rsidRPr="002F4E29">
              <w:rPr>
                <w:rFonts w:ascii="Arial" w:hAnsi="Arial"/>
                <w:sz w:val="20"/>
                <w:lang w:val="en-GB"/>
              </w:rPr>
              <w:t>Once the pipeline is secured within the river bed, all scrap metal, waste paper and other waste should quickly be removed from the river bed and around it.</w:t>
            </w:r>
          </w:p>
        </w:tc>
        <w:tc>
          <w:tcPr>
            <w:tcW w:w="1701" w:type="dxa"/>
            <w:shd w:val="clear" w:color="auto" w:fill="auto"/>
          </w:tcPr>
          <w:p w14:paraId="7C4275D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Machinery on site such as JCB, excavator, shovels, personnel</w:t>
            </w:r>
          </w:p>
        </w:tc>
        <w:tc>
          <w:tcPr>
            <w:tcW w:w="2126" w:type="dxa"/>
            <w:shd w:val="clear" w:color="auto" w:fill="auto"/>
          </w:tcPr>
          <w:p w14:paraId="1CAEFFC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No additional costs perceived</w:t>
            </w:r>
          </w:p>
        </w:tc>
        <w:tc>
          <w:tcPr>
            <w:tcW w:w="2551" w:type="dxa"/>
            <w:shd w:val="clear" w:color="auto" w:fill="auto"/>
          </w:tcPr>
          <w:p w14:paraId="00979DA9"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5388157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5B4654E8" w14:textId="77777777" w:rsidTr="00C018D2">
        <w:tc>
          <w:tcPr>
            <w:tcW w:w="1555" w:type="dxa"/>
            <w:shd w:val="clear" w:color="auto" w:fill="auto"/>
          </w:tcPr>
          <w:p w14:paraId="6062B73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Disturbance of soil stability</w:t>
            </w:r>
          </w:p>
        </w:tc>
        <w:tc>
          <w:tcPr>
            <w:tcW w:w="1842" w:type="dxa"/>
            <w:shd w:val="clear" w:color="auto" w:fill="auto"/>
          </w:tcPr>
          <w:p w14:paraId="461C0E6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All phases</w:t>
            </w:r>
          </w:p>
        </w:tc>
        <w:tc>
          <w:tcPr>
            <w:tcW w:w="1701" w:type="dxa"/>
            <w:shd w:val="clear" w:color="auto" w:fill="auto"/>
          </w:tcPr>
          <w:p w14:paraId="3D605EB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Site establishment, Excavation and, trenching for laying of pipes, construction of pump stations and water tanks, decommissioning of pump stations, pipes and water tanks</w:t>
            </w:r>
          </w:p>
        </w:tc>
        <w:tc>
          <w:tcPr>
            <w:tcW w:w="2268" w:type="dxa"/>
            <w:shd w:val="clear" w:color="auto" w:fill="auto"/>
          </w:tcPr>
          <w:p w14:paraId="351DF37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minimise disturbance to soil stability</w:t>
            </w:r>
          </w:p>
        </w:tc>
        <w:tc>
          <w:tcPr>
            <w:tcW w:w="6096" w:type="dxa"/>
            <w:shd w:val="clear" w:color="auto" w:fill="auto"/>
          </w:tcPr>
          <w:p w14:paraId="5911C810" w14:textId="77777777" w:rsidR="00450272" w:rsidRPr="002F4E29" w:rsidRDefault="00852976" w:rsidP="00C018D2">
            <w:pPr>
              <w:pStyle w:val="ListParagraph"/>
              <w:numPr>
                <w:ilvl w:val="0"/>
                <w:numId w:val="80"/>
              </w:numPr>
              <w:spacing w:line="240" w:lineRule="auto"/>
              <w:ind w:left="0"/>
              <w:jc w:val="left"/>
              <w:rPr>
                <w:rFonts w:ascii="Arial" w:hAnsi="Arial"/>
                <w:sz w:val="20"/>
                <w:lang w:val="en-GB"/>
              </w:rPr>
            </w:pPr>
            <w:r>
              <w:rPr>
                <w:rFonts w:ascii="Arial" w:hAnsi="Arial"/>
                <w:sz w:val="20"/>
                <w:lang w:val="en-GB"/>
              </w:rPr>
              <w:t xml:space="preserve">- </w:t>
            </w:r>
            <w:r w:rsidR="00A84736" w:rsidRPr="002F4E29">
              <w:rPr>
                <w:rFonts w:ascii="Arial" w:hAnsi="Arial"/>
                <w:sz w:val="20"/>
                <w:lang w:val="en-GB"/>
              </w:rPr>
              <w:t>Excavated soil should be heaped and used for filling trenches.  Any excess soil should be used to control erosion in vulnerable areas.</w:t>
            </w:r>
          </w:p>
          <w:p w14:paraId="1A34F19F" w14:textId="77777777" w:rsidR="00C321B9" w:rsidRPr="002F4E29" w:rsidRDefault="00C321B9" w:rsidP="00C018D2">
            <w:pPr>
              <w:pStyle w:val="ListParagraph"/>
              <w:numPr>
                <w:ilvl w:val="0"/>
                <w:numId w:val="80"/>
              </w:numPr>
              <w:spacing w:line="240" w:lineRule="auto"/>
              <w:ind w:left="0"/>
              <w:jc w:val="left"/>
              <w:rPr>
                <w:rFonts w:ascii="Arial" w:hAnsi="Arial"/>
                <w:sz w:val="20"/>
                <w:lang w:val="en-GB"/>
              </w:rPr>
            </w:pPr>
          </w:p>
          <w:p w14:paraId="7C261223" w14:textId="77777777" w:rsidR="00450272" w:rsidRPr="002F4E29" w:rsidRDefault="00852976" w:rsidP="00C018D2">
            <w:pPr>
              <w:pStyle w:val="ListParagraph"/>
              <w:numPr>
                <w:ilvl w:val="0"/>
                <w:numId w:val="80"/>
              </w:numPr>
              <w:spacing w:line="240" w:lineRule="auto"/>
              <w:ind w:left="0"/>
              <w:jc w:val="left"/>
              <w:rPr>
                <w:rFonts w:ascii="Arial" w:hAnsi="Arial"/>
                <w:sz w:val="20"/>
                <w:lang w:val="en-GB"/>
              </w:rPr>
            </w:pPr>
            <w:r>
              <w:rPr>
                <w:rFonts w:ascii="Arial" w:hAnsi="Arial"/>
                <w:sz w:val="20"/>
                <w:lang w:val="en-GB"/>
              </w:rPr>
              <w:t xml:space="preserve">- </w:t>
            </w:r>
            <w:r w:rsidR="00A84736" w:rsidRPr="002F4E29">
              <w:rPr>
                <w:rFonts w:ascii="Arial" w:hAnsi="Arial"/>
                <w:sz w:val="20"/>
                <w:lang w:val="en-GB"/>
              </w:rPr>
              <w:t>Any trenches which are dug out should be quickly filled and compacted.</w:t>
            </w:r>
          </w:p>
          <w:p w14:paraId="5B92BD74" w14:textId="77777777" w:rsidR="00C321B9" w:rsidRPr="002F4E29" w:rsidRDefault="00C321B9" w:rsidP="00C018D2">
            <w:pPr>
              <w:pStyle w:val="ListParagraph"/>
              <w:numPr>
                <w:ilvl w:val="0"/>
                <w:numId w:val="80"/>
              </w:numPr>
              <w:spacing w:line="240" w:lineRule="auto"/>
              <w:ind w:left="0"/>
              <w:jc w:val="left"/>
              <w:rPr>
                <w:rFonts w:ascii="Arial" w:hAnsi="Arial"/>
                <w:sz w:val="20"/>
                <w:lang w:val="en-GB"/>
              </w:rPr>
            </w:pPr>
          </w:p>
          <w:p w14:paraId="277AE4FB" w14:textId="77777777" w:rsidR="00450272" w:rsidRPr="002F4E29" w:rsidRDefault="00852976" w:rsidP="00C018D2">
            <w:pPr>
              <w:pStyle w:val="ListParagraph"/>
              <w:numPr>
                <w:ilvl w:val="0"/>
                <w:numId w:val="80"/>
              </w:numPr>
              <w:spacing w:line="240" w:lineRule="auto"/>
              <w:ind w:left="0"/>
              <w:jc w:val="left"/>
              <w:rPr>
                <w:rFonts w:ascii="Arial" w:hAnsi="Arial"/>
                <w:sz w:val="20"/>
                <w:lang w:val="en-GB"/>
              </w:rPr>
            </w:pPr>
            <w:r>
              <w:rPr>
                <w:rFonts w:ascii="Arial" w:hAnsi="Arial"/>
                <w:sz w:val="20"/>
                <w:lang w:val="en-GB"/>
              </w:rPr>
              <w:t xml:space="preserve">- </w:t>
            </w:r>
            <w:r w:rsidR="00A84736" w:rsidRPr="002F4E29">
              <w:rPr>
                <w:rFonts w:ascii="Arial" w:hAnsi="Arial"/>
                <w:sz w:val="20"/>
                <w:lang w:val="en-GB"/>
              </w:rPr>
              <w:t>Construction trucks and machinery should use designated access routes.</w:t>
            </w:r>
          </w:p>
          <w:p w14:paraId="30AF42DB" w14:textId="77777777" w:rsidR="00C321B9" w:rsidRPr="002F4E29" w:rsidRDefault="00C321B9" w:rsidP="00C018D2">
            <w:pPr>
              <w:pStyle w:val="ListParagraph"/>
              <w:numPr>
                <w:ilvl w:val="0"/>
                <w:numId w:val="80"/>
              </w:numPr>
              <w:spacing w:line="240" w:lineRule="auto"/>
              <w:ind w:left="0"/>
              <w:jc w:val="left"/>
              <w:rPr>
                <w:rFonts w:ascii="Arial" w:hAnsi="Arial"/>
                <w:sz w:val="20"/>
                <w:lang w:val="en-GB"/>
              </w:rPr>
            </w:pPr>
          </w:p>
          <w:p w14:paraId="4EA4A4F3" w14:textId="77777777" w:rsidR="00450272" w:rsidRPr="002F4E29" w:rsidRDefault="00852976" w:rsidP="00C018D2">
            <w:pPr>
              <w:pStyle w:val="ListParagraph"/>
              <w:numPr>
                <w:ilvl w:val="0"/>
                <w:numId w:val="80"/>
              </w:numPr>
              <w:spacing w:line="240" w:lineRule="auto"/>
              <w:ind w:left="0"/>
              <w:jc w:val="left"/>
              <w:rPr>
                <w:rFonts w:ascii="Arial" w:hAnsi="Arial"/>
                <w:i/>
                <w:sz w:val="20"/>
              </w:rPr>
            </w:pPr>
            <w:r>
              <w:rPr>
                <w:rFonts w:ascii="Arial" w:hAnsi="Arial"/>
                <w:sz w:val="20"/>
                <w:lang w:val="en-GB"/>
              </w:rPr>
              <w:t xml:space="preserve">- </w:t>
            </w:r>
            <w:r w:rsidR="00A84736" w:rsidRPr="002F4E29">
              <w:rPr>
                <w:rFonts w:ascii="Arial" w:hAnsi="Arial"/>
                <w:sz w:val="20"/>
                <w:lang w:val="en-GB"/>
              </w:rPr>
              <w:t>Compaction should be undertaken to the required design specifications and approved by the engineer.</w:t>
            </w:r>
          </w:p>
        </w:tc>
        <w:tc>
          <w:tcPr>
            <w:tcW w:w="1701" w:type="dxa"/>
            <w:shd w:val="clear" w:color="auto" w:fill="auto"/>
          </w:tcPr>
          <w:p w14:paraId="1D58CC81" w14:textId="4B5987FA" w:rsidR="005424B8" w:rsidRPr="002F4E29" w:rsidRDefault="00A84736" w:rsidP="00C018D2">
            <w:pPr>
              <w:jc w:val="left"/>
              <w:rPr>
                <w:rFonts w:ascii="Arial" w:hAnsi="Arial" w:cs="Arial"/>
                <w:sz w:val="20"/>
                <w:szCs w:val="20"/>
              </w:rPr>
            </w:pPr>
            <w:r w:rsidRPr="002F4E29">
              <w:rPr>
                <w:rFonts w:ascii="Arial" w:hAnsi="Arial" w:cs="Arial"/>
                <w:sz w:val="20"/>
                <w:szCs w:val="20"/>
              </w:rPr>
              <w:t>JCB, shovel, personnel</w:t>
            </w:r>
          </w:p>
        </w:tc>
        <w:tc>
          <w:tcPr>
            <w:tcW w:w="2126" w:type="dxa"/>
            <w:shd w:val="clear" w:color="auto" w:fill="auto"/>
          </w:tcPr>
          <w:p w14:paraId="72AA3C9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No additional costs perceived</w:t>
            </w:r>
          </w:p>
        </w:tc>
        <w:tc>
          <w:tcPr>
            <w:tcW w:w="2551" w:type="dxa"/>
            <w:shd w:val="clear" w:color="auto" w:fill="auto"/>
          </w:tcPr>
          <w:p w14:paraId="07E44561"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6EF282E6" w14:textId="77777777" w:rsidTr="00C018D2">
        <w:tc>
          <w:tcPr>
            <w:tcW w:w="1555" w:type="dxa"/>
            <w:shd w:val="clear" w:color="auto" w:fill="auto"/>
          </w:tcPr>
          <w:p w14:paraId="34342AB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Landscape degradation and visual intrusion</w:t>
            </w:r>
          </w:p>
        </w:tc>
        <w:tc>
          <w:tcPr>
            <w:tcW w:w="1842" w:type="dxa"/>
            <w:shd w:val="clear" w:color="auto" w:fill="auto"/>
          </w:tcPr>
          <w:p w14:paraId="5058620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and construction</w:t>
            </w:r>
          </w:p>
        </w:tc>
        <w:tc>
          <w:tcPr>
            <w:tcW w:w="1701" w:type="dxa"/>
            <w:shd w:val="clear" w:color="auto" w:fill="auto"/>
          </w:tcPr>
          <w:p w14:paraId="69B6CBA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Excavation and, trenching for laying of pipes, construction of pump stations and water tanks</w:t>
            </w:r>
          </w:p>
        </w:tc>
        <w:tc>
          <w:tcPr>
            <w:tcW w:w="2268" w:type="dxa"/>
            <w:shd w:val="clear" w:color="auto" w:fill="auto"/>
          </w:tcPr>
          <w:p w14:paraId="24AF258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reduce visual intrusion caused by works</w:t>
            </w:r>
          </w:p>
        </w:tc>
        <w:tc>
          <w:tcPr>
            <w:tcW w:w="6096" w:type="dxa"/>
            <w:shd w:val="clear" w:color="auto" w:fill="auto"/>
          </w:tcPr>
          <w:p w14:paraId="6E3F6270" w14:textId="77777777" w:rsidR="00450272" w:rsidRDefault="00852976" w:rsidP="00C018D2">
            <w:pPr>
              <w:pStyle w:val="ListParagraph"/>
              <w:numPr>
                <w:ilvl w:val="0"/>
                <w:numId w:val="3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The pipeline should be worked in sections, of preferably 100 m length.</w:t>
            </w:r>
          </w:p>
          <w:p w14:paraId="10B05DF3" w14:textId="77777777" w:rsidR="00852976" w:rsidRPr="002F4E29" w:rsidRDefault="00852976" w:rsidP="00C018D2">
            <w:pPr>
              <w:pStyle w:val="ListParagraph"/>
              <w:numPr>
                <w:ilvl w:val="0"/>
                <w:numId w:val="38"/>
              </w:numPr>
              <w:spacing w:line="240" w:lineRule="auto"/>
              <w:ind w:left="0"/>
              <w:jc w:val="left"/>
              <w:rPr>
                <w:rFonts w:ascii="Arial" w:hAnsi="Arial"/>
                <w:sz w:val="20"/>
              </w:rPr>
            </w:pPr>
          </w:p>
          <w:p w14:paraId="5910DF1C" w14:textId="721A7358" w:rsidR="00450272" w:rsidRPr="002F4E29" w:rsidRDefault="00852976" w:rsidP="00C018D2">
            <w:pPr>
              <w:pStyle w:val="ListParagraph"/>
              <w:numPr>
                <w:ilvl w:val="0"/>
                <w:numId w:val="38"/>
              </w:numPr>
              <w:spacing w:line="240" w:lineRule="auto"/>
              <w:ind w:left="0"/>
              <w:jc w:val="left"/>
              <w:rPr>
                <w:rFonts w:ascii="Arial" w:hAnsi="Arial"/>
                <w:sz w:val="20"/>
              </w:rPr>
            </w:pPr>
            <w:r>
              <w:rPr>
                <w:rFonts w:ascii="Arial" w:hAnsi="Arial"/>
                <w:sz w:val="20"/>
              </w:rPr>
              <w:t>-</w:t>
            </w:r>
            <w:r w:rsidR="00FC3B7A">
              <w:rPr>
                <w:rFonts w:ascii="Arial" w:hAnsi="Arial"/>
                <w:sz w:val="20"/>
              </w:rPr>
              <w:t xml:space="preserve"> </w:t>
            </w:r>
            <w:r w:rsidR="00A84736" w:rsidRPr="002F4E29">
              <w:rPr>
                <w:rFonts w:ascii="Arial" w:hAnsi="Arial"/>
                <w:sz w:val="20"/>
              </w:rPr>
              <w:t>Works pertaining to excavations, pipelaying and backfilling of trenches along the sections should be completed on the same day.</w:t>
            </w:r>
          </w:p>
          <w:p w14:paraId="774C18F9" w14:textId="77777777" w:rsidR="00C321B9" w:rsidRPr="002F4E29" w:rsidRDefault="00C321B9" w:rsidP="00C018D2">
            <w:pPr>
              <w:pStyle w:val="ListParagraph"/>
              <w:numPr>
                <w:ilvl w:val="0"/>
                <w:numId w:val="38"/>
              </w:numPr>
              <w:spacing w:line="240" w:lineRule="auto"/>
              <w:ind w:left="0"/>
              <w:jc w:val="left"/>
              <w:rPr>
                <w:rFonts w:ascii="Arial" w:hAnsi="Arial"/>
                <w:sz w:val="20"/>
              </w:rPr>
            </w:pPr>
          </w:p>
          <w:p w14:paraId="3D670690" w14:textId="7BC7EFE6" w:rsidR="00450272" w:rsidRPr="002F4E29" w:rsidRDefault="00852976" w:rsidP="00C018D2">
            <w:pPr>
              <w:pStyle w:val="ListParagraph"/>
              <w:numPr>
                <w:ilvl w:val="0"/>
                <w:numId w:val="3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If for any reason, a section of the pipeline route cannot be completed on the same day and would be left open overnight, a red reflective tape strung around poles placed alng the sections should be used to warn people. These open trenches should be as short as possible, preferably not more than 50 m long. Trenches close to residential areas should be fenced off to prevent people falling in them.</w:t>
            </w:r>
          </w:p>
          <w:p w14:paraId="347390C3" w14:textId="77777777" w:rsidR="00C321B9" w:rsidRPr="002F4E29" w:rsidRDefault="00C321B9" w:rsidP="00C018D2">
            <w:pPr>
              <w:pStyle w:val="ListParagraph"/>
              <w:numPr>
                <w:ilvl w:val="0"/>
                <w:numId w:val="38"/>
              </w:numPr>
              <w:spacing w:line="240" w:lineRule="auto"/>
              <w:ind w:left="0"/>
              <w:jc w:val="left"/>
              <w:rPr>
                <w:rFonts w:ascii="Arial" w:hAnsi="Arial"/>
                <w:sz w:val="20"/>
              </w:rPr>
            </w:pPr>
          </w:p>
          <w:p w14:paraId="5085697F" w14:textId="77777777" w:rsidR="00450272" w:rsidRPr="002F4E29" w:rsidRDefault="00852976" w:rsidP="00C018D2">
            <w:pPr>
              <w:pStyle w:val="ListParagraph"/>
              <w:numPr>
                <w:ilvl w:val="0"/>
                <w:numId w:val="3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Covering of trenches should be such that no visible depressions are left on the line of the trench.</w:t>
            </w:r>
          </w:p>
          <w:p w14:paraId="292D131E" w14:textId="77777777" w:rsidR="00C321B9" w:rsidRPr="002F4E29" w:rsidRDefault="00C321B9" w:rsidP="00C018D2">
            <w:pPr>
              <w:pStyle w:val="ListParagraph"/>
              <w:numPr>
                <w:ilvl w:val="0"/>
                <w:numId w:val="38"/>
              </w:numPr>
              <w:spacing w:line="240" w:lineRule="auto"/>
              <w:ind w:left="0"/>
              <w:jc w:val="left"/>
              <w:rPr>
                <w:rFonts w:ascii="Arial" w:hAnsi="Arial"/>
                <w:sz w:val="20"/>
              </w:rPr>
            </w:pPr>
          </w:p>
          <w:p w14:paraId="4143218B" w14:textId="77777777" w:rsidR="00450272" w:rsidRPr="002F4E29" w:rsidRDefault="00852976" w:rsidP="00C018D2">
            <w:pPr>
              <w:pStyle w:val="ListParagraph"/>
              <w:numPr>
                <w:ilvl w:val="0"/>
                <w:numId w:val="3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Movement of machinery should be restricted to working areas and designated access roads.</w:t>
            </w:r>
          </w:p>
          <w:p w14:paraId="476A9B73" w14:textId="77777777" w:rsidR="00C321B9" w:rsidRPr="002F4E29" w:rsidRDefault="00C321B9" w:rsidP="00C018D2">
            <w:pPr>
              <w:pStyle w:val="ListParagraph"/>
              <w:numPr>
                <w:ilvl w:val="0"/>
                <w:numId w:val="38"/>
              </w:numPr>
              <w:spacing w:line="240" w:lineRule="auto"/>
              <w:ind w:left="0"/>
              <w:jc w:val="left"/>
              <w:rPr>
                <w:rFonts w:ascii="Arial" w:hAnsi="Arial"/>
                <w:sz w:val="20"/>
              </w:rPr>
            </w:pPr>
          </w:p>
          <w:p w14:paraId="5FDA6F54" w14:textId="77777777" w:rsidR="00450272" w:rsidRPr="002F4E29" w:rsidRDefault="00852976" w:rsidP="00C018D2">
            <w:pPr>
              <w:pStyle w:val="ListParagraph"/>
              <w:numPr>
                <w:ilvl w:val="0"/>
                <w:numId w:val="3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Damaged areas should be rehabilitated after completion of construction works by ensuring proper bacfilling and compaction of the opened trenches.</w:t>
            </w:r>
          </w:p>
        </w:tc>
        <w:tc>
          <w:tcPr>
            <w:tcW w:w="1701" w:type="dxa"/>
            <w:shd w:val="clear" w:color="auto" w:fill="auto"/>
          </w:tcPr>
          <w:p w14:paraId="59EDE09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Machinery on sites such as JCB, excavator, and </w:t>
            </w:r>
            <w:r w:rsidR="00C321B9" w:rsidRPr="002F4E29">
              <w:rPr>
                <w:rFonts w:ascii="Arial" w:hAnsi="Arial" w:cs="Arial"/>
                <w:sz w:val="20"/>
                <w:szCs w:val="20"/>
              </w:rPr>
              <w:t>T</w:t>
            </w:r>
            <w:r w:rsidRPr="002F4E29">
              <w:rPr>
                <w:rFonts w:ascii="Arial" w:hAnsi="Arial" w:cs="Arial"/>
                <w:sz w:val="20"/>
                <w:szCs w:val="20"/>
              </w:rPr>
              <w:t>ipper trucks</w:t>
            </w:r>
          </w:p>
        </w:tc>
        <w:tc>
          <w:tcPr>
            <w:tcW w:w="2126" w:type="dxa"/>
            <w:shd w:val="clear" w:color="auto" w:fill="auto"/>
          </w:tcPr>
          <w:p w14:paraId="15CD594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Part of project costs</w:t>
            </w:r>
          </w:p>
        </w:tc>
        <w:tc>
          <w:tcPr>
            <w:tcW w:w="2551" w:type="dxa"/>
            <w:shd w:val="clear" w:color="auto" w:fill="auto"/>
          </w:tcPr>
          <w:p w14:paraId="01E76FB0"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26B4537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78A53186" w14:textId="77777777" w:rsidTr="00C018D2">
        <w:tc>
          <w:tcPr>
            <w:tcW w:w="1555" w:type="dxa"/>
            <w:shd w:val="clear" w:color="auto" w:fill="auto"/>
          </w:tcPr>
          <w:p w14:paraId="6894A8C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Potential soil and water contamination</w:t>
            </w:r>
          </w:p>
        </w:tc>
        <w:tc>
          <w:tcPr>
            <w:tcW w:w="1842" w:type="dxa"/>
            <w:shd w:val="clear" w:color="auto" w:fill="auto"/>
          </w:tcPr>
          <w:p w14:paraId="2A1B40B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All phases</w:t>
            </w:r>
          </w:p>
        </w:tc>
        <w:tc>
          <w:tcPr>
            <w:tcW w:w="1701" w:type="dxa"/>
            <w:shd w:val="clear" w:color="auto" w:fill="auto"/>
          </w:tcPr>
          <w:p w14:paraId="34095420" w14:textId="67B87747" w:rsidR="005424B8" w:rsidRDefault="00A84736" w:rsidP="00C018D2">
            <w:pPr>
              <w:jc w:val="left"/>
              <w:rPr>
                <w:rFonts w:ascii="Arial" w:hAnsi="Arial" w:cs="Arial"/>
                <w:sz w:val="20"/>
                <w:szCs w:val="20"/>
              </w:rPr>
            </w:pPr>
            <w:r w:rsidRPr="002F4E29">
              <w:rPr>
                <w:rFonts w:ascii="Arial" w:hAnsi="Arial" w:cs="Arial"/>
                <w:sz w:val="20"/>
                <w:szCs w:val="20"/>
              </w:rPr>
              <w:t>Operation of equipment and machinery</w:t>
            </w:r>
          </w:p>
          <w:p w14:paraId="2AC4D050" w14:textId="77777777" w:rsidR="00733BA1" w:rsidRDefault="00733BA1" w:rsidP="00C018D2">
            <w:pPr>
              <w:jc w:val="left"/>
              <w:rPr>
                <w:rFonts w:ascii="Arial" w:hAnsi="Arial" w:cs="Arial"/>
                <w:sz w:val="20"/>
                <w:szCs w:val="20"/>
              </w:rPr>
            </w:pPr>
          </w:p>
          <w:p w14:paraId="728F952F" w14:textId="03A20B4E" w:rsidR="00733BA1" w:rsidRPr="002F4E29" w:rsidRDefault="00733BA1" w:rsidP="00C018D2">
            <w:pPr>
              <w:jc w:val="left"/>
              <w:rPr>
                <w:rFonts w:ascii="Arial" w:hAnsi="Arial" w:cs="Arial"/>
                <w:sz w:val="20"/>
                <w:szCs w:val="20"/>
              </w:rPr>
            </w:pPr>
            <w:r>
              <w:rPr>
                <w:rFonts w:ascii="Arial" w:hAnsi="Arial" w:cs="Arial"/>
                <w:sz w:val="20"/>
                <w:szCs w:val="20"/>
              </w:rPr>
              <w:t>Flushing of pipelines.</w:t>
            </w:r>
          </w:p>
        </w:tc>
        <w:tc>
          <w:tcPr>
            <w:tcW w:w="2268" w:type="dxa"/>
            <w:shd w:val="clear" w:color="auto" w:fill="auto"/>
          </w:tcPr>
          <w:p w14:paraId="095B15F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the contamination of soil and water</w:t>
            </w:r>
          </w:p>
        </w:tc>
        <w:tc>
          <w:tcPr>
            <w:tcW w:w="6096" w:type="dxa"/>
            <w:shd w:val="clear" w:color="auto" w:fill="auto"/>
          </w:tcPr>
          <w:p w14:paraId="0665D815" w14:textId="042CD6BB" w:rsidR="00450272" w:rsidRPr="002F4E29" w:rsidRDefault="00852976" w:rsidP="00C018D2">
            <w:pPr>
              <w:numPr>
                <w:ilvl w:val="0"/>
                <w:numId w:val="39"/>
              </w:numPr>
              <w:tabs>
                <w:tab w:val="left" w:pos="3600"/>
              </w:tabs>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 xml:space="preserve">Servicing of vehicles should be undertaken in the </w:t>
            </w:r>
            <w:r w:rsidR="00FC3B7A">
              <w:rPr>
                <w:rFonts w:ascii="Arial" w:hAnsi="Arial" w:cs="Arial"/>
                <w:sz w:val="20"/>
                <w:szCs w:val="20"/>
                <w:lang w:val="en-GB"/>
              </w:rPr>
              <w:t>c</w:t>
            </w:r>
            <w:r w:rsidR="001770FF">
              <w:rPr>
                <w:rFonts w:ascii="Arial" w:hAnsi="Arial" w:cs="Arial"/>
                <w:sz w:val="20"/>
                <w:szCs w:val="20"/>
                <w:lang w:val="en-GB"/>
              </w:rPr>
              <w:t>ontractor</w:t>
            </w:r>
            <w:r w:rsidR="00A84736" w:rsidRPr="002F4E29">
              <w:rPr>
                <w:rFonts w:ascii="Arial" w:hAnsi="Arial" w:cs="Arial"/>
                <w:sz w:val="20"/>
                <w:szCs w:val="20"/>
                <w:lang w:val="en-GB"/>
              </w:rPr>
              <w:t xml:space="preserve">’s workshops within the </w:t>
            </w:r>
            <w:r w:rsidR="00FC3B7A">
              <w:rPr>
                <w:rFonts w:ascii="Arial" w:hAnsi="Arial" w:cs="Arial"/>
                <w:sz w:val="20"/>
                <w:szCs w:val="20"/>
                <w:lang w:val="en-GB"/>
              </w:rPr>
              <w:t>c</w:t>
            </w:r>
            <w:r w:rsidR="0009474D">
              <w:rPr>
                <w:rFonts w:ascii="Arial" w:hAnsi="Arial" w:cs="Arial"/>
                <w:sz w:val="20"/>
                <w:szCs w:val="20"/>
                <w:lang w:val="en-GB"/>
              </w:rPr>
              <w:t>ontractor’s office</w:t>
            </w:r>
            <w:r w:rsidR="00A84736" w:rsidRPr="002F4E29">
              <w:rPr>
                <w:rFonts w:ascii="Arial" w:hAnsi="Arial" w:cs="Arial"/>
                <w:sz w:val="20"/>
                <w:szCs w:val="20"/>
                <w:lang w:val="en-GB"/>
              </w:rPr>
              <w:t xml:space="preserve"> site.</w:t>
            </w:r>
          </w:p>
          <w:p w14:paraId="0C1F5814" w14:textId="77777777" w:rsidR="00C321B9" w:rsidRPr="002F4E29" w:rsidRDefault="00C321B9" w:rsidP="00C018D2">
            <w:pPr>
              <w:numPr>
                <w:ilvl w:val="0"/>
                <w:numId w:val="39"/>
              </w:numPr>
              <w:tabs>
                <w:tab w:val="left" w:pos="3600"/>
              </w:tabs>
              <w:ind w:left="0"/>
              <w:jc w:val="left"/>
              <w:rPr>
                <w:rFonts w:ascii="Arial" w:hAnsi="Arial" w:cs="Arial"/>
                <w:sz w:val="20"/>
                <w:szCs w:val="20"/>
                <w:lang w:val="en-GB"/>
              </w:rPr>
            </w:pPr>
          </w:p>
          <w:p w14:paraId="29829E74" w14:textId="77777777" w:rsidR="00450272" w:rsidRPr="002F4E29" w:rsidRDefault="00852976" w:rsidP="00C018D2">
            <w:pPr>
              <w:numPr>
                <w:ilvl w:val="0"/>
                <w:numId w:val="39"/>
              </w:numPr>
              <w:tabs>
                <w:tab w:val="left" w:pos="3600"/>
              </w:tabs>
              <w:ind w:left="0"/>
              <w:jc w:val="left"/>
              <w:rPr>
                <w:rFonts w:ascii="Arial" w:hAnsi="Arial" w:cs="Arial"/>
                <w:sz w:val="20"/>
                <w:szCs w:val="20"/>
                <w:lang w:val="en-GB"/>
              </w:rPr>
            </w:pPr>
            <w:r>
              <w:rPr>
                <w:rFonts w:ascii="Arial" w:hAnsi="Arial" w:cs="Arial"/>
                <w:sz w:val="20"/>
                <w:szCs w:val="20"/>
                <w:lang w:val="en-ZW"/>
              </w:rPr>
              <w:t xml:space="preserve">- </w:t>
            </w:r>
            <w:r w:rsidR="00A84736" w:rsidRPr="002F4E29">
              <w:rPr>
                <w:rFonts w:ascii="Arial" w:hAnsi="Arial" w:cs="Arial"/>
                <w:sz w:val="20"/>
                <w:szCs w:val="20"/>
                <w:lang w:val="en-ZW"/>
              </w:rPr>
              <w:t xml:space="preserve">Environmental mats with adequate absorbing capacities and large enough to cover the environmental footprint of the fuelling and workshop areas where vehicle and machinery </w:t>
            </w:r>
            <w:r w:rsidR="00E80E0F" w:rsidRPr="002F4E29">
              <w:rPr>
                <w:rFonts w:ascii="Arial" w:hAnsi="Arial" w:cs="Arial"/>
                <w:sz w:val="20"/>
                <w:szCs w:val="20"/>
                <w:lang w:val="en-ZW"/>
              </w:rPr>
              <w:t>refuelling,</w:t>
            </w:r>
            <w:r w:rsidR="00A84736" w:rsidRPr="002F4E29">
              <w:rPr>
                <w:rFonts w:ascii="Arial" w:hAnsi="Arial" w:cs="Arial"/>
                <w:sz w:val="20"/>
                <w:szCs w:val="20"/>
                <w:lang w:val="en-ZW"/>
              </w:rPr>
              <w:t xml:space="preserve"> and repairs will be undertaken should be provided.</w:t>
            </w:r>
          </w:p>
          <w:p w14:paraId="1305A1E8" w14:textId="77777777" w:rsidR="00C321B9" w:rsidRPr="002F4E29" w:rsidRDefault="00C321B9" w:rsidP="00C018D2">
            <w:pPr>
              <w:numPr>
                <w:ilvl w:val="0"/>
                <w:numId w:val="39"/>
              </w:numPr>
              <w:tabs>
                <w:tab w:val="left" w:pos="3600"/>
              </w:tabs>
              <w:ind w:left="0"/>
              <w:jc w:val="left"/>
              <w:rPr>
                <w:rFonts w:ascii="Arial" w:hAnsi="Arial" w:cs="Arial"/>
                <w:sz w:val="20"/>
                <w:szCs w:val="20"/>
                <w:lang w:val="en-GB"/>
              </w:rPr>
            </w:pPr>
          </w:p>
          <w:p w14:paraId="5A210BFC" w14:textId="77777777" w:rsidR="00450272" w:rsidRDefault="00852976" w:rsidP="00C018D2">
            <w:pPr>
              <w:numPr>
                <w:ilvl w:val="0"/>
                <w:numId w:val="39"/>
              </w:numPr>
              <w:tabs>
                <w:tab w:val="left" w:pos="3600"/>
              </w:tabs>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Vehicles should be maintained every 6 months or when necessary.</w:t>
            </w:r>
          </w:p>
          <w:p w14:paraId="40D5A00F" w14:textId="77777777" w:rsidR="00852976" w:rsidRPr="002F4E29" w:rsidRDefault="00852976" w:rsidP="00C018D2">
            <w:pPr>
              <w:numPr>
                <w:ilvl w:val="0"/>
                <w:numId w:val="39"/>
              </w:numPr>
              <w:tabs>
                <w:tab w:val="left" w:pos="3600"/>
              </w:tabs>
              <w:ind w:left="0"/>
              <w:jc w:val="left"/>
              <w:rPr>
                <w:rFonts w:ascii="Arial" w:hAnsi="Arial" w:cs="Arial"/>
                <w:sz w:val="20"/>
                <w:szCs w:val="20"/>
                <w:lang w:val="en-GB"/>
              </w:rPr>
            </w:pPr>
          </w:p>
          <w:p w14:paraId="5E6A2D4C" w14:textId="77777777" w:rsidR="00450272" w:rsidRPr="00852976" w:rsidRDefault="00852976" w:rsidP="00C018D2">
            <w:pPr>
              <w:numPr>
                <w:ilvl w:val="0"/>
                <w:numId w:val="39"/>
              </w:numPr>
              <w:tabs>
                <w:tab w:val="left" w:pos="3600"/>
              </w:tabs>
              <w:ind w:left="0"/>
              <w:jc w:val="left"/>
              <w:rPr>
                <w:rFonts w:ascii="Arial" w:hAnsi="Arial" w:cs="Arial"/>
                <w:sz w:val="20"/>
                <w:szCs w:val="20"/>
              </w:rPr>
            </w:pPr>
            <w:r>
              <w:rPr>
                <w:rFonts w:ascii="Arial" w:hAnsi="Arial" w:cs="Arial"/>
                <w:sz w:val="20"/>
                <w:szCs w:val="20"/>
                <w:lang w:val="en-GB"/>
              </w:rPr>
              <w:t xml:space="preserve">- </w:t>
            </w:r>
            <w:r w:rsidR="00A84736" w:rsidRPr="002F4E29">
              <w:rPr>
                <w:rFonts w:ascii="Arial" w:hAnsi="Arial" w:cs="Arial"/>
                <w:sz w:val="20"/>
                <w:szCs w:val="20"/>
                <w:lang w:val="en-GB"/>
              </w:rPr>
              <w:t>Avail waste bags to move with the construction team along the pipeline routes.</w:t>
            </w:r>
          </w:p>
          <w:p w14:paraId="2A58B240" w14:textId="77777777" w:rsidR="00852976" w:rsidRPr="002F4E29" w:rsidRDefault="00852976" w:rsidP="00C018D2">
            <w:pPr>
              <w:numPr>
                <w:ilvl w:val="0"/>
                <w:numId w:val="39"/>
              </w:numPr>
              <w:tabs>
                <w:tab w:val="left" w:pos="3600"/>
              </w:tabs>
              <w:ind w:left="0"/>
              <w:jc w:val="left"/>
              <w:rPr>
                <w:rFonts w:ascii="Arial" w:hAnsi="Arial" w:cs="Arial"/>
                <w:sz w:val="20"/>
                <w:szCs w:val="20"/>
              </w:rPr>
            </w:pPr>
          </w:p>
          <w:p w14:paraId="27BAFB79" w14:textId="77777777" w:rsidR="00450272" w:rsidRPr="002F4E29" w:rsidRDefault="00852976" w:rsidP="00C018D2">
            <w:pPr>
              <w:numPr>
                <w:ilvl w:val="0"/>
                <w:numId w:val="39"/>
              </w:numPr>
              <w:tabs>
                <w:tab w:val="left" w:pos="3600"/>
              </w:tabs>
              <w:ind w:left="0"/>
              <w:jc w:val="left"/>
              <w:rPr>
                <w:rFonts w:ascii="Arial" w:hAnsi="Arial" w:cs="Arial"/>
                <w:sz w:val="20"/>
                <w:szCs w:val="20"/>
              </w:rPr>
            </w:pPr>
            <w:r>
              <w:rPr>
                <w:rFonts w:ascii="Arial" w:hAnsi="Arial" w:cs="Arial"/>
                <w:sz w:val="20"/>
                <w:szCs w:val="20"/>
                <w:lang w:val="en-GB"/>
              </w:rPr>
              <w:t xml:space="preserve">- </w:t>
            </w:r>
            <w:r w:rsidR="00A84736" w:rsidRPr="002F4E29">
              <w:rPr>
                <w:rFonts w:ascii="Arial" w:hAnsi="Arial" w:cs="Arial"/>
                <w:sz w:val="20"/>
                <w:szCs w:val="20"/>
                <w:lang w:val="en-GB"/>
              </w:rPr>
              <w:t>Mobile toilets should be provided for use by the workers at the ratio</w:t>
            </w:r>
            <w:r w:rsidR="00843D13">
              <w:rPr>
                <w:rFonts w:ascii="Arial" w:hAnsi="Arial" w:cs="Arial"/>
                <w:sz w:val="20"/>
                <w:szCs w:val="20"/>
                <w:lang w:val="en-GB"/>
              </w:rPr>
              <w:t xml:space="preserve"> </w:t>
            </w:r>
            <w:r w:rsidR="00A84736" w:rsidRPr="002F4E29">
              <w:rPr>
                <w:rFonts w:ascii="Arial" w:hAnsi="Arial" w:cs="Arial"/>
                <w:sz w:val="20"/>
                <w:szCs w:val="20"/>
                <w:lang w:val="en-GB"/>
              </w:rPr>
              <w:t xml:space="preserve"> of 1: 25 as stipulated in the Factories Act.</w:t>
            </w:r>
          </w:p>
          <w:p w14:paraId="4B4E099A" w14:textId="2B23D115" w:rsidR="00450272" w:rsidRPr="002F4E29" w:rsidRDefault="00761970" w:rsidP="00C018D2">
            <w:pPr>
              <w:pStyle w:val="ListParagraph"/>
              <w:numPr>
                <w:ilvl w:val="0"/>
                <w:numId w:val="3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Care should be taken when refilling generators with diesel to avoid spillages</w:t>
            </w:r>
            <w:r w:rsidR="00C321B9" w:rsidRPr="002F4E29">
              <w:rPr>
                <w:rFonts w:ascii="Arial" w:hAnsi="Arial"/>
                <w:sz w:val="20"/>
              </w:rPr>
              <w:t>.</w:t>
            </w:r>
          </w:p>
          <w:p w14:paraId="0BD33F13" w14:textId="77777777" w:rsidR="00C321B9" w:rsidRPr="002F4E29" w:rsidRDefault="00C321B9" w:rsidP="00C018D2">
            <w:pPr>
              <w:pStyle w:val="ListParagraph"/>
              <w:numPr>
                <w:ilvl w:val="0"/>
                <w:numId w:val="39"/>
              </w:numPr>
              <w:spacing w:line="240" w:lineRule="auto"/>
              <w:ind w:left="0"/>
              <w:jc w:val="left"/>
              <w:rPr>
                <w:rFonts w:ascii="Arial" w:hAnsi="Arial"/>
                <w:sz w:val="20"/>
              </w:rPr>
            </w:pPr>
          </w:p>
          <w:p w14:paraId="4227857B" w14:textId="77777777" w:rsidR="00450272" w:rsidRPr="002F4E29" w:rsidRDefault="00852976" w:rsidP="00C018D2">
            <w:pPr>
              <w:pStyle w:val="ListParagraph"/>
              <w:numPr>
                <w:ilvl w:val="0"/>
                <w:numId w:val="3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The base of the pump station should be paved in cement/concrete material.</w:t>
            </w:r>
          </w:p>
          <w:p w14:paraId="0138A7C3" w14:textId="77777777" w:rsidR="00C321B9" w:rsidRPr="002F4E29" w:rsidRDefault="00C321B9" w:rsidP="00C018D2">
            <w:pPr>
              <w:pStyle w:val="ListParagraph"/>
              <w:numPr>
                <w:ilvl w:val="0"/>
                <w:numId w:val="39"/>
              </w:numPr>
              <w:spacing w:line="240" w:lineRule="auto"/>
              <w:ind w:left="0"/>
              <w:jc w:val="left"/>
              <w:rPr>
                <w:rFonts w:ascii="Arial" w:hAnsi="Arial"/>
                <w:sz w:val="20"/>
              </w:rPr>
            </w:pPr>
          </w:p>
          <w:p w14:paraId="7588A2C7" w14:textId="263D45B1" w:rsidR="00450272" w:rsidRDefault="00852976" w:rsidP="00C018D2">
            <w:pPr>
              <w:pStyle w:val="ListParagraph"/>
              <w:numPr>
                <w:ilvl w:val="0"/>
                <w:numId w:val="3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 xml:space="preserve">In the event of oil or any lubricant spill within the river bed , the soil should be scoped into buckets and sent for remediation at the soil hospital within the </w:t>
            </w:r>
            <w:r w:rsidR="0009474D">
              <w:rPr>
                <w:rFonts w:ascii="Arial" w:hAnsi="Arial"/>
                <w:sz w:val="20"/>
              </w:rPr>
              <w:t>Contractor’s</w:t>
            </w:r>
            <w:r w:rsidR="00761970">
              <w:rPr>
                <w:rFonts w:ascii="Arial" w:hAnsi="Arial"/>
                <w:sz w:val="20"/>
              </w:rPr>
              <w:t>c</w:t>
            </w:r>
            <w:r w:rsidR="0009474D">
              <w:rPr>
                <w:rFonts w:ascii="Arial" w:hAnsi="Arial"/>
                <w:sz w:val="20"/>
              </w:rPr>
              <w:t>ontractor’s office</w:t>
            </w:r>
            <w:r w:rsidR="00A84736" w:rsidRPr="002F4E29">
              <w:rPr>
                <w:rFonts w:ascii="Arial" w:hAnsi="Arial"/>
                <w:sz w:val="20"/>
              </w:rPr>
              <w:t>.</w:t>
            </w:r>
          </w:p>
          <w:p w14:paraId="417E4978" w14:textId="77777777" w:rsidR="00733BA1" w:rsidRPr="002F4E29" w:rsidRDefault="00733BA1" w:rsidP="00C018D2">
            <w:pPr>
              <w:pStyle w:val="ListParagraph"/>
              <w:numPr>
                <w:ilvl w:val="0"/>
                <w:numId w:val="39"/>
              </w:numPr>
              <w:spacing w:line="240" w:lineRule="auto"/>
              <w:ind w:left="0"/>
              <w:jc w:val="left"/>
              <w:rPr>
                <w:rFonts w:ascii="Arial" w:hAnsi="Arial"/>
                <w:sz w:val="20"/>
              </w:rPr>
            </w:pPr>
          </w:p>
          <w:p w14:paraId="15D99C51" w14:textId="77777777" w:rsidR="00C321B9" w:rsidRPr="002F4E29" w:rsidRDefault="00C321B9" w:rsidP="00C018D2">
            <w:pPr>
              <w:pStyle w:val="ListParagraph"/>
              <w:numPr>
                <w:ilvl w:val="0"/>
                <w:numId w:val="39"/>
              </w:numPr>
              <w:spacing w:line="240" w:lineRule="auto"/>
              <w:ind w:left="0"/>
              <w:jc w:val="left"/>
              <w:rPr>
                <w:rFonts w:ascii="Arial" w:hAnsi="Arial"/>
                <w:sz w:val="20"/>
              </w:rPr>
            </w:pPr>
          </w:p>
          <w:p w14:paraId="6468C26C" w14:textId="2D06350A" w:rsidR="00733BA1" w:rsidRPr="00AB1B82" w:rsidRDefault="00852976" w:rsidP="00C018D2">
            <w:pPr>
              <w:pStyle w:val="ListParagraph"/>
              <w:numPr>
                <w:ilvl w:val="0"/>
                <w:numId w:val="39"/>
              </w:numPr>
              <w:spacing w:line="240" w:lineRule="auto"/>
              <w:ind w:left="0"/>
              <w:jc w:val="left"/>
              <w:rPr>
                <w:rFonts w:ascii="Arial" w:hAnsi="Arial"/>
                <w:sz w:val="20"/>
              </w:rPr>
            </w:pPr>
            <w:r>
              <w:rPr>
                <w:rFonts w:ascii="Arial" w:hAnsi="Arial"/>
                <w:sz w:val="20"/>
                <w:lang w:val="en-ZW"/>
              </w:rPr>
              <w:t xml:space="preserve">- </w:t>
            </w:r>
            <w:r w:rsidR="00A84736" w:rsidRPr="002F4E29">
              <w:rPr>
                <w:rFonts w:ascii="Arial" w:hAnsi="Arial"/>
                <w:sz w:val="20"/>
                <w:lang w:val="en-ZW"/>
              </w:rPr>
              <w:t xml:space="preserve">Washing of construction vehicles’ and equipment should be restricted to the  designated washing bay within the </w:t>
            </w:r>
            <w:r w:rsidR="0009474D">
              <w:rPr>
                <w:rFonts w:ascii="Arial" w:hAnsi="Arial"/>
                <w:sz w:val="20"/>
                <w:lang w:val="en-ZW"/>
              </w:rPr>
              <w:t>Contractor’s</w:t>
            </w:r>
            <w:r w:rsidR="00761970">
              <w:rPr>
                <w:rFonts w:ascii="Arial" w:hAnsi="Arial"/>
                <w:sz w:val="20"/>
                <w:lang w:val="en-ZW"/>
              </w:rPr>
              <w:t>c</w:t>
            </w:r>
            <w:r w:rsidR="0009474D">
              <w:rPr>
                <w:rFonts w:ascii="Arial" w:hAnsi="Arial"/>
                <w:sz w:val="20"/>
                <w:lang w:val="en-ZW"/>
              </w:rPr>
              <w:t>ontractor’s office</w:t>
            </w:r>
            <w:r w:rsidR="00A84736" w:rsidRPr="002F4E29">
              <w:rPr>
                <w:rFonts w:ascii="Arial" w:hAnsi="Arial"/>
                <w:sz w:val="20"/>
                <w:lang w:val="en-ZW"/>
              </w:rPr>
              <w:t xml:space="preserve"> site</w:t>
            </w:r>
          </w:p>
          <w:p w14:paraId="29C4A3CB" w14:textId="622D7F6C" w:rsidR="00733BA1" w:rsidRPr="00733BA1" w:rsidRDefault="00733BA1" w:rsidP="00C018D2">
            <w:pPr>
              <w:pStyle w:val="ListParagraph"/>
              <w:numPr>
                <w:ilvl w:val="0"/>
                <w:numId w:val="39"/>
              </w:numPr>
              <w:spacing w:line="240" w:lineRule="auto"/>
              <w:ind w:left="0"/>
              <w:jc w:val="left"/>
              <w:rPr>
                <w:rFonts w:ascii="Arial" w:hAnsi="Arial"/>
                <w:sz w:val="20"/>
              </w:rPr>
            </w:pPr>
            <w:r>
              <w:rPr>
                <w:rFonts w:ascii="Arial" w:hAnsi="Arial"/>
                <w:sz w:val="20"/>
                <w:lang w:val="en-ZW"/>
              </w:rPr>
              <w:t xml:space="preserve"> </w:t>
            </w:r>
            <w:r w:rsidRPr="00AB1B82">
              <w:rPr>
                <w:rFonts w:ascii="Arial" w:hAnsi="Arial"/>
              </w:rPr>
              <w:t>Flush water should be discharged into the environment, avoiding sensitive areas (ecological, social, susceptable to erosion) and spreading the flow to avoid erosion.</w:t>
            </w:r>
          </w:p>
          <w:p w14:paraId="584E7D5B" w14:textId="724C9DC4" w:rsidR="00733BA1" w:rsidRPr="002F4E29" w:rsidRDefault="00733BA1" w:rsidP="00C018D2">
            <w:pPr>
              <w:pStyle w:val="ListParagraph"/>
              <w:numPr>
                <w:ilvl w:val="0"/>
                <w:numId w:val="39"/>
              </w:numPr>
              <w:spacing w:line="240" w:lineRule="auto"/>
              <w:ind w:left="0"/>
              <w:jc w:val="left"/>
              <w:rPr>
                <w:rFonts w:ascii="Arial" w:hAnsi="Arial"/>
                <w:sz w:val="20"/>
              </w:rPr>
            </w:pPr>
          </w:p>
        </w:tc>
        <w:tc>
          <w:tcPr>
            <w:tcW w:w="1701" w:type="dxa"/>
            <w:shd w:val="clear" w:color="auto" w:fill="auto"/>
          </w:tcPr>
          <w:p w14:paraId="562BF32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 environmental mats, spill kits, waste bags, mobile toilets, shovel, buckets</w:t>
            </w:r>
          </w:p>
        </w:tc>
        <w:tc>
          <w:tcPr>
            <w:tcW w:w="2126" w:type="dxa"/>
            <w:shd w:val="clear" w:color="auto" w:fill="auto"/>
          </w:tcPr>
          <w:p w14:paraId="6F1C4355" w14:textId="77777777" w:rsidR="00852976" w:rsidRDefault="00A84736" w:rsidP="00C018D2">
            <w:pPr>
              <w:jc w:val="left"/>
              <w:rPr>
                <w:rFonts w:ascii="Arial" w:hAnsi="Arial" w:cs="Arial"/>
                <w:sz w:val="20"/>
                <w:szCs w:val="20"/>
              </w:rPr>
            </w:pPr>
            <w:r w:rsidRPr="002F4E29">
              <w:rPr>
                <w:rFonts w:ascii="Arial" w:hAnsi="Arial" w:cs="Arial"/>
                <w:sz w:val="20"/>
                <w:szCs w:val="20"/>
              </w:rPr>
              <w:t>P480,000</w:t>
            </w:r>
            <w:r w:rsidR="00852976">
              <w:rPr>
                <w:rFonts w:ascii="Arial" w:hAnsi="Arial" w:cs="Arial"/>
                <w:sz w:val="20"/>
                <w:szCs w:val="20"/>
              </w:rPr>
              <w:t>.00</w:t>
            </w:r>
            <w:r w:rsidR="00C93243">
              <w:rPr>
                <w:rFonts w:ascii="Arial" w:hAnsi="Arial" w:cs="Arial"/>
                <w:sz w:val="20"/>
                <w:szCs w:val="20"/>
              </w:rPr>
              <w:t xml:space="preserve"> </w:t>
            </w:r>
          </w:p>
          <w:p w14:paraId="2A50131C" w14:textId="77777777" w:rsidR="005424B8" w:rsidRPr="002F4E29" w:rsidRDefault="00C93243" w:rsidP="00C018D2">
            <w:pPr>
              <w:jc w:val="left"/>
              <w:rPr>
                <w:rFonts w:ascii="Arial" w:hAnsi="Arial" w:cs="Arial"/>
                <w:sz w:val="20"/>
                <w:szCs w:val="20"/>
              </w:rPr>
            </w:pPr>
            <w:r>
              <w:rPr>
                <w:rFonts w:ascii="Arial" w:hAnsi="Arial" w:cs="Arial"/>
                <w:sz w:val="20"/>
                <w:szCs w:val="20"/>
              </w:rPr>
              <w:t>(US $43,440</w:t>
            </w:r>
            <w:r w:rsidR="00852976">
              <w:rPr>
                <w:rFonts w:ascii="Arial" w:hAnsi="Arial" w:cs="Arial"/>
                <w:sz w:val="20"/>
                <w:szCs w:val="20"/>
              </w:rPr>
              <w:t>.00</w:t>
            </w:r>
            <w:r>
              <w:rPr>
                <w:rFonts w:ascii="Arial" w:hAnsi="Arial" w:cs="Arial"/>
                <w:sz w:val="20"/>
                <w:szCs w:val="20"/>
              </w:rPr>
              <w:t>)</w:t>
            </w:r>
          </w:p>
        </w:tc>
        <w:tc>
          <w:tcPr>
            <w:tcW w:w="2551" w:type="dxa"/>
            <w:shd w:val="clear" w:color="auto" w:fill="auto"/>
          </w:tcPr>
          <w:p w14:paraId="5CF9DD21"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4F62E149" w14:textId="77777777" w:rsidTr="00C018D2">
        <w:tc>
          <w:tcPr>
            <w:tcW w:w="1555" w:type="dxa"/>
            <w:shd w:val="clear" w:color="auto" w:fill="auto"/>
          </w:tcPr>
          <w:p w14:paraId="7469C92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Scarring of the environment</w:t>
            </w:r>
          </w:p>
        </w:tc>
        <w:tc>
          <w:tcPr>
            <w:tcW w:w="1842" w:type="dxa"/>
            <w:shd w:val="clear" w:color="auto" w:fill="auto"/>
          </w:tcPr>
          <w:p w14:paraId="1956D78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w:t>
            </w:r>
          </w:p>
        </w:tc>
        <w:tc>
          <w:tcPr>
            <w:tcW w:w="1701" w:type="dxa"/>
            <w:shd w:val="clear" w:color="auto" w:fill="auto"/>
          </w:tcPr>
          <w:p w14:paraId="3397215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Excavation for construction material</w:t>
            </w:r>
          </w:p>
        </w:tc>
        <w:tc>
          <w:tcPr>
            <w:tcW w:w="2268" w:type="dxa"/>
            <w:shd w:val="clear" w:color="auto" w:fill="auto"/>
          </w:tcPr>
          <w:p w14:paraId="47E71BD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degradation of the environment through sourcing of construction material</w:t>
            </w:r>
          </w:p>
        </w:tc>
        <w:tc>
          <w:tcPr>
            <w:tcW w:w="6096" w:type="dxa"/>
            <w:shd w:val="clear" w:color="auto" w:fill="auto"/>
          </w:tcPr>
          <w:p w14:paraId="0824C089" w14:textId="77777777" w:rsidR="00450272" w:rsidRPr="002F4E29" w:rsidRDefault="00852976" w:rsidP="00C018D2">
            <w:pPr>
              <w:pStyle w:val="ListParagraph"/>
              <w:numPr>
                <w:ilvl w:val="0"/>
                <w:numId w:val="3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construction material should be obtained from licensed sources.</w:t>
            </w:r>
          </w:p>
          <w:p w14:paraId="04FAF3AE" w14:textId="77777777" w:rsidR="00C321B9" w:rsidRPr="002F4E29" w:rsidRDefault="00C321B9" w:rsidP="00C018D2">
            <w:pPr>
              <w:pStyle w:val="ListParagraph"/>
              <w:numPr>
                <w:ilvl w:val="0"/>
                <w:numId w:val="39"/>
              </w:numPr>
              <w:spacing w:line="240" w:lineRule="auto"/>
              <w:ind w:left="0"/>
              <w:jc w:val="left"/>
              <w:rPr>
                <w:rFonts w:ascii="Arial" w:hAnsi="Arial"/>
                <w:sz w:val="20"/>
              </w:rPr>
            </w:pPr>
          </w:p>
          <w:p w14:paraId="2A631E9F" w14:textId="77777777" w:rsidR="00450272" w:rsidRPr="002F4E29" w:rsidRDefault="00852976" w:rsidP="00C018D2">
            <w:pPr>
              <w:pStyle w:val="ListParagraph"/>
              <w:numPr>
                <w:ilvl w:val="0"/>
                <w:numId w:val="3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Any new sites from which earth material is tobe borrowed from  should be subjected to EIA.</w:t>
            </w:r>
          </w:p>
        </w:tc>
        <w:tc>
          <w:tcPr>
            <w:tcW w:w="1701" w:type="dxa"/>
            <w:shd w:val="clear" w:color="auto" w:fill="auto"/>
          </w:tcPr>
          <w:p w14:paraId="379A8D6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Consultancy fees for EIA for new borrow pits</w:t>
            </w:r>
          </w:p>
        </w:tc>
        <w:tc>
          <w:tcPr>
            <w:tcW w:w="2126" w:type="dxa"/>
            <w:shd w:val="clear" w:color="auto" w:fill="auto"/>
          </w:tcPr>
          <w:p w14:paraId="3F2EB75A" w14:textId="77777777" w:rsidR="00852976" w:rsidRDefault="00A84736" w:rsidP="00C018D2">
            <w:pPr>
              <w:jc w:val="left"/>
              <w:rPr>
                <w:rFonts w:ascii="Arial" w:hAnsi="Arial" w:cs="Arial"/>
                <w:sz w:val="20"/>
                <w:szCs w:val="20"/>
              </w:rPr>
            </w:pPr>
            <w:r w:rsidRPr="002F4E29">
              <w:rPr>
                <w:rFonts w:ascii="Arial" w:hAnsi="Arial" w:cs="Arial"/>
                <w:sz w:val="20"/>
                <w:szCs w:val="20"/>
              </w:rPr>
              <w:t>P200,000</w:t>
            </w:r>
            <w:r w:rsidR="00852976">
              <w:rPr>
                <w:rFonts w:ascii="Arial" w:hAnsi="Arial" w:cs="Arial"/>
                <w:sz w:val="20"/>
                <w:szCs w:val="20"/>
              </w:rPr>
              <w:t>.00</w:t>
            </w:r>
          </w:p>
          <w:p w14:paraId="7E3CCDDC" w14:textId="77777777" w:rsidR="005424B8" w:rsidRPr="002F4E29" w:rsidRDefault="00C93243" w:rsidP="00C018D2">
            <w:pPr>
              <w:jc w:val="left"/>
              <w:rPr>
                <w:rFonts w:ascii="Arial" w:hAnsi="Arial" w:cs="Arial"/>
                <w:sz w:val="20"/>
                <w:szCs w:val="20"/>
              </w:rPr>
            </w:pPr>
            <w:r>
              <w:rPr>
                <w:rFonts w:ascii="Arial" w:hAnsi="Arial" w:cs="Arial"/>
                <w:sz w:val="20"/>
                <w:szCs w:val="20"/>
              </w:rPr>
              <w:t xml:space="preserve"> (US $18,100</w:t>
            </w:r>
            <w:r w:rsidR="00852976">
              <w:rPr>
                <w:rFonts w:ascii="Arial" w:hAnsi="Arial" w:cs="Arial"/>
                <w:sz w:val="20"/>
                <w:szCs w:val="20"/>
              </w:rPr>
              <w:t>.00</w:t>
            </w:r>
            <w:r>
              <w:rPr>
                <w:rFonts w:ascii="Arial" w:hAnsi="Arial" w:cs="Arial"/>
                <w:sz w:val="20"/>
                <w:szCs w:val="20"/>
              </w:rPr>
              <w:t>)</w:t>
            </w:r>
          </w:p>
        </w:tc>
        <w:tc>
          <w:tcPr>
            <w:tcW w:w="2551" w:type="dxa"/>
            <w:shd w:val="clear" w:color="auto" w:fill="auto"/>
          </w:tcPr>
          <w:p w14:paraId="7DB26CC6"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4103F1D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451946EE" w14:textId="77777777" w:rsidTr="00C018D2">
        <w:trPr>
          <w:trHeight w:val="1975"/>
        </w:trPr>
        <w:tc>
          <w:tcPr>
            <w:tcW w:w="1555" w:type="dxa"/>
            <w:shd w:val="clear" w:color="auto" w:fill="auto"/>
          </w:tcPr>
          <w:p w14:paraId="1F698F3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Noise pollution</w:t>
            </w:r>
          </w:p>
        </w:tc>
        <w:tc>
          <w:tcPr>
            <w:tcW w:w="1842" w:type="dxa"/>
            <w:shd w:val="clear" w:color="auto" w:fill="auto"/>
          </w:tcPr>
          <w:p w14:paraId="2FA87884" w14:textId="5188D107"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Pre-Construction, </w:t>
            </w:r>
            <w:r w:rsidR="00CE1AA0" w:rsidRPr="002F4E29">
              <w:rPr>
                <w:rFonts w:ascii="Arial" w:hAnsi="Arial" w:cs="Arial"/>
                <w:sz w:val="20"/>
                <w:szCs w:val="20"/>
              </w:rPr>
              <w:t>Construction</w:t>
            </w:r>
            <w:r w:rsidR="00CE1AA0">
              <w:rPr>
                <w:rFonts w:ascii="Arial" w:hAnsi="Arial" w:cs="Arial"/>
                <w:sz w:val="20"/>
                <w:szCs w:val="20"/>
              </w:rPr>
              <w:t>,</w:t>
            </w:r>
            <w:r w:rsidR="00CE1AA0" w:rsidRPr="002F4E29">
              <w:rPr>
                <w:rFonts w:ascii="Arial" w:hAnsi="Arial" w:cs="Arial"/>
                <w:sz w:val="20"/>
                <w:szCs w:val="20"/>
              </w:rPr>
              <w:t xml:space="preserve"> decommissioning</w:t>
            </w:r>
            <w:r w:rsidR="00000B2D">
              <w:rPr>
                <w:rFonts w:ascii="Arial" w:hAnsi="Arial" w:cs="Arial"/>
                <w:sz w:val="20"/>
                <w:szCs w:val="20"/>
              </w:rPr>
              <w:t xml:space="preserve"> and Operation </w:t>
            </w:r>
          </w:p>
        </w:tc>
        <w:tc>
          <w:tcPr>
            <w:tcW w:w="1701" w:type="dxa"/>
            <w:shd w:val="clear" w:color="auto" w:fill="auto"/>
          </w:tcPr>
          <w:p w14:paraId="6D242EA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Backfilling of trenches/excavations, movement of construction vehicles/trucks,</w:t>
            </w:r>
          </w:p>
          <w:p w14:paraId="201DA5B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Cribbing, thrust boring, pipe jacking, decommissioning of pump stations, pipes and water tanks</w:t>
            </w:r>
          </w:p>
        </w:tc>
        <w:tc>
          <w:tcPr>
            <w:tcW w:w="2268" w:type="dxa"/>
            <w:shd w:val="clear" w:color="auto" w:fill="auto"/>
          </w:tcPr>
          <w:p w14:paraId="2C6A2AA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minimise impact of noise generated from pre-construction and construction activities on workers and residents</w:t>
            </w:r>
          </w:p>
        </w:tc>
        <w:tc>
          <w:tcPr>
            <w:tcW w:w="6096" w:type="dxa"/>
            <w:shd w:val="clear" w:color="auto" w:fill="auto"/>
          </w:tcPr>
          <w:p w14:paraId="7FF22638" w14:textId="77777777" w:rsidR="00450272" w:rsidRPr="002F4E29" w:rsidRDefault="00852976" w:rsidP="00C018D2">
            <w:pPr>
              <w:pStyle w:val="ListParagraph"/>
              <w:numPr>
                <w:ilvl w:val="0"/>
                <w:numId w:val="7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project machinery and vehicles should be properly serviced</w:t>
            </w:r>
          </w:p>
          <w:p w14:paraId="07B13A58" w14:textId="77777777" w:rsidR="00450272" w:rsidRPr="002F4E29" w:rsidRDefault="00A84736" w:rsidP="00C018D2">
            <w:pPr>
              <w:pStyle w:val="ListParagraph"/>
              <w:numPr>
                <w:ilvl w:val="0"/>
                <w:numId w:val="79"/>
              </w:numPr>
              <w:spacing w:line="240" w:lineRule="auto"/>
              <w:ind w:left="0"/>
              <w:jc w:val="left"/>
              <w:rPr>
                <w:rFonts w:ascii="Arial" w:hAnsi="Arial"/>
                <w:sz w:val="20"/>
              </w:rPr>
            </w:pPr>
            <w:r w:rsidRPr="002F4E29">
              <w:rPr>
                <w:rFonts w:ascii="Arial" w:hAnsi="Arial"/>
                <w:sz w:val="20"/>
              </w:rPr>
              <w:t>Fit machinery and heavy duty equipment with silencers to minimize noise generation.</w:t>
            </w:r>
          </w:p>
          <w:p w14:paraId="3517E928" w14:textId="77777777" w:rsidR="00C321B9" w:rsidRPr="002F4E29" w:rsidRDefault="00C321B9" w:rsidP="00C018D2">
            <w:pPr>
              <w:pStyle w:val="ListParagraph"/>
              <w:numPr>
                <w:ilvl w:val="0"/>
                <w:numId w:val="79"/>
              </w:numPr>
              <w:spacing w:line="240" w:lineRule="auto"/>
              <w:ind w:left="0"/>
              <w:jc w:val="left"/>
              <w:rPr>
                <w:rFonts w:ascii="Arial" w:hAnsi="Arial"/>
                <w:sz w:val="20"/>
              </w:rPr>
            </w:pPr>
          </w:p>
          <w:p w14:paraId="71587D4B" w14:textId="77777777" w:rsidR="00450272" w:rsidRPr="002F4E29" w:rsidRDefault="00852976" w:rsidP="00C018D2">
            <w:pPr>
              <w:pStyle w:val="ListParagraph"/>
              <w:numPr>
                <w:ilvl w:val="0"/>
                <w:numId w:val="7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Project operations should strictly be undertaken during the daytime.</w:t>
            </w:r>
          </w:p>
          <w:p w14:paraId="6ACB9750" w14:textId="53557730" w:rsidR="00FD15A2" w:rsidRDefault="00761970" w:rsidP="00C018D2">
            <w:pPr>
              <w:numPr>
                <w:ilvl w:val="0"/>
                <w:numId w:val="79"/>
              </w:numPr>
              <w:tabs>
                <w:tab w:val="left" w:pos="1350"/>
              </w:tabs>
              <w:ind w:left="0"/>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Workers should be provided with noise protection gear including ear plugs.</w:t>
            </w:r>
          </w:p>
          <w:p w14:paraId="1F78B5A6" w14:textId="32A9D859" w:rsidR="00000B2D" w:rsidRDefault="00000B2D" w:rsidP="00C018D2">
            <w:pPr>
              <w:numPr>
                <w:ilvl w:val="0"/>
                <w:numId w:val="79"/>
              </w:numPr>
              <w:tabs>
                <w:tab w:val="left" w:pos="1350"/>
              </w:tabs>
              <w:ind w:left="0"/>
              <w:jc w:val="left"/>
              <w:rPr>
                <w:rFonts w:ascii="Arial" w:hAnsi="Arial" w:cs="Arial"/>
                <w:sz w:val="20"/>
                <w:szCs w:val="20"/>
              </w:rPr>
            </w:pPr>
            <w:r>
              <w:rPr>
                <w:rFonts w:ascii="Arial" w:hAnsi="Arial" w:cs="Arial"/>
                <w:sz w:val="20"/>
                <w:szCs w:val="20"/>
              </w:rPr>
              <w:t xml:space="preserve">- </w:t>
            </w:r>
            <w:r w:rsidR="00761970">
              <w:rPr>
                <w:rFonts w:ascii="Arial" w:hAnsi="Arial" w:cs="Arial"/>
                <w:sz w:val="20"/>
                <w:szCs w:val="20"/>
              </w:rPr>
              <w:t>The b</w:t>
            </w:r>
            <w:r>
              <w:rPr>
                <w:rFonts w:ascii="Arial" w:hAnsi="Arial" w:cs="Arial"/>
                <w:sz w:val="20"/>
                <w:szCs w:val="20"/>
              </w:rPr>
              <w:t>uilding for Pump Station 2 (WBPS 2)</w:t>
            </w:r>
            <w:r w:rsidR="00843D13">
              <w:rPr>
                <w:rFonts w:ascii="Arial" w:hAnsi="Arial" w:cs="Arial"/>
                <w:sz w:val="20"/>
                <w:szCs w:val="20"/>
              </w:rPr>
              <w:t xml:space="preserve"> should be made sound</w:t>
            </w:r>
            <w:r w:rsidR="00761970">
              <w:rPr>
                <w:rFonts w:ascii="Arial" w:hAnsi="Arial" w:cs="Arial"/>
                <w:sz w:val="20"/>
                <w:szCs w:val="20"/>
              </w:rPr>
              <w:t>-</w:t>
            </w:r>
            <w:r w:rsidR="00843D13">
              <w:rPr>
                <w:rFonts w:ascii="Arial" w:hAnsi="Arial" w:cs="Arial"/>
                <w:sz w:val="20"/>
                <w:szCs w:val="20"/>
              </w:rPr>
              <w:t>proo</w:t>
            </w:r>
            <w:r>
              <w:rPr>
                <w:rFonts w:ascii="Arial" w:hAnsi="Arial" w:cs="Arial"/>
                <w:sz w:val="20"/>
                <w:szCs w:val="20"/>
              </w:rPr>
              <w:t>f.</w:t>
            </w:r>
          </w:p>
          <w:p w14:paraId="74DD7632" w14:textId="2B866647" w:rsidR="00000B2D" w:rsidRPr="002F4E29" w:rsidRDefault="00000B2D" w:rsidP="00C018D2">
            <w:pPr>
              <w:numPr>
                <w:ilvl w:val="0"/>
                <w:numId w:val="79"/>
              </w:numPr>
              <w:tabs>
                <w:tab w:val="left" w:pos="1350"/>
              </w:tabs>
              <w:ind w:left="0"/>
              <w:jc w:val="left"/>
              <w:rPr>
                <w:rFonts w:ascii="Arial" w:hAnsi="Arial" w:cs="Arial"/>
                <w:sz w:val="20"/>
                <w:szCs w:val="20"/>
              </w:rPr>
            </w:pPr>
            <w:r>
              <w:rPr>
                <w:rFonts w:ascii="Arial" w:hAnsi="Arial" w:cs="Arial"/>
                <w:sz w:val="20"/>
                <w:szCs w:val="20"/>
              </w:rPr>
              <w:t xml:space="preserve">- A quieter </w:t>
            </w:r>
            <w:r w:rsidR="00761970">
              <w:rPr>
                <w:rFonts w:ascii="Arial" w:hAnsi="Arial" w:cs="Arial"/>
                <w:sz w:val="20"/>
                <w:szCs w:val="20"/>
              </w:rPr>
              <w:t>p</w:t>
            </w:r>
            <w:r>
              <w:rPr>
                <w:rFonts w:ascii="Arial" w:hAnsi="Arial" w:cs="Arial"/>
                <w:sz w:val="20"/>
                <w:szCs w:val="20"/>
              </w:rPr>
              <w:t xml:space="preserve">ump should be </w:t>
            </w:r>
            <w:r w:rsidR="006B2AC2">
              <w:rPr>
                <w:rFonts w:ascii="Arial" w:hAnsi="Arial" w:cs="Arial"/>
                <w:sz w:val="20"/>
                <w:szCs w:val="20"/>
              </w:rPr>
              <w:t>installed</w:t>
            </w:r>
          </w:p>
        </w:tc>
        <w:tc>
          <w:tcPr>
            <w:tcW w:w="1701" w:type="dxa"/>
            <w:shd w:val="clear" w:color="auto" w:fill="auto"/>
          </w:tcPr>
          <w:p w14:paraId="6F0C54A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Project costs to service machinery</w:t>
            </w:r>
          </w:p>
          <w:p w14:paraId="4718412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Earplugs,</w:t>
            </w:r>
          </w:p>
          <w:p w14:paraId="0887DE05" w14:textId="77777777" w:rsidR="005424B8" w:rsidRPr="002F4E29" w:rsidRDefault="005424B8" w:rsidP="00C018D2">
            <w:pPr>
              <w:jc w:val="left"/>
              <w:rPr>
                <w:rFonts w:ascii="Arial" w:hAnsi="Arial" w:cs="Arial"/>
                <w:sz w:val="20"/>
                <w:szCs w:val="20"/>
              </w:rPr>
            </w:pPr>
          </w:p>
          <w:p w14:paraId="5F5D146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Sound level meter</w:t>
            </w:r>
          </w:p>
        </w:tc>
        <w:tc>
          <w:tcPr>
            <w:tcW w:w="2126" w:type="dxa"/>
            <w:shd w:val="clear" w:color="auto" w:fill="auto"/>
          </w:tcPr>
          <w:p w14:paraId="10E54C54" w14:textId="77777777" w:rsidR="00852976" w:rsidRDefault="00A84736" w:rsidP="00C018D2">
            <w:pPr>
              <w:jc w:val="left"/>
              <w:rPr>
                <w:rFonts w:ascii="Arial" w:hAnsi="Arial" w:cs="Arial"/>
                <w:sz w:val="20"/>
                <w:szCs w:val="20"/>
              </w:rPr>
            </w:pPr>
            <w:r w:rsidRPr="002F4E29">
              <w:rPr>
                <w:rFonts w:ascii="Arial" w:hAnsi="Arial" w:cs="Arial"/>
                <w:sz w:val="20"/>
                <w:szCs w:val="20"/>
              </w:rPr>
              <w:t>P40,000</w:t>
            </w:r>
            <w:r w:rsidR="00852976">
              <w:rPr>
                <w:rFonts w:ascii="Arial" w:hAnsi="Arial" w:cs="Arial"/>
                <w:sz w:val="20"/>
                <w:szCs w:val="20"/>
              </w:rPr>
              <w:t>.00</w:t>
            </w:r>
          </w:p>
          <w:p w14:paraId="47ADE4DE" w14:textId="77777777" w:rsidR="005424B8" w:rsidRDefault="00C93243" w:rsidP="00C018D2">
            <w:pPr>
              <w:jc w:val="left"/>
              <w:rPr>
                <w:rFonts w:ascii="Arial" w:hAnsi="Arial" w:cs="Arial"/>
                <w:sz w:val="20"/>
                <w:szCs w:val="20"/>
              </w:rPr>
            </w:pPr>
            <w:r>
              <w:rPr>
                <w:rFonts w:ascii="Arial" w:hAnsi="Arial" w:cs="Arial"/>
                <w:sz w:val="20"/>
                <w:szCs w:val="20"/>
              </w:rPr>
              <w:t xml:space="preserve"> (US $3,620</w:t>
            </w:r>
            <w:r w:rsidR="00852976">
              <w:rPr>
                <w:rFonts w:ascii="Arial" w:hAnsi="Arial" w:cs="Arial"/>
                <w:sz w:val="20"/>
                <w:szCs w:val="20"/>
              </w:rPr>
              <w:t>.00</w:t>
            </w:r>
            <w:r>
              <w:rPr>
                <w:rFonts w:ascii="Arial" w:hAnsi="Arial" w:cs="Arial"/>
                <w:sz w:val="20"/>
                <w:szCs w:val="20"/>
              </w:rPr>
              <w:t>)</w:t>
            </w:r>
          </w:p>
          <w:p w14:paraId="7531F4E2" w14:textId="77777777" w:rsidR="00000B2D" w:rsidRDefault="00000B2D" w:rsidP="00C018D2">
            <w:pPr>
              <w:jc w:val="left"/>
              <w:rPr>
                <w:rFonts w:ascii="Arial" w:hAnsi="Arial" w:cs="Arial"/>
                <w:sz w:val="20"/>
                <w:szCs w:val="20"/>
              </w:rPr>
            </w:pPr>
          </w:p>
          <w:p w14:paraId="188C72F2" w14:textId="77777777" w:rsidR="00000B2D" w:rsidRDefault="00000B2D" w:rsidP="00C018D2">
            <w:pPr>
              <w:jc w:val="left"/>
              <w:rPr>
                <w:rFonts w:ascii="Arial" w:hAnsi="Arial" w:cs="Arial"/>
                <w:sz w:val="20"/>
                <w:szCs w:val="20"/>
              </w:rPr>
            </w:pPr>
          </w:p>
          <w:p w14:paraId="5F2276AB" w14:textId="77777777" w:rsidR="00000B2D" w:rsidRDefault="00000B2D" w:rsidP="00C018D2">
            <w:pPr>
              <w:jc w:val="left"/>
              <w:rPr>
                <w:rFonts w:ascii="Arial" w:hAnsi="Arial" w:cs="Arial"/>
                <w:sz w:val="20"/>
                <w:szCs w:val="20"/>
              </w:rPr>
            </w:pPr>
          </w:p>
          <w:p w14:paraId="482F6645" w14:textId="77777777" w:rsidR="00000B2D" w:rsidRDefault="00000B2D" w:rsidP="00C018D2">
            <w:pPr>
              <w:jc w:val="left"/>
              <w:rPr>
                <w:rFonts w:ascii="Arial" w:hAnsi="Arial" w:cs="Arial"/>
                <w:sz w:val="20"/>
                <w:szCs w:val="20"/>
              </w:rPr>
            </w:pPr>
          </w:p>
          <w:p w14:paraId="5D735156" w14:textId="77777777" w:rsidR="00000B2D" w:rsidRDefault="00000B2D" w:rsidP="00C018D2">
            <w:pPr>
              <w:jc w:val="left"/>
              <w:rPr>
                <w:rFonts w:ascii="Arial" w:hAnsi="Arial" w:cs="Arial"/>
                <w:sz w:val="20"/>
                <w:szCs w:val="20"/>
              </w:rPr>
            </w:pPr>
          </w:p>
          <w:p w14:paraId="2C043C24" w14:textId="77777777" w:rsidR="00000B2D" w:rsidRDefault="00000B2D" w:rsidP="00C018D2">
            <w:pPr>
              <w:jc w:val="left"/>
              <w:rPr>
                <w:rFonts w:ascii="Arial" w:hAnsi="Arial" w:cs="Arial"/>
                <w:sz w:val="20"/>
                <w:szCs w:val="20"/>
              </w:rPr>
            </w:pPr>
          </w:p>
          <w:p w14:paraId="3983FA22" w14:textId="77777777" w:rsidR="00000B2D" w:rsidRPr="002F4E29" w:rsidRDefault="00000B2D" w:rsidP="00C018D2">
            <w:pPr>
              <w:jc w:val="left"/>
              <w:rPr>
                <w:rFonts w:ascii="Arial" w:hAnsi="Arial" w:cs="Arial"/>
                <w:sz w:val="20"/>
                <w:szCs w:val="20"/>
              </w:rPr>
            </w:pPr>
          </w:p>
        </w:tc>
        <w:tc>
          <w:tcPr>
            <w:tcW w:w="2551" w:type="dxa"/>
            <w:shd w:val="clear" w:color="auto" w:fill="auto"/>
          </w:tcPr>
          <w:p w14:paraId="171FC804"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3948F6E1" w14:textId="77777777" w:rsidR="005424B8" w:rsidRDefault="00A84736" w:rsidP="00C018D2">
            <w:pPr>
              <w:jc w:val="left"/>
              <w:rPr>
                <w:rFonts w:ascii="Arial" w:hAnsi="Arial" w:cs="Arial"/>
                <w:sz w:val="20"/>
                <w:szCs w:val="20"/>
              </w:rPr>
            </w:pPr>
            <w:r w:rsidRPr="002F4E29">
              <w:rPr>
                <w:rFonts w:ascii="Arial" w:hAnsi="Arial" w:cs="Arial"/>
                <w:sz w:val="20"/>
                <w:szCs w:val="20"/>
              </w:rPr>
              <w:t>(WUC)</w:t>
            </w:r>
          </w:p>
          <w:p w14:paraId="3F33DCC5" w14:textId="77777777" w:rsidR="00000B2D" w:rsidRDefault="00000B2D" w:rsidP="00C018D2">
            <w:pPr>
              <w:jc w:val="left"/>
              <w:rPr>
                <w:rFonts w:ascii="Arial" w:hAnsi="Arial" w:cs="Arial"/>
                <w:sz w:val="20"/>
                <w:szCs w:val="20"/>
              </w:rPr>
            </w:pPr>
          </w:p>
          <w:p w14:paraId="43A952E6" w14:textId="77777777" w:rsidR="00000B2D" w:rsidRDefault="00000B2D" w:rsidP="00C018D2">
            <w:pPr>
              <w:jc w:val="left"/>
              <w:rPr>
                <w:rFonts w:ascii="Arial" w:hAnsi="Arial" w:cs="Arial"/>
                <w:sz w:val="20"/>
                <w:szCs w:val="20"/>
              </w:rPr>
            </w:pPr>
          </w:p>
          <w:p w14:paraId="51DE1985" w14:textId="77777777" w:rsidR="00000B2D" w:rsidRDefault="00000B2D" w:rsidP="00C018D2">
            <w:pPr>
              <w:jc w:val="left"/>
              <w:rPr>
                <w:rFonts w:ascii="Arial" w:hAnsi="Arial" w:cs="Arial"/>
                <w:sz w:val="20"/>
                <w:szCs w:val="20"/>
              </w:rPr>
            </w:pPr>
          </w:p>
          <w:p w14:paraId="5085E699" w14:textId="77777777" w:rsidR="00000B2D" w:rsidRDefault="00000B2D" w:rsidP="00C018D2">
            <w:pPr>
              <w:jc w:val="left"/>
              <w:rPr>
                <w:rFonts w:ascii="Arial" w:hAnsi="Arial" w:cs="Arial"/>
                <w:sz w:val="20"/>
                <w:szCs w:val="20"/>
              </w:rPr>
            </w:pPr>
          </w:p>
          <w:p w14:paraId="3BEC48E9" w14:textId="77777777" w:rsidR="00000B2D" w:rsidRDefault="00000B2D" w:rsidP="00C018D2">
            <w:pPr>
              <w:jc w:val="left"/>
              <w:rPr>
                <w:rFonts w:ascii="Arial" w:hAnsi="Arial" w:cs="Arial"/>
                <w:sz w:val="20"/>
                <w:szCs w:val="20"/>
              </w:rPr>
            </w:pPr>
          </w:p>
          <w:p w14:paraId="72B5D780" w14:textId="77777777" w:rsidR="00000B2D" w:rsidRPr="002F4E29" w:rsidRDefault="00000B2D" w:rsidP="00C018D2">
            <w:pPr>
              <w:jc w:val="left"/>
              <w:rPr>
                <w:rFonts w:ascii="Arial" w:hAnsi="Arial" w:cs="Arial"/>
                <w:sz w:val="20"/>
                <w:szCs w:val="20"/>
              </w:rPr>
            </w:pPr>
          </w:p>
        </w:tc>
      </w:tr>
      <w:tr w:rsidR="003F7B73" w:rsidRPr="002F4E29" w14:paraId="77550FE9" w14:textId="77777777" w:rsidTr="00C018D2">
        <w:tc>
          <w:tcPr>
            <w:tcW w:w="1555" w:type="dxa"/>
            <w:shd w:val="clear" w:color="auto" w:fill="auto"/>
          </w:tcPr>
          <w:p w14:paraId="75C2F4F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Dust and gaseous emissions</w:t>
            </w:r>
          </w:p>
        </w:tc>
        <w:tc>
          <w:tcPr>
            <w:tcW w:w="1842" w:type="dxa"/>
            <w:shd w:val="clear" w:color="auto" w:fill="auto"/>
          </w:tcPr>
          <w:p w14:paraId="533DC0F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0321888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Excavations, Cribbing and Thrust boring,</w:t>
            </w:r>
          </w:p>
          <w:p w14:paraId="3880262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movement of construction vehicles/trucks, decommissioning of pump stations, pipes and water tanks</w:t>
            </w:r>
          </w:p>
        </w:tc>
        <w:tc>
          <w:tcPr>
            <w:tcW w:w="2268" w:type="dxa"/>
            <w:shd w:val="clear" w:color="auto" w:fill="auto"/>
          </w:tcPr>
          <w:p w14:paraId="274437A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reduce dust emission levels and health-related risks associated with dust inhalation</w:t>
            </w:r>
          </w:p>
        </w:tc>
        <w:tc>
          <w:tcPr>
            <w:tcW w:w="6096" w:type="dxa"/>
            <w:shd w:val="clear" w:color="auto" w:fill="auto"/>
          </w:tcPr>
          <w:p w14:paraId="7F16F254" w14:textId="77777777" w:rsidR="00450272" w:rsidRPr="002F4E29" w:rsidRDefault="00852976" w:rsidP="00C018D2">
            <w:pPr>
              <w:pStyle w:val="ListParagraph"/>
              <w:numPr>
                <w:ilvl w:val="0"/>
                <w:numId w:val="7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The workers on site should be provided with nose masks.</w:t>
            </w:r>
          </w:p>
          <w:p w14:paraId="2E5B6E5D" w14:textId="77777777" w:rsidR="00C321B9" w:rsidRPr="002F4E29" w:rsidRDefault="00C321B9" w:rsidP="00C018D2">
            <w:pPr>
              <w:pStyle w:val="ListParagraph"/>
              <w:numPr>
                <w:ilvl w:val="0"/>
                <w:numId w:val="78"/>
              </w:numPr>
              <w:spacing w:line="240" w:lineRule="auto"/>
              <w:ind w:left="0"/>
              <w:jc w:val="left"/>
              <w:rPr>
                <w:rFonts w:ascii="Arial" w:hAnsi="Arial"/>
                <w:sz w:val="20"/>
              </w:rPr>
            </w:pPr>
          </w:p>
          <w:p w14:paraId="04A5A45B" w14:textId="77777777" w:rsidR="00450272" w:rsidRPr="002F4E29" w:rsidRDefault="00852976" w:rsidP="00C018D2">
            <w:pPr>
              <w:pStyle w:val="ListParagraph"/>
              <w:numPr>
                <w:ilvl w:val="0"/>
                <w:numId w:val="7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Working areas close to residential areas should be sprayed with water before and during works to suppress dust generation.</w:t>
            </w:r>
          </w:p>
          <w:p w14:paraId="619EDDDF" w14:textId="1086D849" w:rsidR="00450272" w:rsidRPr="002F4E29" w:rsidRDefault="00761970" w:rsidP="00C018D2">
            <w:pPr>
              <w:pStyle w:val="ListParagraph"/>
              <w:numPr>
                <w:ilvl w:val="0"/>
                <w:numId w:val="7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construction vehicles should be tuned and maintained regularly to ensure the emission levels are kept within permissible levels. Ensure that exhaust fumes from vehicles conform to BOBS Vehicle Emission Standards.</w:t>
            </w:r>
          </w:p>
          <w:p w14:paraId="26B2914D" w14:textId="77777777" w:rsidR="00C321B9" w:rsidRPr="002F4E29" w:rsidRDefault="00C321B9" w:rsidP="00C018D2">
            <w:pPr>
              <w:pStyle w:val="ListParagraph"/>
              <w:numPr>
                <w:ilvl w:val="0"/>
                <w:numId w:val="78"/>
              </w:numPr>
              <w:spacing w:line="240" w:lineRule="auto"/>
              <w:ind w:left="0"/>
              <w:jc w:val="left"/>
              <w:rPr>
                <w:rFonts w:ascii="Arial" w:hAnsi="Arial"/>
                <w:sz w:val="20"/>
              </w:rPr>
            </w:pPr>
          </w:p>
          <w:p w14:paraId="2B7CEFEB" w14:textId="77777777" w:rsidR="00450272" w:rsidRPr="002F4E29" w:rsidRDefault="00852976" w:rsidP="00C018D2">
            <w:pPr>
              <w:pStyle w:val="ListParagraph"/>
              <w:numPr>
                <w:ilvl w:val="0"/>
                <w:numId w:val="7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Construction machinery and equipment should be switched off when not in use to avoid unnecessary idling of the engines.</w:t>
            </w:r>
          </w:p>
          <w:p w14:paraId="730CE601" w14:textId="77777777" w:rsidR="00C321B9" w:rsidRPr="002F4E29" w:rsidRDefault="00C321B9" w:rsidP="00C018D2">
            <w:pPr>
              <w:pStyle w:val="ListParagraph"/>
              <w:numPr>
                <w:ilvl w:val="0"/>
                <w:numId w:val="78"/>
              </w:numPr>
              <w:spacing w:line="240" w:lineRule="auto"/>
              <w:ind w:left="0"/>
              <w:jc w:val="left"/>
              <w:rPr>
                <w:rFonts w:ascii="Arial" w:hAnsi="Arial"/>
                <w:sz w:val="20"/>
              </w:rPr>
            </w:pPr>
          </w:p>
          <w:p w14:paraId="50E0BA2F" w14:textId="77777777" w:rsidR="00450272" w:rsidRPr="002F4E29" w:rsidRDefault="00852976" w:rsidP="00C018D2">
            <w:pPr>
              <w:pStyle w:val="ListParagraph"/>
              <w:numPr>
                <w:ilvl w:val="0"/>
                <w:numId w:val="7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haul trucks for transporting earth materials and spoils should be covered as per directive from Department of Waste Management and Pollution Control to prevent the emission of dust during transportation of materials.  Covering of material in transportation by tapourlene is highly recommended.</w:t>
            </w:r>
          </w:p>
        </w:tc>
        <w:tc>
          <w:tcPr>
            <w:tcW w:w="1701" w:type="dxa"/>
            <w:shd w:val="clear" w:color="auto" w:fill="auto"/>
          </w:tcPr>
          <w:p w14:paraId="585386C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Nose masks</w:t>
            </w:r>
          </w:p>
          <w:p w14:paraId="17672544" w14:textId="77777777" w:rsidR="005424B8" w:rsidRPr="002F4E29" w:rsidRDefault="005424B8" w:rsidP="00C018D2">
            <w:pPr>
              <w:jc w:val="left"/>
              <w:rPr>
                <w:rFonts w:ascii="Arial" w:hAnsi="Arial" w:cs="Arial"/>
                <w:sz w:val="20"/>
                <w:szCs w:val="20"/>
              </w:rPr>
            </w:pPr>
          </w:p>
          <w:p w14:paraId="6B0D5D6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Water bowser to suppress dust</w:t>
            </w:r>
          </w:p>
          <w:p w14:paraId="7AC5C927" w14:textId="77777777" w:rsidR="005424B8" w:rsidRPr="002F4E29" w:rsidRDefault="005424B8" w:rsidP="00C018D2">
            <w:pPr>
              <w:jc w:val="left"/>
              <w:rPr>
                <w:rFonts w:ascii="Arial" w:hAnsi="Arial" w:cs="Arial"/>
                <w:sz w:val="20"/>
                <w:szCs w:val="20"/>
              </w:rPr>
            </w:pPr>
          </w:p>
          <w:p w14:paraId="10C2E3F8" w14:textId="77777777" w:rsidR="005424B8" w:rsidRPr="002F4E29" w:rsidRDefault="005424B8" w:rsidP="00C018D2">
            <w:pPr>
              <w:jc w:val="left"/>
              <w:rPr>
                <w:rFonts w:ascii="Arial" w:hAnsi="Arial" w:cs="Arial"/>
                <w:sz w:val="20"/>
                <w:szCs w:val="20"/>
              </w:rPr>
            </w:pPr>
          </w:p>
          <w:p w14:paraId="1FB04BE1" w14:textId="77777777" w:rsidR="005424B8" w:rsidRPr="002F4E29" w:rsidRDefault="005424B8" w:rsidP="00C018D2">
            <w:pPr>
              <w:jc w:val="left"/>
              <w:rPr>
                <w:rFonts w:ascii="Arial" w:hAnsi="Arial" w:cs="Arial"/>
                <w:sz w:val="20"/>
                <w:szCs w:val="20"/>
              </w:rPr>
            </w:pPr>
          </w:p>
          <w:p w14:paraId="495BC5B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Project costs to service machinery</w:t>
            </w:r>
          </w:p>
          <w:p w14:paraId="60BCC230" w14:textId="77777777" w:rsidR="005424B8" w:rsidRPr="002F4E29" w:rsidRDefault="005424B8" w:rsidP="00C018D2">
            <w:pPr>
              <w:jc w:val="left"/>
              <w:rPr>
                <w:rFonts w:ascii="Arial" w:hAnsi="Arial" w:cs="Arial"/>
                <w:sz w:val="20"/>
                <w:szCs w:val="20"/>
              </w:rPr>
            </w:pPr>
          </w:p>
          <w:p w14:paraId="44729AEE" w14:textId="77777777" w:rsidR="005424B8" w:rsidRPr="002F4E29" w:rsidRDefault="005424B8" w:rsidP="00C018D2">
            <w:pPr>
              <w:jc w:val="left"/>
              <w:rPr>
                <w:rFonts w:ascii="Arial" w:hAnsi="Arial" w:cs="Arial"/>
                <w:sz w:val="20"/>
                <w:szCs w:val="20"/>
              </w:rPr>
            </w:pPr>
          </w:p>
          <w:p w14:paraId="7BAE811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Air Sampler</w:t>
            </w:r>
          </w:p>
          <w:p w14:paraId="709B2705" w14:textId="77777777" w:rsidR="005424B8" w:rsidRPr="002F4E29" w:rsidRDefault="005424B8" w:rsidP="00C018D2">
            <w:pPr>
              <w:jc w:val="left"/>
              <w:rPr>
                <w:rFonts w:ascii="Arial" w:hAnsi="Arial" w:cs="Arial"/>
                <w:sz w:val="20"/>
                <w:szCs w:val="20"/>
              </w:rPr>
            </w:pPr>
          </w:p>
          <w:p w14:paraId="0B34D8BD" w14:textId="77777777" w:rsidR="005424B8" w:rsidRPr="002F4E29" w:rsidRDefault="005424B8" w:rsidP="00C018D2">
            <w:pPr>
              <w:jc w:val="left"/>
              <w:rPr>
                <w:rFonts w:ascii="Arial" w:hAnsi="Arial" w:cs="Arial"/>
                <w:sz w:val="20"/>
                <w:szCs w:val="20"/>
              </w:rPr>
            </w:pPr>
          </w:p>
          <w:p w14:paraId="056B901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Tarpaulin cover</w:t>
            </w:r>
          </w:p>
        </w:tc>
        <w:tc>
          <w:tcPr>
            <w:tcW w:w="2126" w:type="dxa"/>
            <w:shd w:val="clear" w:color="auto" w:fill="auto"/>
          </w:tcPr>
          <w:p w14:paraId="0A84B75A" w14:textId="77777777" w:rsidR="00095B67" w:rsidRDefault="00A84736" w:rsidP="00C018D2">
            <w:pPr>
              <w:jc w:val="left"/>
              <w:rPr>
                <w:rFonts w:ascii="Arial" w:hAnsi="Arial" w:cs="Arial"/>
                <w:sz w:val="20"/>
                <w:szCs w:val="20"/>
              </w:rPr>
            </w:pPr>
            <w:r w:rsidRPr="002F4E29">
              <w:rPr>
                <w:rFonts w:ascii="Arial" w:hAnsi="Arial" w:cs="Arial"/>
                <w:sz w:val="20"/>
                <w:szCs w:val="20"/>
              </w:rPr>
              <w:t>P70,000</w:t>
            </w:r>
            <w:r w:rsidR="00095B67">
              <w:rPr>
                <w:rFonts w:ascii="Arial" w:hAnsi="Arial" w:cs="Arial"/>
                <w:sz w:val="20"/>
                <w:szCs w:val="20"/>
              </w:rPr>
              <w:t>.00</w:t>
            </w:r>
          </w:p>
          <w:p w14:paraId="207AB31E" w14:textId="77777777" w:rsidR="005424B8" w:rsidRPr="002F4E29" w:rsidRDefault="001470C5" w:rsidP="00C018D2">
            <w:pPr>
              <w:jc w:val="left"/>
              <w:rPr>
                <w:rFonts w:ascii="Arial" w:hAnsi="Arial" w:cs="Arial"/>
                <w:sz w:val="20"/>
                <w:szCs w:val="20"/>
              </w:rPr>
            </w:pPr>
            <w:r>
              <w:rPr>
                <w:rFonts w:ascii="Arial" w:hAnsi="Arial" w:cs="Arial"/>
                <w:sz w:val="20"/>
                <w:szCs w:val="20"/>
              </w:rPr>
              <w:t xml:space="preserve"> (US $6,335</w:t>
            </w:r>
            <w:r w:rsidR="00095B67">
              <w:rPr>
                <w:rFonts w:ascii="Arial" w:hAnsi="Arial" w:cs="Arial"/>
                <w:sz w:val="20"/>
                <w:szCs w:val="20"/>
              </w:rPr>
              <w:t>.00</w:t>
            </w:r>
            <w:r>
              <w:rPr>
                <w:rFonts w:ascii="Arial" w:hAnsi="Arial" w:cs="Arial"/>
                <w:sz w:val="20"/>
                <w:szCs w:val="20"/>
              </w:rPr>
              <w:t>)</w:t>
            </w:r>
          </w:p>
          <w:p w14:paraId="1E363AF3" w14:textId="77777777" w:rsidR="005424B8" w:rsidRPr="002F4E29" w:rsidRDefault="005424B8" w:rsidP="00C018D2">
            <w:pPr>
              <w:jc w:val="left"/>
              <w:rPr>
                <w:rFonts w:ascii="Arial" w:hAnsi="Arial" w:cs="Arial"/>
                <w:sz w:val="20"/>
                <w:szCs w:val="20"/>
              </w:rPr>
            </w:pPr>
          </w:p>
          <w:p w14:paraId="218046D5" w14:textId="77777777" w:rsidR="005424B8" w:rsidRPr="002F4E29" w:rsidRDefault="005424B8" w:rsidP="00C018D2">
            <w:pPr>
              <w:jc w:val="left"/>
              <w:rPr>
                <w:rFonts w:ascii="Arial" w:hAnsi="Arial" w:cs="Arial"/>
                <w:sz w:val="20"/>
                <w:szCs w:val="20"/>
              </w:rPr>
            </w:pPr>
          </w:p>
          <w:p w14:paraId="512A28F4" w14:textId="77777777" w:rsidR="005424B8" w:rsidRPr="002F4E29" w:rsidRDefault="005424B8" w:rsidP="00C018D2">
            <w:pPr>
              <w:jc w:val="left"/>
              <w:rPr>
                <w:rFonts w:ascii="Arial" w:hAnsi="Arial" w:cs="Arial"/>
                <w:sz w:val="20"/>
                <w:szCs w:val="20"/>
              </w:rPr>
            </w:pPr>
          </w:p>
          <w:p w14:paraId="5971EEBB" w14:textId="77777777" w:rsidR="005424B8" w:rsidRPr="002F4E29" w:rsidRDefault="005424B8" w:rsidP="00C018D2">
            <w:pPr>
              <w:jc w:val="left"/>
              <w:rPr>
                <w:rFonts w:ascii="Arial" w:hAnsi="Arial" w:cs="Arial"/>
                <w:sz w:val="20"/>
                <w:szCs w:val="20"/>
              </w:rPr>
            </w:pPr>
          </w:p>
        </w:tc>
        <w:tc>
          <w:tcPr>
            <w:tcW w:w="2551" w:type="dxa"/>
            <w:shd w:val="clear" w:color="auto" w:fill="auto"/>
          </w:tcPr>
          <w:p w14:paraId="02E070D3"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(WUC)</w:t>
            </w:r>
          </w:p>
        </w:tc>
      </w:tr>
      <w:tr w:rsidR="003F7B73" w:rsidRPr="002F4E29" w14:paraId="10192362" w14:textId="77777777" w:rsidTr="00C018D2">
        <w:tc>
          <w:tcPr>
            <w:tcW w:w="1555" w:type="dxa"/>
            <w:shd w:val="clear" w:color="auto" w:fill="auto"/>
          </w:tcPr>
          <w:p w14:paraId="155065D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Improper Waste Management</w:t>
            </w:r>
          </w:p>
        </w:tc>
        <w:tc>
          <w:tcPr>
            <w:tcW w:w="1842" w:type="dxa"/>
            <w:shd w:val="clear" w:color="auto" w:fill="auto"/>
          </w:tcPr>
          <w:p w14:paraId="4860C8B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44020BB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Site clearing,</w:t>
            </w:r>
          </w:p>
          <w:p w14:paraId="1D8884D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Earthworks (drilling, digging of trenches and excavations), On site repair of machinery decommissioning of pump stations, pipes and water tanks</w:t>
            </w:r>
          </w:p>
        </w:tc>
        <w:tc>
          <w:tcPr>
            <w:tcW w:w="2268" w:type="dxa"/>
            <w:shd w:val="clear" w:color="auto" w:fill="auto"/>
          </w:tcPr>
          <w:p w14:paraId="195DBEC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ensure proper management of waste generated to   minimize, reuse or recycle waste as much as possible and dispose waste in sustainable manner.</w:t>
            </w:r>
          </w:p>
        </w:tc>
        <w:tc>
          <w:tcPr>
            <w:tcW w:w="6096" w:type="dxa"/>
            <w:shd w:val="clear" w:color="auto" w:fill="auto"/>
          </w:tcPr>
          <w:p w14:paraId="3C6D478A" w14:textId="77777777" w:rsidR="00450272" w:rsidRDefault="00852976" w:rsidP="00C018D2">
            <w:pPr>
              <w:numPr>
                <w:ilvl w:val="0"/>
                <w:numId w:val="40"/>
              </w:numPr>
              <w:tabs>
                <w:tab w:val="left" w:pos="3600"/>
              </w:tabs>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Provide colour coded waste receptacles at the camp site and site offices.</w:t>
            </w:r>
          </w:p>
          <w:p w14:paraId="475E5226" w14:textId="77777777" w:rsidR="00852976" w:rsidRPr="002F4E29" w:rsidRDefault="00852976" w:rsidP="00C018D2">
            <w:pPr>
              <w:numPr>
                <w:ilvl w:val="0"/>
                <w:numId w:val="40"/>
              </w:numPr>
              <w:tabs>
                <w:tab w:val="left" w:pos="3600"/>
              </w:tabs>
              <w:ind w:left="0"/>
              <w:jc w:val="left"/>
              <w:rPr>
                <w:rFonts w:ascii="Arial" w:hAnsi="Arial" w:cs="Arial"/>
                <w:sz w:val="20"/>
                <w:szCs w:val="20"/>
                <w:lang w:val="en-GB"/>
              </w:rPr>
            </w:pPr>
          </w:p>
          <w:p w14:paraId="08824D8E" w14:textId="77777777" w:rsidR="00450272" w:rsidRPr="002F4E29" w:rsidRDefault="00852976" w:rsidP="00C018D2">
            <w:pPr>
              <w:numPr>
                <w:ilvl w:val="0"/>
                <w:numId w:val="40"/>
              </w:numPr>
              <w:tabs>
                <w:tab w:val="left" w:pos="3600"/>
              </w:tabs>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Avail waste bags or containers to move with the construction team along the pipeline.</w:t>
            </w:r>
          </w:p>
          <w:p w14:paraId="09E5FA96" w14:textId="77777777" w:rsidR="00C321B9" w:rsidRPr="002F4E29" w:rsidRDefault="00C321B9" w:rsidP="00C018D2">
            <w:pPr>
              <w:numPr>
                <w:ilvl w:val="0"/>
                <w:numId w:val="40"/>
              </w:numPr>
              <w:tabs>
                <w:tab w:val="left" w:pos="3600"/>
              </w:tabs>
              <w:ind w:left="0"/>
              <w:jc w:val="left"/>
              <w:rPr>
                <w:rFonts w:ascii="Arial" w:hAnsi="Arial" w:cs="Arial"/>
                <w:sz w:val="20"/>
                <w:szCs w:val="20"/>
                <w:lang w:val="en-GB"/>
              </w:rPr>
            </w:pPr>
          </w:p>
          <w:p w14:paraId="56CAF03B" w14:textId="77777777" w:rsidR="00450272" w:rsidRPr="002F4E29" w:rsidRDefault="00852976" w:rsidP="00C018D2">
            <w:pPr>
              <w:numPr>
                <w:ilvl w:val="0"/>
                <w:numId w:val="40"/>
              </w:numPr>
              <w:tabs>
                <w:tab w:val="left" w:pos="3600"/>
              </w:tabs>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All blasted rock materials or boulders should be used for construction purposes whereas excess spoil should be used to repair for erosion prone areas or availed for construction. If there is no use for them, they should be buried in an old unrehabilitated borrow pit after seeking permission from the division of Environmental Health of the responsible Council.</w:t>
            </w:r>
          </w:p>
          <w:p w14:paraId="426EF9ED" w14:textId="77777777" w:rsidR="00C321B9" w:rsidRPr="002F4E29" w:rsidRDefault="00C321B9" w:rsidP="00C018D2">
            <w:pPr>
              <w:numPr>
                <w:ilvl w:val="0"/>
                <w:numId w:val="40"/>
              </w:numPr>
              <w:tabs>
                <w:tab w:val="left" w:pos="3600"/>
              </w:tabs>
              <w:ind w:left="0"/>
              <w:jc w:val="left"/>
              <w:rPr>
                <w:rFonts w:ascii="Arial" w:hAnsi="Arial" w:cs="Arial"/>
                <w:sz w:val="20"/>
                <w:szCs w:val="20"/>
                <w:lang w:val="en-GB"/>
              </w:rPr>
            </w:pPr>
          </w:p>
          <w:p w14:paraId="3676C18E" w14:textId="77777777" w:rsidR="00450272" w:rsidRPr="002F4E29" w:rsidRDefault="00852976" w:rsidP="00C018D2">
            <w:pPr>
              <w:numPr>
                <w:ilvl w:val="0"/>
                <w:numId w:val="40"/>
              </w:numPr>
              <w:tabs>
                <w:tab w:val="left" w:pos="3600"/>
              </w:tabs>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All non-hazardous solid waste generated must be disposed of appropriately at the nearest landfill or refuse dump site.</w:t>
            </w:r>
          </w:p>
          <w:p w14:paraId="04EC30DE" w14:textId="6C63764D" w:rsidR="00450272" w:rsidRPr="002F4E29" w:rsidRDefault="00A84736" w:rsidP="00C018D2">
            <w:pPr>
              <w:numPr>
                <w:ilvl w:val="0"/>
                <w:numId w:val="40"/>
              </w:numPr>
              <w:ind w:left="0"/>
              <w:jc w:val="left"/>
              <w:rPr>
                <w:rFonts w:ascii="Arial" w:hAnsi="Arial" w:cs="Arial"/>
                <w:sz w:val="20"/>
                <w:szCs w:val="20"/>
                <w:lang w:val="en-GB"/>
              </w:rPr>
            </w:pPr>
            <w:r w:rsidRPr="002F4E29">
              <w:rPr>
                <w:rFonts w:ascii="Arial" w:hAnsi="Arial" w:cs="Arial"/>
                <w:sz w:val="20"/>
                <w:szCs w:val="20"/>
                <w:lang w:val="en-GB"/>
              </w:rPr>
              <w:t xml:space="preserve">Where spoil is contaminated, this should be collected for remediation at the soil hospital within the </w:t>
            </w:r>
            <w:r w:rsidR="0009474D">
              <w:rPr>
                <w:rFonts w:ascii="Arial" w:hAnsi="Arial" w:cs="Arial"/>
                <w:sz w:val="20"/>
                <w:szCs w:val="20"/>
                <w:lang w:val="en-GB"/>
              </w:rPr>
              <w:t>Contractor’s office</w:t>
            </w:r>
            <w:r w:rsidRPr="002F4E29">
              <w:rPr>
                <w:rFonts w:ascii="Arial" w:hAnsi="Arial" w:cs="Arial"/>
                <w:sz w:val="20"/>
                <w:szCs w:val="20"/>
                <w:lang w:val="en-GB"/>
              </w:rPr>
              <w:t>.</w:t>
            </w:r>
          </w:p>
          <w:p w14:paraId="741B64AD" w14:textId="77777777" w:rsidR="00C321B9" w:rsidRPr="002F4E29" w:rsidRDefault="00C321B9" w:rsidP="00C018D2">
            <w:pPr>
              <w:numPr>
                <w:ilvl w:val="0"/>
                <w:numId w:val="40"/>
              </w:numPr>
              <w:ind w:left="0"/>
              <w:jc w:val="left"/>
              <w:rPr>
                <w:rFonts w:ascii="Arial" w:hAnsi="Arial" w:cs="Arial"/>
                <w:sz w:val="20"/>
                <w:szCs w:val="20"/>
                <w:lang w:val="en-GB"/>
              </w:rPr>
            </w:pPr>
          </w:p>
          <w:p w14:paraId="59F22B3F" w14:textId="77777777" w:rsidR="00450272" w:rsidRPr="002F4E29" w:rsidRDefault="00852976" w:rsidP="00C018D2">
            <w:pPr>
              <w:numPr>
                <w:ilvl w:val="0"/>
                <w:numId w:val="40"/>
              </w:numPr>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Following successful remediation, this should be collected and disposed of by a licensed and registered company that deals with hazardous waste collection and disposal.</w:t>
            </w:r>
          </w:p>
          <w:p w14:paraId="3A71E707" w14:textId="77777777" w:rsidR="00C321B9" w:rsidRPr="002F4E29" w:rsidRDefault="00C321B9" w:rsidP="00C018D2">
            <w:pPr>
              <w:numPr>
                <w:ilvl w:val="0"/>
                <w:numId w:val="40"/>
              </w:numPr>
              <w:ind w:left="0"/>
              <w:jc w:val="left"/>
              <w:rPr>
                <w:rFonts w:ascii="Arial" w:hAnsi="Arial" w:cs="Arial"/>
                <w:sz w:val="20"/>
                <w:szCs w:val="20"/>
                <w:lang w:val="en-GB"/>
              </w:rPr>
            </w:pPr>
          </w:p>
          <w:p w14:paraId="3EB8DAE6" w14:textId="77777777" w:rsidR="00450272" w:rsidRPr="002F4E29" w:rsidRDefault="00852976" w:rsidP="00C018D2">
            <w:pPr>
              <w:numPr>
                <w:ilvl w:val="0"/>
                <w:numId w:val="40"/>
              </w:numPr>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All waste materials should be sorted out first such as contaminated rubble, metal, wood and other waste materials so that they are disposed of appropriately.</w:t>
            </w:r>
          </w:p>
          <w:p w14:paraId="54B27DD9" w14:textId="77777777" w:rsidR="00C321B9" w:rsidRPr="002F4E29" w:rsidRDefault="00C321B9" w:rsidP="00C018D2">
            <w:pPr>
              <w:numPr>
                <w:ilvl w:val="0"/>
                <w:numId w:val="40"/>
              </w:numPr>
              <w:ind w:left="0"/>
              <w:jc w:val="left"/>
              <w:rPr>
                <w:rFonts w:ascii="Arial" w:hAnsi="Arial" w:cs="Arial"/>
                <w:sz w:val="20"/>
                <w:szCs w:val="20"/>
                <w:lang w:val="en-GB"/>
              </w:rPr>
            </w:pPr>
          </w:p>
          <w:p w14:paraId="5E92D4EF" w14:textId="77777777" w:rsidR="00450272" w:rsidRPr="002F4E29" w:rsidRDefault="00852976" w:rsidP="00C018D2">
            <w:pPr>
              <w:numPr>
                <w:ilvl w:val="0"/>
                <w:numId w:val="40"/>
              </w:numPr>
              <w:ind w:left="0"/>
              <w:jc w:val="left"/>
              <w:rPr>
                <w:rFonts w:ascii="Arial" w:hAnsi="Arial" w:cs="Arial"/>
                <w:sz w:val="20"/>
                <w:szCs w:val="20"/>
                <w:lang w:val="en-GB"/>
              </w:rPr>
            </w:pPr>
            <w:r>
              <w:rPr>
                <w:rFonts w:ascii="Arial" w:hAnsi="Arial" w:cs="Arial"/>
                <w:sz w:val="20"/>
                <w:szCs w:val="20"/>
              </w:rPr>
              <w:t xml:space="preserve">- </w:t>
            </w:r>
            <w:r w:rsidR="00A84736" w:rsidRPr="002F4E29">
              <w:rPr>
                <w:rFonts w:ascii="Arial" w:hAnsi="Arial" w:cs="Arial"/>
                <w:sz w:val="20"/>
                <w:szCs w:val="20"/>
              </w:rPr>
              <w:t>The Central District Council should inspect the site works to ensure that safe working environment is maintained.</w:t>
            </w:r>
          </w:p>
          <w:p w14:paraId="41FFAC44" w14:textId="77777777" w:rsidR="00C321B9" w:rsidRPr="002F4E29" w:rsidRDefault="00C321B9" w:rsidP="00C018D2">
            <w:pPr>
              <w:numPr>
                <w:ilvl w:val="0"/>
                <w:numId w:val="40"/>
              </w:numPr>
              <w:ind w:left="0"/>
              <w:jc w:val="left"/>
              <w:rPr>
                <w:rFonts w:ascii="Arial" w:hAnsi="Arial" w:cs="Arial"/>
                <w:sz w:val="20"/>
                <w:szCs w:val="20"/>
                <w:lang w:val="en-GB"/>
              </w:rPr>
            </w:pPr>
          </w:p>
        </w:tc>
        <w:tc>
          <w:tcPr>
            <w:tcW w:w="1701" w:type="dxa"/>
            <w:shd w:val="clear" w:color="auto" w:fill="auto"/>
          </w:tcPr>
          <w:p w14:paraId="0880859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Waste bags, personnel,</w:t>
            </w:r>
          </w:p>
        </w:tc>
        <w:tc>
          <w:tcPr>
            <w:tcW w:w="2126" w:type="dxa"/>
            <w:shd w:val="clear" w:color="auto" w:fill="auto"/>
          </w:tcPr>
          <w:p w14:paraId="4590F5D9" w14:textId="77777777" w:rsidR="005424B8" w:rsidRDefault="00C23EAF" w:rsidP="00C018D2">
            <w:pPr>
              <w:jc w:val="left"/>
              <w:rPr>
                <w:rFonts w:ascii="Arial" w:hAnsi="Arial" w:cs="Arial"/>
                <w:sz w:val="20"/>
                <w:szCs w:val="20"/>
              </w:rPr>
            </w:pPr>
            <w:r>
              <w:rPr>
                <w:rFonts w:ascii="Arial" w:hAnsi="Arial" w:cs="Arial"/>
                <w:sz w:val="20"/>
                <w:szCs w:val="20"/>
              </w:rPr>
              <w:t>P300,000.00</w:t>
            </w:r>
          </w:p>
          <w:p w14:paraId="65346E6E" w14:textId="77777777" w:rsidR="00C23EAF" w:rsidRPr="002F4E29" w:rsidRDefault="00C23EAF" w:rsidP="00C018D2">
            <w:pPr>
              <w:jc w:val="left"/>
              <w:rPr>
                <w:rFonts w:ascii="Arial" w:hAnsi="Arial" w:cs="Arial"/>
                <w:sz w:val="20"/>
                <w:szCs w:val="20"/>
              </w:rPr>
            </w:pPr>
            <w:r>
              <w:rPr>
                <w:rFonts w:ascii="Arial" w:hAnsi="Arial" w:cs="Arial"/>
                <w:sz w:val="20"/>
                <w:szCs w:val="20"/>
              </w:rPr>
              <w:t>(US $30,000.00)</w:t>
            </w:r>
          </w:p>
        </w:tc>
        <w:tc>
          <w:tcPr>
            <w:tcW w:w="2551" w:type="dxa"/>
            <w:shd w:val="clear" w:color="auto" w:fill="auto"/>
          </w:tcPr>
          <w:p w14:paraId="277D61AE"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(WUC)</w:t>
            </w:r>
          </w:p>
        </w:tc>
      </w:tr>
      <w:tr w:rsidR="003F7B73" w:rsidRPr="002F4E29" w14:paraId="111CC28F" w14:textId="77777777" w:rsidTr="00C018D2">
        <w:tc>
          <w:tcPr>
            <w:tcW w:w="1555" w:type="dxa"/>
            <w:shd w:val="clear" w:color="auto" w:fill="auto"/>
          </w:tcPr>
          <w:p w14:paraId="2F6F31E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Vibrations due to blasting and excavation works</w:t>
            </w:r>
          </w:p>
        </w:tc>
        <w:tc>
          <w:tcPr>
            <w:tcW w:w="1842" w:type="dxa"/>
            <w:shd w:val="clear" w:color="auto" w:fill="auto"/>
          </w:tcPr>
          <w:p w14:paraId="57DA59D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w:t>
            </w:r>
          </w:p>
        </w:tc>
        <w:tc>
          <w:tcPr>
            <w:tcW w:w="1701" w:type="dxa"/>
            <w:shd w:val="clear" w:color="auto" w:fill="auto"/>
          </w:tcPr>
          <w:p w14:paraId="6EB453C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Excavations and movement of machineries, blasting of boulders</w:t>
            </w:r>
          </w:p>
        </w:tc>
        <w:tc>
          <w:tcPr>
            <w:tcW w:w="2268" w:type="dxa"/>
            <w:shd w:val="clear" w:color="auto" w:fill="auto"/>
          </w:tcPr>
          <w:p w14:paraId="16FFFE7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reduce impact of vibrations due to blasting and use of machinery</w:t>
            </w:r>
          </w:p>
        </w:tc>
        <w:tc>
          <w:tcPr>
            <w:tcW w:w="6096" w:type="dxa"/>
            <w:shd w:val="clear" w:color="auto" w:fill="auto"/>
          </w:tcPr>
          <w:p w14:paraId="75D22C83" w14:textId="77777777" w:rsidR="00450272" w:rsidRPr="002F4E29" w:rsidRDefault="00852976" w:rsidP="00C018D2">
            <w:pPr>
              <w:pStyle w:val="ListParagraph"/>
              <w:numPr>
                <w:ilvl w:val="0"/>
                <w:numId w:val="77"/>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 pre-blasting survey should be made of all buildings, fences, and services in the area to be blasted. Where possible colour photo documentation should be used in order to assess any subsequent compensation claims for blasting related damage.</w:t>
            </w:r>
          </w:p>
          <w:p w14:paraId="1B02A583" w14:textId="77777777" w:rsidR="00C321B9" w:rsidRPr="002F4E29" w:rsidRDefault="00C321B9" w:rsidP="00C018D2">
            <w:pPr>
              <w:pStyle w:val="ListParagraph"/>
              <w:numPr>
                <w:ilvl w:val="0"/>
                <w:numId w:val="77"/>
              </w:numPr>
              <w:spacing w:line="240" w:lineRule="auto"/>
              <w:ind w:left="0"/>
              <w:jc w:val="left"/>
              <w:rPr>
                <w:rFonts w:ascii="Arial" w:hAnsi="Arial"/>
                <w:sz w:val="20"/>
              </w:rPr>
            </w:pPr>
          </w:p>
          <w:p w14:paraId="4F94593F" w14:textId="77777777" w:rsidR="00450272" w:rsidRPr="002F4E29" w:rsidRDefault="00852976" w:rsidP="00C018D2">
            <w:pPr>
              <w:pStyle w:val="ListParagraph"/>
              <w:numPr>
                <w:ilvl w:val="0"/>
                <w:numId w:val="77"/>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Blasting should be designed such that the Peak Particle Velocity (PPV) is kept to the minimum using the current best practice.</w:t>
            </w:r>
          </w:p>
          <w:p w14:paraId="0930AABE" w14:textId="77777777" w:rsidR="00C321B9" w:rsidRPr="002F4E29" w:rsidRDefault="00C321B9" w:rsidP="00C018D2">
            <w:pPr>
              <w:pStyle w:val="ListParagraph"/>
              <w:numPr>
                <w:ilvl w:val="0"/>
                <w:numId w:val="77"/>
              </w:numPr>
              <w:spacing w:line="240" w:lineRule="auto"/>
              <w:ind w:left="0"/>
              <w:jc w:val="left"/>
              <w:rPr>
                <w:rFonts w:ascii="Arial" w:hAnsi="Arial"/>
                <w:sz w:val="20"/>
              </w:rPr>
            </w:pPr>
          </w:p>
          <w:p w14:paraId="2B13013C" w14:textId="77777777" w:rsidR="00450272" w:rsidRPr="002F4E29" w:rsidRDefault="00852976" w:rsidP="00C018D2">
            <w:pPr>
              <w:pStyle w:val="ListParagraph"/>
              <w:numPr>
                <w:ilvl w:val="0"/>
                <w:numId w:val="77"/>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Blasting design should be approved by the Department of Mines, BPC and the WUC or other organizations with services close to the blasting site.</w:t>
            </w:r>
          </w:p>
          <w:p w14:paraId="132315D8" w14:textId="77777777" w:rsidR="00C321B9" w:rsidRPr="002F4E29" w:rsidRDefault="00C321B9" w:rsidP="00C018D2">
            <w:pPr>
              <w:pStyle w:val="ListParagraph"/>
              <w:numPr>
                <w:ilvl w:val="0"/>
                <w:numId w:val="77"/>
              </w:numPr>
              <w:spacing w:line="240" w:lineRule="auto"/>
              <w:ind w:left="0"/>
              <w:jc w:val="left"/>
              <w:rPr>
                <w:rFonts w:ascii="Arial" w:hAnsi="Arial"/>
                <w:sz w:val="20"/>
              </w:rPr>
            </w:pPr>
          </w:p>
          <w:p w14:paraId="4409B80A" w14:textId="77777777" w:rsidR="00450272" w:rsidRPr="002F4E29" w:rsidRDefault="00852976" w:rsidP="00C018D2">
            <w:pPr>
              <w:pStyle w:val="ListParagraph"/>
              <w:numPr>
                <w:ilvl w:val="0"/>
                <w:numId w:val="77"/>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blasts should be monitored using vibrometer or similar instrument.</w:t>
            </w:r>
          </w:p>
          <w:p w14:paraId="43E636CB" w14:textId="77777777" w:rsidR="00C321B9" w:rsidRPr="002F4E29" w:rsidRDefault="00C321B9" w:rsidP="00C018D2">
            <w:pPr>
              <w:pStyle w:val="ListParagraph"/>
              <w:numPr>
                <w:ilvl w:val="0"/>
                <w:numId w:val="77"/>
              </w:numPr>
              <w:spacing w:line="240" w:lineRule="auto"/>
              <w:ind w:left="0"/>
              <w:jc w:val="left"/>
              <w:rPr>
                <w:rFonts w:ascii="Arial" w:hAnsi="Arial"/>
                <w:sz w:val="20"/>
              </w:rPr>
            </w:pPr>
          </w:p>
          <w:p w14:paraId="71D0D772" w14:textId="20241BC6" w:rsidR="00450272" w:rsidRPr="002F4E29" w:rsidRDefault="00761970" w:rsidP="00C018D2">
            <w:pPr>
              <w:pStyle w:val="ListParagraph"/>
              <w:numPr>
                <w:ilvl w:val="0"/>
                <w:numId w:val="77"/>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workers involved in the blasting exercise should have and wear full protective clothing.</w:t>
            </w:r>
          </w:p>
        </w:tc>
        <w:tc>
          <w:tcPr>
            <w:tcW w:w="1701" w:type="dxa"/>
            <w:shd w:val="clear" w:color="auto" w:fill="auto"/>
          </w:tcPr>
          <w:p w14:paraId="73E6181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Camera</w:t>
            </w:r>
          </w:p>
          <w:p w14:paraId="5D37F95C" w14:textId="77777777" w:rsidR="005424B8" w:rsidRPr="002F4E29" w:rsidRDefault="005424B8" w:rsidP="00C018D2">
            <w:pPr>
              <w:jc w:val="left"/>
              <w:rPr>
                <w:rFonts w:ascii="Arial" w:hAnsi="Arial" w:cs="Arial"/>
                <w:sz w:val="20"/>
                <w:szCs w:val="20"/>
              </w:rPr>
            </w:pPr>
          </w:p>
          <w:p w14:paraId="47661CC2" w14:textId="77777777" w:rsidR="005424B8" w:rsidRPr="002F4E29" w:rsidRDefault="005424B8" w:rsidP="00C018D2">
            <w:pPr>
              <w:jc w:val="left"/>
              <w:rPr>
                <w:rFonts w:ascii="Arial" w:hAnsi="Arial" w:cs="Arial"/>
                <w:sz w:val="20"/>
                <w:szCs w:val="20"/>
              </w:rPr>
            </w:pPr>
          </w:p>
          <w:p w14:paraId="336A0C4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Vibrometer(s)</w:t>
            </w:r>
          </w:p>
          <w:p w14:paraId="0664E1EC" w14:textId="77777777" w:rsidR="005424B8" w:rsidRPr="002F4E29" w:rsidRDefault="005424B8" w:rsidP="00C018D2">
            <w:pPr>
              <w:jc w:val="left"/>
              <w:rPr>
                <w:rFonts w:ascii="Arial" w:hAnsi="Arial" w:cs="Arial"/>
                <w:sz w:val="20"/>
                <w:szCs w:val="20"/>
              </w:rPr>
            </w:pPr>
          </w:p>
          <w:p w14:paraId="673BD913" w14:textId="77777777" w:rsidR="005424B8" w:rsidRPr="002F4E29" w:rsidRDefault="005424B8" w:rsidP="00C018D2">
            <w:pPr>
              <w:jc w:val="left"/>
              <w:rPr>
                <w:rFonts w:ascii="Arial" w:hAnsi="Arial" w:cs="Arial"/>
                <w:sz w:val="20"/>
                <w:szCs w:val="20"/>
              </w:rPr>
            </w:pPr>
          </w:p>
          <w:p w14:paraId="7E038C89" w14:textId="77777777" w:rsidR="005424B8" w:rsidRPr="002F4E29" w:rsidRDefault="005424B8" w:rsidP="00C018D2">
            <w:pPr>
              <w:jc w:val="left"/>
              <w:rPr>
                <w:rFonts w:ascii="Arial" w:hAnsi="Arial" w:cs="Arial"/>
                <w:sz w:val="20"/>
                <w:szCs w:val="20"/>
              </w:rPr>
            </w:pPr>
          </w:p>
          <w:p w14:paraId="69334D6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w:t>
            </w:r>
          </w:p>
          <w:p w14:paraId="702DE034" w14:textId="77777777" w:rsidR="005424B8" w:rsidRPr="002F4E29" w:rsidRDefault="005424B8" w:rsidP="00C018D2">
            <w:pPr>
              <w:jc w:val="left"/>
              <w:rPr>
                <w:rFonts w:ascii="Arial" w:hAnsi="Arial" w:cs="Arial"/>
                <w:sz w:val="20"/>
                <w:szCs w:val="20"/>
              </w:rPr>
            </w:pPr>
          </w:p>
          <w:p w14:paraId="2AFF1F0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Protective clothing</w:t>
            </w:r>
          </w:p>
          <w:p w14:paraId="18563E5D" w14:textId="77777777" w:rsidR="005424B8" w:rsidRPr="002F4E29" w:rsidRDefault="005424B8" w:rsidP="00C018D2">
            <w:pPr>
              <w:jc w:val="left"/>
              <w:rPr>
                <w:rFonts w:ascii="Arial" w:hAnsi="Arial" w:cs="Arial"/>
                <w:sz w:val="20"/>
                <w:szCs w:val="20"/>
              </w:rPr>
            </w:pPr>
          </w:p>
          <w:p w14:paraId="3FA34210" w14:textId="77777777" w:rsidR="005424B8" w:rsidRPr="002F4E29" w:rsidRDefault="003C4EEE" w:rsidP="00C018D2">
            <w:pPr>
              <w:jc w:val="left"/>
              <w:rPr>
                <w:rFonts w:ascii="Arial" w:hAnsi="Arial" w:cs="Arial"/>
                <w:sz w:val="20"/>
                <w:szCs w:val="20"/>
              </w:rPr>
            </w:pPr>
            <w:r>
              <w:rPr>
                <w:rFonts w:ascii="Arial" w:hAnsi="Arial" w:cs="Arial"/>
                <w:sz w:val="20"/>
                <w:szCs w:val="20"/>
              </w:rPr>
              <w:t>Logbook</w:t>
            </w:r>
            <w:r w:rsidR="00A84736" w:rsidRPr="002F4E29">
              <w:rPr>
                <w:rFonts w:ascii="Arial" w:hAnsi="Arial" w:cs="Arial"/>
                <w:sz w:val="20"/>
                <w:szCs w:val="20"/>
              </w:rPr>
              <w:t xml:space="preserve"> for recording readings from blasting activities</w:t>
            </w:r>
          </w:p>
        </w:tc>
        <w:tc>
          <w:tcPr>
            <w:tcW w:w="2126" w:type="dxa"/>
            <w:shd w:val="clear" w:color="auto" w:fill="auto"/>
          </w:tcPr>
          <w:p w14:paraId="752A3634" w14:textId="77777777" w:rsidR="00095B67" w:rsidRDefault="00A84736" w:rsidP="00C018D2">
            <w:pPr>
              <w:jc w:val="left"/>
              <w:rPr>
                <w:rFonts w:ascii="Arial" w:hAnsi="Arial" w:cs="Arial"/>
                <w:sz w:val="20"/>
                <w:szCs w:val="20"/>
              </w:rPr>
            </w:pPr>
            <w:r w:rsidRPr="002F4E29">
              <w:rPr>
                <w:rFonts w:ascii="Arial" w:hAnsi="Arial" w:cs="Arial"/>
                <w:sz w:val="20"/>
                <w:szCs w:val="20"/>
              </w:rPr>
              <w:t>P 100,000</w:t>
            </w:r>
            <w:r w:rsidR="00095B67">
              <w:rPr>
                <w:rFonts w:ascii="Arial" w:hAnsi="Arial" w:cs="Arial"/>
                <w:sz w:val="20"/>
                <w:szCs w:val="20"/>
              </w:rPr>
              <w:t>.00</w:t>
            </w:r>
            <w:r w:rsidR="001470C5">
              <w:rPr>
                <w:rFonts w:ascii="Arial" w:hAnsi="Arial" w:cs="Arial"/>
                <w:sz w:val="20"/>
                <w:szCs w:val="20"/>
              </w:rPr>
              <w:t xml:space="preserve"> </w:t>
            </w:r>
          </w:p>
          <w:p w14:paraId="6F6E5349" w14:textId="77777777" w:rsidR="005424B8" w:rsidRPr="002F4E29" w:rsidRDefault="001470C5" w:rsidP="00C018D2">
            <w:pPr>
              <w:jc w:val="left"/>
              <w:rPr>
                <w:rFonts w:ascii="Arial" w:hAnsi="Arial" w:cs="Arial"/>
                <w:sz w:val="20"/>
                <w:szCs w:val="20"/>
              </w:rPr>
            </w:pPr>
            <w:r>
              <w:rPr>
                <w:rFonts w:ascii="Arial" w:hAnsi="Arial" w:cs="Arial"/>
                <w:sz w:val="20"/>
                <w:szCs w:val="20"/>
              </w:rPr>
              <w:t>(US $9,500</w:t>
            </w:r>
            <w:r w:rsidR="00095B67">
              <w:rPr>
                <w:rFonts w:ascii="Arial" w:hAnsi="Arial" w:cs="Arial"/>
                <w:sz w:val="20"/>
                <w:szCs w:val="20"/>
              </w:rPr>
              <w:t>.00</w:t>
            </w:r>
            <w:r>
              <w:rPr>
                <w:rFonts w:ascii="Arial" w:hAnsi="Arial" w:cs="Arial"/>
                <w:sz w:val="20"/>
                <w:szCs w:val="20"/>
              </w:rPr>
              <w:t>)</w:t>
            </w:r>
          </w:p>
          <w:p w14:paraId="767E1505" w14:textId="77777777" w:rsidR="005424B8" w:rsidRPr="002F4E29" w:rsidRDefault="005424B8" w:rsidP="00C018D2">
            <w:pPr>
              <w:jc w:val="left"/>
              <w:rPr>
                <w:rFonts w:ascii="Arial" w:hAnsi="Arial" w:cs="Arial"/>
                <w:sz w:val="20"/>
                <w:szCs w:val="20"/>
              </w:rPr>
            </w:pPr>
          </w:p>
          <w:p w14:paraId="5DF96A9C" w14:textId="77777777" w:rsidR="005424B8" w:rsidRPr="002F4E29" w:rsidRDefault="005424B8" w:rsidP="00C018D2">
            <w:pPr>
              <w:jc w:val="left"/>
              <w:rPr>
                <w:rFonts w:ascii="Arial" w:hAnsi="Arial" w:cs="Arial"/>
                <w:sz w:val="20"/>
                <w:szCs w:val="20"/>
              </w:rPr>
            </w:pPr>
          </w:p>
          <w:p w14:paraId="447BBE02" w14:textId="77777777" w:rsidR="005424B8" w:rsidRPr="002F4E29" w:rsidRDefault="005424B8" w:rsidP="00C018D2">
            <w:pPr>
              <w:jc w:val="left"/>
              <w:rPr>
                <w:rFonts w:ascii="Arial" w:hAnsi="Arial" w:cs="Arial"/>
                <w:sz w:val="20"/>
                <w:szCs w:val="20"/>
              </w:rPr>
            </w:pPr>
          </w:p>
          <w:p w14:paraId="5A353CAD" w14:textId="77777777" w:rsidR="005424B8" w:rsidRPr="002F4E29" w:rsidRDefault="005424B8" w:rsidP="00C018D2">
            <w:pPr>
              <w:jc w:val="left"/>
              <w:rPr>
                <w:rFonts w:ascii="Arial" w:hAnsi="Arial" w:cs="Arial"/>
                <w:sz w:val="20"/>
                <w:szCs w:val="20"/>
              </w:rPr>
            </w:pPr>
          </w:p>
          <w:p w14:paraId="47658C8B" w14:textId="77777777" w:rsidR="005424B8" w:rsidRPr="002F4E29" w:rsidRDefault="005424B8" w:rsidP="00C018D2">
            <w:pPr>
              <w:jc w:val="left"/>
              <w:rPr>
                <w:rFonts w:ascii="Arial" w:hAnsi="Arial" w:cs="Arial"/>
                <w:sz w:val="20"/>
                <w:szCs w:val="20"/>
              </w:rPr>
            </w:pPr>
          </w:p>
          <w:p w14:paraId="1DCD8637" w14:textId="77777777" w:rsidR="005424B8" w:rsidRPr="002F4E29" w:rsidRDefault="005424B8" w:rsidP="00C018D2">
            <w:pPr>
              <w:jc w:val="left"/>
              <w:rPr>
                <w:rFonts w:ascii="Arial" w:hAnsi="Arial" w:cs="Arial"/>
                <w:sz w:val="20"/>
                <w:szCs w:val="20"/>
              </w:rPr>
            </w:pPr>
          </w:p>
          <w:p w14:paraId="70A2BE06" w14:textId="77777777" w:rsidR="005424B8" w:rsidRPr="002F4E29" w:rsidRDefault="005424B8" w:rsidP="00C018D2">
            <w:pPr>
              <w:jc w:val="left"/>
              <w:rPr>
                <w:rFonts w:ascii="Arial" w:hAnsi="Arial" w:cs="Arial"/>
                <w:sz w:val="20"/>
                <w:szCs w:val="20"/>
              </w:rPr>
            </w:pPr>
          </w:p>
          <w:p w14:paraId="2E60E86A" w14:textId="77777777" w:rsidR="005424B8" w:rsidRPr="002F4E29" w:rsidRDefault="005424B8" w:rsidP="00C018D2">
            <w:pPr>
              <w:jc w:val="left"/>
              <w:rPr>
                <w:rFonts w:ascii="Arial" w:hAnsi="Arial" w:cs="Arial"/>
                <w:sz w:val="20"/>
                <w:szCs w:val="20"/>
              </w:rPr>
            </w:pPr>
          </w:p>
          <w:p w14:paraId="56C0E447" w14:textId="77777777" w:rsidR="005424B8" w:rsidRPr="002F4E29" w:rsidRDefault="005424B8" w:rsidP="00C018D2">
            <w:pPr>
              <w:jc w:val="left"/>
              <w:rPr>
                <w:rFonts w:ascii="Arial" w:hAnsi="Arial" w:cs="Arial"/>
                <w:sz w:val="20"/>
                <w:szCs w:val="20"/>
              </w:rPr>
            </w:pPr>
          </w:p>
        </w:tc>
        <w:tc>
          <w:tcPr>
            <w:tcW w:w="2551" w:type="dxa"/>
            <w:shd w:val="clear" w:color="auto" w:fill="auto"/>
          </w:tcPr>
          <w:p w14:paraId="4102535B"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1144A28D" w14:textId="77777777" w:rsidR="005424B8" w:rsidRPr="002F4E29" w:rsidRDefault="005424B8" w:rsidP="00C018D2">
            <w:pPr>
              <w:jc w:val="left"/>
              <w:rPr>
                <w:rFonts w:ascii="Arial" w:hAnsi="Arial" w:cs="Arial"/>
                <w:sz w:val="20"/>
                <w:szCs w:val="20"/>
              </w:rPr>
            </w:pPr>
          </w:p>
        </w:tc>
      </w:tr>
      <w:tr w:rsidR="003F7B73" w:rsidRPr="002F4E29" w14:paraId="020620E8" w14:textId="77777777" w:rsidTr="00C018D2">
        <w:trPr>
          <w:trHeight w:val="2164"/>
        </w:trPr>
        <w:tc>
          <w:tcPr>
            <w:tcW w:w="1555" w:type="dxa"/>
            <w:shd w:val="clear" w:color="auto" w:fill="auto"/>
          </w:tcPr>
          <w:p w14:paraId="1760986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Pooling of water in trenches</w:t>
            </w:r>
          </w:p>
        </w:tc>
        <w:tc>
          <w:tcPr>
            <w:tcW w:w="1842" w:type="dxa"/>
            <w:shd w:val="clear" w:color="auto" w:fill="auto"/>
          </w:tcPr>
          <w:p w14:paraId="6FC47B7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5FC082D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Excavations, construction of pump stations, chambers,</w:t>
            </w:r>
          </w:p>
        </w:tc>
        <w:tc>
          <w:tcPr>
            <w:tcW w:w="2268" w:type="dxa"/>
            <w:shd w:val="clear" w:color="auto" w:fill="auto"/>
          </w:tcPr>
          <w:p w14:paraId="7767E4B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/minimise the potential for water pooling in trenches</w:t>
            </w:r>
          </w:p>
        </w:tc>
        <w:tc>
          <w:tcPr>
            <w:tcW w:w="6096" w:type="dxa"/>
            <w:shd w:val="clear" w:color="auto" w:fill="auto"/>
          </w:tcPr>
          <w:p w14:paraId="67BD46CB" w14:textId="77777777" w:rsidR="00450272" w:rsidRPr="002F4E29" w:rsidRDefault="00F14486" w:rsidP="00C018D2">
            <w:pPr>
              <w:numPr>
                <w:ilvl w:val="0"/>
                <w:numId w:val="41"/>
              </w:numPr>
              <w:tabs>
                <w:tab w:val="left" w:pos="3600"/>
              </w:tabs>
              <w:ind w:left="0"/>
              <w:jc w:val="left"/>
              <w:rPr>
                <w:rFonts w:ascii="Arial" w:hAnsi="Arial" w:cs="Arial"/>
                <w:sz w:val="20"/>
                <w:szCs w:val="20"/>
                <w:lang w:val="en-GB"/>
              </w:rPr>
            </w:pPr>
            <w:r>
              <w:rPr>
                <w:rFonts w:ascii="Arial" w:hAnsi="Arial" w:cs="Arial"/>
                <w:sz w:val="20"/>
                <w:szCs w:val="20"/>
                <w:lang w:val="en-GB"/>
              </w:rPr>
              <w:t xml:space="preserve">- </w:t>
            </w:r>
            <w:r w:rsidR="00A84736" w:rsidRPr="002F4E29">
              <w:rPr>
                <w:rFonts w:ascii="Arial" w:hAnsi="Arial" w:cs="Arial"/>
                <w:sz w:val="20"/>
                <w:szCs w:val="20"/>
                <w:lang w:val="en-GB"/>
              </w:rPr>
              <w:t>As much as possible all trenches should be opened and covered on the same day.</w:t>
            </w:r>
          </w:p>
          <w:p w14:paraId="6351DA8C" w14:textId="77777777" w:rsidR="00C321B9" w:rsidRPr="002F4E29" w:rsidRDefault="00C321B9" w:rsidP="00C018D2">
            <w:pPr>
              <w:tabs>
                <w:tab w:val="left" w:pos="3600"/>
              </w:tabs>
              <w:jc w:val="left"/>
              <w:rPr>
                <w:rFonts w:ascii="Arial" w:hAnsi="Arial" w:cs="Arial"/>
                <w:sz w:val="20"/>
                <w:szCs w:val="20"/>
                <w:lang w:val="en-GB"/>
              </w:rPr>
            </w:pPr>
          </w:p>
          <w:p w14:paraId="563A0FEA" w14:textId="77777777" w:rsidR="00602986" w:rsidRPr="002F4E29" w:rsidRDefault="00F14486" w:rsidP="00C018D2">
            <w:pPr>
              <w:tabs>
                <w:tab w:val="left" w:pos="3600"/>
              </w:tabs>
              <w:jc w:val="left"/>
              <w:rPr>
                <w:rFonts w:ascii="Arial" w:hAnsi="Arial" w:cs="Arial"/>
                <w:sz w:val="20"/>
                <w:szCs w:val="20"/>
                <w:lang w:val="en-GB"/>
              </w:rPr>
            </w:pPr>
            <w:r>
              <w:rPr>
                <w:rFonts w:ascii="Arial" w:hAnsi="Arial" w:cs="Arial"/>
                <w:sz w:val="20"/>
                <w:szCs w:val="20"/>
                <w:lang w:val="en-GB"/>
              </w:rPr>
              <w:t xml:space="preserve">- </w:t>
            </w:r>
            <w:r w:rsidR="00C321B9" w:rsidRPr="002F4E29">
              <w:rPr>
                <w:rFonts w:ascii="Arial" w:hAnsi="Arial" w:cs="Arial"/>
                <w:sz w:val="20"/>
                <w:szCs w:val="20"/>
                <w:lang w:val="en-GB"/>
              </w:rPr>
              <w:t>If not, the area should be secured with fencing for community safety.</w:t>
            </w:r>
          </w:p>
          <w:p w14:paraId="0C8162CC" w14:textId="77777777" w:rsidR="00C321B9" w:rsidRPr="002F4E29" w:rsidRDefault="00C321B9" w:rsidP="00C018D2">
            <w:pPr>
              <w:numPr>
                <w:ilvl w:val="0"/>
                <w:numId w:val="41"/>
              </w:numPr>
              <w:tabs>
                <w:tab w:val="left" w:pos="3600"/>
              </w:tabs>
              <w:ind w:left="0"/>
              <w:jc w:val="left"/>
              <w:rPr>
                <w:rFonts w:ascii="Arial" w:hAnsi="Arial" w:cs="Arial"/>
                <w:sz w:val="20"/>
                <w:szCs w:val="20"/>
                <w:lang w:val="en-GB"/>
              </w:rPr>
            </w:pPr>
          </w:p>
          <w:p w14:paraId="5AB7D6F8" w14:textId="77777777" w:rsidR="00450272" w:rsidRPr="002F4E29" w:rsidRDefault="00F14486" w:rsidP="00C018D2">
            <w:pPr>
              <w:numPr>
                <w:ilvl w:val="0"/>
                <w:numId w:val="41"/>
              </w:numPr>
              <w:tabs>
                <w:tab w:val="left" w:pos="3600"/>
              </w:tabs>
              <w:ind w:left="0"/>
              <w:jc w:val="left"/>
              <w:rPr>
                <w:rFonts w:ascii="Arial" w:hAnsi="Arial" w:cs="Arial"/>
                <w:sz w:val="20"/>
                <w:szCs w:val="20"/>
                <w:u w:val="single"/>
                <w:lang w:val="en-GB"/>
              </w:rPr>
            </w:pPr>
            <w:r>
              <w:rPr>
                <w:rFonts w:ascii="Arial" w:hAnsi="Arial" w:cs="Arial"/>
                <w:sz w:val="20"/>
                <w:szCs w:val="20"/>
                <w:lang w:val="en-GB"/>
              </w:rPr>
              <w:t xml:space="preserve">- </w:t>
            </w:r>
            <w:r w:rsidR="00A84736" w:rsidRPr="002F4E29">
              <w:rPr>
                <w:rFonts w:ascii="Arial" w:hAnsi="Arial" w:cs="Arial"/>
                <w:sz w:val="20"/>
                <w:szCs w:val="20"/>
                <w:lang w:val="en-GB"/>
              </w:rPr>
              <w:t>Open trenches along the pipeline routes should be fortified using danger tapes strung around poles erected into the ground to prevent access by children and livestock.</w:t>
            </w:r>
          </w:p>
          <w:p w14:paraId="59BEBE09" w14:textId="77777777" w:rsidR="00C321B9" w:rsidRPr="002F4E29" w:rsidRDefault="00C321B9" w:rsidP="00C018D2">
            <w:pPr>
              <w:numPr>
                <w:ilvl w:val="0"/>
                <w:numId w:val="41"/>
              </w:numPr>
              <w:tabs>
                <w:tab w:val="left" w:pos="3600"/>
              </w:tabs>
              <w:ind w:left="0"/>
              <w:jc w:val="left"/>
              <w:rPr>
                <w:rFonts w:ascii="Arial" w:hAnsi="Arial" w:cs="Arial"/>
                <w:sz w:val="20"/>
                <w:szCs w:val="20"/>
                <w:u w:val="single"/>
                <w:lang w:val="en-GB"/>
              </w:rPr>
            </w:pPr>
          </w:p>
          <w:p w14:paraId="058D463A" w14:textId="101D2202" w:rsidR="00450272" w:rsidRPr="002F4E29" w:rsidRDefault="00F14486" w:rsidP="00C018D2">
            <w:pPr>
              <w:numPr>
                <w:ilvl w:val="0"/>
                <w:numId w:val="41"/>
              </w:numPr>
              <w:tabs>
                <w:tab w:val="left" w:pos="3600"/>
              </w:tabs>
              <w:ind w:left="0"/>
              <w:jc w:val="left"/>
              <w:rPr>
                <w:rFonts w:ascii="Arial" w:hAnsi="Arial" w:cs="Arial"/>
                <w:sz w:val="20"/>
                <w:szCs w:val="20"/>
                <w:u w:val="single"/>
                <w:lang w:val="en-GB"/>
              </w:rPr>
            </w:pPr>
            <w:r>
              <w:rPr>
                <w:rFonts w:ascii="Arial" w:hAnsi="Arial" w:cs="Arial"/>
                <w:sz w:val="20"/>
                <w:szCs w:val="20"/>
                <w:lang w:val="en-GB"/>
              </w:rPr>
              <w:t xml:space="preserve">- </w:t>
            </w:r>
            <w:r w:rsidR="00A84736" w:rsidRPr="002F4E29">
              <w:rPr>
                <w:rFonts w:ascii="Arial" w:hAnsi="Arial" w:cs="Arial"/>
                <w:sz w:val="20"/>
                <w:szCs w:val="20"/>
                <w:lang w:val="en-GB"/>
              </w:rPr>
              <w:t xml:space="preserve">Children should be </w:t>
            </w:r>
            <w:r w:rsidR="00C321B9" w:rsidRPr="002F4E29">
              <w:rPr>
                <w:rFonts w:ascii="Arial" w:hAnsi="Arial" w:cs="Arial"/>
                <w:sz w:val="20"/>
                <w:szCs w:val="20"/>
                <w:lang w:val="en-GB"/>
              </w:rPr>
              <w:t>educat</w:t>
            </w:r>
            <w:r w:rsidR="00CE5058" w:rsidRPr="002F4E29">
              <w:rPr>
                <w:rFonts w:ascii="Arial" w:hAnsi="Arial" w:cs="Arial"/>
                <w:sz w:val="20"/>
                <w:szCs w:val="20"/>
                <w:lang w:val="en-GB"/>
              </w:rPr>
              <w:t xml:space="preserve">ed at Kgotla meetings as well as at schools </w:t>
            </w:r>
            <w:r w:rsidR="00C321B9" w:rsidRPr="002F4E29">
              <w:rPr>
                <w:rFonts w:ascii="Arial" w:hAnsi="Arial" w:cs="Arial"/>
                <w:sz w:val="20"/>
                <w:szCs w:val="20"/>
                <w:lang w:val="en-GB"/>
              </w:rPr>
              <w:t>and ensure they understand the dangers of</w:t>
            </w:r>
            <w:r w:rsidR="00A84736" w:rsidRPr="002F4E29">
              <w:rPr>
                <w:rFonts w:ascii="Arial" w:hAnsi="Arial" w:cs="Arial"/>
                <w:sz w:val="20"/>
                <w:szCs w:val="20"/>
                <w:lang w:val="en-GB"/>
              </w:rPr>
              <w:t xml:space="preserve"> playing in trenches</w:t>
            </w:r>
            <w:r w:rsidR="00CE5058" w:rsidRPr="002F4E29">
              <w:rPr>
                <w:rFonts w:ascii="Arial" w:hAnsi="Arial" w:cs="Arial"/>
                <w:sz w:val="20"/>
                <w:szCs w:val="20"/>
                <w:lang w:val="en-GB"/>
              </w:rPr>
              <w:t>.</w:t>
            </w:r>
            <w:r w:rsidR="00A84736" w:rsidRPr="002F4E29">
              <w:rPr>
                <w:rFonts w:ascii="Arial" w:hAnsi="Arial" w:cs="Arial"/>
                <w:sz w:val="20"/>
                <w:szCs w:val="20"/>
                <w:lang w:val="en-GB"/>
              </w:rPr>
              <w:t xml:space="preserve"> </w:t>
            </w:r>
            <w:r w:rsidR="00C321B9" w:rsidRPr="002F4E29">
              <w:rPr>
                <w:rFonts w:ascii="Arial" w:hAnsi="Arial" w:cs="Arial"/>
                <w:sz w:val="20"/>
                <w:szCs w:val="20"/>
                <w:lang w:val="en-GB"/>
              </w:rPr>
              <w:t xml:space="preserve">Families, </w:t>
            </w:r>
            <w:r w:rsidR="00CE5058" w:rsidRPr="002F4E29">
              <w:rPr>
                <w:rFonts w:ascii="Arial" w:hAnsi="Arial" w:cs="Arial"/>
                <w:sz w:val="20"/>
                <w:szCs w:val="20"/>
                <w:lang w:val="en-GB"/>
              </w:rPr>
              <w:t>guardians</w:t>
            </w:r>
            <w:r w:rsidR="00C321B9" w:rsidRPr="002F4E29">
              <w:rPr>
                <w:rFonts w:ascii="Arial" w:hAnsi="Arial" w:cs="Arial"/>
                <w:sz w:val="20"/>
                <w:szCs w:val="20"/>
                <w:lang w:val="en-GB"/>
              </w:rPr>
              <w:t xml:space="preserve"> and the community need to also be aware of this danger and make appropriate accommodations to protect children</w:t>
            </w:r>
            <w:r w:rsidR="00761970">
              <w:rPr>
                <w:rFonts w:ascii="Arial" w:hAnsi="Arial" w:cs="Arial"/>
                <w:sz w:val="20"/>
                <w:szCs w:val="20"/>
                <w:lang w:val="en-GB"/>
              </w:rPr>
              <w:t>.</w:t>
            </w:r>
          </w:p>
          <w:p w14:paraId="17CBC237" w14:textId="77777777" w:rsidR="00450272" w:rsidRPr="002F4E29" w:rsidRDefault="00450272" w:rsidP="00C018D2">
            <w:pPr>
              <w:tabs>
                <w:tab w:val="left" w:pos="1425"/>
              </w:tabs>
              <w:jc w:val="left"/>
              <w:rPr>
                <w:rFonts w:ascii="Arial" w:hAnsi="Arial" w:cs="Arial"/>
                <w:sz w:val="20"/>
                <w:szCs w:val="20"/>
              </w:rPr>
            </w:pPr>
          </w:p>
        </w:tc>
        <w:tc>
          <w:tcPr>
            <w:tcW w:w="1701" w:type="dxa"/>
            <w:shd w:val="clear" w:color="auto" w:fill="auto"/>
          </w:tcPr>
          <w:p w14:paraId="7EE672B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Poles, danger tapes, personnel</w:t>
            </w:r>
          </w:p>
        </w:tc>
        <w:tc>
          <w:tcPr>
            <w:tcW w:w="2126" w:type="dxa"/>
            <w:shd w:val="clear" w:color="auto" w:fill="auto"/>
          </w:tcPr>
          <w:p w14:paraId="69CC0CA1" w14:textId="77777777" w:rsidR="00095B67" w:rsidRDefault="00A84736" w:rsidP="00C018D2">
            <w:pPr>
              <w:jc w:val="left"/>
              <w:rPr>
                <w:rFonts w:ascii="Arial" w:hAnsi="Arial" w:cs="Arial"/>
                <w:sz w:val="20"/>
                <w:szCs w:val="20"/>
              </w:rPr>
            </w:pPr>
            <w:r w:rsidRPr="002F4E29">
              <w:rPr>
                <w:rFonts w:ascii="Arial" w:hAnsi="Arial" w:cs="Arial"/>
                <w:sz w:val="20"/>
                <w:szCs w:val="20"/>
              </w:rPr>
              <w:t>P50,000.00</w:t>
            </w:r>
            <w:r w:rsidR="00D7616D">
              <w:rPr>
                <w:rFonts w:ascii="Arial" w:hAnsi="Arial" w:cs="Arial"/>
                <w:sz w:val="20"/>
                <w:szCs w:val="20"/>
              </w:rPr>
              <w:t xml:space="preserve"> </w:t>
            </w:r>
          </w:p>
          <w:p w14:paraId="540D6C35" w14:textId="77777777" w:rsidR="005424B8" w:rsidRPr="002F4E29" w:rsidRDefault="00D7616D" w:rsidP="00C018D2">
            <w:pPr>
              <w:jc w:val="left"/>
              <w:rPr>
                <w:rFonts w:ascii="Arial" w:hAnsi="Arial" w:cs="Arial"/>
                <w:sz w:val="20"/>
                <w:szCs w:val="20"/>
              </w:rPr>
            </w:pPr>
            <w:r>
              <w:rPr>
                <w:rFonts w:ascii="Arial" w:hAnsi="Arial" w:cs="Arial"/>
                <w:sz w:val="20"/>
                <w:szCs w:val="20"/>
              </w:rPr>
              <w:t>(US $ $4,525</w:t>
            </w:r>
            <w:r w:rsidR="00095B67">
              <w:rPr>
                <w:rFonts w:ascii="Arial" w:hAnsi="Arial" w:cs="Arial"/>
                <w:sz w:val="20"/>
                <w:szCs w:val="20"/>
              </w:rPr>
              <w:t>.00</w:t>
            </w:r>
            <w:r>
              <w:rPr>
                <w:rFonts w:ascii="Arial" w:hAnsi="Arial" w:cs="Arial"/>
                <w:sz w:val="20"/>
                <w:szCs w:val="20"/>
              </w:rPr>
              <w:t>)</w:t>
            </w:r>
          </w:p>
        </w:tc>
        <w:tc>
          <w:tcPr>
            <w:tcW w:w="2551" w:type="dxa"/>
            <w:shd w:val="clear" w:color="auto" w:fill="auto"/>
          </w:tcPr>
          <w:p w14:paraId="21FD006D"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10EA1EF5" w14:textId="77777777" w:rsidTr="00C018D2">
        <w:trPr>
          <w:trHeight w:val="516"/>
        </w:trPr>
        <w:tc>
          <w:tcPr>
            <w:tcW w:w="1555" w:type="dxa"/>
            <w:shd w:val="clear" w:color="auto" w:fill="auto"/>
          </w:tcPr>
          <w:p w14:paraId="4029067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Fire risk</w:t>
            </w:r>
          </w:p>
        </w:tc>
        <w:tc>
          <w:tcPr>
            <w:tcW w:w="1842" w:type="dxa"/>
            <w:shd w:val="clear" w:color="auto" w:fill="auto"/>
          </w:tcPr>
          <w:p w14:paraId="00E93D0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and construction</w:t>
            </w:r>
          </w:p>
        </w:tc>
        <w:tc>
          <w:tcPr>
            <w:tcW w:w="1701" w:type="dxa"/>
            <w:shd w:val="clear" w:color="auto" w:fill="auto"/>
          </w:tcPr>
          <w:p w14:paraId="0ED6F87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 water pipeline, pump stations wielding,</w:t>
            </w:r>
          </w:p>
        </w:tc>
        <w:tc>
          <w:tcPr>
            <w:tcW w:w="2268" w:type="dxa"/>
            <w:shd w:val="clear" w:color="auto" w:fill="auto"/>
          </w:tcPr>
          <w:p w14:paraId="68065BD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fire outbreak</w:t>
            </w:r>
          </w:p>
        </w:tc>
        <w:tc>
          <w:tcPr>
            <w:tcW w:w="6096" w:type="dxa"/>
            <w:shd w:val="clear" w:color="auto" w:fill="auto"/>
          </w:tcPr>
          <w:p w14:paraId="56FE73C7"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sources of ignition including matches, cigarettes, radios etc should be kept away from the all flammable liquids.</w:t>
            </w:r>
          </w:p>
          <w:p w14:paraId="7AAC76A6"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4550CAF2"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flammable liquids and chemicals should be stored within a paved bunded area and protected from direct sunlight.</w:t>
            </w:r>
          </w:p>
          <w:p w14:paraId="47867D81"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0D89A4AB" w14:textId="77777777" w:rsidR="00C321B9"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Fire are to be provided at strategic places within the construction camp site especially at the worksho and fuel tank site and the engineers’ office.</w:t>
            </w:r>
          </w:p>
          <w:p w14:paraId="747EEFB0"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44BE1C49"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The extinguishers  should conform to BOS ISO 5923:2006.</w:t>
            </w:r>
          </w:p>
          <w:p w14:paraId="4C500558"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34E9DF3B"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 xml:space="preserve">All project vehicles, trucks and machinery (e.g JCB ) used by the </w:t>
            </w:r>
            <w:r w:rsidR="001770FF">
              <w:rPr>
                <w:rFonts w:ascii="Arial" w:hAnsi="Arial"/>
                <w:sz w:val="20"/>
              </w:rPr>
              <w:t>Contractor</w:t>
            </w:r>
            <w:r w:rsidR="00A84736" w:rsidRPr="002F4E29">
              <w:rPr>
                <w:rFonts w:ascii="Arial" w:hAnsi="Arial"/>
                <w:sz w:val="20"/>
              </w:rPr>
              <w:t xml:space="preserve"> as well as the engineers should be equipped with fire extinguishers</w:t>
            </w:r>
            <w:r w:rsidR="00C321B9" w:rsidRPr="002F4E29">
              <w:rPr>
                <w:rFonts w:ascii="Arial" w:hAnsi="Arial"/>
                <w:sz w:val="20"/>
              </w:rPr>
              <w:t>.</w:t>
            </w:r>
          </w:p>
          <w:p w14:paraId="0B25A13F"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3DA793F3" w14:textId="77777777" w:rsidR="00450272" w:rsidRPr="002F4E29" w:rsidRDefault="00F14486" w:rsidP="00C018D2">
            <w:pPr>
              <w:pStyle w:val="ListParagraph"/>
              <w:numPr>
                <w:ilvl w:val="0"/>
                <w:numId w:val="42"/>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 10 m firebreak/guard from the perimeter of the construction camp site should be maintained.</w:t>
            </w:r>
          </w:p>
          <w:p w14:paraId="60E3B59B" w14:textId="77777777" w:rsidR="00C321B9" w:rsidRPr="002F4E29" w:rsidRDefault="00C321B9" w:rsidP="00C018D2">
            <w:pPr>
              <w:pStyle w:val="ListParagraph"/>
              <w:numPr>
                <w:ilvl w:val="0"/>
                <w:numId w:val="42"/>
              </w:numPr>
              <w:spacing w:line="240" w:lineRule="auto"/>
              <w:ind w:left="0"/>
              <w:jc w:val="left"/>
              <w:rPr>
                <w:rFonts w:ascii="Arial" w:hAnsi="Arial"/>
                <w:sz w:val="20"/>
              </w:rPr>
            </w:pPr>
          </w:p>
          <w:p w14:paraId="1ABADD78" w14:textId="77777777" w:rsidR="00450272" w:rsidRPr="002F4E29" w:rsidRDefault="00F14486" w:rsidP="00C018D2">
            <w:pPr>
              <w:pStyle w:val="ListParagraph"/>
              <w:numPr>
                <w:ilvl w:val="0"/>
                <w:numId w:val="42"/>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fire hazard areas should be clearly defined and labelled  (e.g. prohibition in use of smoking materials, cellular phones, or other potential spark generating equipment) (IFC, 2007).</w:t>
            </w:r>
          </w:p>
          <w:p w14:paraId="0DCEF620" w14:textId="77777777" w:rsidR="00C321B9" w:rsidRPr="002F4E29" w:rsidRDefault="00C321B9" w:rsidP="00C018D2">
            <w:pPr>
              <w:pStyle w:val="ListParagraph"/>
              <w:numPr>
                <w:ilvl w:val="0"/>
                <w:numId w:val="42"/>
              </w:numPr>
              <w:spacing w:line="240" w:lineRule="auto"/>
              <w:ind w:left="0"/>
              <w:jc w:val="left"/>
              <w:rPr>
                <w:rFonts w:ascii="Arial" w:hAnsi="Arial"/>
                <w:sz w:val="20"/>
              </w:rPr>
            </w:pPr>
          </w:p>
          <w:p w14:paraId="57C4DF92" w14:textId="77777777" w:rsidR="00450272" w:rsidRPr="002F4E29" w:rsidRDefault="00F14486" w:rsidP="00C018D2">
            <w:pPr>
              <w:pStyle w:val="ListParagraph"/>
              <w:numPr>
                <w:ilvl w:val="0"/>
                <w:numId w:val="42"/>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fire fighting equipment including fire hydrants, hoses, fire detectors, alarm systems, fire extinguishers, fire hydrant and sand buckets are available on site. These should be tested for effectiveness at least once a year for the duration of the construction works.</w:t>
            </w:r>
          </w:p>
          <w:p w14:paraId="36C1DBDA" w14:textId="77777777" w:rsidR="00C321B9" w:rsidRPr="002F4E29" w:rsidRDefault="00C321B9" w:rsidP="00C018D2">
            <w:pPr>
              <w:pStyle w:val="ListParagraph"/>
              <w:numPr>
                <w:ilvl w:val="0"/>
                <w:numId w:val="42"/>
              </w:numPr>
              <w:spacing w:line="240" w:lineRule="auto"/>
              <w:ind w:left="0"/>
              <w:jc w:val="left"/>
              <w:rPr>
                <w:rFonts w:ascii="Arial" w:hAnsi="Arial"/>
                <w:sz w:val="20"/>
              </w:rPr>
            </w:pPr>
          </w:p>
          <w:p w14:paraId="461BFEAE" w14:textId="77777777" w:rsidR="00450272" w:rsidRPr="002F4E29" w:rsidRDefault="00F14486" w:rsidP="00C018D2">
            <w:pPr>
              <w:pStyle w:val="ListParagraph"/>
              <w:numPr>
                <w:ilvl w:val="0"/>
                <w:numId w:val="42"/>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When spillages or leakages do occur they should be dealt with quickly in the way as recommended by the supplier.</w:t>
            </w:r>
          </w:p>
          <w:p w14:paraId="3B0633CD" w14:textId="77777777" w:rsidR="00C321B9" w:rsidRPr="002F4E29" w:rsidRDefault="00C321B9" w:rsidP="00C018D2">
            <w:pPr>
              <w:pStyle w:val="ListParagraph"/>
              <w:numPr>
                <w:ilvl w:val="0"/>
                <w:numId w:val="42"/>
              </w:numPr>
              <w:spacing w:line="240" w:lineRule="auto"/>
              <w:ind w:left="0"/>
              <w:jc w:val="left"/>
              <w:rPr>
                <w:rFonts w:ascii="Arial" w:hAnsi="Arial"/>
                <w:sz w:val="20"/>
              </w:rPr>
            </w:pPr>
          </w:p>
          <w:p w14:paraId="77FE0A19"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Workers should be sensitized on safe work procedures related to the use, handling, storage, cleaning up and disposal of flammable liquids.</w:t>
            </w:r>
          </w:p>
          <w:p w14:paraId="67D65DFC"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25E084F5"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Workers handling fuels and other chemicals should be provided with adequate and proper protective clothing including safety boots, overalls, and head caps.</w:t>
            </w:r>
          </w:p>
          <w:p w14:paraId="315980DF"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51B1CAFE"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Workers should be prohibited from smoking within, around and along the project site</w:t>
            </w:r>
            <w:r w:rsidR="00C321B9" w:rsidRPr="002F4E29">
              <w:rPr>
                <w:rFonts w:ascii="Arial" w:hAnsi="Arial"/>
                <w:sz w:val="20"/>
              </w:rPr>
              <w:t>.</w:t>
            </w:r>
          </w:p>
          <w:p w14:paraId="2CC56644"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2BF0F913"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 firebreak/guard which is at least 2 m  from the perimeter of the pumps stations and tanks should be maintained.</w:t>
            </w:r>
          </w:p>
          <w:p w14:paraId="5690147C"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706EB6EE"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No smoking, naked flames, use of cellular/mobile phones, radio equipment or handheld computing devices should be allowed during at the pump stations and tanks sites.</w:t>
            </w:r>
          </w:p>
          <w:p w14:paraId="626CB927"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p w14:paraId="0007EE34" w14:textId="77777777" w:rsidR="00450272" w:rsidRPr="002F4E29" w:rsidRDefault="00F14486" w:rsidP="00C018D2">
            <w:pPr>
              <w:pStyle w:val="ListParagraph"/>
              <w:numPr>
                <w:ilvl w:val="0"/>
                <w:numId w:val="42"/>
              </w:numPr>
              <w:autoSpaceDE w:val="0"/>
              <w:autoSpaceDN w:val="0"/>
              <w:adjustRightInd w:val="0"/>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maintenance staff should be inducted  on fire fighting and prevention.</w:t>
            </w:r>
          </w:p>
          <w:p w14:paraId="4B49FCFC" w14:textId="77777777" w:rsidR="00C321B9" w:rsidRPr="002F4E29" w:rsidRDefault="00C321B9" w:rsidP="00C018D2">
            <w:pPr>
              <w:pStyle w:val="ListParagraph"/>
              <w:numPr>
                <w:ilvl w:val="0"/>
                <w:numId w:val="42"/>
              </w:numPr>
              <w:autoSpaceDE w:val="0"/>
              <w:autoSpaceDN w:val="0"/>
              <w:adjustRightInd w:val="0"/>
              <w:spacing w:line="240" w:lineRule="auto"/>
              <w:ind w:left="0"/>
              <w:jc w:val="left"/>
              <w:rPr>
                <w:rFonts w:ascii="Arial" w:hAnsi="Arial"/>
                <w:sz w:val="20"/>
              </w:rPr>
            </w:pPr>
          </w:p>
        </w:tc>
        <w:tc>
          <w:tcPr>
            <w:tcW w:w="1701" w:type="dxa"/>
            <w:shd w:val="clear" w:color="auto" w:fill="auto"/>
          </w:tcPr>
          <w:p w14:paraId="707B1CF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Paved bunded area, fire extinguishers, fire hazard signs, PPEs</w:t>
            </w:r>
          </w:p>
        </w:tc>
        <w:tc>
          <w:tcPr>
            <w:tcW w:w="2126" w:type="dxa"/>
            <w:shd w:val="clear" w:color="auto" w:fill="auto"/>
          </w:tcPr>
          <w:p w14:paraId="3E126FBE" w14:textId="77777777" w:rsidR="00095B67" w:rsidRDefault="00A84736" w:rsidP="00C018D2">
            <w:pPr>
              <w:jc w:val="left"/>
              <w:rPr>
                <w:rFonts w:ascii="Arial" w:hAnsi="Arial" w:cs="Arial"/>
                <w:sz w:val="20"/>
                <w:szCs w:val="20"/>
              </w:rPr>
            </w:pPr>
            <w:r w:rsidRPr="002F4E29">
              <w:rPr>
                <w:rFonts w:ascii="Arial" w:hAnsi="Arial" w:cs="Arial"/>
                <w:sz w:val="20"/>
                <w:szCs w:val="20"/>
              </w:rPr>
              <w:t>P80,000</w:t>
            </w:r>
            <w:r w:rsidR="00095B67">
              <w:rPr>
                <w:rFonts w:ascii="Arial" w:hAnsi="Arial" w:cs="Arial"/>
                <w:sz w:val="20"/>
                <w:szCs w:val="20"/>
              </w:rPr>
              <w:t>.00</w:t>
            </w:r>
          </w:p>
          <w:p w14:paraId="6455A15D" w14:textId="77777777" w:rsidR="005424B8" w:rsidRPr="002F4E29" w:rsidRDefault="0019139D" w:rsidP="00C018D2">
            <w:pPr>
              <w:jc w:val="left"/>
              <w:rPr>
                <w:rFonts w:ascii="Arial" w:hAnsi="Arial" w:cs="Arial"/>
                <w:sz w:val="20"/>
                <w:szCs w:val="20"/>
              </w:rPr>
            </w:pPr>
            <w:r>
              <w:rPr>
                <w:rFonts w:ascii="Arial" w:hAnsi="Arial" w:cs="Arial"/>
                <w:sz w:val="20"/>
                <w:szCs w:val="20"/>
              </w:rPr>
              <w:t xml:space="preserve"> (US $7,240</w:t>
            </w:r>
            <w:r w:rsidR="00095B67">
              <w:rPr>
                <w:rFonts w:ascii="Arial" w:hAnsi="Arial" w:cs="Arial"/>
                <w:sz w:val="20"/>
                <w:szCs w:val="20"/>
              </w:rPr>
              <w:t>.00</w:t>
            </w:r>
            <w:r>
              <w:rPr>
                <w:rFonts w:ascii="Arial" w:hAnsi="Arial" w:cs="Arial"/>
                <w:sz w:val="20"/>
                <w:szCs w:val="20"/>
              </w:rPr>
              <w:t>)</w:t>
            </w:r>
          </w:p>
        </w:tc>
        <w:tc>
          <w:tcPr>
            <w:tcW w:w="2551" w:type="dxa"/>
            <w:shd w:val="clear" w:color="auto" w:fill="auto"/>
          </w:tcPr>
          <w:p w14:paraId="441C68B7"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53B31410" w14:textId="77777777" w:rsidTr="00C018D2">
        <w:trPr>
          <w:trHeight w:val="2222"/>
        </w:trPr>
        <w:tc>
          <w:tcPr>
            <w:tcW w:w="1555" w:type="dxa"/>
            <w:shd w:val="clear" w:color="auto" w:fill="auto"/>
          </w:tcPr>
          <w:p w14:paraId="00B254C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Change in direction of surface runoff/Altering Drainage Patterns</w:t>
            </w:r>
          </w:p>
        </w:tc>
        <w:tc>
          <w:tcPr>
            <w:tcW w:w="1842" w:type="dxa"/>
            <w:shd w:val="clear" w:color="auto" w:fill="auto"/>
          </w:tcPr>
          <w:p w14:paraId="546A28F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w:t>
            </w:r>
          </w:p>
        </w:tc>
        <w:tc>
          <w:tcPr>
            <w:tcW w:w="1701" w:type="dxa"/>
            <w:shd w:val="clear" w:color="auto" w:fill="auto"/>
          </w:tcPr>
          <w:p w14:paraId="07B3203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Site establishment, Construction of water pipeline, pump stations wielding, decommissioning of pump stations, pipes and water tanks</w:t>
            </w:r>
          </w:p>
        </w:tc>
        <w:tc>
          <w:tcPr>
            <w:tcW w:w="2268" w:type="dxa"/>
            <w:shd w:val="clear" w:color="auto" w:fill="auto"/>
          </w:tcPr>
          <w:p w14:paraId="7DE7CD0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damage to property due to change in surface runoff</w:t>
            </w:r>
          </w:p>
        </w:tc>
        <w:tc>
          <w:tcPr>
            <w:tcW w:w="6096" w:type="dxa"/>
            <w:shd w:val="clear" w:color="auto" w:fill="auto"/>
          </w:tcPr>
          <w:p w14:paraId="40B1405D" w14:textId="77777777" w:rsidR="00450272" w:rsidRPr="002F4E29" w:rsidRDefault="00F14486" w:rsidP="00C018D2">
            <w:pPr>
              <w:numPr>
                <w:ilvl w:val="0"/>
                <w:numId w:val="18"/>
              </w:numPr>
              <w:ind w:left="0"/>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Regular inspection of excavated site to check direction of flow of surface run off.</w:t>
            </w:r>
          </w:p>
          <w:p w14:paraId="6AFEF9E3" w14:textId="77777777" w:rsidR="004A4C26" w:rsidRPr="002F4E29" w:rsidRDefault="004A4C26" w:rsidP="00C018D2">
            <w:pPr>
              <w:numPr>
                <w:ilvl w:val="0"/>
                <w:numId w:val="18"/>
              </w:numPr>
              <w:ind w:left="0"/>
              <w:jc w:val="left"/>
              <w:rPr>
                <w:rFonts w:ascii="Arial" w:hAnsi="Arial" w:cs="Arial"/>
                <w:sz w:val="20"/>
                <w:szCs w:val="20"/>
              </w:rPr>
            </w:pPr>
          </w:p>
          <w:p w14:paraId="52C56BF4" w14:textId="77777777" w:rsidR="00450272" w:rsidRPr="002F4E29" w:rsidRDefault="00F14486" w:rsidP="00C018D2">
            <w:pPr>
              <w:numPr>
                <w:ilvl w:val="0"/>
                <w:numId w:val="18"/>
              </w:numPr>
              <w:ind w:left="0"/>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Redirect surface flow to original direction or channel of flow.</w:t>
            </w:r>
          </w:p>
          <w:p w14:paraId="7ACB5E75" w14:textId="77777777" w:rsidR="004A4C26" w:rsidRPr="002F4E29" w:rsidRDefault="004A4C26" w:rsidP="00C018D2">
            <w:pPr>
              <w:numPr>
                <w:ilvl w:val="0"/>
                <w:numId w:val="18"/>
              </w:numPr>
              <w:ind w:left="0"/>
              <w:jc w:val="left"/>
              <w:rPr>
                <w:rFonts w:ascii="Arial" w:hAnsi="Arial" w:cs="Arial"/>
                <w:sz w:val="20"/>
                <w:szCs w:val="20"/>
              </w:rPr>
            </w:pPr>
          </w:p>
          <w:p w14:paraId="66F3A124" w14:textId="77777777" w:rsidR="00450272" w:rsidRPr="002F4E29" w:rsidRDefault="00F14486" w:rsidP="00C018D2">
            <w:pPr>
              <w:numPr>
                <w:ilvl w:val="0"/>
                <w:numId w:val="18"/>
              </w:numPr>
              <w:ind w:left="0"/>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Compensate all owners of any property damaged.</w:t>
            </w:r>
          </w:p>
          <w:p w14:paraId="2B79DEFC" w14:textId="77777777" w:rsidR="004A4C26" w:rsidRPr="002F4E29" w:rsidRDefault="004A4C26" w:rsidP="00C018D2">
            <w:pPr>
              <w:numPr>
                <w:ilvl w:val="0"/>
                <w:numId w:val="18"/>
              </w:numPr>
              <w:ind w:left="0"/>
              <w:jc w:val="left"/>
              <w:rPr>
                <w:rFonts w:ascii="Arial" w:hAnsi="Arial" w:cs="Arial"/>
                <w:sz w:val="20"/>
                <w:szCs w:val="20"/>
              </w:rPr>
            </w:pPr>
          </w:p>
          <w:p w14:paraId="7D6C3B84" w14:textId="77777777" w:rsidR="00450272" w:rsidRPr="002F4E29" w:rsidRDefault="00F14486" w:rsidP="00C018D2">
            <w:pPr>
              <w:numPr>
                <w:ilvl w:val="0"/>
                <w:numId w:val="18"/>
              </w:numPr>
              <w:ind w:left="0"/>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Insure for third party/ public and private properties that are damaged.</w:t>
            </w:r>
          </w:p>
          <w:p w14:paraId="3C342C37" w14:textId="77777777" w:rsidR="005424B8" w:rsidRPr="002F4E29" w:rsidRDefault="005424B8" w:rsidP="00C018D2">
            <w:pPr>
              <w:autoSpaceDE w:val="0"/>
              <w:autoSpaceDN w:val="0"/>
              <w:adjustRightInd w:val="0"/>
              <w:jc w:val="left"/>
              <w:rPr>
                <w:rFonts w:ascii="Arial" w:hAnsi="Arial" w:cs="Arial"/>
                <w:sz w:val="20"/>
                <w:szCs w:val="20"/>
              </w:rPr>
            </w:pPr>
          </w:p>
        </w:tc>
        <w:tc>
          <w:tcPr>
            <w:tcW w:w="1701" w:type="dxa"/>
            <w:shd w:val="clear" w:color="auto" w:fill="auto"/>
          </w:tcPr>
          <w:p w14:paraId="38911E2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Finance</w:t>
            </w:r>
          </w:p>
        </w:tc>
        <w:tc>
          <w:tcPr>
            <w:tcW w:w="2126" w:type="dxa"/>
            <w:shd w:val="clear" w:color="auto" w:fill="auto"/>
          </w:tcPr>
          <w:p w14:paraId="323EDF1D" w14:textId="77777777" w:rsidR="00095B67" w:rsidRDefault="00A84736" w:rsidP="00C018D2">
            <w:pPr>
              <w:jc w:val="left"/>
              <w:rPr>
                <w:rFonts w:ascii="Arial" w:hAnsi="Arial" w:cs="Arial"/>
                <w:sz w:val="20"/>
                <w:szCs w:val="20"/>
              </w:rPr>
            </w:pPr>
            <w:r w:rsidRPr="002F4E29">
              <w:rPr>
                <w:rFonts w:ascii="Arial" w:hAnsi="Arial" w:cs="Arial"/>
                <w:sz w:val="20"/>
                <w:szCs w:val="20"/>
              </w:rPr>
              <w:t>P200,000</w:t>
            </w:r>
            <w:r w:rsidR="00095B67">
              <w:rPr>
                <w:rFonts w:ascii="Arial" w:hAnsi="Arial" w:cs="Arial"/>
                <w:sz w:val="20"/>
                <w:szCs w:val="20"/>
              </w:rPr>
              <w:t>.00</w:t>
            </w:r>
          </w:p>
          <w:p w14:paraId="31023BAB" w14:textId="77777777" w:rsidR="005424B8" w:rsidRPr="002F4E29" w:rsidRDefault="0069667C" w:rsidP="00C018D2">
            <w:pPr>
              <w:jc w:val="left"/>
              <w:rPr>
                <w:rFonts w:ascii="Arial" w:hAnsi="Arial" w:cs="Arial"/>
                <w:sz w:val="20"/>
                <w:szCs w:val="20"/>
              </w:rPr>
            </w:pPr>
            <w:r>
              <w:rPr>
                <w:rFonts w:ascii="Arial" w:hAnsi="Arial" w:cs="Arial"/>
                <w:sz w:val="20"/>
                <w:szCs w:val="20"/>
              </w:rPr>
              <w:t xml:space="preserve"> (US $18,100)</w:t>
            </w:r>
          </w:p>
        </w:tc>
        <w:tc>
          <w:tcPr>
            <w:tcW w:w="2551" w:type="dxa"/>
            <w:shd w:val="clear" w:color="auto" w:fill="auto"/>
          </w:tcPr>
          <w:p w14:paraId="3DB7EAAF"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4069BB45" w14:textId="77777777" w:rsidTr="00C018D2">
        <w:tc>
          <w:tcPr>
            <w:tcW w:w="1555" w:type="dxa"/>
            <w:shd w:val="clear" w:color="auto" w:fill="auto"/>
          </w:tcPr>
          <w:p w14:paraId="1815978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Potential cracking of structures (houses)</w:t>
            </w:r>
          </w:p>
        </w:tc>
        <w:tc>
          <w:tcPr>
            <w:tcW w:w="1842" w:type="dxa"/>
            <w:shd w:val="clear" w:color="auto" w:fill="auto"/>
          </w:tcPr>
          <w:p w14:paraId="0F622D1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4467D30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Movement of construction machinery/trenching, blasting of rocks</w:t>
            </w:r>
          </w:p>
        </w:tc>
        <w:tc>
          <w:tcPr>
            <w:tcW w:w="2268" w:type="dxa"/>
            <w:shd w:val="clear" w:color="auto" w:fill="auto"/>
          </w:tcPr>
          <w:p w14:paraId="5E174B9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minimise the damage on structures (houses) during project implementation.  the reduce the number of houses affected by the project</w:t>
            </w:r>
          </w:p>
        </w:tc>
        <w:tc>
          <w:tcPr>
            <w:tcW w:w="6096" w:type="dxa"/>
            <w:shd w:val="clear" w:color="auto" w:fill="auto"/>
          </w:tcPr>
          <w:p w14:paraId="3EBBEBD2" w14:textId="77777777" w:rsidR="004A4C26" w:rsidRPr="002F4E29" w:rsidRDefault="00F14486" w:rsidP="00C018D2">
            <w:pPr>
              <w:pStyle w:val="ListParagraph"/>
              <w:numPr>
                <w:ilvl w:val="0"/>
                <w:numId w:val="76"/>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Photographic records of properties likely to be affected should be taken prior to and after completion of works along the pipeline route, pump stations and concrete reservoir sites</w:t>
            </w:r>
            <w:r w:rsidR="004A4C26" w:rsidRPr="002F4E29">
              <w:rPr>
                <w:rFonts w:ascii="Arial" w:hAnsi="Arial"/>
                <w:sz w:val="20"/>
              </w:rPr>
              <w:t>.</w:t>
            </w:r>
          </w:p>
          <w:p w14:paraId="4A52BCD1" w14:textId="77777777" w:rsidR="00450272" w:rsidRPr="002F4E29" w:rsidRDefault="00450272" w:rsidP="00C018D2">
            <w:pPr>
              <w:pStyle w:val="ListParagraph"/>
              <w:numPr>
                <w:ilvl w:val="0"/>
                <w:numId w:val="76"/>
              </w:numPr>
              <w:spacing w:line="240" w:lineRule="auto"/>
              <w:ind w:left="0"/>
              <w:jc w:val="left"/>
              <w:rPr>
                <w:rFonts w:ascii="Arial" w:hAnsi="Arial"/>
                <w:sz w:val="20"/>
              </w:rPr>
            </w:pPr>
          </w:p>
          <w:p w14:paraId="63227C7C" w14:textId="77777777" w:rsidR="00450272" w:rsidRPr="002F4E29" w:rsidRDefault="00F14486" w:rsidP="00C018D2">
            <w:pPr>
              <w:pStyle w:val="ListParagraph"/>
              <w:numPr>
                <w:ilvl w:val="0"/>
                <w:numId w:val="76"/>
              </w:numPr>
              <w:spacing w:line="240" w:lineRule="auto"/>
              <w:ind w:left="0"/>
              <w:jc w:val="left"/>
              <w:rPr>
                <w:rFonts w:ascii="Arial" w:hAnsi="Arial"/>
                <w:sz w:val="20"/>
              </w:rPr>
            </w:pPr>
            <w:r>
              <w:rPr>
                <w:rFonts w:ascii="Arial" w:hAnsi="Arial"/>
                <w:sz w:val="20"/>
              </w:rPr>
              <w:t>-</w:t>
            </w:r>
            <w:r w:rsidR="00A84736" w:rsidRPr="002F4E29">
              <w:rPr>
                <w:rFonts w:ascii="Arial" w:hAnsi="Arial"/>
                <w:sz w:val="20"/>
              </w:rPr>
              <w:t>Those whose properties are affected should be fully and timeously compensated.</w:t>
            </w:r>
          </w:p>
        </w:tc>
        <w:tc>
          <w:tcPr>
            <w:tcW w:w="1701" w:type="dxa"/>
            <w:shd w:val="clear" w:color="auto" w:fill="auto"/>
          </w:tcPr>
          <w:p w14:paraId="3D0E83B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Camera</w:t>
            </w:r>
          </w:p>
          <w:p w14:paraId="70E058E0" w14:textId="77777777" w:rsidR="005424B8" w:rsidRPr="002F4E29" w:rsidRDefault="005424B8" w:rsidP="00C018D2">
            <w:pPr>
              <w:jc w:val="left"/>
              <w:rPr>
                <w:rFonts w:ascii="Arial" w:hAnsi="Arial" w:cs="Arial"/>
                <w:sz w:val="20"/>
                <w:szCs w:val="20"/>
              </w:rPr>
            </w:pPr>
          </w:p>
          <w:p w14:paraId="69BE6F33" w14:textId="77777777" w:rsidR="005424B8" w:rsidRPr="002F4E29" w:rsidRDefault="005424B8" w:rsidP="00C018D2">
            <w:pPr>
              <w:jc w:val="left"/>
              <w:rPr>
                <w:rFonts w:ascii="Arial" w:hAnsi="Arial" w:cs="Arial"/>
                <w:sz w:val="20"/>
                <w:szCs w:val="20"/>
              </w:rPr>
            </w:pPr>
          </w:p>
          <w:p w14:paraId="49BCF20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Funds for compensation</w:t>
            </w:r>
          </w:p>
        </w:tc>
        <w:tc>
          <w:tcPr>
            <w:tcW w:w="2126" w:type="dxa"/>
            <w:shd w:val="clear" w:color="auto" w:fill="auto"/>
          </w:tcPr>
          <w:p w14:paraId="709E1C6E" w14:textId="77777777" w:rsidR="005424B8" w:rsidRDefault="00906890" w:rsidP="00C018D2">
            <w:pPr>
              <w:jc w:val="left"/>
              <w:rPr>
                <w:rFonts w:ascii="Arial" w:hAnsi="Arial" w:cs="Arial"/>
                <w:sz w:val="20"/>
                <w:szCs w:val="20"/>
              </w:rPr>
            </w:pPr>
            <w:r>
              <w:rPr>
                <w:rFonts w:ascii="Arial" w:hAnsi="Arial" w:cs="Arial"/>
                <w:sz w:val="20"/>
                <w:szCs w:val="20"/>
              </w:rPr>
              <w:t>P200,000.00</w:t>
            </w:r>
          </w:p>
          <w:p w14:paraId="7CB5AE01" w14:textId="77777777" w:rsidR="00906890" w:rsidRPr="002F4E29" w:rsidRDefault="00906890" w:rsidP="00C018D2">
            <w:pPr>
              <w:jc w:val="left"/>
              <w:rPr>
                <w:rFonts w:ascii="Arial" w:hAnsi="Arial" w:cs="Arial"/>
                <w:sz w:val="20"/>
                <w:szCs w:val="20"/>
              </w:rPr>
            </w:pPr>
            <w:r>
              <w:rPr>
                <w:rFonts w:ascii="Arial" w:hAnsi="Arial" w:cs="Arial"/>
                <w:sz w:val="20"/>
                <w:szCs w:val="20"/>
              </w:rPr>
              <w:t>(US $18,100)</w:t>
            </w:r>
          </w:p>
        </w:tc>
        <w:tc>
          <w:tcPr>
            <w:tcW w:w="2551" w:type="dxa"/>
            <w:shd w:val="clear" w:color="auto" w:fill="auto"/>
          </w:tcPr>
          <w:p w14:paraId="60E15AEA"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4B48D027" w14:textId="77777777" w:rsidTr="00C018D2">
        <w:trPr>
          <w:trHeight w:val="300"/>
        </w:trPr>
        <w:tc>
          <w:tcPr>
            <w:tcW w:w="1555" w:type="dxa"/>
            <w:shd w:val="clear" w:color="auto" w:fill="auto"/>
          </w:tcPr>
          <w:p w14:paraId="33420E0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Blockage of access into properties</w:t>
            </w:r>
          </w:p>
        </w:tc>
        <w:tc>
          <w:tcPr>
            <w:tcW w:w="1842" w:type="dxa"/>
            <w:shd w:val="clear" w:color="auto" w:fill="auto"/>
          </w:tcPr>
          <w:p w14:paraId="081FD7D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All phases</w:t>
            </w:r>
          </w:p>
        </w:tc>
        <w:tc>
          <w:tcPr>
            <w:tcW w:w="1701" w:type="dxa"/>
            <w:shd w:val="clear" w:color="auto" w:fill="auto"/>
          </w:tcPr>
          <w:p w14:paraId="48A9062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Trenching/excavations,</w:t>
            </w:r>
          </w:p>
        </w:tc>
        <w:tc>
          <w:tcPr>
            <w:tcW w:w="2268" w:type="dxa"/>
            <w:shd w:val="clear" w:color="auto" w:fill="auto"/>
          </w:tcPr>
          <w:p w14:paraId="175E3AA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blockage of access into properties along the project route</w:t>
            </w:r>
          </w:p>
        </w:tc>
        <w:tc>
          <w:tcPr>
            <w:tcW w:w="6096" w:type="dxa"/>
            <w:shd w:val="clear" w:color="auto" w:fill="auto"/>
          </w:tcPr>
          <w:p w14:paraId="14FDA1EB" w14:textId="77777777" w:rsidR="00450272" w:rsidRPr="002F4E29" w:rsidRDefault="00F14486" w:rsidP="00C018D2">
            <w:pPr>
              <w:pStyle w:val="ListParagraph"/>
              <w:numPr>
                <w:ilvl w:val="0"/>
                <w:numId w:val="44"/>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Owners of properties to be affected should be notified in writing by the Community Liason Officer (CLO) at least a week prior to commencement of trenching works.</w:t>
            </w:r>
          </w:p>
          <w:p w14:paraId="61396825" w14:textId="77777777" w:rsidR="004A4C26" w:rsidRPr="002F4E29" w:rsidRDefault="004A4C26" w:rsidP="00C018D2">
            <w:pPr>
              <w:pStyle w:val="ListParagraph"/>
              <w:numPr>
                <w:ilvl w:val="0"/>
                <w:numId w:val="44"/>
              </w:numPr>
              <w:spacing w:line="240" w:lineRule="auto"/>
              <w:ind w:left="0"/>
              <w:jc w:val="left"/>
              <w:rPr>
                <w:rFonts w:ascii="Arial" w:hAnsi="Arial"/>
                <w:sz w:val="20"/>
              </w:rPr>
            </w:pPr>
          </w:p>
          <w:p w14:paraId="725D40FC" w14:textId="77777777" w:rsidR="00450272" w:rsidRPr="002F4E29" w:rsidRDefault="00F14486" w:rsidP="00C018D2">
            <w:pPr>
              <w:pStyle w:val="ListParagraph"/>
              <w:numPr>
                <w:ilvl w:val="0"/>
                <w:numId w:val="44"/>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During trenching, access to properties including culverts should be spared to allow residents continued access to houses.</w:t>
            </w:r>
          </w:p>
          <w:p w14:paraId="7E92F2D0" w14:textId="77777777" w:rsidR="004A4C26" w:rsidRPr="002F4E29" w:rsidRDefault="004A4C26" w:rsidP="00C018D2">
            <w:pPr>
              <w:pStyle w:val="ListParagraph"/>
              <w:numPr>
                <w:ilvl w:val="0"/>
                <w:numId w:val="44"/>
              </w:numPr>
              <w:spacing w:line="240" w:lineRule="auto"/>
              <w:ind w:left="0"/>
              <w:jc w:val="left"/>
              <w:rPr>
                <w:rFonts w:ascii="Arial" w:hAnsi="Arial"/>
                <w:sz w:val="20"/>
              </w:rPr>
            </w:pPr>
          </w:p>
          <w:p w14:paraId="667A0BB9" w14:textId="48AE6824" w:rsidR="00450272" w:rsidRPr="002F4E29" w:rsidRDefault="00F14486" w:rsidP="00C018D2">
            <w:pPr>
              <w:pStyle w:val="ListParagraph"/>
              <w:numPr>
                <w:ilvl w:val="0"/>
                <w:numId w:val="44"/>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Trenching across access to houses should only be done when it is clear that works will be completed on the same day, so as not to frustrate residents especially those who own vehicles.</w:t>
            </w:r>
          </w:p>
          <w:p w14:paraId="7320A347" w14:textId="77777777" w:rsidR="004A4C26" w:rsidRPr="002F4E29" w:rsidRDefault="004A4C26" w:rsidP="00C018D2">
            <w:pPr>
              <w:pStyle w:val="ListParagraph"/>
              <w:numPr>
                <w:ilvl w:val="0"/>
                <w:numId w:val="44"/>
              </w:numPr>
              <w:spacing w:line="240" w:lineRule="auto"/>
              <w:ind w:left="0"/>
              <w:jc w:val="left"/>
              <w:rPr>
                <w:rFonts w:ascii="Arial" w:hAnsi="Arial"/>
                <w:sz w:val="20"/>
              </w:rPr>
            </w:pPr>
          </w:p>
          <w:p w14:paraId="4624CA49" w14:textId="77777777" w:rsidR="00450272" w:rsidRPr="002F4E29" w:rsidRDefault="00F14486" w:rsidP="00C018D2">
            <w:pPr>
              <w:pStyle w:val="ListParagraph"/>
              <w:numPr>
                <w:ilvl w:val="0"/>
                <w:numId w:val="44"/>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Where possible alternative access to properties should be provided should it become evident that works cannot be completed on the same day.</w:t>
            </w:r>
          </w:p>
          <w:p w14:paraId="0C713727" w14:textId="77777777" w:rsidR="004A4C26" w:rsidRPr="002F4E29" w:rsidRDefault="004A4C26" w:rsidP="00C018D2">
            <w:pPr>
              <w:pStyle w:val="ListParagraph"/>
              <w:numPr>
                <w:ilvl w:val="0"/>
                <w:numId w:val="44"/>
              </w:numPr>
              <w:spacing w:line="240" w:lineRule="auto"/>
              <w:ind w:left="0"/>
              <w:jc w:val="left"/>
              <w:rPr>
                <w:rFonts w:ascii="Arial" w:hAnsi="Arial"/>
                <w:sz w:val="20"/>
              </w:rPr>
            </w:pPr>
          </w:p>
          <w:p w14:paraId="6E5D8478" w14:textId="10785B5D" w:rsidR="004A4C26" w:rsidRPr="002F4E29" w:rsidRDefault="00F14486" w:rsidP="00C018D2">
            <w:pPr>
              <w:pStyle w:val="ListParagraph"/>
              <w:numPr>
                <w:ilvl w:val="0"/>
                <w:numId w:val="44"/>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Works across busy paths should be worked expeditiously to be completed in a day</w:t>
            </w:r>
            <w:r w:rsidR="00761970">
              <w:rPr>
                <w:rFonts w:ascii="Arial" w:hAnsi="Arial"/>
                <w:sz w:val="20"/>
              </w:rPr>
              <w:t>.</w:t>
            </w:r>
          </w:p>
          <w:p w14:paraId="14AFDD5E" w14:textId="77777777" w:rsidR="004A4C26" w:rsidRPr="002F4E29" w:rsidRDefault="004A4C26" w:rsidP="00C018D2">
            <w:pPr>
              <w:pStyle w:val="ListParagraph"/>
              <w:numPr>
                <w:ilvl w:val="0"/>
                <w:numId w:val="44"/>
              </w:numPr>
              <w:spacing w:line="240" w:lineRule="auto"/>
              <w:ind w:left="0"/>
              <w:jc w:val="left"/>
              <w:rPr>
                <w:rFonts w:ascii="Arial" w:hAnsi="Arial"/>
                <w:sz w:val="20"/>
              </w:rPr>
            </w:pPr>
          </w:p>
          <w:p w14:paraId="39CC16AC" w14:textId="7455B3AF" w:rsidR="004A4C26" w:rsidRPr="002F4E29" w:rsidRDefault="00F14486" w:rsidP="00C018D2">
            <w:pPr>
              <w:pStyle w:val="ListParagraph"/>
              <w:numPr>
                <w:ilvl w:val="0"/>
                <w:numId w:val="44"/>
              </w:numPr>
              <w:spacing w:line="240" w:lineRule="auto"/>
              <w:ind w:left="0"/>
              <w:jc w:val="left"/>
              <w:rPr>
                <w:rFonts w:ascii="Arial" w:hAnsi="Arial"/>
                <w:sz w:val="20"/>
              </w:rPr>
            </w:pPr>
            <w:r>
              <w:rPr>
                <w:rFonts w:ascii="Arial" w:hAnsi="Arial"/>
                <w:sz w:val="20"/>
              </w:rPr>
              <w:t xml:space="preserve">- </w:t>
            </w:r>
            <w:r w:rsidR="004A4C26" w:rsidRPr="002F4E29">
              <w:rPr>
                <w:rFonts w:ascii="Arial" w:hAnsi="Arial"/>
                <w:sz w:val="20"/>
              </w:rPr>
              <w:t>Community will be notified about the GRM to ensure they can communicate to the project should blockage continue</w:t>
            </w:r>
            <w:r w:rsidR="00761970">
              <w:rPr>
                <w:rFonts w:ascii="Arial" w:hAnsi="Arial"/>
                <w:sz w:val="20"/>
              </w:rPr>
              <w:t>.</w:t>
            </w:r>
          </w:p>
        </w:tc>
        <w:tc>
          <w:tcPr>
            <w:tcW w:w="1701" w:type="dxa"/>
            <w:shd w:val="clear" w:color="auto" w:fill="auto"/>
          </w:tcPr>
          <w:p w14:paraId="658E8ED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Project equipment to clear and grade alternative access routes, crossing facilities</w:t>
            </w:r>
          </w:p>
        </w:tc>
        <w:tc>
          <w:tcPr>
            <w:tcW w:w="2126" w:type="dxa"/>
            <w:shd w:val="clear" w:color="auto" w:fill="auto"/>
          </w:tcPr>
          <w:p w14:paraId="2909A29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Part of project cost</w:t>
            </w:r>
          </w:p>
        </w:tc>
        <w:tc>
          <w:tcPr>
            <w:tcW w:w="2551" w:type="dxa"/>
            <w:shd w:val="clear" w:color="auto" w:fill="auto"/>
          </w:tcPr>
          <w:p w14:paraId="71AF83AC"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755B513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3A6DC768" w14:textId="77777777" w:rsidTr="00C018D2">
        <w:trPr>
          <w:trHeight w:val="3437"/>
        </w:trPr>
        <w:tc>
          <w:tcPr>
            <w:tcW w:w="1555" w:type="dxa"/>
            <w:shd w:val="clear" w:color="auto" w:fill="auto"/>
          </w:tcPr>
          <w:p w14:paraId="4366422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Damage to public utility services</w:t>
            </w:r>
          </w:p>
        </w:tc>
        <w:tc>
          <w:tcPr>
            <w:tcW w:w="1842" w:type="dxa"/>
            <w:shd w:val="clear" w:color="auto" w:fill="auto"/>
          </w:tcPr>
          <w:p w14:paraId="4504D82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65E4AE3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Movement of construction machinery/trenching, blasting</w:t>
            </w:r>
          </w:p>
        </w:tc>
        <w:tc>
          <w:tcPr>
            <w:tcW w:w="2268" w:type="dxa"/>
            <w:shd w:val="clear" w:color="auto" w:fill="auto"/>
          </w:tcPr>
          <w:p w14:paraId="10FCB60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damage to utility services along the pipeline routes and around the pump stations and concrete reservoir sites</w:t>
            </w:r>
          </w:p>
        </w:tc>
        <w:tc>
          <w:tcPr>
            <w:tcW w:w="6096" w:type="dxa"/>
            <w:shd w:val="clear" w:color="auto" w:fill="auto"/>
          </w:tcPr>
          <w:p w14:paraId="49E0AF11" w14:textId="77777777" w:rsidR="00450272" w:rsidRPr="002F4E29" w:rsidRDefault="00F14486" w:rsidP="00C018D2">
            <w:pPr>
              <w:pStyle w:val="ListParagraph"/>
              <w:numPr>
                <w:ilvl w:val="0"/>
                <w:numId w:val="45"/>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Prior to excavation works, all services under and above ground should be mapped with the assistance of the service providers to avoid damage.</w:t>
            </w:r>
          </w:p>
          <w:p w14:paraId="4BA90EAB" w14:textId="77777777" w:rsidR="004A4C26" w:rsidRPr="002F4E29" w:rsidRDefault="004A4C26" w:rsidP="00C018D2">
            <w:pPr>
              <w:pStyle w:val="ListParagraph"/>
              <w:numPr>
                <w:ilvl w:val="0"/>
                <w:numId w:val="45"/>
              </w:numPr>
              <w:spacing w:line="240" w:lineRule="auto"/>
              <w:ind w:left="0"/>
              <w:jc w:val="left"/>
              <w:rPr>
                <w:rFonts w:ascii="Arial" w:hAnsi="Arial"/>
                <w:sz w:val="20"/>
              </w:rPr>
            </w:pPr>
          </w:p>
          <w:p w14:paraId="2FA49AC0" w14:textId="77777777" w:rsidR="00450272" w:rsidRPr="002F4E29" w:rsidRDefault="00F14486" w:rsidP="00C018D2">
            <w:pPr>
              <w:pStyle w:val="ListParagraph"/>
              <w:numPr>
                <w:ilvl w:val="0"/>
                <w:numId w:val="45"/>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Operators of machinery should be assisted by a ground man when excavating.</w:t>
            </w:r>
          </w:p>
          <w:p w14:paraId="58D18F6A" w14:textId="77777777" w:rsidR="004A4C26" w:rsidRPr="002F4E29" w:rsidRDefault="004A4C26" w:rsidP="00C018D2">
            <w:pPr>
              <w:pStyle w:val="ListParagraph"/>
              <w:numPr>
                <w:ilvl w:val="0"/>
                <w:numId w:val="45"/>
              </w:numPr>
              <w:spacing w:line="240" w:lineRule="auto"/>
              <w:ind w:left="0"/>
              <w:jc w:val="left"/>
              <w:rPr>
                <w:rFonts w:ascii="Arial" w:hAnsi="Arial"/>
                <w:sz w:val="20"/>
              </w:rPr>
            </w:pPr>
          </w:p>
          <w:p w14:paraId="7A77C346" w14:textId="77777777" w:rsidR="00450272" w:rsidRPr="002F4E29" w:rsidRDefault="00F14486" w:rsidP="00C018D2">
            <w:pPr>
              <w:pStyle w:val="ListParagraph"/>
              <w:numPr>
                <w:ilvl w:val="0"/>
                <w:numId w:val="45"/>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Outlined procedures in the Standard Specifications for Road and Bridges for Botswana should be followed when crossing roads, bridges, and culverts.</w:t>
            </w:r>
          </w:p>
          <w:p w14:paraId="5F8B589A" w14:textId="77777777" w:rsidR="004A4C26" w:rsidRPr="002F4E29" w:rsidRDefault="004A4C26" w:rsidP="00C018D2">
            <w:pPr>
              <w:pStyle w:val="ListParagraph"/>
              <w:numPr>
                <w:ilvl w:val="0"/>
                <w:numId w:val="45"/>
              </w:numPr>
              <w:spacing w:line="240" w:lineRule="auto"/>
              <w:ind w:left="0"/>
              <w:jc w:val="left"/>
              <w:rPr>
                <w:rFonts w:ascii="Arial" w:hAnsi="Arial"/>
                <w:sz w:val="20"/>
              </w:rPr>
            </w:pPr>
          </w:p>
          <w:p w14:paraId="7FD2F5AA" w14:textId="77777777" w:rsidR="00450272" w:rsidRPr="002F4E29" w:rsidRDefault="00F14486" w:rsidP="00C018D2">
            <w:pPr>
              <w:pStyle w:val="ListParagraph"/>
              <w:numPr>
                <w:ilvl w:val="0"/>
                <w:numId w:val="45"/>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Any damage to utility infrastructure and services should be immediately report to the affected service provider.</w:t>
            </w:r>
          </w:p>
          <w:p w14:paraId="5B278646" w14:textId="77777777" w:rsidR="004A4C26" w:rsidRPr="002F4E29" w:rsidRDefault="004A4C26" w:rsidP="00C018D2">
            <w:pPr>
              <w:pStyle w:val="ListParagraph"/>
              <w:numPr>
                <w:ilvl w:val="0"/>
                <w:numId w:val="45"/>
              </w:numPr>
              <w:spacing w:line="240" w:lineRule="auto"/>
              <w:ind w:left="0"/>
              <w:jc w:val="left"/>
              <w:rPr>
                <w:rFonts w:ascii="Arial" w:hAnsi="Arial"/>
                <w:sz w:val="20"/>
              </w:rPr>
            </w:pPr>
          </w:p>
          <w:p w14:paraId="16570DAA" w14:textId="77777777" w:rsidR="00450272" w:rsidRPr="002F4E29" w:rsidRDefault="00F14486" w:rsidP="00C018D2">
            <w:pPr>
              <w:pStyle w:val="ListParagraph"/>
              <w:numPr>
                <w:ilvl w:val="0"/>
                <w:numId w:val="44"/>
              </w:numPr>
              <w:spacing w:line="240" w:lineRule="auto"/>
              <w:ind w:left="0"/>
              <w:jc w:val="left"/>
              <w:rPr>
                <w:rFonts w:ascii="Arial" w:hAnsi="Arial"/>
                <w:sz w:val="20"/>
              </w:rPr>
            </w:pPr>
            <w:r>
              <w:rPr>
                <w:rFonts w:ascii="Arial" w:hAnsi="Arial"/>
                <w:sz w:val="20"/>
              </w:rPr>
              <w:t>-</w:t>
            </w:r>
            <w:r w:rsidR="00A84736" w:rsidRPr="002F4E29">
              <w:rPr>
                <w:rFonts w:ascii="Arial" w:hAnsi="Arial"/>
                <w:sz w:val="20"/>
              </w:rPr>
              <w:t>Due reparation/restoration/ payment for damage as maybe required.</w:t>
            </w:r>
          </w:p>
        </w:tc>
        <w:tc>
          <w:tcPr>
            <w:tcW w:w="1701" w:type="dxa"/>
            <w:shd w:val="clear" w:color="auto" w:fill="auto"/>
          </w:tcPr>
          <w:p w14:paraId="24B3EB4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Funds for reparation restoration/ payment for damages</w:t>
            </w:r>
          </w:p>
        </w:tc>
        <w:tc>
          <w:tcPr>
            <w:tcW w:w="2126" w:type="dxa"/>
            <w:shd w:val="clear" w:color="auto" w:fill="auto"/>
          </w:tcPr>
          <w:p w14:paraId="2554F4C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Evaluation to be carried out after reported damage</w:t>
            </w:r>
          </w:p>
        </w:tc>
        <w:tc>
          <w:tcPr>
            <w:tcW w:w="2551" w:type="dxa"/>
            <w:shd w:val="clear" w:color="auto" w:fill="auto"/>
          </w:tcPr>
          <w:p w14:paraId="474054A8"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09FC985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7A53FF33" w14:textId="77777777" w:rsidTr="00C018D2">
        <w:trPr>
          <w:trHeight w:val="15"/>
        </w:trPr>
        <w:tc>
          <w:tcPr>
            <w:tcW w:w="1555" w:type="dxa"/>
            <w:vMerge w:val="restart"/>
            <w:shd w:val="clear" w:color="auto" w:fill="auto"/>
          </w:tcPr>
          <w:p w14:paraId="2087AD4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Traffic disruption</w:t>
            </w:r>
          </w:p>
        </w:tc>
        <w:tc>
          <w:tcPr>
            <w:tcW w:w="1842" w:type="dxa"/>
            <w:vMerge w:val="restart"/>
            <w:shd w:val="clear" w:color="auto" w:fill="auto"/>
          </w:tcPr>
          <w:p w14:paraId="100F8E7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3FD8D62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Movement of construction machinery/trenching, blasting</w:t>
            </w:r>
          </w:p>
        </w:tc>
        <w:tc>
          <w:tcPr>
            <w:tcW w:w="2268" w:type="dxa"/>
            <w:vMerge w:val="restart"/>
            <w:shd w:val="clear" w:color="auto" w:fill="auto"/>
          </w:tcPr>
          <w:p w14:paraId="7C9D549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minimize traffic disruption during construction</w:t>
            </w:r>
          </w:p>
        </w:tc>
        <w:tc>
          <w:tcPr>
            <w:tcW w:w="6096" w:type="dxa"/>
            <w:vMerge w:val="restart"/>
            <w:shd w:val="clear" w:color="auto" w:fill="auto"/>
          </w:tcPr>
          <w:p w14:paraId="3AC3E3D3" w14:textId="77777777" w:rsidR="00450272" w:rsidRPr="002F4E29" w:rsidRDefault="00F14486" w:rsidP="00C018D2">
            <w:pPr>
              <w:pStyle w:val="ListParagraph"/>
              <w:numPr>
                <w:ilvl w:val="0"/>
                <w:numId w:val="46"/>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To reduce delays, detours should be provided and should preferably be paved and signs indicating their presence should be very clear.</w:t>
            </w:r>
          </w:p>
          <w:p w14:paraId="0807F8F0" w14:textId="77777777" w:rsidR="004A4C26" w:rsidRPr="002F4E29" w:rsidRDefault="004A4C26" w:rsidP="00C018D2">
            <w:pPr>
              <w:pStyle w:val="ListParagraph"/>
              <w:numPr>
                <w:ilvl w:val="0"/>
                <w:numId w:val="46"/>
              </w:numPr>
              <w:spacing w:line="240" w:lineRule="auto"/>
              <w:ind w:left="0"/>
              <w:jc w:val="left"/>
              <w:rPr>
                <w:rFonts w:ascii="Arial" w:hAnsi="Arial"/>
                <w:sz w:val="20"/>
              </w:rPr>
            </w:pPr>
          </w:p>
          <w:p w14:paraId="34E5B627" w14:textId="77777777" w:rsidR="00450272" w:rsidRPr="002F4E29" w:rsidRDefault="00F14486" w:rsidP="00C018D2">
            <w:pPr>
              <w:pStyle w:val="ListParagraph"/>
              <w:numPr>
                <w:ilvl w:val="0"/>
                <w:numId w:val="46"/>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Adequate warning signs should be placed on the road warning motorists on the presence of road works.</w:t>
            </w:r>
          </w:p>
          <w:p w14:paraId="6B89BB06" w14:textId="77777777" w:rsidR="004A4C26" w:rsidRPr="002F4E29" w:rsidRDefault="004A4C26" w:rsidP="00C018D2">
            <w:pPr>
              <w:pStyle w:val="ListParagraph"/>
              <w:numPr>
                <w:ilvl w:val="0"/>
                <w:numId w:val="46"/>
              </w:numPr>
              <w:spacing w:line="240" w:lineRule="auto"/>
              <w:ind w:left="0"/>
              <w:jc w:val="left"/>
              <w:rPr>
                <w:rFonts w:ascii="Arial" w:hAnsi="Arial"/>
                <w:sz w:val="20"/>
              </w:rPr>
            </w:pPr>
          </w:p>
          <w:p w14:paraId="1DD8D29D" w14:textId="77777777" w:rsidR="00450272" w:rsidRPr="002F4E29" w:rsidRDefault="00F14486" w:rsidP="00C018D2">
            <w:pPr>
              <w:pStyle w:val="ListParagraph"/>
              <w:numPr>
                <w:ilvl w:val="0"/>
                <w:numId w:val="46"/>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Detours should be should be constructed at the sections under construction to facilitate movement of traffic in those areas.</w:t>
            </w:r>
          </w:p>
          <w:p w14:paraId="22148736" w14:textId="77777777" w:rsidR="004A4C26" w:rsidRPr="002F4E29" w:rsidRDefault="004A4C26" w:rsidP="00C018D2">
            <w:pPr>
              <w:pStyle w:val="ListParagraph"/>
              <w:numPr>
                <w:ilvl w:val="0"/>
                <w:numId w:val="46"/>
              </w:numPr>
              <w:spacing w:line="240" w:lineRule="auto"/>
              <w:ind w:left="0"/>
              <w:jc w:val="left"/>
              <w:rPr>
                <w:rFonts w:ascii="Arial" w:hAnsi="Arial"/>
                <w:sz w:val="20"/>
              </w:rPr>
            </w:pPr>
          </w:p>
          <w:p w14:paraId="0893E29C" w14:textId="77777777" w:rsidR="00450272" w:rsidRPr="002F4E29" w:rsidRDefault="00F14486" w:rsidP="00C018D2">
            <w:pPr>
              <w:pStyle w:val="ListParagraph"/>
              <w:numPr>
                <w:ilvl w:val="0"/>
                <w:numId w:val="45"/>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Flag men should be deployed at the detours to ensure safe movement of motorists.</w:t>
            </w:r>
          </w:p>
        </w:tc>
        <w:tc>
          <w:tcPr>
            <w:tcW w:w="1701" w:type="dxa"/>
            <w:vMerge w:val="restart"/>
            <w:shd w:val="clear" w:color="auto" w:fill="auto"/>
          </w:tcPr>
          <w:p w14:paraId="2C6932C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Funds for the erection of detours</w:t>
            </w:r>
          </w:p>
          <w:p w14:paraId="5ACE7175" w14:textId="77777777" w:rsidR="005424B8" w:rsidRPr="002F4E29" w:rsidRDefault="005424B8" w:rsidP="00C018D2">
            <w:pPr>
              <w:jc w:val="left"/>
              <w:rPr>
                <w:rFonts w:ascii="Arial" w:hAnsi="Arial" w:cs="Arial"/>
                <w:sz w:val="20"/>
                <w:szCs w:val="20"/>
              </w:rPr>
            </w:pPr>
          </w:p>
          <w:p w14:paraId="3CE37BE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Road signs</w:t>
            </w:r>
          </w:p>
          <w:p w14:paraId="7E163EE9" w14:textId="77777777" w:rsidR="005424B8" w:rsidRPr="002F4E29" w:rsidRDefault="005424B8" w:rsidP="00C018D2">
            <w:pPr>
              <w:jc w:val="left"/>
              <w:rPr>
                <w:rFonts w:ascii="Arial" w:hAnsi="Arial" w:cs="Arial"/>
                <w:sz w:val="20"/>
                <w:szCs w:val="20"/>
              </w:rPr>
            </w:pPr>
          </w:p>
          <w:p w14:paraId="36786E9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 to be deployed as flagmen</w:t>
            </w:r>
          </w:p>
          <w:p w14:paraId="4537CA75" w14:textId="77777777" w:rsidR="005424B8" w:rsidRPr="002F4E29" w:rsidRDefault="005424B8" w:rsidP="00C018D2">
            <w:pPr>
              <w:jc w:val="left"/>
              <w:rPr>
                <w:rFonts w:ascii="Arial" w:hAnsi="Arial" w:cs="Arial"/>
                <w:sz w:val="20"/>
                <w:szCs w:val="20"/>
              </w:rPr>
            </w:pPr>
          </w:p>
        </w:tc>
        <w:tc>
          <w:tcPr>
            <w:tcW w:w="2126" w:type="dxa"/>
            <w:vMerge w:val="restart"/>
            <w:shd w:val="clear" w:color="auto" w:fill="auto"/>
          </w:tcPr>
          <w:p w14:paraId="085ED36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Part of project costs</w:t>
            </w:r>
          </w:p>
          <w:p w14:paraId="38E0FBA6" w14:textId="77777777" w:rsidR="005424B8" w:rsidRPr="002F4E29" w:rsidRDefault="005424B8" w:rsidP="00C018D2">
            <w:pPr>
              <w:jc w:val="left"/>
              <w:rPr>
                <w:rFonts w:ascii="Arial" w:hAnsi="Arial" w:cs="Arial"/>
                <w:sz w:val="20"/>
                <w:szCs w:val="20"/>
              </w:rPr>
            </w:pPr>
          </w:p>
          <w:p w14:paraId="2A22D1FE" w14:textId="77777777" w:rsidR="005424B8" w:rsidRPr="002F4E29" w:rsidRDefault="005424B8" w:rsidP="00C018D2">
            <w:pPr>
              <w:jc w:val="left"/>
              <w:rPr>
                <w:rFonts w:ascii="Arial" w:hAnsi="Arial" w:cs="Arial"/>
                <w:sz w:val="20"/>
                <w:szCs w:val="20"/>
              </w:rPr>
            </w:pPr>
          </w:p>
          <w:p w14:paraId="14DECA14" w14:textId="77777777" w:rsidR="00095B67" w:rsidRDefault="00A84736" w:rsidP="00C018D2">
            <w:pPr>
              <w:jc w:val="left"/>
              <w:rPr>
                <w:rFonts w:ascii="Arial" w:hAnsi="Arial" w:cs="Arial"/>
                <w:sz w:val="20"/>
                <w:szCs w:val="20"/>
              </w:rPr>
            </w:pPr>
            <w:r w:rsidRPr="002F4E29">
              <w:rPr>
                <w:rFonts w:ascii="Arial" w:hAnsi="Arial" w:cs="Arial"/>
                <w:sz w:val="20"/>
                <w:szCs w:val="20"/>
              </w:rPr>
              <w:t>P50,000.00</w:t>
            </w:r>
            <w:r w:rsidR="0069667C">
              <w:rPr>
                <w:rFonts w:ascii="Arial" w:hAnsi="Arial" w:cs="Arial"/>
                <w:sz w:val="20"/>
                <w:szCs w:val="20"/>
              </w:rPr>
              <w:t xml:space="preserve"> </w:t>
            </w:r>
          </w:p>
          <w:p w14:paraId="41FB1BB6" w14:textId="77777777" w:rsidR="005424B8" w:rsidRPr="002F4E29" w:rsidRDefault="0069667C" w:rsidP="00C018D2">
            <w:pPr>
              <w:jc w:val="left"/>
              <w:rPr>
                <w:rFonts w:ascii="Arial" w:hAnsi="Arial" w:cs="Arial"/>
                <w:sz w:val="20"/>
                <w:szCs w:val="20"/>
              </w:rPr>
            </w:pPr>
            <w:r>
              <w:rPr>
                <w:rFonts w:ascii="Arial" w:hAnsi="Arial" w:cs="Arial"/>
                <w:sz w:val="20"/>
                <w:szCs w:val="20"/>
              </w:rPr>
              <w:t>(US $4,525</w:t>
            </w:r>
            <w:r w:rsidR="00095B67">
              <w:rPr>
                <w:rFonts w:ascii="Arial" w:hAnsi="Arial" w:cs="Arial"/>
                <w:sz w:val="20"/>
                <w:szCs w:val="20"/>
              </w:rPr>
              <w:t>.00</w:t>
            </w:r>
            <w:r>
              <w:rPr>
                <w:rFonts w:ascii="Arial" w:hAnsi="Arial" w:cs="Arial"/>
                <w:sz w:val="20"/>
                <w:szCs w:val="20"/>
              </w:rPr>
              <w:t>)</w:t>
            </w:r>
          </w:p>
          <w:p w14:paraId="5962E2AB" w14:textId="77777777" w:rsidR="005424B8" w:rsidRPr="002F4E29" w:rsidRDefault="005424B8" w:rsidP="00C018D2">
            <w:pPr>
              <w:jc w:val="left"/>
              <w:rPr>
                <w:rFonts w:ascii="Arial" w:hAnsi="Arial" w:cs="Arial"/>
                <w:sz w:val="20"/>
                <w:szCs w:val="20"/>
              </w:rPr>
            </w:pPr>
          </w:p>
          <w:p w14:paraId="419E93E3" w14:textId="77777777" w:rsidR="005424B8" w:rsidRPr="002F4E29" w:rsidRDefault="005424B8" w:rsidP="00C018D2">
            <w:pPr>
              <w:jc w:val="left"/>
              <w:rPr>
                <w:rFonts w:ascii="Arial" w:hAnsi="Arial" w:cs="Arial"/>
                <w:sz w:val="20"/>
                <w:szCs w:val="20"/>
              </w:rPr>
            </w:pPr>
          </w:p>
        </w:tc>
        <w:tc>
          <w:tcPr>
            <w:tcW w:w="2551" w:type="dxa"/>
            <w:vMerge w:val="restart"/>
            <w:shd w:val="clear" w:color="auto" w:fill="auto"/>
          </w:tcPr>
          <w:p w14:paraId="7B9C362A"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32D6ED2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45677175" w14:textId="77777777" w:rsidTr="00C018D2">
        <w:trPr>
          <w:trHeight w:val="1682"/>
        </w:trPr>
        <w:tc>
          <w:tcPr>
            <w:tcW w:w="1555" w:type="dxa"/>
            <w:vMerge/>
            <w:shd w:val="clear" w:color="auto" w:fill="auto"/>
          </w:tcPr>
          <w:p w14:paraId="03723D2B" w14:textId="77777777" w:rsidR="005424B8" w:rsidRPr="002F4E29" w:rsidRDefault="005424B8" w:rsidP="00C018D2">
            <w:pPr>
              <w:jc w:val="left"/>
              <w:rPr>
                <w:rFonts w:ascii="Arial" w:hAnsi="Arial" w:cs="Arial"/>
                <w:sz w:val="20"/>
                <w:szCs w:val="20"/>
              </w:rPr>
            </w:pPr>
          </w:p>
        </w:tc>
        <w:tc>
          <w:tcPr>
            <w:tcW w:w="1842" w:type="dxa"/>
            <w:vMerge/>
            <w:shd w:val="clear" w:color="auto" w:fill="auto"/>
          </w:tcPr>
          <w:p w14:paraId="50A154FD" w14:textId="77777777" w:rsidR="005424B8" w:rsidRPr="002F4E29" w:rsidRDefault="005424B8" w:rsidP="00C018D2">
            <w:pPr>
              <w:jc w:val="left"/>
              <w:rPr>
                <w:rFonts w:ascii="Arial" w:hAnsi="Arial" w:cs="Arial"/>
                <w:sz w:val="20"/>
                <w:szCs w:val="20"/>
              </w:rPr>
            </w:pPr>
          </w:p>
        </w:tc>
        <w:tc>
          <w:tcPr>
            <w:tcW w:w="1701" w:type="dxa"/>
            <w:shd w:val="clear" w:color="auto" w:fill="auto"/>
          </w:tcPr>
          <w:p w14:paraId="58465ADB" w14:textId="77777777" w:rsidR="005424B8" w:rsidRPr="002F4E29" w:rsidRDefault="005424B8" w:rsidP="00C018D2">
            <w:pPr>
              <w:jc w:val="left"/>
              <w:rPr>
                <w:rFonts w:ascii="Arial" w:hAnsi="Arial" w:cs="Arial"/>
                <w:sz w:val="20"/>
                <w:szCs w:val="20"/>
              </w:rPr>
            </w:pPr>
          </w:p>
        </w:tc>
        <w:tc>
          <w:tcPr>
            <w:tcW w:w="2268" w:type="dxa"/>
            <w:vMerge/>
            <w:shd w:val="clear" w:color="auto" w:fill="auto"/>
          </w:tcPr>
          <w:p w14:paraId="1E186172" w14:textId="77777777" w:rsidR="005424B8" w:rsidRPr="002F4E29" w:rsidRDefault="005424B8" w:rsidP="00C018D2">
            <w:pPr>
              <w:jc w:val="left"/>
              <w:rPr>
                <w:rFonts w:ascii="Arial" w:hAnsi="Arial" w:cs="Arial"/>
                <w:sz w:val="20"/>
                <w:szCs w:val="20"/>
              </w:rPr>
            </w:pPr>
          </w:p>
        </w:tc>
        <w:tc>
          <w:tcPr>
            <w:tcW w:w="6096" w:type="dxa"/>
            <w:vMerge/>
            <w:shd w:val="clear" w:color="auto" w:fill="auto"/>
          </w:tcPr>
          <w:p w14:paraId="285F1CBF" w14:textId="77777777" w:rsidR="00450272" w:rsidRPr="002F4E29" w:rsidRDefault="00450272" w:rsidP="00C018D2">
            <w:pPr>
              <w:pStyle w:val="ListParagraph"/>
              <w:numPr>
                <w:ilvl w:val="0"/>
                <w:numId w:val="45"/>
              </w:numPr>
              <w:spacing w:line="240" w:lineRule="auto"/>
              <w:ind w:left="0"/>
              <w:jc w:val="left"/>
              <w:rPr>
                <w:rFonts w:ascii="Arial" w:hAnsi="Arial"/>
                <w:sz w:val="20"/>
              </w:rPr>
            </w:pPr>
          </w:p>
        </w:tc>
        <w:tc>
          <w:tcPr>
            <w:tcW w:w="1701" w:type="dxa"/>
            <w:vMerge/>
            <w:shd w:val="clear" w:color="auto" w:fill="auto"/>
          </w:tcPr>
          <w:p w14:paraId="63DE860E" w14:textId="77777777" w:rsidR="005424B8" w:rsidRPr="002F4E29" w:rsidRDefault="005424B8" w:rsidP="00C018D2">
            <w:pPr>
              <w:jc w:val="left"/>
              <w:rPr>
                <w:rFonts w:ascii="Arial" w:hAnsi="Arial" w:cs="Arial"/>
                <w:sz w:val="20"/>
                <w:szCs w:val="20"/>
              </w:rPr>
            </w:pPr>
          </w:p>
        </w:tc>
        <w:tc>
          <w:tcPr>
            <w:tcW w:w="2126" w:type="dxa"/>
            <w:vMerge/>
            <w:shd w:val="clear" w:color="auto" w:fill="auto"/>
          </w:tcPr>
          <w:p w14:paraId="6AC9A98A" w14:textId="77777777" w:rsidR="005424B8" w:rsidRPr="002F4E29" w:rsidRDefault="005424B8" w:rsidP="00C018D2">
            <w:pPr>
              <w:jc w:val="left"/>
              <w:rPr>
                <w:rFonts w:ascii="Arial" w:hAnsi="Arial" w:cs="Arial"/>
                <w:sz w:val="20"/>
                <w:szCs w:val="20"/>
              </w:rPr>
            </w:pPr>
          </w:p>
        </w:tc>
        <w:tc>
          <w:tcPr>
            <w:tcW w:w="2551" w:type="dxa"/>
            <w:vMerge/>
            <w:shd w:val="clear" w:color="auto" w:fill="auto"/>
          </w:tcPr>
          <w:p w14:paraId="557A06E5" w14:textId="77777777" w:rsidR="005424B8" w:rsidRPr="002F4E29" w:rsidRDefault="005424B8" w:rsidP="00C018D2">
            <w:pPr>
              <w:jc w:val="left"/>
              <w:rPr>
                <w:rFonts w:ascii="Arial" w:hAnsi="Arial" w:cs="Arial"/>
                <w:sz w:val="20"/>
                <w:szCs w:val="20"/>
              </w:rPr>
            </w:pPr>
          </w:p>
        </w:tc>
      </w:tr>
      <w:tr w:rsidR="003F7B73" w:rsidRPr="002F4E29" w14:paraId="68CD2528" w14:textId="77777777" w:rsidTr="00C018D2">
        <w:tc>
          <w:tcPr>
            <w:tcW w:w="1555" w:type="dxa"/>
            <w:shd w:val="clear" w:color="auto" w:fill="auto"/>
          </w:tcPr>
          <w:p w14:paraId="2C786F6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Traffic accident</w:t>
            </w:r>
            <w:r w:rsidR="004A4C26" w:rsidRPr="002F4E29">
              <w:rPr>
                <w:rFonts w:ascii="Arial" w:hAnsi="Arial" w:cs="Arial"/>
                <w:sz w:val="20"/>
                <w:szCs w:val="20"/>
              </w:rPr>
              <w:t>s</w:t>
            </w:r>
          </w:p>
        </w:tc>
        <w:tc>
          <w:tcPr>
            <w:tcW w:w="1842" w:type="dxa"/>
            <w:shd w:val="clear" w:color="auto" w:fill="auto"/>
          </w:tcPr>
          <w:p w14:paraId="2357348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63865AD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Movement of machinery, trucks, trenching, blasting</w:t>
            </w:r>
          </w:p>
        </w:tc>
        <w:tc>
          <w:tcPr>
            <w:tcW w:w="2268" w:type="dxa"/>
            <w:shd w:val="clear" w:color="auto" w:fill="auto"/>
          </w:tcPr>
          <w:p w14:paraId="3458788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traffic accidents from occurring</w:t>
            </w:r>
          </w:p>
        </w:tc>
        <w:tc>
          <w:tcPr>
            <w:tcW w:w="6096" w:type="dxa"/>
            <w:shd w:val="clear" w:color="auto" w:fill="auto"/>
          </w:tcPr>
          <w:p w14:paraId="411474E9" w14:textId="77777777" w:rsidR="00450272" w:rsidRPr="002F4E29" w:rsidRDefault="00F14486" w:rsidP="00C018D2">
            <w:pPr>
              <w:pStyle w:val="ListParagraph"/>
              <w:numPr>
                <w:ilvl w:val="0"/>
                <w:numId w:val="45"/>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Display clear information/warning signs setting out the traffic control arrangements into and out of the construction camp site, concrete reservoir site and along the pipeline route. These signs should be placed at intervals of at least 20m from either ends of the gravel access road.</w:t>
            </w:r>
          </w:p>
          <w:p w14:paraId="48D5EC61" w14:textId="77777777" w:rsidR="004A4C26" w:rsidRPr="002F4E29" w:rsidRDefault="004A4C26" w:rsidP="00C018D2">
            <w:pPr>
              <w:pStyle w:val="ListParagraph"/>
              <w:numPr>
                <w:ilvl w:val="0"/>
                <w:numId w:val="45"/>
              </w:numPr>
              <w:spacing w:line="240" w:lineRule="auto"/>
              <w:ind w:left="0"/>
              <w:jc w:val="left"/>
              <w:rPr>
                <w:rFonts w:ascii="Arial" w:hAnsi="Arial"/>
                <w:sz w:val="20"/>
              </w:rPr>
            </w:pPr>
          </w:p>
          <w:p w14:paraId="51DA27FE" w14:textId="77777777" w:rsidR="00450272" w:rsidRPr="002F4E29" w:rsidRDefault="00F14486" w:rsidP="00C018D2">
            <w:pPr>
              <w:pStyle w:val="ListParagraph"/>
              <w:numPr>
                <w:ilvl w:val="0"/>
                <w:numId w:val="45"/>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Residents of beneficiary communities should be informed a week in advance through the respective Kgotla of project commencement including safety measures which will need to be adhered to.</w:t>
            </w:r>
          </w:p>
          <w:p w14:paraId="393D248C" w14:textId="77777777" w:rsidR="004A4C26" w:rsidRPr="002F4E29" w:rsidRDefault="004A4C26" w:rsidP="00C018D2">
            <w:pPr>
              <w:pStyle w:val="ListParagraph"/>
              <w:numPr>
                <w:ilvl w:val="0"/>
                <w:numId w:val="45"/>
              </w:numPr>
              <w:spacing w:line="240" w:lineRule="auto"/>
              <w:ind w:left="0"/>
              <w:jc w:val="left"/>
              <w:rPr>
                <w:rFonts w:ascii="Arial" w:hAnsi="Arial"/>
                <w:sz w:val="20"/>
              </w:rPr>
            </w:pPr>
          </w:p>
          <w:p w14:paraId="79AFF090" w14:textId="77777777" w:rsidR="00450272" w:rsidRPr="002F4E29" w:rsidRDefault="00F14486" w:rsidP="00C018D2">
            <w:pPr>
              <w:pStyle w:val="ListParagraph"/>
              <w:numPr>
                <w:ilvl w:val="0"/>
                <w:numId w:val="47"/>
              </w:numPr>
              <w:spacing w:line="240" w:lineRule="auto"/>
              <w:ind w:left="0"/>
              <w:jc w:val="left"/>
              <w:rPr>
                <w:rFonts w:ascii="Arial" w:hAnsi="Arial"/>
                <w:sz w:val="20"/>
              </w:rPr>
            </w:pPr>
            <w:r>
              <w:rPr>
                <w:rFonts w:ascii="Arial" w:hAnsi="Arial"/>
                <w:sz w:val="20"/>
              </w:rPr>
              <w:t xml:space="preserve">- </w:t>
            </w:r>
            <w:r w:rsidR="001770FF">
              <w:rPr>
                <w:rFonts w:ascii="Arial" w:hAnsi="Arial"/>
                <w:sz w:val="20"/>
              </w:rPr>
              <w:t>Contractor</w:t>
            </w:r>
            <w:r w:rsidR="00A84736" w:rsidRPr="002F4E29">
              <w:rPr>
                <w:rFonts w:ascii="Arial" w:hAnsi="Arial"/>
                <w:sz w:val="20"/>
              </w:rPr>
              <w:t>;</w:t>
            </w:r>
            <w:r w:rsidR="004A4C26" w:rsidRPr="002F4E29">
              <w:rPr>
                <w:rFonts w:ascii="Arial" w:hAnsi="Arial"/>
                <w:sz w:val="20"/>
              </w:rPr>
              <w:t>s</w:t>
            </w:r>
            <w:r w:rsidR="00A84736" w:rsidRPr="002F4E29">
              <w:rPr>
                <w:rFonts w:ascii="Arial" w:hAnsi="Arial"/>
                <w:sz w:val="20"/>
              </w:rPr>
              <w:t xml:space="preserve"> staff should be sensitised weekly by the SHE Officer about the  requirements of the  Road Traffic Act and its regulations.</w:t>
            </w:r>
          </w:p>
          <w:p w14:paraId="6DACBF1E" w14:textId="77777777" w:rsidR="00F14486" w:rsidRDefault="00F14486" w:rsidP="00C018D2">
            <w:pPr>
              <w:pStyle w:val="ListParagraph"/>
              <w:numPr>
                <w:ilvl w:val="0"/>
                <w:numId w:val="47"/>
              </w:numPr>
              <w:spacing w:line="240" w:lineRule="auto"/>
              <w:ind w:left="0"/>
              <w:jc w:val="left"/>
              <w:rPr>
                <w:rFonts w:ascii="Arial" w:hAnsi="Arial"/>
                <w:sz w:val="20"/>
              </w:rPr>
            </w:pPr>
          </w:p>
          <w:p w14:paraId="172CD704" w14:textId="77777777" w:rsidR="00450272" w:rsidRPr="002F4E29" w:rsidRDefault="00F14486" w:rsidP="00C018D2">
            <w:pPr>
              <w:pStyle w:val="ListParagraph"/>
              <w:numPr>
                <w:ilvl w:val="0"/>
                <w:numId w:val="47"/>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All construction vehicles should have a yellow flashing light attached to the top of the car to alert other motorists and road users of thier movements.</w:t>
            </w:r>
          </w:p>
          <w:p w14:paraId="2E416455" w14:textId="77777777" w:rsidR="004A4C26" w:rsidRPr="002F4E29" w:rsidRDefault="004A4C26" w:rsidP="00C018D2">
            <w:pPr>
              <w:pStyle w:val="ListParagraph"/>
              <w:numPr>
                <w:ilvl w:val="0"/>
                <w:numId w:val="47"/>
              </w:numPr>
              <w:spacing w:line="240" w:lineRule="auto"/>
              <w:ind w:left="0"/>
              <w:jc w:val="left"/>
              <w:rPr>
                <w:rFonts w:ascii="Arial" w:hAnsi="Arial"/>
                <w:sz w:val="20"/>
              </w:rPr>
            </w:pPr>
          </w:p>
          <w:p w14:paraId="1DB2ED58" w14:textId="77777777" w:rsidR="00450272" w:rsidRPr="002F4E29" w:rsidRDefault="00F14486" w:rsidP="00C018D2">
            <w:pPr>
              <w:pStyle w:val="ListParagraph"/>
              <w:numPr>
                <w:ilvl w:val="0"/>
                <w:numId w:val="47"/>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Warning signs should be placed at least 100 m on either approaches of access roads abutting the pipeline routes to alert road users of ongoing works.</w:t>
            </w:r>
          </w:p>
          <w:p w14:paraId="744801FC" w14:textId="77777777" w:rsidR="004A4C26" w:rsidRPr="002F4E29" w:rsidRDefault="004A4C26" w:rsidP="00C018D2">
            <w:pPr>
              <w:pStyle w:val="ListParagraph"/>
              <w:numPr>
                <w:ilvl w:val="0"/>
                <w:numId w:val="47"/>
              </w:numPr>
              <w:spacing w:line="240" w:lineRule="auto"/>
              <w:ind w:left="0"/>
              <w:jc w:val="left"/>
              <w:rPr>
                <w:rFonts w:ascii="Arial" w:hAnsi="Arial"/>
                <w:sz w:val="20"/>
              </w:rPr>
            </w:pPr>
          </w:p>
          <w:p w14:paraId="09812985" w14:textId="77777777" w:rsidR="00450272" w:rsidRPr="002F4E29" w:rsidRDefault="00F14486" w:rsidP="00C018D2">
            <w:pPr>
              <w:pStyle w:val="ListParagraph"/>
              <w:numPr>
                <w:ilvl w:val="0"/>
                <w:numId w:val="46"/>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Flagmen/women should be deployed along access roads to manage traffic.</w:t>
            </w:r>
          </w:p>
        </w:tc>
        <w:tc>
          <w:tcPr>
            <w:tcW w:w="1701" w:type="dxa"/>
            <w:shd w:val="clear" w:color="auto" w:fill="auto"/>
          </w:tcPr>
          <w:p w14:paraId="3B22884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-All necessary traffic safety signs</w:t>
            </w:r>
          </w:p>
          <w:p w14:paraId="36D368D5" w14:textId="77777777" w:rsidR="005424B8" w:rsidRPr="002F4E29" w:rsidRDefault="005424B8" w:rsidP="00C018D2">
            <w:pPr>
              <w:jc w:val="left"/>
              <w:rPr>
                <w:rFonts w:ascii="Arial" w:hAnsi="Arial" w:cs="Arial"/>
                <w:sz w:val="20"/>
                <w:szCs w:val="20"/>
              </w:rPr>
            </w:pPr>
          </w:p>
          <w:p w14:paraId="6769871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-Yellow flashing lights for construction vehicles</w:t>
            </w:r>
          </w:p>
        </w:tc>
        <w:tc>
          <w:tcPr>
            <w:tcW w:w="2126" w:type="dxa"/>
            <w:shd w:val="clear" w:color="auto" w:fill="auto"/>
          </w:tcPr>
          <w:p w14:paraId="566FB99F" w14:textId="77777777" w:rsidR="005424B8" w:rsidRPr="002F4E29" w:rsidRDefault="00906890" w:rsidP="00C018D2">
            <w:pPr>
              <w:jc w:val="left"/>
              <w:rPr>
                <w:rFonts w:ascii="Arial" w:hAnsi="Arial" w:cs="Arial"/>
                <w:sz w:val="20"/>
                <w:szCs w:val="20"/>
              </w:rPr>
            </w:pPr>
            <w:r>
              <w:rPr>
                <w:rFonts w:ascii="Arial" w:hAnsi="Arial" w:cs="Arial"/>
                <w:sz w:val="20"/>
                <w:szCs w:val="20"/>
              </w:rPr>
              <w:t>Included under Traffic disruption costs.</w:t>
            </w:r>
          </w:p>
        </w:tc>
        <w:tc>
          <w:tcPr>
            <w:tcW w:w="2551" w:type="dxa"/>
            <w:shd w:val="clear" w:color="auto" w:fill="auto"/>
          </w:tcPr>
          <w:p w14:paraId="1730DAD0"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(WUC)</w:t>
            </w:r>
          </w:p>
          <w:p w14:paraId="48470D1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Botswana Police</w:t>
            </w:r>
          </w:p>
        </w:tc>
      </w:tr>
      <w:tr w:rsidR="003F7B73" w:rsidRPr="002F4E29" w14:paraId="3020EA7C" w14:textId="77777777" w:rsidTr="00C018D2">
        <w:trPr>
          <w:trHeight w:val="5102"/>
        </w:trPr>
        <w:tc>
          <w:tcPr>
            <w:tcW w:w="1555" w:type="dxa"/>
            <w:shd w:val="clear" w:color="auto" w:fill="auto"/>
          </w:tcPr>
          <w:p w14:paraId="2117638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Increase in HIV/AIDs, STD and other Infectious diseases due to influx of workers</w:t>
            </w:r>
          </w:p>
        </w:tc>
        <w:tc>
          <w:tcPr>
            <w:tcW w:w="1842" w:type="dxa"/>
            <w:shd w:val="clear" w:color="auto" w:fill="auto"/>
          </w:tcPr>
          <w:p w14:paraId="1951C60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7127A74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Site establishment. construction of the water pipeline, concrete reservoir, pumps station, decommissioning of pimp stations and water tanks</w:t>
            </w:r>
          </w:p>
        </w:tc>
        <w:tc>
          <w:tcPr>
            <w:tcW w:w="2268" w:type="dxa"/>
            <w:shd w:val="clear" w:color="auto" w:fill="auto"/>
          </w:tcPr>
          <w:p w14:paraId="194A393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an increase in STDS and HIV transmission among workers and between workers and resident population</w:t>
            </w:r>
          </w:p>
        </w:tc>
        <w:tc>
          <w:tcPr>
            <w:tcW w:w="6096" w:type="dxa"/>
            <w:shd w:val="clear" w:color="auto" w:fill="auto"/>
          </w:tcPr>
          <w:p w14:paraId="4F820A1C" w14:textId="77777777" w:rsidR="00450272" w:rsidRPr="002F4E29" w:rsidRDefault="00C16322" w:rsidP="00C018D2">
            <w:pPr>
              <w:pStyle w:val="ListParagraph"/>
              <w:numPr>
                <w:ilvl w:val="0"/>
                <w:numId w:val="4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 xml:space="preserve">Harness all the existing HIV/AIDS programmes and integrate them into the HIV/AIDS programme for the construction of the project. It will be important that the </w:t>
            </w:r>
            <w:r w:rsidR="001770FF">
              <w:rPr>
                <w:rFonts w:ascii="Arial" w:hAnsi="Arial"/>
                <w:sz w:val="20"/>
              </w:rPr>
              <w:t>Contractor</w:t>
            </w:r>
            <w:r w:rsidR="00A84736" w:rsidRPr="002F4E29">
              <w:rPr>
                <w:rFonts w:ascii="Arial" w:hAnsi="Arial"/>
                <w:sz w:val="20"/>
              </w:rPr>
              <w:t xml:space="preserve"> liaise with the local AIDS Co-ordinating Office to set up an effective HIV/AIDS prevention programme for the workers.</w:t>
            </w:r>
          </w:p>
          <w:p w14:paraId="4ACABC2C" w14:textId="77777777" w:rsidR="004A4C26" w:rsidRPr="002F4E29" w:rsidRDefault="004A4C26" w:rsidP="00C018D2">
            <w:pPr>
              <w:pStyle w:val="ListParagraph"/>
              <w:numPr>
                <w:ilvl w:val="0"/>
                <w:numId w:val="48"/>
              </w:numPr>
              <w:spacing w:line="240" w:lineRule="auto"/>
              <w:ind w:left="0"/>
              <w:jc w:val="left"/>
              <w:rPr>
                <w:rFonts w:ascii="Arial" w:hAnsi="Arial"/>
                <w:sz w:val="20"/>
              </w:rPr>
            </w:pPr>
          </w:p>
          <w:p w14:paraId="5EA1C251" w14:textId="77777777" w:rsidR="00450272" w:rsidRPr="002F4E29" w:rsidRDefault="00C16322" w:rsidP="00C018D2">
            <w:pPr>
              <w:pStyle w:val="ListParagraph"/>
              <w:numPr>
                <w:ilvl w:val="0"/>
                <w:numId w:val="4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Sensitize workers on a monthly basis  on the risks associated with contracting  HIV/AID</w:t>
            </w:r>
            <w:r w:rsidR="004A4C26" w:rsidRPr="002F4E29">
              <w:rPr>
                <w:rFonts w:ascii="Arial" w:hAnsi="Arial"/>
                <w:sz w:val="20"/>
              </w:rPr>
              <w:t>S and understanding community dynamics and prevention of GBV, VAC and sexual exploitation.</w:t>
            </w:r>
          </w:p>
          <w:p w14:paraId="7EA89190" w14:textId="77777777" w:rsidR="004A4C26" w:rsidRPr="002F4E29" w:rsidRDefault="004A4C26" w:rsidP="00C018D2">
            <w:pPr>
              <w:pStyle w:val="ListParagraph"/>
              <w:numPr>
                <w:ilvl w:val="0"/>
                <w:numId w:val="48"/>
              </w:numPr>
              <w:spacing w:line="240" w:lineRule="auto"/>
              <w:ind w:left="0"/>
              <w:jc w:val="left"/>
              <w:rPr>
                <w:rFonts w:ascii="Arial" w:hAnsi="Arial"/>
                <w:sz w:val="20"/>
              </w:rPr>
            </w:pPr>
          </w:p>
          <w:p w14:paraId="23E52FFC" w14:textId="77777777" w:rsidR="00450272" w:rsidRPr="002F4E29" w:rsidRDefault="00C16322" w:rsidP="00C018D2">
            <w:pPr>
              <w:pStyle w:val="ListParagraph"/>
              <w:numPr>
                <w:ilvl w:val="0"/>
                <w:numId w:val="4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Consult with District (local) stakeholders e.g. Clinics, HIV/AIDS Coordinators in the District or Sub-district and ensure alignment with national HIV/AIDS Policy and District or Sub-district HIV/AIDS programmes.</w:t>
            </w:r>
          </w:p>
          <w:p w14:paraId="2A6E94F7" w14:textId="77777777" w:rsidR="004A4C26" w:rsidRPr="002F4E29" w:rsidRDefault="004A4C26" w:rsidP="00C018D2">
            <w:pPr>
              <w:pStyle w:val="ListParagraph"/>
              <w:numPr>
                <w:ilvl w:val="0"/>
                <w:numId w:val="48"/>
              </w:numPr>
              <w:spacing w:line="240" w:lineRule="auto"/>
              <w:ind w:left="0"/>
              <w:jc w:val="left"/>
              <w:rPr>
                <w:rFonts w:ascii="Arial" w:hAnsi="Arial"/>
                <w:sz w:val="20"/>
              </w:rPr>
            </w:pPr>
          </w:p>
          <w:p w14:paraId="6F5586F8" w14:textId="77777777" w:rsidR="00450272" w:rsidRPr="002F4E29" w:rsidRDefault="00C16322" w:rsidP="00C018D2">
            <w:pPr>
              <w:pStyle w:val="ListParagraph"/>
              <w:numPr>
                <w:ilvl w:val="0"/>
                <w:numId w:val="48"/>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 xml:space="preserve">Recruit </w:t>
            </w:r>
            <w:r w:rsidR="008D2DEF">
              <w:rPr>
                <w:rFonts w:ascii="Arial" w:hAnsi="Arial"/>
                <w:sz w:val="20"/>
              </w:rPr>
              <w:t>labor</w:t>
            </w:r>
            <w:r w:rsidR="00A84736" w:rsidRPr="002F4E29">
              <w:rPr>
                <w:rFonts w:ascii="Arial" w:hAnsi="Arial"/>
                <w:sz w:val="20"/>
              </w:rPr>
              <w:t xml:space="preserve"> work force from within beneficary communities so that the majority of the workforce is not separated from their families during the construction period.</w:t>
            </w:r>
          </w:p>
          <w:p w14:paraId="3F27BD9F" w14:textId="77777777" w:rsidR="004A4C26" w:rsidRPr="002F4E29" w:rsidRDefault="004A4C26" w:rsidP="00C018D2">
            <w:pPr>
              <w:pStyle w:val="ListParagraph"/>
              <w:numPr>
                <w:ilvl w:val="0"/>
                <w:numId w:val="48"/>
              </w:numPr>
              <w:spacing w:line="240" w:lineRule="auto"/>
              <w:ind w:left="0"/>
              <w:jc w:val="left"/>
              <w:rPr>
                <w:rFonts w:ascii="Arial" w:hAnsi="Arial"/>
                <w:sz w:val="20"/>
              </w:rPr>
            </w:pPr>
          </w:p>
          <w:p w14:paraId="72A25B65" w14:textId="77777777" w:rsidR="004A4C26" w:rsidRPr="002F4E29" w:rsidRDefault="00C16322" w:rsidP="00C018D2">
            <w:pPr>
              <w:pStyle w:val="ListParagraph"/>
              <w:numPr>
                <w:ilvl w:val="0"/>
                <w:numId w:val="47"/>
              </w:numPr>
              <w:spacing w:line="240" w:lineRule="auto"/>
              <w:ind w:left="0"/>
              <w:jc w:val="left"/>
              <w:rPr>
                <w:rFonts w:ascii="Arial" w:hAnsi="Arial"/>
                <w:sz w:val="20"/>
                <w:lang w:val="en-ZW"/>
              </w:rPr>
            </w:pPr>
            <w:r>
              <w:rPr>
                <w:rFonts w:ascii="Arial" w:hAnsi="Arial"/>
                <w:sz w:val="20"/>
              </w:rPr>
              <w:t xml:space="preserve">- </w:t>
            </w:r>
            <w:r w:rsidR="00A84736" w:rsidRPr="002F4E29">
              <w:rPr>
                <w:rFonts w:ascii="Arial" w:hAnsi="Arial"/>
                <w:sz w:val="20"/>
              </w:rPr>
              <w:t>Give women equal opportunity to be hired as this could help address the problem of younger women getting into relationships for financial support.</w:t>
            </w:r>
          </w:p>
          <w:p w14:paraId="59991B57" w14:textId="77777777" w:rsidR="004A4C26" w:rsidRPr="002F4E29" w:rsidRDefault="004A4C26" w:rsidP="00C018D2">
            <w:pPr>
              <w:jc w:val="left"/>
              <w:rPr>
                <w:rFonts w:ascii="Arial" w:hAnsi="Arial" w:cs="Arial"/>
                <w:sz w:val="20"/>
                <w:szCs w:val="20"/>
                <w:lang w:val="en-ZW"/>
              </w:rPr>
            </w:pPr>
          </w:p>
          <w:p w14:paraId="61BAB6F0" w14:textId="77777777" w:rsidR="00602986" w:rsidRPr="002F4E29" w:rsidRDefault="00C16322" w:rsidP="00C018D2">
            <w:pPr>
              <w:jc w:val="left"/>
              <w:rPr>
                <w:rFonts w:ascii="Arial" w:hAnsi="Arial" w:cs="Arial"/>
                <w:sz w:val="20"/>
                <w:szCs w:val="20"/>
                <w:lang w:val="en-ZW"/>
              </w:rPr>
            </w:pPr>
            <w:r>
              <w:rPr>
                <w:rFonts w:ascii="Arial" w:hAnsi="Arial" w:cs="Arial"/>
                <w:sz w:val="20"/>
                <w:szCs w:val="20"/>
                <w:lang w:val="en-ZW"/>
              </w:rPr>
              <w:t xml:space="preserve">- </w:t>
            </w:r>
            <w:r w:rsidR="004A4C26" w:rsidRPr="002F4E29">
              <w:rPr>
                <w:rFonts w:ascii="Arial" w:hAnsi="Arial" w:cs="Arial"/>
                <w:sz w:val="20"/>
                <w:szCs w:val="20"/>
                <w:lang w:val="en-ZW"/>
              </w:rPr>
              <w:t xml:space="preserve">Ensure all bidding documents contain references to the codes of conduct and in </w:t>
            </w:r>
            <w:r w:rsidR="001770FF">
              <w:rPr>
                <w:rFonts w:ascii="Arial" w:hAnsi="Arial" w:cs="Arial"/>
                <w:sz w:val="20"/>
                <w:szCs w:val="20"/>
                <w:lang w:val="en-ZW"/>
              </w:rPr>
              <w:t>Contractor</w:t>
            </w:r>
            <w:r w:rsidR="004A4C26" w:rsidRPr="002F4E29">
              <w:rPr>
                <w:rFonts w:ascii="Arial" w:hAnsi="Arial" w:cs="Arial"/>
                <w:sz w:val="20"/>
                <w:szCs w:val="20"/>
                <w:lang w:val="en-ZW"/>
              </w:rPr>
              <w:t>s ESMP</w:t>
            </w:r>
          </w:p>
        </w:tc>
        <w:tc>
          <w:tcPr>
            <w:tcW w:w="1701" w:type="dxa"/>
            <w:shd w:val="clear" w:color="auto" w:fill="auto"/>
          </w:tcPr>
          <w:p w14:paraId="5309095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HIV resource personnel</w:t>
            </w:r>
          </w:p>
          <w:p w14:paraId="1CB7A3D3" w14:textId="77777777" w:rsidR="005424B8" w:rsidRPr="002F4E29" w:rsidRDefault="005424B8" w:rsidP="00C018D2">
            <w:pPr>
              <w:jc w:val="left"/>
              <w:rPr>
                <w:rFonts w:ascii="Arial" w:hAnsi="Arial" w:cs="Arial"/>
                <w:sz w:val="20"/>
                <w:szCs w:val="20"/>
              </w:rPr>
            </w:pPr>
          </w:p>
          <w:p w14:paraId="4C1493FE" w14:textId="77777777" w:rsidR="005424B8" w:rsidRPr="002F4E29" w:rsidRDefault="005424B8" w:rsidP="00C018D2">
            <w:pPr>
              <w:jc w:val="left"/>
              <w:rPr>
                <w:rFonts w:ascii="Arial" w:hAnsi="Arial" w:cs="Arial"/>
                <w:sz w:val="20"/>
                <w:szCs w:val="20"/>
              </w:rPr>
            </w:pPr>
          </w:p>
          <w:p w14:paraId="4C7E55E8" w14:textId="77777777" w:rsidR="005424B8" w:rsidRPr="002F4E29" w:rsidRDefault="005424B8" w:rsidP="00C018D2">
            <w:pPr>
              <w:jc w:val="left"/>
              <w:rPr>
                <w:rFonts w:ascii="Arial" w:hAnsi="Arial" w:cs="Arial"/>
                <w:sz w:val="20"/>
                <w:szCs w:val="20"/>
              </w:rPr>
            </w:pPr>
          </w:p>
          <w:p w14:paraId="25B28EE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Condoms</w:t>
            </w:r>
          </w:p>
          <w:p w14:paraId="4E221EA5" w14:textId="77777777" w:rsidR="005424B8" w:rsidRPr="002F4E29" w:rsidRDefault="005424B8" w:rsidP="00C018D2">
            <w:pPr>
              <w:jc w:val="left"/>
              <w:rPr>
                <w:rFonts w:ascii="Arial" w:hAnsi="Arial" w:cs="Arial"/>
                <w:sz w:val="20"/>
                <w:szCs w:val="20"/>
              </w:rPr>
            </w:pPr>
          </w:p>
          <w:p w14:paraId="0DFE8626" w14:textId="77777777" w:rsidR="005424B8" w:rsidRPr="002F4E29" w:rsidRDefault="005424B8" w:rsidP="00C018D2">
            <w:pPr>
              <w:jc w:val="left"/>
              <w:rPr>
                <w:rFonts w:ascii="Arial" w:hAnsi="Arial" w:cs="Arial"/>
                <w:sz w:val="20"/>
                <w:szCs w:val="20"/>
              </w:rPr>
            </w:pPr>
          </w:p>
          <w:p w14:paraId="786D09F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ARVS</w:t>
            </w:r>
          </w:p>
          <w:p w14:paraId="0A2512DE" w14:textId="77777777" w:rsidR="005424B8" w:rsidRPr="002F4E29" w:rsidRDefault="005424B8" w:rsidP="00C018D2">
            <w:pPr>
              <w:jc w:val="left"/>
              <w:rPr>
                <w:rFonts w:ascii="Arial" w:hAnsi="Arial" w:cs="Arial"/>
                <w:sz w:val="20"/>
                <w:szCs w:val="20"/>
              </w:rPr>
            </w:pPr>
          </w:p>
          <w:p w14:paraId="4B518E1D" w14:textId="77777777" w:rsidR="005424B8" w:rsidRPr="002F4E29" w:rsidRDefault="005424B8" w:rsidP="00C018D2">
            <w:pPr>
              <w:jc w:val="left"/>
              <w:rPr>
                <w:rFonts w:ascii="Arial" w:hAnsi="Arial" w:cs="Arial"/>
                <w:sz w:val="20"/>
                <w:szCs w:val="20"/>
              </w:rPr>
            </w:pPr>
          </w:p>
          <w:p w14:paraId="12C5C29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Educational pamphlets on</w:t>
            </w:r>
          </w:p>
          <w:p w14:paraId="47C7868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HIV/AIDs, STIs and STDs awareness</w:t>
            </w:r>
          </w:p>
        </w:tc>
        <w:tc>
          <w:tcPr>
            <w:tcW w:w="2126" w:type="dxa"/>
            <w:shd w:val="clear" w:color="auto" w:fill="auto"/>
          </w:tcPr>
          <w:p w14:paraId="4C7FE6AB" w14:textId="77777777" w:rsidR="005424B8" w:rsidRPr="002F4E29" w:rsidRDefault="005424B8" w:rsidP="00C018D2">
            <w:pPr>
              <w:jc w:val="left"/>
              <w:rPr>
                <w:rFonts w:ascii="Arial" w:hAnsi="Arial" w:cs="Arial"/>
                <w:sz w:val="20"/>
                <w:szCs w:val="20"/>
              </w:rPr>
            </w:pPr>
          </w:p>
          <w:p w14:paraId="61C105DC" w14:textId="77777777" w:rsidR="005424B8" w:rsidRDefault="00906890" w:rsidP="00C018D2">
            <w:pPr>
              <w:jc w:val="left"/>
              <w:rPr>
                <w:rFonts w:ascii="Arial" w:hAnsi="Arial" w:cs="Arial"/>
                <w:sz w:val="20"/>
                <w:szCs w:val="20"/>
              </w:rPr>
            </w:pPr>
            <w:r>
              <w:rPr>
                <w:rFonts w:ascii="Arial" w:hAnsi="Arial" w:cs="Arial"/>
                <w:sz w:val="20"/>
                <w:szCs w:val="20"/>
              </w:rPr>
              <w:t>P200,000.00</w:t>
            </w:r>
          </w:p>
          <w:p w14:paraId="450ABDA9" w14:textId="77777777" w:rsidR="00906890" w:rsidRDefault="00906890" w:rsidP="00C018D2">
            <w:pPr>
              <w:jc w:val="left"/>
              <w:rPr>
                <w:rFonts w:ascii="Arial" w:hAnsi="Arial" w:cs="Arial"/>
                <w:sz w:val="20"/>
                <w:szCs w:val="20"/>
              </w:rPr>
            </w:pPr>
            <w:r>
              <w:rPr>
                <w:rFonts w:ascii="Arial" w:hAnsi="Arial" w:cs="Arial"/>
                <w:sz w:val="20"/>
                <w:szCs w:val="20"/>
              </w:rPr>
              <w:t>(US $18,100)</w:t>
            </w:r>
          </w:p>
          <w:p w14:paraId="481AD615" w14:textId="77777777" w:rsidR="00906890" w:rsidRPr="002F4E29" w:rsidRDefault="00906890" w:rsidP="00C018D2">
            <w:pPr>
              <w:jc w:val="left"/>
              <w:rPr>
                <w:rFonts w:ascii="Arial" w:hAnsi="Arial" w:cs="Arial"/>
                <w:sz w:val="20"/>
                <w:szCs w:val="20"/>
              </w:rPr>
            </w:pPr>
          </w:p>
        </w:tc>
        <w:tc>
          <w:tcPr>
            <w:tcW w:w="2551" w:type="dxa"/>
            <w:shd w:val="clear" w:color="auto" w:fill="auto"/>
          </w:tcPr>
          <w:p w14:paraId="4893CDB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Central District HIV Coordinating Committee</w:t>
            </w:r>
          </w:p>
          <w:p w14:paraId="69483A33" w14:textId="77777777" w:rsidR="005424B8" w:rsidRPr="002F4E29" w:rsidRDefault="005424B8" w:rsidP="00C018D2">
            <w:pPr>
              <w:jc w:val="left"/>
              <w:rPr>
                <w:rFonts w:ascii="Arial" w:hAnsi="Arial" w:cs="Arial"/>
                <w:sz w:val="20"/>
                <w:szCs w:val="20"/>
              </w:rPr>
            </w:pPr>
          </w:p>
          <w:p w14:paraId="12EDAA5F" w14:textId="77777777" w:rsidR="005424B8" w:rsidRPr="002F4E29" w:rsidRDefault="005424B8" w:rsidP="00C018D2">
            <w:pPr>
              <w:jc w:val="left"/>
              <w:rPr>
                <w:rFonts w:ascii="Arial" w:hAnsi="Arial" w:cs="Arial"/>
                <w:sz w:val="20"/>
                <w:szCs w:val="20"/>
              </w:rPr>
            </w:pPr>
          </w:p>
          <w:p w14:paraId="42ADAAF2"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1B83D4BE" w14:textId="77777777" w:rsidR="005424B8" w:rsidRPr="002F4E29" w:rsidRDefault="005424B8" w:rsidP="00C018D2">
            <w:pPr>
              <w:jc w:val="left"/>
              <w:rPr>
                <w:rFonts w:ascii="Arial" w:hAnsi="Arial" w:cs="Arial"/>
                <w:sz w:val="20"/>
                <w:szCs w:val="20"/>
              </w:rPr>
            </w:pPr>
          </w:p>
          <w:p w14:paraId="2B8533CC" w14:textId="77777777" w:rsidR="005424B8" w:rsidRPr="002F4E29" w:rsidRDefault="005424B8" w:rsidP="00C018D2">
            <w:pPr>
              <w:jc w:val="left"/>
              <w:rPr>
                <w:rFonts w:ascii="Arial" w:hAnsi="Arial" w:cs="Arial"/>
                <w:sz w:val="20"/>
                <w:szCs w:val="20"/>
              </w:rPr>
            </w:pPr>
          </w:p>
        </w:tc>
      </w:tr>
      <w:tr w:rsidR="003F7B73" w:rsidRPr="002F4E29" w14:paraId="72762C24" w14:textId="77777777" w:rsidTr="00C018D2">
        <w:trPr>
          <w:trHeight w:val="5235"/>
        </w:trPr>
        <w:tc>
          <w:tcPr>
            <w:tcW w:w="1555" w:type="dxa"/>
            <w:shd w:val="clear" w:color="auto" w:fill="auto"/>
          </w:tcPr>
          <w:p w14:paraId="79D0548F" w14:textId="1F0981D9"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Potential Gender Based Violence (GBV), </w:t>
            </w:r>
            <w:r w:rsidR="00D01370">
              <w:rPr>
                <w:rFonts w:ascii="Arial" w:hAnsi="Arial" w:cs="Arial"/>
                <w:sz w:val="20"/>
                <w:szCs w:val="20"/>
              </w:rPr>
              <w:t>Sexual Harassment Exploitation and Abuse</w:t>
            </w:r>
            <w:r w:rsidRPr="002F4E29">
              <w:rPr>
                <w:rFonts w:ascii="Arial" w:hAnsi="Arial" w:cs="Arial"/>
                <w:sz w:val="20"/>
                <w:szCs w:val="20"/>
              </w:rPr>
              <w:t xml:space="preserve"> (</w:t>
            </w:r>
            <w:r w:rsidR="00D01370">
              <w:rPr>
                <w:rFonts w:ascii="Arial" w:hAnsi="Arial" w:cs="Arial"/>
                <w:sz w:val="20"/>
                <w:szCs w:val="20"/>
              </w:rPr>
              <w:t>SHEA</w:t>
            </w:r>
            <w:r w:rsidRPr="002F4E29">
              <w:rPr>
                <w:rFonts w:ascii="Arial" w:hAnsi="Arial" w:cs="Arial"/>
                <w:sz w:val="20"/>
                <w:szCs w:val="20"/>
              </w:rPr>
              <w:t>) and Violence Against Children</w:t>
            </w:r>
          </w:p>
          <w:p w14:paraId="4848F706" w14:textId="77777777" w:rsidR="005424B8" w:rsidRPr="002F4E29" w:rsidRDefault="005424B8" w:rsidP="00C018D2">
            <w:pPr>
              <w:jc w:val="left"/>
              <w:rPr>
                <w:rFonts w:ascii="Arial" w:hAnsi="Arial" w:cs="Arial"/>
                <w:sz w:val="20"/>
                <w:szCs w:val="20"/>
              </w:rPr>
            </w:pPr>
          </w:p>
        </w:tc>
        <w:tc>
          <w:tcPr>
            <w:tcW w:w="1842" w:type="dxa"/>
            <w:shd w:val="clear" w:color="auto" w:fill="auto"/>
          </w:tcPr>
          <w:p w14:paraId="32396B6F" w14:textId="77777777" w:rsidR="005424B8" w:rsidRPr="002F4E29" w:rsidRDefault="005424B8" w:rsidP="00C018D2">
            <w:pPr>
              <w:jc w:val="left"/>
              <w:rPr>
                <w:rFonts w:ascii="Arial" w:hAnsi="Arial" w:cs="Arial"/>
                <w:sz w:val="20"/>
                <w:szCs w:val="20"/>
              </w:rPr>
            </w:pPr>
          </w:p>
        </w:tc>
        <w:tc>
          <w:tcPr>
            <w:tcW w:w="1701" w:type="dxa"/>
            <w:shd w:val="clear" w:color="auto" w:fill="auto"/>
          </w:tcPr>
          <w:p w14:paraId="5FDB5B6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 the water pipeline, concrete reservoir, pumps station,</w:t>
            </w:r>
          </w:p>
        </w:tc>
        <w:tc>
          <w:tcPr>
            <w:tcW w:w="2268" w:type="dxa"/>
            <w:shd w:val="clear" w:color="auto" w:fill="auto"/>
          </w:tcPr>
          <w:p w14:paraId="7D4DCB8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To reduce the incidence of GBV during construction within the </w:t>
            </w:r>
            <w:r w:rsidR="0065164D">
              <w:rPr>
                <w:rFonts w:ascii="Arial" w:hAnsi="Arial" w:cs="Arial"/>
                <w:sz w:val="20"/>
                <w:szCs w:val="20"/>
              </w:rPr>
              <w:t>beneficiary villages</w:t>
            </w:r>
          </w:p>
        </w:tc>
        <w:tc>
          <w:tcPr>
            <w:tcW w:w="6096" w:type="dxa"/>
            <w:shd w:val="clear" w:color="auto" w:fill="auto"/>
          </w:tcPr>
          <w:p w14:paraId="2C866086" w14:textId="77777777" w:rsidR="00450272" w:rsidRPr="002F4E29" w:rsidRDefault="00C16322" w:rsidP="00C018D2">
            <w:pPr>
              <w:pStyle w:val="ListParagraph"/>
              <w:numPr>
                <w:ilvl w:val="0"/>
                <w:numId w:val="83"/>
              </w:numPr>
              <w:spacing w:line="240" w:lineRule="auto"/>
              <w:ind w:left="0"/>
              <w:jc w:val="left"/>
              <w:rPr>
                <w:rFonts w:ascii="Arial" w:hAnsi="Arial"/>
                <w:sz w:val="20"/>
              </w:rPr>
            </w:pPr>
            <w:r>
              <w:rPr>
                <w:rFonts w:ascii="Arial" w:hAnsi="Arial"/>
                <w:sz w:val="20"/>
              </w:rPr>
              <w:t xml:space="preserve">- </w:t>
            </w:r>
            <w:r w:rsidR="001770FF">
              <w:rPr>
                <w:rFonts w:ascii="Arial" w:hAnsi="Arial"/>
                <w:sz w:val="20"/>
              </w:rPr>
              <w:t>Contractor</w:t>
            </w:r>
            <w:r w:rsidR="00A84736" w:rsidRPr="002F4E29">
              <w:rPr>
                <w:rFonts w:ascii="Arial" w:hAnsi="Arial"/>
                <w:sz w:val="20"/>
              </w:rPr>
              <w:t xml:space="preserve"> to engage a GBV Service Provider to conduct an awareness talk periodically (monthly) on GBV, and their prevention and to provide services to GBV survivors and perpetrators.</w:t>
            </w:r>
          </w:p>
          <w:p w14:paraId="3A31C408" w14:textId="77777777" w:rsidR="004A4C26" w:rsidRPr="002F4E29" w:rsidRDefault="004A4C26" w:rsidP="00C018D2">
            <w:pPr>
              <w:pStyle w:val="ListParagraph"/>
              <w:numPr>
                <w:ilvl w:val="0"/>
                <w:numId w:val="83"/>
              </w:numPr>
              <w:spacing w:line="240" w:lineRule="auto"/>
              <w:ind w:left="0"/>
              <w:jc w:val="left"/>
              <w:rPr>
                <w:rFonts w:ascii="Arial" w:hAnsi="Arial"/>
                <w:sz w:val="20"/>
              </w:rPr>
            </w:pPr>
          </w:p>
          <w:p w14:paraId="223A2819" w14:textId="77777777" w:rsidR="00450272" w:rsidRPr="002F4E29" w:rsidRDefault="00C16322" w:rsidP="00C018D2">
            <w:pPr>
              <w:pStyle w:val="ListParagraph"/>
              <w:numPr>
                <w:ilvl w:val="0"/>
                <w:numId w:val="83"/>
              </w:numPr>
              <w:spacing w:line="240" w:lineRule="auto"/>
              <w:ind w:left="0"/>
              <w:jc w:val="left"/>
              <w:rPr>
                <w:rFonts w:ascii="Arial" w:hAnsi="Arial"/>
                <w:b/>
                <w:sz w:val="20"/>
              </w:rPr>
            </w:pPr>
            <w:r>
              <w:rPr>
                <w:rFonts w:ascii="Arial" w:hAnsi="Arial"/>
                <w:sz w:val="20"/>
              </w:rPr>
              <w:t xml:space="preserve">- </w:t>
            </w:r>
            <w:r w:rsidR="00A84736" w:rsidRPr="002F4E29">
              <w:rPr>
                <w:rFonts w:ascii="Arial" w:hAnsi="Arial"/>
                <w:sz w:val="20"/>
              </w:rPr>
              <w:t xml:space="preserve">Train project-related staff and </w:t>
            </w:r>
            <w:r w:rsidR="0065164D">
              <w:rPr>
                <w:rFonts w:ascii="Arial" w:hAnsi="Arial"/>
                <w:sz w:val="20"/>
              </w:rPr>
              <w:t>beneficiary villages</w:t>
            </w:r>
            <w:r w:rsidR="00A84736" w:rsidRPr="002F4E29">
              <w:rPr>
                <w:rFonts w:ascii="Arial" w:hAnsi="Arial"/>
                <w:sz w:val="20"/>
              </w:rPr>
              <w:t xml:space="preserve">  on behaviour obligations. To make this effective, all workers will  sign Individual Code of Conduct as presented in </w:t>
            </w:r>
            <w:r w:rsidR="00900839" w:rsidRPr="002F4E29">
              <w:rPr>
                <w:rFonts w:ascii="Arial" w:hAnsi="Arial"/>
                <w:sz w:val="20"/>
              </w:rPr>
              <w:t>t</w:t>
            </w:r>
            <w:r w:rsidR="00A84736" w:rsidRPr="002F4E29">
              <w:rPr>
                <w:rFonts w:ascii="Arial" w:hAnsi="Arial"/>
                <w:sz w:val="20"/>
              </w:rPr>
              <w:t>he</w:t>
            </w:r>
            <w:r w:rsidR="00900839" w:rsidRPr="002F4E29">
              <w:rPr>
                <w:rFonts w:ascii="Arial" w:hAnsi="Arial"/>
                <w:sz w:val="20"/>
              </w:rPr>
              <w:t xml:space="preserve"> </w:t>
            </w:r>
            <w:r w:rsidR="00A84736" w:rsidRPr="002F4E29">
              <w:rPr>
                <w:rFonts w:ascii="Arial" w:hAnsi="Arial"/>
                <w:sz w:val="20"/>
              </w:rPr>
              <w:t xml:space="preserve"> Code</w:t>
            </w:r>
            <w:r w:rsidR="00E80E0F" w:rsidRPr="002F4E29">
              <w:rPr>
                <w:rFonts w:ascii="Arial" w:hAnsi="Arial"/>
                <w:sz w:val="20"/>
              </w:rPr>
              <w:t>s</w:t>
            </w:r>
            <w:r w:rsidR="00A84736" w:rsidRPr="002F4E29">
              <w:rPr>
                <w:rFonts w:ascii="Arial" w:hAnsi="Arial"/>
                <w:sz w:val="20"/>
              </w:rPr>
              <w:t xml:space="preserve"> of Conduct in </w:t>
            </w:r>
            <w:r w:rsidR="00A84736" w:rsidRPr="002F4E29">
              <w:rPr>
                <w:rFonts w:ascii="Arial" w:hAnsi="Arial"/>
                <w:b/>
                <w:sz w:val="20"/>
              </w:rPr>
              <w:t xml:space="preserve">Annex </w:t>
            </w:r>
            <w:r w:rsidR="000B5EC9" w:rsidRPr="002F4E29">
              <w:rPr>
                <w:rFonts w:ascii="Arial" w:hAnsi="Arial"/>
                <w:b/>
                <w:sz w:val="20"/>
              </w:rPr>
              <w:t>S</w:t>
            </w:r>
            <w:r w:rsidR="00A84736" w:rsidRPr="002F4E29">
              <w:rPr>
                <w:rFonts w:ascii="Arial" w:hAnsi="Arial"/>
                <w:b/>
                <w:sz w:val="20"/>
              </w:rPr>
              <w:t>.</w:t>
            </w:r>
          </w:p>
          <w:p w14:paraId="2C20FB9C" w14:textId="77777777" w:rsidR="004A4C26" w:rsidRPr="002F4E29" w:rsidRDefault="004A4C26" w:rsidP="00C018D2">
            <w:pPr>
              <w:pStyle w:val="ListParagraph"/>
              <w:numPr>
                <w:ilvl w:val="0"/>
                <w:numId w:val="83"/>
              </w:numPr>
              <w:spacing w:line="240" w:lineRule="auto"/>
              <w:ind w:left="0"/>
              <w:jc w:val="left"/>
              <w:rPr>
                <w:rFonts w:ascii="Arial" w:hAnsi="Arial"/>
                <w:sz w:val="20"/>
              </w:rPr>
            </w:pPr>
          </w:p>
          <w:p w14:paraId="08614FD0" w14:textId="77777777" w:rsidR="00450272" w:rsidRPr="002F4E29" w:rsidRDefault="00C16322" w:rsidP="00C018D2">
            <w:pPr>
              <w:pStyle w:val="ListParagraph"/>
              <w:numPr>
                <w:ilvl w:val="0"/>
                <w:numId w:val="83"/>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Ensure women have equal opportunity to be hired as this could help address the problem of younger women getting into relationships for financial support and being  abused in that process.</w:t>
            </w:r>
          </w:p>
          <w:p w14:paraId="183FA4A0" w14:textId="77777777" w:rsidR="004A4C26" w:rsidRPr="002F4E29" w:rsidRDefault="004A4C26" w:rsidP="00C018D2">
            <w:pPr>
              <w:pStyle w:val="ListParagraph"/>
              <w:numPr>
                <w:ilvl w:val="0"/>
                <w:numId w:val="83"/>
              </w:numPr>
              <w:spacing w:line="240" w:lineRule="auto"/>
              <w:ind w:left="0"/>
              <w:jc w:val="left"/>
              <w:rPr>
                <w:rFonts w:ascii="Arial" w:hAnsi="Arial"/>
                <w:sz w:val="20"/>
              </w:rPr>
            </w:pPr>
          </w:p>
          <w:p w14:paraId="5C9B3B3B" w14:textId="77777777" w:rsidR="00450272" w:rsidRPr="002F4E29" w:rsidRDefault="00C16322" w:rsidP="00C018D2">
            <w:pPr>
              <w:pStyle w:val="ListParagraph"/>
              <w:numPr>
                <w:ilvl w:val="0"/>
                <w:numId w:val="83"/>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 Gender Based Violence (GBV)  and  Violence Against Children (VAC) Compliance Team to be formed as per World Bank’s guidelines as presented in Annex W</w:t>
            </w:r>
            <w:r w:rsidR="00E80E0F" w:rsidRPr="002F4E29">
              <w:rPr>
                <w:rFonts w:ascii="Arial" w:hAnsi="Arial"/>
                <w:sz w:val="20"/>
              </w:rPr>
              <w:t>.</w:t>
            </w:r>
          </w:p>
          <w:p w14:paraId="4A3C2D9C" w14:textId="77777777" w:rsidR="004A4C26" w:rsidRPr="002F4E29" w:rsidRDefault="004A4C26" w:rsidP="00C018D2">
            <w:pPr>
              <w:pStyle w:val="ListParagraph"/>
              <w:numPr>
                <w:ilvl w:val="0"/>
                <w:numId w:val="83"/>
              </w:numPr>
              <w:spacing w:line="240" w:lineRule="auto"/>
              <w:ind w:left="0"/>
              <w:jc w:val="left"/>
              <w:rPr>
                <w:rFonts w:ascii="Arial" w:hAnsi="Arial"/>
                <w:sz w:val="20"/>
              </w:rPr>
            </w:pPr>
          </w:p>
          <w:p w14:paraId="01AE9816" w14:textId="77777777" w:rsidR="004A4C26" w:rsidRPr="002F4E29" w:rsidRDefault="00C16322" w:rsidP="00C018D2">
            <w:pPr>
              <w:pStyle w:val="ListParagraph"/>
              <w:numPr>
                <w:ilvl w:val="0"/>
                <w:numId w:val="83"/>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The concrator and its subs and all workers are to  be sensitized  of Codes of Conduct and Action Plan for preventing Gender Based Violence (GBV) and Violence Against Children (VAC) throught out the implementation of the project.</w:t>
            </w:r>
          </w:p>
          <w:p w14:paraId="220D3260" w14:textId="77777777" w:rsidR="00E80E0F" w:rsidRPr="002F4E29" w:rsidRDefault="00E80E0F" w:rsidP="00C018D2">
            <w:pPr>
              <w:pStyle w:val="ListParagraph"/>
              <w:numPr>
                <w:ilvl w:val="0"/>
                <w:numId w:val="83"/>
              </w:numPr>
              <w:spacing w:line="240" w:lineRule="auto"/>
              <w:ind w:left="0"/>
              <w:jc w:val="left"/>
              <w:rPr>
                <w:rFonts w:ascii="Arial" w:hAnsi="Arial"/>
                <w:sz w:val="20"/>
              </w:rPr>
            </w:pPr>
          </w:p>
          <w:p w14:paraId="6F52510F" w14:textId="77777777" w:rsidR="004A4C26" w:rsidRPr="002F4E29" w:rsidRDefault="00C16322" w:rsidP="00C018D2">
            <w:pPr>
              <w:jc w:val="left"/>
              <w:rPr>
                <w:rFonts w:ascii="Arial" w:hAnsi="Arial" w:cs="Arial"/>
                <w:sz w:val="20"/>
                <w:szCs w:val="20"/>
              </w:rPr>
            </w:pPr>
            <w:r>
              <w:rPr>
                <w:rFonts w:ascii="Arial" w:hAnsi="Arial" w:cs="Arial"/>
                <w:sz w:val="20"/>
                <w:szCs w:val="20"/>
              </w:rPr>
              <w:t xml:space="preserve">- </w:t>
            </w:r>
            <w:r w:rsidR="004A4C26" w:rsidRPr="002F4E29">
              <w:rPr>
                <w:rFonts w:ascii="Arial" w:hAnsi="Arial" w:cs="Arial"/>
                <w:sz w:val="20"/>
                <w:szCs w:val="20"/>
              </w:rPr>
              <w:t>Inform and sensitize the community about the GRM and specific procedures for reporting instances of GBV and VAC.</w:t>
            </w:r>
          </w:p>
          <w:p w14:paraId="43FCA888" w14:textId="77777777" w:rsidR="004A4C26" w:rsidRPr="002F4E29" w:rsidRDefault="004A4C26" w:rsidP="00C018D2">
            <w:pPr>
              <w:jc w:val="left"/>
              <w:rPr>
                <w:rFonts w:ascii="Arial" w:hAnsi="Arial" w:cs="Arial"/>
                <w:sz w:val="20"/>
                <w:szCs w:val="20"/>
              </w:rPr>
            </w:pPr>
          </w:p>
          <w:p w14:paraId="4EDA3B74" w14:textId="77777777" w:rsidR="00602986" w:rsidRPr="002F4E29" w:rsidRDefault="00C16322" w:rsidP="00C018D2">
            <w:pPr>
              <w:jc w:val="left"/>
              <w:rPr>
                <w:rFonts w:ascii="Arial" w:hAnsi="Arial" w:cs="Arial"/>
                <w:sz w:val="20"/>
                <w:szCs w:val="20"/>
              </w:rPr>
            </w:pPr>
            <w:r>
              <w:rPr>
                <w:rFonts w:ascii="Arial" w:hAnsi="Arial" w:cs="Arial"/>
                <w:sz w:val="20"/>
                <w:szCs w:val="20"/>
              </w:rPr>
              <w:t xml:space="preserve">- </w:t>
            </w:r>
            <w:r w:rsidR="004A4C26" w:rsidRPr="002F4E29">
              <w:rPr>
                <w:rFonts w:ascii="Arial" w:hAnsi="Arial" w:cs="Arial"/>
                <w:sz w:val="20"/>
                <w:szCs w:val="20"/>
              </w:rPr>
              <w:t>Engage police in sensitization and awareness on GBV/VAC to ensure they are aware of procedures in place and need for survivor</w:t>
            </w:r>
            <w:r w:rsidR="00E80E0F" w:rsidRPr="002F4E29">
              <w:rPr>
                <w:rFonts w:ascii="Arial" w:hAnsi="Arial" w:cs="Arial"/>
                <w:sz w:val="20"/>
                <w:szCs w:val="20"/>
              </w:rPr>
              <w:t>-</w:t>
            </w:r>
            <w:r w:rsidR="004A4C26" w:rsidRPr="002F4E29">
              <w:rPr>
                <w:rFonts w:ascii="Arial" w:hAnsi="Arial" w:cs="Arial"/>
                <w:sz w:val="20"/>
                <w:szCs w:val="20"/>
              </w:rPr>
              <w:t>centered procedures</w:t>
            </w:r>
            <w:r w:rsidR="00121E2B" w:rsidRPr="002F4E29">
              <w:rPr>
                <w:rFonts w:ascii="Arial" w:hAnsi="Arial" w:cs="Arial"/>
                <w:sz w:val="20"/>
                <w:szCs w:val="20"/>
              </w:rPr>
              <w:t xml:space="preserve"> and to participate in community and worker training</w:t>
            </w:r>
            <w:r w:rsidR="00765DA8">
              <w:rPr>
                <w:rFonts w:ascii="Arial" w:hAnsi="Arial" w:cs="Arial"/>
                <w:sz w:val="20"/>
                <w:szCs w:val="20"/>
              </w:rPr>
              <w:t xml:space="preserve">. </w:t>
            </w:r>
            <w:r w:rsidR="00765DA8" w:rsidRPr="002F4E29">
              <w:rPr>
                <w:rFonts w:ascii="Arial" w:hAnsi="Arial" w:cs="Arial"/>
                <w:sz w:val="20"/>
                <w:szCs w:val="20"/>
              </w:rPr>
              <w:t>Engage</w:t>
            </w:r>
            <w:r w:rsidR="000B5EC9" w:rsidRPr="002F4E29">
              <w:rPr>
                <w:rFonts w:ascii="Arial" w:hAnsi="Arial" w:cs="Arial"/>
                <w:sz w:val="20"/>
                <w:szCs w:val="20"/>
              </w:rPr>
              <w:t xml:space="preserve"> Ministry of Youth Empowerment Sports and Cultural Development </w:t>
            </w:r>
            <w:r w:rsidR="004A4C26" w:rsidRPr="002F4E29">
              <w:rPr>
                <w:rFonts w:ascii="Arial" w:hAnsi="Arial" w:cs="Arial"/>
                <w:sz w:val="20"/>
                <w:szCs w:val="20"/>
              </w:rPr>
              <w:t xml:space="preserve">and the </w:t>
            </w:r>
            <w:r w:rsidR="000B5EC9" w:rsidRPr="002F4E29">
              <w:rPr>
                <w:rFonts w:ascii="Arial" w:hAnsi="Arial" w:cs="Arial"/>
                <w:sz w:val="20"/>
                <w:szCs w:val="20"/>
              </w:rPr>
              <w:t xml:space="preserve">Department of </w:t>
            </w:r>
            <w:r w:rsidR="004A4C26" w:rsidRPr="002F4E29">
              <w:rPr>
                <w:rFonts w:ascii="Arial" w:hAnsi="Arial" w:cs="Arial"/>
                <w:sz w:val="20"/>
                <w:szCs w:val="20"/>
              </w:rPr>
              <w:t xml:space="preserve">Gender </w:t>
            </w:r>
            <w:r w:rsidR="00900839" w:rsidRPr="002F4E29">
              <w:rPr>
                <w:rFonts w:ascii="Arial" w:hAnsi="Arial" w:cs="Arial"/>
                <w:sz w:val="20"/>
                <w:szCs w:val="20"/>
              </w:rPr>
              <w:t xml:space="preserve">Affairs </w:t>
            </w:r>
            <w:r w:rsidR="004A4C26" w:rsidRPr="002F4E29">
              <w:rPr>
                <w:rFonts w:ascii="Arial" w:hAnsi="Arial" w:cs="Arial"/>
                <w:sz w:val="20"/>
                <w:szCs w:val="20"/>
              </w:rPr>
              <w:t xml:space="preserve">for feedback on procedures and to participate in community and worker training and awareness </w:t>
            </w:r>
            <w:r w:rsidR="00121E2B" w:rsidRPr="002F4E29">
              <w:rPr>
                <w:rFonts w:ascii="Arial" w:hAnsi="Arial" w:cs="Arial"/>
                <w:sz w:val="20"/>
                <w:szCs w:val="20"/>
              </w:rPr>
              <w:t>programs</w:t>
            </w:r>
            <w:r>
              <w:rPr>
                <w:rFonts w:ascii="Arial" w:hAnsi="Arial" w:cs="Arial"/>
                <w:sz w:val="20"/>
                <w:szCs w:val="20"/>
              </w:rPr>
              <w:t>.</w:t>
            </w:r>
          </w:p>
          <w:p w14:paraId="2527A703" w14:textId="77777777" w:rsidR="00450272" w:rsidRPr="002F4E29" w:rsidRDefault="00450272" w:rsidP="00C018D2">
            <w:pPr>
              <w:pStyle w:val="ListParagraph"/>
              <w:spacing w:line="240" w:lineRule="auto"/>
              <w:ind w:hanging="360"/>
              <w:jc w:val="left"/>
              <w:rPr>
                <w:rFonts w:ascii="Arial" w:hAnsi="Arial"/>
                <w:sz w:val="20"/>
              </w:rPr>
            </w:pPr>
          </w:p>
          <w:p w14:paraId="7D3ED7B5" w14:textId="77777777" w:rsidR="004A4C26" w:rsidRPr="002F4E29" w:rsidRDefault="004A4C26" w:rsidP="00C018D2">
            <w:pPr>
              <w:pStyle w:val="ListParagraph"/>
              <w:spacing w:line="240" w:lineRule="auto"/>
              <w:ind w:hanging="360"/>
              <w:jc w:val="left"/>
              <w:rPr>
                <w:rFonts w:ascii="Arial" w:hAnsi="Arial"/>
                <w:sz w:val="20"/>
              </w:rPr>
            </w:pPr>
          </w:p>
          <w:p w14:paraId="6EE62EBE" w14:textId="77777777" w:rsidR="004A4C26" w:rsidRPr="002F4E29" w:rsidRDefault="004A4C26" w:rsidP="00C018D2">
            <w:pPr>
              <w:pStyle w:val="ListParagraph"/>
              <w:spacing w:line="240" w:lineRule="auto"/>
              <w:ind w:hanging="360"/>
              <w:jc w:val="left"/>
              <w:rPr>
                <w:rFonts w:ascii="Arial" w:hAnsi="Arial"/>
                <w:sz w:val="20"/>
              </w:rPr>
            </w:pPr>
            <w:r w:rsidRPr="002F4E29">
              <w:rPr>
                <w:rFonts w:ascii="Arial" w:hAnsi="Arial"/>
                <w:sz w:val="20"/>
              </w:rPr>
              <w:t>En</w:t>
            </w:r>
          </w:p>
        </w:tc>
        <w:tc>
          <w:tcPr>
            <w:tcW w:w="1701" w:type="dxa"/>
            <w:shd w:val="clear" w:color="auto" w:fill="auto"/>
          </w:tcPr>
          <w:p w14:paraId="0F9C0FC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Funds, Personnel</w:t>
            </w:r>
          </w:p>
          <w:p w14:paraId="71154C2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Education materials</w:t>
            </w:r>
          </w:p>
        </w:tc>
        <w:tc>
          <w:tcPr>
            <w:tcW w:w="2126" w:type="dxa"/>
            <w:shd w:val="clear" w:color="auto" w:fill="auto"/>
          </w:tcPr>
          <w:p w14:paraId="59169934" w14:textId="1B4DCEB6" w:rsidR="00095B67" w:rsidRDefault="00A84736" w:rsidP="00C018D2">
            <w:pPr>
              <w:jc w:val="left"/>
              <w:rPr>
                <w:rFonts w:ascii="Arial" w:hAnsi="Arial" w:cs="Arial"/>
                <w:sz w:val="20"/>
                <w:szCs w:val="20"/>
              </w:rPr>
            </w:pPr>
            <w:r w:rsidRPr="002F4E29">
              <w:rPr>
                <w:rFonts w:ascii="Arial" w:hAnsi="Arial" w:cs="Arial"/>
                <w:sz w:val="20"/>
                <w:szCs w:val="20"/>
              </w:rPr>
              <w:t>P</w:t>
            </w:r>
            <w:r w:rsidR="00E264DE">
              <w:rPr>
                <w:rFonts w:ascii="Arial" w:hAnsi="Arial" w:cs="Arial"/>
                <w:sz w:val="20"/>
                <w:szCs w:val="20"/>
              </w:rPr>
              <w:t>250</w:t>
            </w:r>
            <w:r w:rsidRPr="002F4E29">
              <w:rPr>
                <w:rFonts w:ascii="Arial" w:hAnsi="Arial" w:cs="Arial"/>
                <w:sz w:val="20"/>
                <w:szCs w:val="20"/>
              </w:rPr>
              <w:t>,000</w:t>
            </w:r>
            <w:r w:rsidR="00095B67">
              <w:rPr>
                <w:rFonts w:ascii="Arial" w:hAnsi="Arial" w:cs="Arial"/>
                <w:sz w:val="20"/>
                <w:szCs w:val="20"/>
              </w:rPr>
              <w:t>.00</w:t>
            </w:r>
          </w:p>
          <w:p w14:paraId="53004C9C" w14:textId="77777777" w:rsidR="005424B8" w:rsidRPr="002F4E29" w:rsidRDefault="00765DA8" w:rsidP="00C018D2">
            <w:pPr>
              <w:jc w:val="left"/>
              <w:rPr>
                <w:rFonts w:ascii="Arial" w:hAnsi="Arial" w:cs="Arial"/>
                <w:sz w:val="20"/>
                <w:szCs w:val="20"/>
              </w:rPr>
            </w:pPr>
            <w:r>
              <w:rPr>
                <w:rFonts w:ascii="Arial" w:hAnsi="Arial" w:cs="Arial"/>
                <w:sz w:val="20"/>
                <w:szCs w:val="20"/>
              </w:rPr>
              <w:t xml:space="preserve"> (US $</w:t>
            </w:r>
            <w:r w:rsidR="00C23EAF">
              <w:rPr>
                <w:rFonts w:ascii="Arial" w:hAnsi="Arial" w:cs="Arial"/>
                <w:sz w:val="20"/>
                <w:szCs w:val="20"/>
              </w:rPr>
              <w:t>40,000.00</w:t>
            </w:r>
            <w:r>
              <w:rPr>
                <w:rFonts w:ascii="Arial" w:hAnsi="Arial" w:cs="Arial"/>
                <w:sz w:val="20"/>
                <w:szCs w:val="20"/>
              </w:rPr>
              <w:t>)</w:t>
            </w:r>
          </w:p>
        </w:tc>
        <w:tc>
          <w:tcPr>
            <w:tcW w:w="2551" w:type="dxa"/>
            <w:shd w:val="clear" w:color="auto" w:fill="auto"/>
          </w:tcPr>
          <w:p w14:paraId="4D87EC04"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6D75D63C" w14:textId="77777777" w:rsidTr="00C018D2">
        <w:trPr>
          <w:trHeight w:val="1296"/>
        </w:trPr>
        <w:tc>
          <w:tcPr>
            <w:tcW w:w="1555" w:type="dxa"/>
            <w:shd w:val="clear" w:color="auto" w:fill="auto"/>
          </w:tcPr>
          <w:p w14:paraId="3A88675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Increased pressure on existing public services due to influx of workers</w:t>
            </w:r>
          </w:p>
        </w:tc>
        <w:tc>
          <w:tcPr>
            <w:tcW w:w="1842" w:type="dxa"/>
            <w:shd w:val="clear" w:color="auto" w:fill="auto"/>
          </w:tcPr>
          <w:p w14:paraId="1DF1AE5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w:t>
            </w:r>
          </w:p>
        </w:tc>
        <w:tc>
          <w:tcPr>
            <w:tcW w:w="1701" w:type="dxa"/>
            <w:shd w:val="clear" w:color="auto" w:fill="auto"/>
          </w:tcPr>
          <w:p w14:paraId="5BBA978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Site establishment, construction of the water pipeline, concrete reservoir, pumps station,</w:t>
            </w:r>
          </w:p>
        </w:tc>
        <w:tc>
          <w:tcPr>
            <w:tcW w:w="2268" w:type="dxa"/>
            <w:shd w:val="clear" w:color="auto" w:fill="auto"/>
          </w:tcPr>
          <w:p w14:paraId="2054C26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minimise the demand on existing public services</w:t>
            </w:r>
          </w:p>
        </w:tc>
        <w:tc>
          <w:tcPr>
            <w:tcW w:w="6096" w:type="dxa"/>
            <w:shd w:val="clear" w:color="auto" w:fill="auto"/>
          </w:tcPr>
          <w:p w14:paraId="6EB3D75D" w14:textId="77777777" w:rsidR="00450272" w:rsidRPr="002F4E29" w:rsidRDefault="00095B67" w:rsidP="00C018D2">
            <w:pPr>
              <w:widowControl w:val="0"/>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 xml:space="preserve">The </w:t>
            </w:r>
            <w:r w:rsidR="001770FF">
              <w:rPr>
                <w:rFonts w:ascii="Arial" w:hAnsi="Arial" w:cs="Arial"/>
                <w:sz w:val="20"/>
                <w:szCs w:val="20"/>
              </w:rPr>
              <w:t>Contractor</w:t>
            </w:r>
            <w:r w:rsidR="00A84736" w:rsidRPr="002F4E29">
              <w:rPr>
                <w:rFonts w:ascii="Arial" w:hAnsi="Arial" w:cs="Arial"/>
                <w:sz w:val="20"/>
                <w:szCs w:val="20"/>
              </w:rPr>
              <w:t xml:space="preserve"> should assist, with waste collection and disposal</w:t>
            </w:r>
          </w:p>
          <w:p w14:paraId="045A1016" w14:textId="77777777" w:rsidR="00E80E0F" w:rsidRPr="002F4E29" w:rsidRDefault="00E80E0F" w:rsidP="00C018D2">
            <w:pPr>
              <w:widowControl w:val="0"/>
              <w:numPr>
                <w:ilvl w:val="0"/>
                <w:numId w:val="51"/>
              </w:numPr>
              <w:ind w:left="0"/>
              <w:jc w:val="left"/>
              <w:rPr>
                <w:rFonts w:ascii="Arial" w:hAnsi="Arial" w:cs="Arial"/>
                <w:sz w:val="20"/>
                <w:szCs w:val="20"/>
              </w:rPr>
            </w:pPr>
          </w:p>
          <w:p w14:paraId="0E27D4DE" w14:textId="77777777" w:rsidR="00450272" w:rsidRPr="002F4E29" w:rsidRDefault="00095B67" w:rsidP="00C018D2">
            <w:pPr>
              <w:widowControl w:val="0"/>
              <w:numPr>
                <w:ilvl w:val="0"/>
                <w:numId w:val="51"/>
              </w:numPr>
              <w:ind w:left="0"/>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 xml:space="preserve">The workers and staff are to be educated to share the natural resource or services wisely and with due respect to the residents of the </w:t>
            </w:r>
            <w:r w:rsidR="00C626BA">
              <w:rPr>
                <w:rFonts w:ascii="Arial" w:hAnsi="Arial" w:cs="Arial"/>
                <w:sz w:val="20"/>
                <w:szCs w:val="20"/>
              </w:rPr>
              <w:t>settlement</w:t>
            </w:r>
            <w:r w:rsidR="00A84736" w:rsidRPr="002F4E29">
              <w:rPr>
                <w:rFonts w:ascii="Arial" w:hAnsi="Arial" w:cs="Arial"/>
                <w:sz w:val="20"/>
                <w:szCs w:val="20"/>
              </w:rPr>
              <w:t xml:space="preserve"> bearing in mind the sustainability of the services or resources.</w:t>
            </w:r>
          </w:p>
          <w:p w14:paraId="291DF6F5" w14:textId="77777777" w:rsidR="00121E2B" w:rsidRPr="002F4E29" w:rsidRDefault="00121E2B" w:rsidP="00C018D2">
            <w:pPr>
              <w:widowControl w:val="0"/>
              <w:numPr>
                <w:ilvl w:val="0"/>
                <w:numId w:val="51"/>
              </w:numPr>
              <w:ind w:left="0"/>
              <w:jc w:val="left"/>
              <w:rPr>
                <w:rFonts w:ascii="Arial" w:hAnsi="Arial" w:cs="Arial"/>
                <w:sz w:val="20"/>
                <w:szCs w:val="20"/>
              </w:rPr>
            </w:pPr>
          </w:p>
          <w:p w14:paraId="2728EA95" w14:textId="77777777" w:rsidR="00450272" w:rsidRDefault="00095B67" w:rsidP="00C018D2">
            <w:pPr>
              <w:widowControl w:val="0"/>
              <w:numPr>
                <w:ilvl w:val="0"/>
                <w:numId w:val="51"/>
              </w:numPr>
              <w:ind w:left="0"/>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 xml:space="preserve">The workers should be educated monthly on the norms and cultural values of the people within which </w:t>
            </w:r>
            <w:r w:rsidR="00C626BA">
              <w:rPr>
                <w:rFonts w:ascii="Arial" w:hAnsi="Arial" w:cs="Arial"/>
                <w:sz w:val="20"/>
                <w:szCs w:val="20"/>
              </w:rPr>
              <w:t>settlement</w:t>
            </w:r>
            <w:r w:rsidR="00A84736" w:rsidRPr="002F4E29">
              <w:rPr>
                <w:rFonts w:ascii="Arial" w:hAnsi="Arial" w:cs="Arial"/>
                <w:sz w:val="20"/>
                <w:szCs w:val="20"/>
              </w:rPr>
              <w:t xml:space="preserve"> they are working in</w:t>
            </w:r>
            <w:r>
              <w:rPr>
                <w:rFonts w:ascii="Arial" w:hAnsi="Arial" w:cs="Arial"/>
                <w:sz w:val="20"/>
                <w:szCs w:val="20"/>
              </w:rPr>
              <w:t>.</w:t>
            </w:r>
            <w:r w:rsidR="00A84736" w:rsidRPr="002F4E29">
              <w:rPr>
                <w:rFonts w:ascii="Arial" w:hAnsi="Arial" w:cs="Arial"/>
                <w:sz w:val="20"/>
                <w:szCs w:val="20"/>
              </w:rPr>
              <w:t xml:space="preserve"> </w:t>
            </w:r>
          </w:p>
          <w:p w14:paraId="00874D5D" w14:textId="1E960596" w:rsidR="00AE1661" w:rsidRPr="006153CE" w:rsidRDefault="006153CE" w:rsidP="00C018D2">
            <w:pPr>
              <w:widowControl w:val="0"/>
              <w:numPr>
                <w:ilvl w:val="0"/>
                <w:numId w:val="51"/>
              </w:numPr>
              <w:ind w:left="0"/>
              <w:jc w:val="left"/>
              <w:rPr>
                <w:rFonts w:ascii="Arial" w:hAnsi="Arial" w:cs="Arial"/>
                <w:sz w:val="20"/>
                <w:szCs w:val="20"/>
              </w:rPr>
            </w:pPr>
            <w:r>
              <w:rPr>
                <w:rFonts w:ascii="Arial" w:hAnsi="Arial" w:cs="Arial"/>
                <w:sz w:val="20"/>
                <w:szCs w:val="20"/>
              </w:rPr>
              <w:t>- W</w:t>
            </w:r>
            <w:r w:rsidR="00AE1661" w:rsidRPr="006153CE">
              <w:rPr>
                <w:rFonts w:ascii="Arial" w:hAnsi="Arial" w:cs="Arial"/>
                <w:sz w:val="20"/>
                <w:szCs w:val="20"/>
              </w:rPr>
              <w:t>orkers and staff will be prohibited to harvest natural resources so as to avoid competing with community members for livelihoods. This will also be monitored by the contractor. However, they are permitted to purchase such products from local suppliers.</w:t>
            </w:r>
          </w:p>
          <w:p w14:paraId="7D97D238" w14:textId="6AD90AC8" w:rsidR="003F1043" w:rsidRPr="00AE1661" w:rsidRDefault="003F1043" w:rsidP="00C018D2">
            <w:pPr>
              <w:widowControl w:val="0"/>
              <w:jc w:val="left"/>
              <w:rPr>
                <w:rFonts w:ascii="Arial" w:hAnsi="Arial"/>
                <w:sz w:val="20"/>
              </w:rPr>
            </w:pPr>
          </w:p>
        </w:tc>
        <w:tc>
          <w:tcPr>
            <w:tcW w:w="1701" w:type="dxa"/>
            <w:shd w:val="clear" w:color="auto" w:fill="auto"/>
          </w:tcPr>
          <w:p w14:paraId="4468978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w:t>
            </w:r>
          </w:p>
        </w:tc>
        <w:tc>
          <w:tcPr>
            <w:tcW w:w="2126" w:type="dxa"/>
            <w:shd w:val="clear" w:color="auto" w:fill="auto"/>
          </w:tcPr>
          <w:p w14:paraId="7B8A8A3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Part of project cost</w:t>
            </w:r>
          </w:p>
        </w:tc>
        <w:tc>
          <w:tcPr>
            <w:tcW w:w="2551" w:type="dxa"/>
            <w:shd w:val="clear" w:color="auto" w:fill="auto"/>
          </w:tcPr>
          <w:p w14:paraId="0CE5F85E"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4EC301CC" w14:textId="77777777" w:rsidTr="00C018D2">
        <w:trPr>
          <w:trHeight w:val="1565"/>
        </w:trPr>
        <w:tc>
          <w:tcPr>
            <w:tcW w:w="1555" w:type="dxa"/>
            <w:shd w:val="clear" w:color="auto" w:fill="auto"/>
          </w:tcPr>
          <w:p w14:paraId="5CA89C7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Accidents, ill</w:t>
            </w:r>
          </w:p>
          <w:p w14:paraId="4B86F44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health and injuries to workers</w:t>
            </w:r>
          </w:p>
        </w:tc>
        <w:tc>
          <w:tcPr>
            <w:tcW w:w="1842" w:type="dxa"/>
            <w:shd w:val="clear" w:color="auto" w:fill="auto"/>
          </w:tcPr>
          <w:p w14:paraId="1355C4A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All phases</w:t>
            </w:r>
          </w:p>
        </w:tc>
        <w:tc>
          <w:tcPr>
            <w:tcW w:w="1701" w:type="dxa"/>
            <w:shd w:val="clear" w:color="auto" w:fill="auto"/>
          </w:tcPr>
          <w:p w14:paraId="5C65D60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Excavations,</w:t>
            </w:r>
          </w:p>
          <w:p w14:paraId="49D03CC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backfilling of trenches, compacting, site clearing, site establishment, decommissioning of pump stations and water tanks</w:t>
            </w:r>
          </w:p>
        </w:tc>
        <w:tc>
          <w:tcPr>
            <w:tcW w:w="2268" w:type="dxa"/>
            <w:shd w:val="clear" w:color="auto" w:fill="auto"/>
          </w:tcPr>
          <w:p w14:paraId="54B7A82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minimise the</w:t>
            </w:r>
          </w:p>
          <w:p w14:paraId="24B9E90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occurrence of accidents, ill health and injuries to workers</w:t>
            </w:r>
          </w:p>
        </w:tc>
        <w:tc>
          <w:tcPr>
            <w:tcW w:w="6096" w:type="dxa"/>
            <w:shd w:val="clear" w:color="auto" w:fill="auto"/>
          </w:tcPr>
          <w:p w14:paraId="0B2DB917" w14:textId="77777777" w:rsidR="00450272" w:rsidRPr="002F4E29" w:rsidRDefault="00095B67" w:rsidP="00C018D2">
            <w:pPr>
              <w:pStyle w:val="ListParagraph"/>
              <w:numPr>
                <w:ilvl w:val="0"/>
                <w:numId w:val="49"/>
              </w:numPr>
              <w:spacing w:line="240" w:lineRule="auto"/>
              <w:ind w:left="0"/>
              <w:jc w:val="left"/>
              <w:rPr>
                <w:rFonts w:ascii="Arial" w:hAnsi="Arial"/>
                <w:sz w:val="20"/>
              </w:rPr>
            </w:pPr>
            <w:r>
              <w:rPr>
                <w:rFonts w:ascii="Arial" w:hAnsi="Arial"/>
                <w:sz w:val="20"/>
              </w:rPr>
              <w:t xml:space="preserve">- </w:t>
            </w:r>
            <w:r w:rsidR="00A84736" w:rsidRPr="00AB1B82">
              <w:rPr>
                <w:rFonts w:ascii="Arial" w:hAnsi="Arial"/>
                <w:i/>
                <w:sz w:val="20"/>
              </w:rPr>
              <w:t>Workers Ahead</w:t>
            </w:r>
            <w:r w:rsidR="00A84736" w:rsidRPr="00095B67">
              <w:rPr>
                <w:rFonts w:ascii="Arial" w:hAnsi="Arial"/>
                <w:sz w:val="20"/>
              </w:rPr>
              <w:t xml:space="preserve"> signs should be placed at least 100m on either approach</w:t>
            </w:r>
            <w:r w:rsidR="00A84736" w:rsidRPr="002F4E29">
              <w:rPr>
                <w:rFonts w:ascii="Arial" w:hAnsi="Arial"/>
                <w:sz w:val="20"/>
              </w:rPr>
              <w:t xml:space="preserve"> along roads runing parallel to the pipeline routes.</w:t>
            </w:r>
          </w:p>
          <w:p w14:paraId="74227162" w14:textId="77777777" w:rsidR="00121E2B" w:rsidRPr="002F4E29" w:rsidRDefault="00121E2B" w:rsidP="00C018D2">
            <w:pPr>
              <w:pStyle w:val="ListParagraph"/>
              <w:numPr>
                <w:ilvl w:val="0"/>
                <w:numId w:val="49"/>
              </w:numPr>
              <w:spacing w:line="240" w:lineRule="auto"/>
              <w:ind w:left="0"/>
              <w:jc w:val="left"/>
              <w:rPr>
                <w:rFonts w:ascii="Arial" w:hAnsi="Arial"/>
                <w:sz w:val="20"/>
              </w:rPr>
            </w:pPr>
          </w:p>
          <w:p w14:paraId="6864A81F" w14:textId="77777777" w:rsidR="00450272" w:rsidRDefault="00095B67" w:rsidP="00C018D2">
            <w:pPr>
              <w:pStyle w:val="ListParagraph"/>
              <w:numPr>
                <w:ilvl w:val="0"/>
                <w:numId w:val="4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Ensure all scaffolding is inspected by competent person(s) before use.</w:t>
            </w:r>
          </w:p>
          <w:p w14:paraId="7892A046" w14:textId="77777777" w:rsidR="00095B67" w:rsidRPr="002F4E29" w:rsidRDefault="00095B67" w:rsidP="00C018D2">
            <w:pPr>
              <w:pStyle w:val="ListParagraph"/>
              <w:numPr>
                <w:ilvl w:val="0"/>
                <w:numId w:val="49"/>
              </w:numPr>
              <w:spacing w:line="240" w:lineRule="auto"/>
              <w:ind w:left="0"/>
              <w:jc w:val="left"/>
              <w:rPr>
                <w:rFonts w:ascii="Arial" w:hAnsi="Arial"/>
                <w:sz w:val="20"/>
              </w:rPr>
            </w:pPr>
          </w:p>
          <w:p w14:paraId="2C1B96AA" w14:textId="2E5359C9" w:rsidR="00450272" w:rsidRPr="002F4E29" w:rsidRDefault="00095B67" w:rsidP="00C018D2">
            <w:pPr>
              <w:pStyle w:val="ListParagraph"/>
              <w:numPr>
                <w:ilvl w:val="0"/>
                <w:numId w:val="4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Appropriate PPE incl</w:t>
            </w:r>
            <w:r w:rsidR="00761970">
              <w:rPr>
                <w:rFonts w:ascii="Arial" w:hAnsi="Arial"/>
                <w:sz w:val="20"/>
              </w:rPr>
              <w:t>u</w:t>
            </w:r>
            <w:r w:rsidR="00A84736" w:rsidRPr="002F4E29">
              <w:rPr>
                <w:rFonts w:ascii="Arial" w:hAnsi="Arial"/>
                <w:sz w:val="20"/>
              </w:rPr>
              <w:t>ding safety harnesses, safety nets and helmets should be provided and the use of these should be enforced.</w:t>
            </w:r>
          </w:p>
          <w:p w14:paraId="396FCDB4" w14:textId="77777777" w:rsidR="00121E2B" w:rsidRPr="002F4E29" w:rsidRDefault="00121E2B" w:rsidP="00C018D2">
            <w:pPr>
              <w:pStyle w:val="ListParagraph"/>
              <w:numPr>
                <w:ilvl w:val="0"/>
                <w:numId w:val="49"/>
              </w:numPr>
              <w:spacing w:line="240" w:lineRule="auto"/>
              <w:ind w:left="0"/>
              <w:jc w:val="left"/>
              <w:rPr>
                <w:rFonts w:ascii="Arial" w:hAnsi="Arial"/>
                <w:sz w:val="20"/>
              </w:rPr>
            </w:pPr>
          </w:p>
          <w:p w14:paraId="113332FB" w14:textId="77777777" w:rsidR="00450272" w:rsidRPr="002F4E29" w:rsidRDefault="00095B67" w:rsidP="00C018D2">
            <w:pPr>
              <w:pStyle w:val="ListParagraph"/>
              <w:numPr>
                <w:ilvl w:val="0"/>
                <w:numId w:val="4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Workers should be inducted on the proper use of machinery and equipment.</w:t>
            </w:r>
          </w:p>
          <w:p w14:paraId="743790AF" w14:textId="77777777" w:rsidR="00121E2B" w:rsidRPr="002F4E29" w:rsidRDefault="00121E2B" w:rsidP="00C018D2">
            <w:pPr>
              <w:pStyle w:val="ListParagraph"/>
              <w:numPr>
                <w:ilvl w:val="0"/>
                <w:numId w:val="49"/>
              </w:numPr>
              <w:spacing w:line="240" w:lineRule="auto"/>
              <w:ind w:left="0"/>
              <w:jc w:val="left"/>
              <w:rPr>
                <w:rFonts w:ascii="Arial" w:hAnsi="Arial"/>
                <w:sz w:val="20"/>
              </w:rPr>
            </w:pPr>
          </w:p>
          <w:p w14:paraId="12B6910C" w14:textId="5F03E2A1" w:rsidR="00450272" w:rsidRPr="002F4E29" w:rsidRDefault="00761970" w:rsidP="00C018D2">
            <w:pPr>
              <w:pStyle w:val="ListParagraph"/>
              <w:numPr>
                <w:ilvl w:val="0"/>
                <w:numId w:val="4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Health and safety education should be provided to all workers on the project at least on a monthly basis for the duration of the construction phase.</w:t>
            </w:r>
          </w:p>
          <w:p w14:paraId="00E73C6D" w14:textId="77777777" w:rsidR="00121E2B" w:rsidRPr="002F4E29" w:rsidRDefault="00121E2B" w:rsidP="00C018D2">
            <w:pPr>
              <w:pStyle w:val="ListParagraph"/>
              <w:numPr>
                <w:ilvl w:val="0"/>
                <w:numId w:val="49"/>
              </w:numPr>
              <w:spacing w:line="240" w:lineRule="auto"/>
              <w:ind w:left="0"/>
              <w:jc w:val="left"/>
              <w:rPr>
                <w:rFonts w:ascii="Arial" w:hAnsi="Arial"/>
                <w:sz w:val="20"/>
              </w:rPr>
            </w:pPr>
          </w:p>
          <w:p w14:paraId="4205C484" w14:textId="331A324D" w:rsidR="00450272" w:rsidRPr="002F4E29" w:rsidRDefault="00761970" w:rsidP="00C018D2">
            <w:pPr>
              <w:pStyle w:val="ListParagraph"/>
              <w:numPr>
                <w:ilvl w:val="0"/>
                <w:numId w:val="4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The awareness campaign or education should include behaviour change communication, encouraging voluntary counselling and STI testing.</w:t>
            </w:r>
          </w:p>
          <w:p w14:paraId="7250C827" w14:textId="77777777" w:rsidR="00121E2B" w:rsidRPr="002F4E29" w:rsidRDefault="00121E2B" w:rsidP="00C018D2">
            <w:pPr>
              <w:pStyle w:val="ListParagraph"/>
              <w:numPr>
                <w:ilvl w:val="0"/>
                <w:numId w:val="49"/>
              </w:numPr>
              <w:spacing w:line="240" w:lineRule="auto"/>
              <w:ind w:left="0"/>
              <w:jc w:val="left"/>
              <w:rPr>
                <w:rFonts w:ascii="Arial" w:hAnsi="Arial"/>
                <w:sz w:val="20"/>
              </w:rPr>
            </w:pPr>
          </w:p>
          <w:p w14:paraId="201B816C" w14:textId="0F087876" w:rsidR="00450272" w:rsidRPr="002F4E29" w:rsidRDefault="00761970" w:rsidP="00C018D2">
            <w:pPr>
              <w:pStyle w:val="ListParagraph"/>
              <w:numPr>
                <w:ilvl w:val="0"/>
                <w:numId w:val="49"/>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A First Aid Box stocked to the specifications as prescribed in the (Factories Regulations) should be readily available on site daily.</w:t>
            </w:r>
          </w:p>
          <w:p w14:paraId="5A40CC72" w14:textId="77777777" w:rsidR="00121E2B" w:rsidRPr="002F4E29" w:rsidRDefault="00121E2B" w:rsidP="00C018D2">
            <w:pPr>
              <w:pStyle w:val="ListParagraph"/>
              <w:numPr>
                <w:ilvl w:val="0"/>
                <w:numId w:val="49"/>
              </w:numPr>
              <w:spacing w:line="240" w:lineRule="auto"/>
              <w:ind w:left="0"/>
              <w:jc w:val="left"/>
              <w:rPr>
                <w:rFonts w:ascii="Arial" w:hAnsi="Arial"/>
                <w:sz w:val="20"/>
              </w:rPr>
            </w:pPr>
          </w:p>
          <w:p w14:paraId="02F024CF" w14:textId="5301FB17" w:rsidR="00450272" w:rsidRPr="002F4E29" w:rsidRDefault="00761970" w:rsidP="00C018D2">
            <w:pPr>
              <w:pStyle w:val="ListParagraph"/>
              <w:numPr>
                <w:ilvl w:val="0"/>
                <w:numId w:val="49"/>
              </w:numPr>
              <w:spacing w:line="240" w:lineRule="auto"/>
              <w:ind w:left="0" w:hanging="270"/>
              <w:jc w:val="left"/>
              <w:rPr>
                <w:rFonts w:ascii="Arial" w:hAnsi="Arial"/>
                <w:sz w:val="20"/>
              </w:rPr>
            </w:pPr>
            <w:r>
              <w:rPr>
                <w:rFonts w:ascii="Arial" w:hAnsi="Arial"/>
                <w:sz w:val="20"/>
              </w:rPr>
              <w:t xml:space="preserve">- </w:t>
            </w:r>
            <w:r w:rsidR="00A84736" w:rsidRPr="002F4E29">
              <w:rPr>
                <w:rFonts w:ascii="Arial" w:hAnsi="Arial"/>
                <w:sz w:val="20"/>
              </w:rPr>
              <w:t>Implement good housekeeping practices, such as the sorting and placing loose construction materials or demolition debris in established areas away from footpaths.</w:t>
            </w:r>
          </w:p>
        </w:tc>
        <w:tc>
          <w:tcPr>
            <w:tcW w:w="1701" w:type="dxa"/>
            <w:shd w:val="clear" w:color="auto" w:fill="auto"/>
          </w:tcPr>
          <w:p w14:paraId="51C0C22F" w14:textId="77777777" w:rsidR="005424B8" w:rsidRPr="002F4E29" w:rsidRDefault="00095B67" w:rsidP="00C018D2">
            <w:pPr>
              <w:jc w:val="left"/>
              <w:rPr>
                <w:rFonts w:ascii="Arial" w:hAnsi="Arial" w:cs="Arial"/>
                <w:sz w:val="20"/>
                <w:szCs w:val="20"/>
              </w:rPr>
            </w:pPr>
            <w:r>
              <w:rPr>
                <w:rFonts w:ascii="Arial" w:hAnsi="Arial" w:cs="Arial"/>
                <w:sz w:val="20"/>
                <w:szCs w:val="20"/>
              </w:rPr>
              <w:t xml:space="preserve">- </w:t>
            </w:r>
            <w:r w:rsidR="00A84736" w:rsidRPr="002F4E29">
              <w:rPr>
                <w:rFonts w:ascii="Arial" w:hAnsi="Arial" w:cs="Arial"/>
                <w:sz w:val="20"/>
                <w:szCs w:val="20"/>
              </w:rPr>
              <w:t>PPE</w:t>
            </w:r>
          </w:p>
          <w:p w14:paraId="6AE66CA0" w14:textId="77777777" w:rsidR="005424B8" w:rsidRPr="002F4E29" w:rsidRDefault="005424B8" w:rsidP="00C018D2">
            <w:pPr>
              <w:jc w:val="left"/>
              <w:rPr>
                <w:rFonts w:ascii="Arial" w:hAnsi="Arial" w:cs="Arial"/>
                <w:sz w:val="20"/>
                <w:szCs w:val="20"/>
              </w:rPr>
            </w:pPr>
          </w:p>
          <w:p w14:paraId="24E2280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t>
            </w:r>
            <w:r w:rsidR="00095B67">
              <w:rPr>
                <w:rFonts w:ascii="Arial" w:hAnsi="Arial" w:cs="Arial"/>
                <w:sz w:val="20"/>
                <w:szCs w:val="20"/>
              </w:rPr>
              <w:t xml:space="preserve"> </w:t>
            </w:r>
            <w:r w:rsidRPr="002F4E29">
              <w:rPr>
                <w:rFonts w:ascii="Arial" w:hAnsi="Arial" w:cs="Arial"/>
                <w:sz w:val="20"/>
                <w:szCs w:val="20"/>
              </w:rPr>
              <w:t>Induction material/including health safety awareness material</w:t>
            </w:r>
          </w:p>
          <w:p w14:paraId="1325FEE4" w14:textId="77777777" w:rsidR="005424B8" w:rsidRPr="002F4E29" w:rsidRDefault="005424B8" w:rsidP="00C018D2">
            <w:pPr>
              <w:jc w:val="left"/>
              <w:rPr>
                <w:rFonts w:ascii="Arial" w:hAnsi="Arial" w:cs="Arial"/>
                <w:sz w:val="20"/>
                <w:szCs w:val="20"/>
              </w:rPr>
            </w:pPr>
          </w:p>
          <w:p w14:paraId="33B037B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t>
            </w:r>
            <w:r w:rsidR="00405600">
              <w:rPr>
                <w:rFonts w:ascii="Arial" w:hAnsi="Arial" w:cs="Arial"/>
                <w:sz w:val="20"/>
                <w:szCs w:val="20"/>
              </w:rPr>
              <w:t>T</w:t>
            </w:r>
            <w:r w:rsidRPr="002F4E29">
              <w:rPr>
                <w:rFonts w:ascii="Arial" w:hAnsi="Arial" w:cs="Arial"/>
                <w:sz w:val="20"/>
                <w:szCs w:val="20"/>
              </w:rPr>
              <w:t>ransport for Department of Occupational Health and Safety personnel (Scaffold inspector)</w:t>
            </w:r>
          </w:p>
          <w:p w14:paraId="0A561484" w14:textId="77777777" w:rsidR="005424B8" w:rsidRPr="002F4E29" w:rsidRDefault="005424B8" w:rsidP="00C018D2">
            <w:pPr>
              <w:jc w:val="left"/>
              <w:rPr>
                <w:rFonts w:ascii="Arial" w:hAnsi="Arial" w:cs="Arial"/>
                <w:sz w:val="20"/>
                <w:szCs w:val="20"/>
              </w:rPr>
            </w:pPr>
          </w:p>
          <w:p w14:paraId="235DC5C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First aid box/kit</w:t>
            </w:r>
          </w:p>
        </w:tc>
        <w:tc>
          <w:tcPr>
            <w:tcW w:w="2126" w:type="dxa"/>
            <w:shd w:val="clear" w:color="auto" w:fill="auto"/>
          </w:tcPr>
          <w:p w14:paraId="5F7A05A3" w14:textId="77777777" w:rsidR="00095B67" w:rsidRDefault="00A84736" w:rsidP="00C018D2">
            <w:pPr>
              <w:jc w:val="left"/>
              <w:rPr>
                <w:rFonts w:ascii="Arial" w:hAnsi="Arial" w:cs="Arial"/>
                <w:sz w:val="20"/>
                <w:szCs w:val="20"/>
              </w:rPr>
            </w:pPr>
            <w:r w:rsidRPr="002F4E29">
              <w:rPr>
                <w:rFonts w:ascii="Arial" w:hAnsi="Arial" w:cs="Arial"/>
                <w:sz w:val="20"/>
                <w:szCs w:val="20"/>
              </w:rPr>
              <w:t>P150,000</w:t>
            </w:r>
            <w:r w:rsidR="00095B67">
              <w:rPr>
                <w:rFonts w:ascii="Arial" w:hAnsi="Arial" w:cs="Arial"/>
                <w:sz w:val="20"/>
                <w:szCs w:val="20"/>
              </w:rPr>
              <w:t>.00</w:t>
            </w:r>
          </w:p>
          <w:p w14:paraId="673738F2" w14:textId="77777777" w:rsidR="005424B8" w:rsidRPr="002F4E29" w:rsidRDefault="00405600" w:rsidP="00C018D2">
            <w:pPr>
              <w:jc w:val="left"/>
              <w:rPr>
                <w:rFonts w:ascii="Arial" w:hAnsi="Arial" w:cs="Arial"/>
                <w:sz w:val="20"/>
                <w:szCs w:val="20"/>
              </w:rPr>
            </w:pPr>
            <w:r>
              <w:rPr>
                <w:rFonts w:ascii="Arial" w:hAnsi="Arial" w:cs="Arial"/>
                <w:sz w:val="20"/>
                <w:szCs w:val="20"/>
              </w:rPr>
              <w:t xml:space="preserve"> (US $13,575</w:t>
            </w:r>
            <w:r w:rsidR="00095B67">
              <w:rPr>
                <w:rFonts w:ascii="Arial" w:hAnsi="Arial" w:cs="Arial"/>
                <w:sz w:val="20"/>
                <w:szCs w:val="20"/>
              </w:rPr>
              <w:t>.00</w:t>
            </w:r>
            <w:r>
              <w:rPr>
                <w:rFonts w:ascii="Arial" w:hAnsi="Arial" w:cs="Arial"/>
                <w:sz w:val="20"/>
                <w:szCs w:val="20"/>
              </w:rPr>
              <w:t>)</w:t>
            </w:r>
          </w:p>
        </w:tc>
        <w:tc>
          <w:tcPr>
            <w:tcW w:w="2551" w:type="dxa"/>
            <w:shd w:val="clear" w:color="auto" w:fill="auto"/>
          </w:tcPr>
          <w:p w14:paraId="4C9089F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Department of</w:t>
            </w:r>
          </w:p>
          <w:p w14:paraId="600A5BDE"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Occupational Health and Safety (Selebi-Phikwe),</w:t>
            </w:r>
          </w:p>
          <w:p w14:paraId="08732CE4" w14:textId="77777777" w:rsidR="005424B8" w:rsidRPr="002F4E29" w:rsidRDefault="005424B8" w:rsidP="00C018D2">
            <w:pPr>
              <w:jc w:val="left"/>
              <w:rPr>
                <w:rFonts w:ascii="Arial" w:hAnsi="Arial" w:cs="Arial"/>
                <w:sz w:val="20"/>
                <w:szCs w:val="20"/>
              </w:rPr>
            </w:pPr>
          </w:p>
          <w:p w14:paraId="458DE71E"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6FE83DE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p w14:paraId="3B9B456C" w14:textId="77777777" w:rsidR="005424B8" w:rsidRPr="002F4E29" w:rsidRDefault="005424B8" w:rsidP="00C018D2">
            <w:pPr>
              <w:jc w:val="left"/>
              <w:rPr>
                <w:rFonts w:ascii="Arial" w:hAnsi="Arial" w:cs="Arial"/>
                <w:sz w:val="20"/>
                <w:szCs w:val="20"/>
              </w:rPr>
            </w:pPr>
          </w:p>
        </w:tc>
      </w:tr>
      <w:tr w:rsidR="003F7B73" w:rsidRPr="002F4E29" w14:paraId="4066A1A4" w14:textId="77777777" w:rsidTr="00C018D2">
        <w:trPr>
          <w:trHeight w:val="2708"/>
        </w:trPr>
        <w:tc>
          <w:tcPr>
            <w:tcW w:w="1555" w:type="dxa"/>
            <w:shd w:val="clear" w:color="auto" w:fill="auto"/>
          </w:tcPr>
          <w:p w14:paraId="2A28C67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Damage to land and private properties</w:t>
            </w:r>
          </w:p>
        </w:tc>
        <w:tc>
          <w:tcPr>
            <w:tcW w:w="1842" w:type="dxa"/>
            <w:shd w:val="clear" w:color="auto" w:fill="auto"/>
          </w:tcPr>
          <w:p w14:paraId="7953083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016F144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w:t>
            </w:r>
          </w:p>
          <w:p w14:paraId="1D69A9A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the water pipeline, concrete reservoir, pumps station, decommissioning of pump stations and water tanks</w:t>
            </w:r>
          </w:p>
        </w:tc>
        <w:tc>
          <w:tcPr>
            <w:tcW w:w="2268" w:type="dxa"/>
            <w:shd w:val="clear" w:color="auto" w:fill="auto"/>
          </w:tcPr>
          <w:p w14:paraId="799E5EE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minimise disturbance to private and public properties</w:t>
            </w:r>
          </w:p>
        </w:tc>
        <w:tc>
          <w:tcPr>
            <w:tcW w:w="6096" w:type="dxa"/>
            <w:shd w:val="clear" w:color="auto" w:fill="auto"/>
          </w:tcPr>
          <w:p w14:paraId="4BABDD8F" w14:textId="0E0A925A" w:rsidR="00450272" w:rsidRPr="002F4E29" w:rsidRDefault="00761970" w:rsidP="00C018D2">
            <w:pPr>
              <w:pStyle w:val="ListParagraph"/>
              <w:numPr>
                <w:ilvl w:val="0"/>
                <w:numId w:val="54"/>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Prior to works</w:t>
            </w:r>
            <w:r w:rsidR="00121E2B" w:rsidRPr="002F4E29">
              <w:rPr>
                <w:rFonts w:ascii="Arial" w:hAnsi="Arial"/>
                <w:sz w:val="20"/>
              </w:rPr>
              <w:t>,</w:t>
            </w:r>
            <w:r w:rsidR="00A84736" w:rsidRPr="002F4E29">
              <w:rPr>
                <w:rFonts w:ascii="Arial" w:hAnsi="Arial"/>
                <w:sz w:val="20"/>
              </w:rPr>
              <w:t xml:space="preserve"> owners of properties likely to be disturbed should be informed at least a week prior to implementation of works either through door to door </w:t>
            </w:r>
            <w:r w:rsidR="00A551A1" w:rsidRPr="002F4E29">
              <w:rPr>
                <w:rFonts w:ascii="Arial" w:hAnsi="Arial"/>
                <w:sz w:val="20"/>
              </w:rPr>
              <w:t>visits</w:t>
            </w:r>
            <w:r w:rsidR="00A84736" w:rsidRPr="002F4E29">
              <w:rPr>
                <w:rFonts w:ascii="Arial" w:hAnsi="Arial"/>
                <w:sz w:val="20"/>
              </w:rPr>
              <w:t xml:space="preserve"> by the CLO or through letters indicating activities to be undertaking and when and duration</w:t>
            </w:r>
            <w:r w:rsidR="00510E48" w:rsidRPr="002F4E29">
              <w:rPr>
                <w:rFonts w:ascii="Arial" w:hAnsi="Arial"/>
                <w:sz w:val="20"/>
              </w:rPr>
              <w:t>, and include reference about  the GRM process and contact persons in all communications</w:t>
            </w:r>
            <w:r w:rsidR="00A84736" w:rsidRPr="002F4E29">
              <w:rPr>
                <w:rFonts w:ascii="Arial" w:hAnsi="Arial"/>
                <w:sz w:val="20"/>
              </w:rPr>
              <w:t>.</w:t>
            </w:r>
          </w:p>
          <w:p w14:paraId="1B5F8F24" w14:textId="77777777" w:rsidR="00121E2B" w:rsidRPr="002F4E29" w:rsidRDefault="00121E2B" w:rsidP="00C018D2">
            <w:pPr>
              <w:pStyle w:val="ListParagraph"/>
              <w:numPr>
                <w:ilvl w:val="0"/>
                <w:numId w:val="54"/>
              </w:numPr>
              <w:spacing w:line="240" w:lineRule="auto"/>
              <w:ind w:left="0"/>
              <w:jc w:val="left"/>
              <w:rPr>
                <w:rFonts w:ascii="Arial" w:hAnsi="Arial"/>
                <w:sz w:val="20"/>
              </w:rPr>
            </w:pPr>
          </w:p>
          <w:p w14:paraId="3C0329E6" w14:textId="4EA843BE" w:rsidR="00450272" w:rsidRPr="002F4E29" w:rsidRDefault="00761970" w:rsidP="00C018D2">
            <w:pPr>
              <w:pStyle w:val="ListParagraph"/>
              <w:numPr>
                <w:ilvl w:val="0"/>
                <w:numId w:val="54"/>
              </w:numPr>
              <w:spacing w:line="240" w:lineRule="auto"/>
              <w:ind w:left="0"/>
              <w:jc w:val="left"/>
              <w:rPr>
                <w:rFonts w:ascii="Arial" w:hAnsi="Arial"/>
                <w:sz w:val="20"/>
              </w:rPr>
            </w:pPr>
            <w:r>
              <w:rPr>
                <w:rFonts w:ascii="Arial" w:hAnsi="Arial"/>
                <w:sz w:val="20"/>
              </w:rPr>
              <w:t xml:space="preserve">- </w:t>
            </w:r>
            <w:r w:rsidR="00A84736" w:rsidRPr="002F4E29">
              <w:rPr>
                <w:rFonts w:ascii="Arial" w:hAnsi="Arial"/>
                <w:sz w:val="20"/>
              </w:rPr>
              <w:t>Compensation to be paid by th</w:t>
            </w:r>
            <w:r w:rsidR="00510E48" w:rsidRPr="002F4E29">
              <w:rPr>
                <w:rFonts w:ascii="Arial" w:hAnsi="Arial"/>
                <w:sz w:val="20"/>
              </w:rPr>
              <w:t>e</w:t>
            </w:r>
            <w:r w:rsidR="00A84736" w:rsidRPr="002F4E29">
              <w:rPr>
                <w:rFonts w:ascii="Arial" w:hAnsi="Arial"/>
                <w:sz w:val="20"/>
              </w:rPr>
              <w:t xml:space="preserve"> constructor. For example, where fences have been damaged, they should be replaced within a week of disturbance. All fences removed should be  properly reinstated.</w:t>
            </w:r>
          </w:p>
          <w:p w14:paraId="606B43E1" w14:textId="77777777" w:rsidR="00510E48" w:rsidRPr="002F4E29" w:rsidRDefault="00510E48" w:rsidP="00C018D2">
            <w:pPr>
              <w:jc w:val="left"/>
              <w:rPr>
                <w:rFonts w:ascii="Arial" w:hAnsi="Arial" w:cs="Arial"/>
                <w:sz w:val="20"/>
                <w:szCs w:val="20"/>
              </w:rPr>
            </w:pPr>
          </w:p>
          <w:p w14:paraId="0E17FB17" w14:textId="77777777" w:rsidR="00510E48" w:rsidRPr="002F4E29" w:rsidRDefault="00510E48" w:rsidP="00C018D2">
            <w:pPr>
              <w:jc w:val="left"/>
              <w:rPr>
                <w:rFonts w:ascii="Arial" w:hAnsi="Arial" w:cs="Arial"/>
                <w:sz w:val="20"/>
                <w:szCs w:val="20"/>
              </w:rPr>
            </w:pPr>
            <w:r w:rsidRPr="002F4E29">
              <w:rPr>
                <w:rFonts w:ascii="Arial" w:hAnsi="Arial" w:cs="Arial"/>
                <w:sz w:val="20"/>
                <w:szCs w:val="20"/>
              </w:rPr>
              <w:t xml:space="preserve">Conduct awareness community meetings on the existence of and use of GRM in the event resolution is not timely or appropriate </w:t>
            </w:r>
          </w:p>
          <w:p w14:paraId="4908477E" w14:textId="77777777" w:rsidR="00602986" w:rsidRPr="002F4E29" w:rsidRDefault="00602986" w:rsidP="00C018D2">
            <w:pPr>
              <w:jc w:val="left"/>
              <w:rPr>
                <w:rFonts w:ascii="Arial" w:hAnsi="Arial" w:cs="Arial"/>
                <w:sz w:val="20"/>
                <w:szCs w:val="20"/>
              </w:rPr>
            </w:pPr>
          </w:p>
        </w:tc>
        <w:tc>
          <w:tcPr>
            <w:tcW w:w="1701" w:type="dxa"/>
            <w:shd w:val="clear" w:color="auto" w:fill="auto"/>
          </w:tcPr>
          <w:p w14:paraId="5DAB9812" w14:textId="2154C0FC"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Fence mesh, poles, stays, </w:t>
            </w:r>
            <w:r w:rsidR="008D2DEF">
              <w:rPr>
                <w:rFonts w:ascii="Arial" w:hAnsi="Arial" w:cs="Arial"/>
                <w:sz w:val="20"/>
                <w:szCs w:val="20"/>
              </w:rPr>
              <w:t>labor</w:t>
            </w:r>
            <w:r w:rsidR="006D58FB">
              <w:rPr>
                <w:rFonts w:ascii="Arial" w:hAnsi="Arial" w:cs="Arial"/>
                <w:sz w:val="20"/>
                <w:szCs w:val="20"/>
              </w:rPr>
              <w:t>er</w:t>
            </w:r>
            <w:r w:rsidRPr="002F4E29">
              <w:rPr>
                <w:rFonts w:ascii="Arial" w:hAnsi="Arial" w:cs="Arial"/>
                <w:sz w:val="20"/>
                <w:szCs w:val="20"/>
              </w:rPr>
              <w:t>s</w:t>
            </w:r>
          </w:p>
        </w:tc>
        <w:tc>
          <w:tcPr>
            <w:tcW w:w="2126" w:type="dxa"/>
            <w:shd w:val="clear" w:color="auto" w:fill="auto"/>
          </w:tcPr>
          <w:p w14:paraId="1AF5C894" w14:textId="77777777" w:rsidR="00095B67" w:rsidRDefault="00A84736" w:rsidP="00C018D2">
            <w:pPr>
              <w:jc w:val="left"/>
              <w:rPr>
                <w:rFonts w:ascii="Arial" w:hAnsi="Arial" w:cs="Arial"/>
                <w:sz w:val="20"/>
                <w:szCs w:val="20"/>
              </w:rPr>
            </w:pPr>
            <w:r w:rsidRPr="002F4E29">
              <w:rPr>
                <w:rFonts w:ascii="Arial" w:hAnsi="Arial" w:cs="Arial"/>
                <w:sz w:val="20"/>
                <w:szCs w:val="20"/>
              </w:rPr>
              <w:t>P50,000</w:t>
            </w:r>
            <w:r w:rsidR="00095B67">
              <w:rPr>
                <w:rFonts w:ascii="Arial" w:hAnsi="Arial" w:cs="Arial"/>
                <w:sz w:val="20"/>
                <w:szCs w:val="20"/>
              </w:rPr>
              <w:t>.00</w:t>
            </w:r>
          </w:p>
          <w:p w14:paraId="621C87AB" w14:textId="77777777" w:rsidR="005424B8" w:rsidRPr="002F4E29" w:rsidRDefault="00D82461" w:rsidP="00C018D2">
            <w:pPr>
              <w:jc w:val="left"/>
              <w:rPr>
                <w:rFonts w:ascii="Arial" w:hAnsi="Arial" w:cs="Arial"/>
                <w:sz w:val="20"/>
                <w:szCs w:val="20"/>
              </w:rPr>
            </w:pPr>
            <w:r>
              <w:rPr>
                <w:rFonts w:ascii="Arial" w:hAnsi="Arial" w:cs="Arial"/>
                <w:sz w:val="20"/>
                <w:szCs w:val="20"/>
              </w:rPr>
              <w:t xml:space="preserve"> (US $4,525</w:t>
            </w:r>
            <w:r w:rsidR="00095B67">
              <w:rPr>
                <w:rFonts w:ascii="Arial" w:hAnsi="Arial" w:cs="Arial"/>
                <w:sz w:val="20"/>
                <w:szCs w:val="20"/>
              </w:rPr>
              <w:t>.00</w:t>
            </w:r>
            <w:r>
              <w:rPr>
                <w:rFonts w:ascii="Arial" w:hAnsi="Arial" w:cs="Arial"/>
                <w:sz w:val="20"/>
                <w:szCs w:val="20"/>
              </w:rPr>
              <w:t>)</w:t>
            </w:r>
          </w:p>
        </w:tc>
        <w:tc>
          <w:tcPr>
            <w:tcW w:w="2551" w:type="dxa"/>
            <w:shd w:val="clear" w:color="auto" w:fill="auto"/>
          </w:tcPr>
          <w:p w14:paraId="7B8D83E8"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7F0A64D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p w14:paraId="4CCBC58D" w14:textId="77777777" w:rsidR="005424B8" w:rsidRPr="002F4E29" w:rsidRDefault="005424B8" w:rsidP="00C018D2">
            <w:pPr>
              <w:jc w:val="left"/>
              <w:rPr>
                <w:rFonts w:ascii="Arial" w:hAnsi="Arial" w:cs="Arial"/>
                <w:sz w:val="20"/>
                <w:szCs w:val="20"/>
              </w:rPr>
            </w:pPr>
          </w:p>
        </w:tc>
      </w:tr>
      <w:tr w:rsidR="003F7B73" w:rsidRPr="002F4E29" w14:paraId="78F5214B" w14:textId="77777777" w:rsidTr="00BC18E5">
        <w:trPr>
          <w:trHeight w:val="841"/>
        </w:trPr>
        <w:tc>
          <w:tcPr>
            <w:tcW w:w="1555" w:type="dxa"/>
            <w:shd w:val="clear" w:color="auto" w:fill="auto"/>
          </w:tcPr>
          <w:p w14:paraId="3C53EE3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Exposure of workers </w:t>
            </w:r>
            <w:r w:rsidR="001058B6">
              <w:rPr>
                <w:rFonts w:ascii="Arial" w:hAnsi="Arial" w:cs="Arial"/>
                <w:sz w:val="20"/>
                <w:szCs w:val="20"/>
              </w:rPr>
              <w:t xml:space="preserve"> and water </w:t>
            </w:r>
            <w:r w:rsidRPr="002F4E29">
              <w:rPr>
                <w:rFonts w:ascii="Arial" w:hAnsi="Arial" w:cs="Arial"/>
                <w:sz w:val="20"/>
                <w:szCs w:val="20"/>
              </w:rPr>
              <w:t>to radiation</w:t>
            </w:r>
          </w:p>
        </w:tc>
        <w:tc>
          <w:tcPr>
            <w:tcW w:w="1842" w:type="dxa"/>
            <w:shd w:val="clear" w:color="auto" w:fill="auto"/>
          </w:tcPr>
          <w:p w14:paraId="7AE775F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w:t>
            </w:r>
            <w:r w:rsidR="001058B6">
              <w:rPr>
                <w:rFonts w:ascii="Arial" w:hAnsi="Arial" w:cs="Arial"/>
                <w:sz w:val="20"/>
                <w:szCs w:val="20"/>
              </w:rPr>
              <w:t xml:space="preserve"> and Operation </w:t>
            </w:r>
          </w:p>
        </w:tc>
        <w:tc>
          <w:tcPr>
            <w:tcW w:w="1701" w:type="dxa"/>
            <w:shd w:val="clear" w:color="auto" w:fill="auto"/>
          </w:tcPr>
          <w:p w14:paraId="1CA4B25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w:t>
            </w:r>
          </w:p>
          <w:p w14:paraId="7559620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the water pipeline, concrete reservoir, pumps station,</w:t>
            </w:r>
          </w:p>
        </w:tc>
        <w:tc>
          <w:tcPr>
            <w:tcW w:w="2268" w:type="dxa"/>
            <w:shd w:val="clear" w:color="auto" w:fill="auto"/>
          </w:tcPr>
          <w:p w14:paraId="0112A4E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workers from exposure to radiation</w:t>
            </w:r>
          </w:p>
        </w:tc>
        <w:tc>
          <w:tcPr>
            <w:tcW w:w="6096" w:type="dxa"/>
            <w:shd w:val="clear" w:color="auto" w:fill="auto"/>
          </w:tcPr>
          <w:p w14:paraId="434BE271" w14:textId="77777777" w:rsidR="009829BB" w:rsidRDefault="001B3647" w:rsidP="00C018D2">
            <w:pPr>
              <w:widowControl w:val="0"/>
              <w:jc w:val="left"/>
              <w:rPr>
                <w:rFonts w:ascii="Arial" w:hAnsi="Arial" w:cs="Arial"/>
                <w:sz w:val="20"/>
                <w:szCs w:val="20"/>
              </w:rPr>
            </w:pPr>
            <w:r w:rsidRPr="00F96725">
              <w:rPr>
                <w:rFonts w:ascii="Arial" w:hAnsi="Arial" w:cs="Arial"/>
                <w:sz w:val="20"/>
                <w:szCs w:val="20"/>
              </w:rPr>
              <w:t>Educate workers on hazards of uranium and radiation in general by inviting qualified personnel from the Department of Radiation Protection Inspectorate</w:t>
            </w:r>
          </w:p>
          <w:p w14:paraId="513AE450" w14:textId="77777777" w:rsidR="00F96725" w:rsidRPr="00F96725" w:rsidRDefault="00F96725" w:rsidP="00C018D2">
            <w:pPr>
              <w:widowControl w:val="0"/>
              <w:jc w:val="left"/>
              <w:rPr>
                <w:rFonts w:ascii="Arial" w:hAnsi="Arial" w:cs="Arial"/>
                <w:sz w:val="20"/>
                <w:szCs w:val="20"/>
              </w:rPr>
            </w:pPr>
          </w:p>
          <w:p w14:paraId="5B55BF81" w14:textId="77777777" w:rsidR="009829BB" w:rsidRPr="00F96725" w:rsidRDefault="001B3647" w:rsidP="00C018D2">
            <w:pPr>
              <w:widowControl w:val="0"/>
              <w:jc w:val="left"/>
              <w:rPr>
                <w:rFonts w:ascii="Arial" w:hAnsi="Arial" w:cs="Arial"/>
                <w:sz w:val="20"/>
                <w:szCs w:val="20"/>
              </w:rPr>
            </w:pPr>
            <w:r w:rsidRPr="00F96725">
              <w:rPr>
                <w:rFonts w:ascii="Arial" w:hAnsi="Arial" w:cs="Arial"/>
                <w:sz w:val="20"/>
                <w:szCs w:val="20"/>
              </w:rPr>
              <w:t xml:space="preserve">Provide nose mask to prevent inhaling dust. </w:t>
            </w:r>
          </w:p>
          <w:p w14:paraId="03A0AE07" w14:textId="77777777" w:rsidR="009829BB" w:rsidRPr="00F96725" w:rsidRDefault="009829BB" w:rsidP="00C018D2">
            <w:pPr>
              <w:widowControl w:val="0"/>
              <w:jc w:val="left"/>
              <w:rPr>
                <w:rFonts w:ascii="Arial" w:hAnsi="Arial" w:cs="Arial"/>
                <w:sz w:val="20"/>
                <w:szCs w:val="20"/>
              </w:rPr>
            </w:pPr>
          </w:p>
          <w:p w14:paraId="4641072D" w14:textId="1577435F" w:rsidR="009829BB" w:rsidRDefault="001B3647" w:rsidP="00C018D2">
            <w:pPr>
              <w:widowControl w:val="0"/>
              <w:jc w:val="left"/>
              <w:rPr>
                <w:rFonts w:ascii="Arial" w:hAnsi="Arial" w:cs="Arial"/>
                <w:sz w:val="20"/>
                <w:szCs w:val="20"/>
              </w:rPr>
            </w:pPr>
            <w:r w:rsidRPr="00F96725">
              <w:rPr>
                <w:rFonts w:ascii="Arial" w:hAnsi="Arial" w:cs="Arial"/>
                <w:sz w:val="20"/>
                <w:szCs w:val="20"/>
              </w:rPr>
              <w:t>Have a medical surveillance a (pre- and post</w:t>
            </w:r>
            <w:r w:rsidR="00761970">
              <w:rPr>
                <w:rFonts w:ascii="Arial" w:hAnsi="Arial" w:cs="Arial"/>
                <w:sz w:val="20"/>
                <w:szCs w:val="20"/>
              </w:rPr>
              <w:t>-</w:t>
            </w:r>
            <w:r w:rsidRPr="00F96725">
              <w:rPr>
                <w:rFonts w:ascii="Arial" w:hAnsi="Arial" w:cs="Arial"/>
                <w:sz w:val="20"/>
                <w:szCs w:val="20"/>
              </w:rPr>
              <w:t>medical examination) of workers.</w:t>
            </w:r>
          </w:p>
          <w:p w14:paraId="47BD31DF" w14:textId="77777777" w:rsidR="00F96725" w:rsidRPr="00F96725" w:rsidRDefault="00F96725" w:rsidP="00C018D2">
            <w:pPr>
              <w:widowControl w:val="0"/>
              <w:jc w:val="left"/>
              <w:rPr>
                <w:rFonts w:ascii="Arial" w:hAnsi="Arial" w:cs="Arial"/>
                <w:sz w:val="20"/>
                <w:szCs w:val="20"/>
              </w:rPr>
            </w:pPr>
          </w:p>
          <w:p w14:paraId="402F20C3" w14:textId="74E00DE0" w:rsidR="009829BB" w:rsidRDefault="001B3647" w:rsidP="00C018D2">
            <w:pPr>
              <w:widowControl w:val="0"/>
              <w:jc w:val="left"/>
              <w:rPr>
                <w:rFonts w:ascii="Arial" w:hAnsi="Arial" w:cs="Arial"/>
                <w:sz w:val="20"/>
                <w:szCs w:val="20"/>
              </w:rPr>
            </w:pPr>
            <w:r w:rsidRPr="00F96725">
              <w:rPr>
                <w:rFonts w:ascii="Arial" w:hAnsi="Arial" w:cs="Arial"/>
                <w:sz w:val="20"/>
                <w:szCs w:val="20"/>
              </w:rPr>
              <w:t xml:space="preserve">Monitor exposure of radiation on workers daily by using TLD monitoring badges. The threshold for exposure as </w:t>
            </w:r>
            <w:r w:rsidR="00F45BFD" w:rsidRPr="00F96725">
              <w:rPr>
                <w:rFonts w:ascii="Arial" w:hAnsi="Arial" w:cs="Arial"/>
                <w:sz w:val="20"/>
                <w:szCs w:val="20"/>
              </w:rPr>
              <w:t>determined</w:t>
            </w:r>
            <w:r w:rsidRPr="00F96725">
              <w:rPr>
                <w:rFonts w:ascii="Arial" w:hAnsi="Arial" w:cs="Arial"/>
                <w:sz w:val="20"/>
                <w:szCs w:val="20"/>
              </w:rPr>
              <w:t xml:space="preserve"> by </w:t>
            </w:r>
            <w:r w:rsidR="00A502AB">
              <w:rPr>
                <w:rFonts w:ascii="Arial" w:hAnsi="Arial" w:cs="Arial"/>
                <w:sz w:val="20"/>
                <w:szCs w:val="20"/>
              </w:rPr>
              <w:t xml:space="preserve">WBG EHS </w:t>
            </w:r>
            <w:r w:rsidR="006B2AC2">
              <w:rPr>
                <w:rFonts w:ascii="Arial" w:hAnsi="Arial" w:cs="Arial"/>
                <w:sz w:val="20"/>
                <w:szCs w:val="20"/>
              </w:rPr>
              <w:t xml:space="preserve"> (</w:t>
            </w:r>
            <w:r w:rsidR="006B2AC2" w:rsidRPr="00D91064">
              <w:rPr>
                <w:rFonts w:ascii="Arial" w:hAnsi="Arial" w:cs="Arial"/>
                <w:b/>
                <w:sz w:val="20"/>
                <w:szCs w:val="20"/>
              </w:rPr>
              <w:t>Annex W)</w:t>
            </w:r>
            <w:r w:rsidR="00A502AB">
              <w:rPr>
                <w:rFonts w:ascii="Arial" w:hAnsi="Arial" w:cs="Arial"/>
                <w:sz w:val="20"/>
                <w:szCs w:val="20"/>
              </w:rPr>
              <w:t>G</w:t>
            </w:r>
            <w:r w:rsidR="00F45BFD">
              <w:rPr>
                <w:rFonts w:ascii="Arial" w:hAnsi="Arial" w:cs="Arial"/>
                <w:sz w:val="20"/>
                <w:szCs w:val="20"/>
              </w:rPr>
              <w:t>uidelines.</w:t>
            </w:r>
          </w:p>
          <w:p w14:paraId="6B08B021" w14:textId="77777777" w:rsidR="00F96725" w:rsidRPr="00F96725" w:rsidRDefault="00F96725" w:rsidP="00C018D2">
            <w:pPr>
              <w:widowControl w:val="0"/>
              <w:jc w:val="left"/>
              <w:rPr>
                <w:rFonts w:ascii="Arial" w:hAnsi="Arial" w:cs="Arial"/>
                <w:sz w:val="20"/>
                <w:szCs w:val="20"/>
              </w:rPr>
            </w:pPr>
          </w:p>
          <w:p w14:paraId="4759D348" w14:textId="68EC15C3" w:rsidR="009829BB" w:rsidRDefault="001B3647" w:rsidP="00C018D2">
            <w:pPr>
              <w:widowControl w:val="0"/>
              <w:jc w:val="left"/>
              <w:rPr>
                <w:rFonts w:ascii="Arial" w:hAnsi="Arial" w:cs="Arial"/>
                <w:sz w:val="20"/>
                <w:szCs w:val="20"/>
              </w:rPr>
            </w:pPr>
            <w:r w:rsidRPr="00F96725">
              <w:rPr>
                <w:rFonts w:ascii="Arial" w:hAnsi="Arial" w:cs="Arial"/>
                <w:sz w:val="20"/>
                <w:szCs w:val="20"/>
              </w:rPr>
              <w:t>Use water to suppress dust at the work place</w:t>
            </w:r>
            <w:r w:rsidR="00761970">
              <w:rPr>
                <w:rFonts w:ascii="Arial" w:hAnsi="Arial" w:cs="Arial"/>
                <w:sz w:val="20"/>
                <w:szCs w:val="20"/>
              </w:rPr>
              <w:t>.</w:t>
            </w:r>
          </w:p>
          <w:p w14:paraId="5C0B3D35" w14:textId="77777777" w:rsidR="00F96725" w:rsidRPr="00F96725" w:rsidRDefault="00F96725" w:rsidP="00C018D2">
            <w:pPr>
              <w:widowControl w:val="0"/>
              <w:jc w:val="left"/>
              <w:rPr>
                <w:rFonts w:ascii="Arial" w:hAnsi="Arial" w:cs="Arial"/>
                <w:sz w:val="20"/>
                <w:szCs w:val="20"/>
              </w:rPr>
            </w:pPr>
          </w:p>
          <w:p w14:paraId="5A504545" w14:textId="2CD8B9A7" w:rsidR="00450272" w:rsidRPr="00F96725" w:rsidRDefault="001B3647" w:rsidP="00C018D2">
            <w:pPr>
              <w:widowControl w:val="0"/>
              <w:jc w:val="left"/>
              <w:rPr>
                <w:rFonts w:ascii="Arial" w:hAnsi="Arial" w:cs="Arial"/>
                <w:sz w:val="20"/>
                <w:szCs w:val="20"/>
              </w:rPr>
            </w:pPr>
            <w:r w:rsidRPr="00F96725">
              <w:rPr>
                <w:rFonts w:ascii="Arial" w:hAnsi="Arial" w:cs="Arial"/>
                <w:sz w:val="20"/>
                <w:szCs w:val="20"/>
              </w:rPr>
              <w:t>Monitor water quality to Gojwane regularly during operation</w:t>
            </w:r>
            <w:r w:rsidR="00761970">
              <w:rPr>
                <w:rFonts w:ascii="Arial" w:hAnsi="Arial" w:cs="Arial"/>
                <w:sz w:val="20"/>
                <w:szCs w:val="20"/>
              </w:rPr>
              <w:t>.</w:t>
            </w:r>
          </w:p>
        </w:tc>
        <w:tc>
          <w:tcPr>
            <w:tcW w:w="1701" w:type="dxa"/>
            <w:shd w:val="clear" w:color="auto" w:fill="auto"/>
          </w:tcPr>
          <w:p w14:paraId="547E55FC" w14:textId="77777777" w:rsidR="005424B8" w:rsidRPr="002F4E29" w:rsidRDefault="00A84736" w:rsidP="00C018D2">
            <w:pPr>
              <w:jc w:val="left"/>
              <w:rPr>
                <w:rFonts w:ascii="Arial" w:hAnsi="Arial" w:cs="Arial"/>
                <w:sz w:val="20"/>
                <w:szCs w:val="20"/>
              </w:rPr>
            </w:pPr>
            <w:r w:rsidRPr="002F4E29">
              <w:rPr>
                <w:rFonts w:ascii="Arial" w:hAnsi="Arial" w:cs="Arial"/>
                <w:sz w:val="20"/>
                <w:szCs w:val="20"/>
                <w:lang w:val="en-GB"/>
              </w:rPr>
              <w:t>TLD monitoring badges. Nose mask, PPEs,</w:t>
            </w:r>
          </w:p>
        </w:tc>
        <w:tc>
          <w:tcPr>
            <w:tcW w:w="2126" w:type="dxa"/>
            <w:shd w:val="clear" w:color="auto" w:fill="auto"/>
          </w:tcPr>
          <w:p w14:paraId="0DB5904C" w14:textId="77777777" w:rsidR="00095B67" w:rsidRDefault="00A84736" w:rsidP="00C018D2">
            <w:pPr>
              <w:jc w:val="left"/>
              <w:rPr>
                <w:rFonts w:ascii="Arial" w:hAnsi="Arial" w:cs="Arial"/>
                <w:sz w:val="20"/>
                <w:szCs w:val="20"/>
              </w:rPr>
            </w:pPr>
            <w:r w:rsidRPr="002F4E29">
              <w:rPr>
                <w:rFonts w:ascii="Arial" w:hAnsi="Arial" w:cs="Arial"/>
                <w:sz w:val="20"/>
                <w:szCs w:val="20"/>
              </w:rPr>
              <w:t>P50,000</w:t>
            </w:r>
            <w:r w:rsidR="00095B67">
              <w:rPr>
                <w:rFonts w:ascii="Arial" w:hAnsi="Arial" w:cs="Arial"/>
                <w:sz w:val="20"/>
                <w:szCs w:val="20"/>
              </w:rPr>
              <w:t>.00</w:t>
            </w:r>
          </w:p>
          <w:p w14:paraId="096D6EBB" w14:textId="77777777" w:rsidR="005424B8" w:rsidRPr="002F4E29" w:rsidRDefault="00D82461" w:rsidP="00C018D2">
            <w:pPr>
              <w:jc w:val="left"/>
              <w:rPr>
                <w:rFonts w:ascii="Arial" w:hAnsi="Arial" w:cs="Arial"/>
                <w:sz w:val="20"/>
                <w:szCs w:val="20"/>
              </w:rPr>
            </w:pPr>
            <w:r>
              <w:rPr>
                <w:rFonts w:ascii="Arial" w:hAnsi="Arial" w:cs="Arial"/>
                <w:sz w:val="20"/>
                <w:szCs w:val="20"/>
              </w:rPr>
              <w:t xml:space="preserve"> (US $4,525</w:t>
            </w:r>
            <w:r w:rsidR="00095B67">
              <w:rPr>
                <w:rFonts w:ascii="Arial" w:hAnsi="Arial" w:cs="Arial"/>
                <w:sz w:val="20"/>
                <w:szCs w:val="20"/>
              </w:rPr>
              <w:t>.00</w:t>
            </w:r>
            <w:r>
              <w:rPr>
                <w:rFonts w:ascii="Arial" w:hAnsi="Arial" w:cs="Arial"/>
                <w:sz w:val="20"/>
                <w:szCs w:val="20"/>
              </w:rPr>
              <w:t>)</w:t>
            </w:r>
          </w:p>
        </w:tc>
        <w:tc>
          <w:tcPr>
            <w:tcW w:w="2551" w:type="dxa"/>
            <w:shd w:val="clear" w:color="auto" w:fill="auto"/>
          </w:tcPr>
          <w:p w14:paraId="463DBB79"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494DEBF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p w14:paraId="4D6363B6" w14:textId="77777777" w:rsidR="005424B8" w:rsidRPr="002F4E29" w:rsidRDefault="005424B8" w:rsidP="00C018D2">
            <w:pPr>
              <w:jc w:val="left"/>
              <w:rPr>
                <w:rFonts w:ascii="Arial" w:hAnsi="Arial" w:cs="Arial"/>
                <w:sz w:val="20"/>
                <w:szCs w:val="20"/>
              </w:rPr>
            </w:pPr>
          </w:p>
        </w:tc>
      </w:tr>
      <w:tr w:rsidR="003F7B73" w:rsidRPr="002F4E29" w14:paraId="12B1D8A8" w14:textId="77777777" w:rsidTr="00C018D2">
        <w:trPr>
          <w:trHeight w:val="1408"/>
        </w:trPr>
        <w:tc>
          <w:tcPr>
            <w:tcW w:w="1555" w:type="dxa"/>
            <w:shd w:val="clear" w:color="auto" w:fill="auto"/>
          </w:tcPr>
          <w:p w14:paraId="6F0B34D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Potential disturbance of burial sites</w:t>
            </w:r>
          </w:p>
        </w:tc>
        <w:tc>
          <w:tcPr>
            <w:tcW w:w="1842" w:type="dxa"/>
            <w:shd w:val="clear" w:color="auto" w:fill="auto"/>
          </w:tcPr>
          <w:p w14:paraId="1BF6892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Pre-construction and construction</w:t>
            </w:r>
          </w:p>
        </w:tc>
        <w:tc>
          <w:tcPr>
            <w:tcW w:w="1701" w:type="dxa"/>
            <w:shd w:val="clear" w:color="auto" w:fill="auto"/>
          </w:tcPr>
          <w:p w14:paraId="5BF8527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Site establishment, excavation/trenching</w:t>
            </w:r>
          </w:p>
        </w:tc>
        <w:tc>
          <w:tcPr>
            <w:tcW w:w="2268" w:type="dxa"/>
            <w:shd w:val="clear" w:color="auto" w:fill="auto"/>
          </w:tcPr>
          <w:p w14:paraId="607F988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disturbance to burial sites</w:t>
            </w:r>
          </w:p>
        </w:tc>
        <w:tc>
          <w:tcPr>
            <w:tcW w:w="6096" w:type="dxa"/>
            <w:shd w:val="clear" w:color="auto" w:fill="auto"/>
          </w:tcPr>
          <w:p w14:paraId="1A0A9CCE" w14:textId="77777777" w:rsidR="00450272" w:rsidRPr="002F4E29" w:rsidRDefault="00A84736" w:rsidP="00C018D2">
            <w:pPr>
              <w:pStyle w:val="ListParagraph"/>
              <w:numPr>
                <w:ilvl w:val="0"/>
                <w:numId w:val="55"/>
              </w:numPr>
              <w:spacing w:line="240" w:lineRule="auto"/>
              <w:ind w:left="0"/>
              <w:jc w:val="left"/>
              <w:rPr>
                <w:rFonts w:ascii="Arial" w:hAnsi="Arial"/>
                <w:sz w:val="20"/>
                <w:lang w:val="en-GB"/>
              </w:rPr>
            </w:pPr>
            <w:r w:rsidRPr="002F4E29">
              <w:rPr>
                <w:rFonts w:ascii="Arial" w:hAnsi="Arial"/>
                <w:sz w:val="20"/>
                <w:lang w:val="en-GB"/>
              </w:rPr>
              <w:t>Educate workers on archaeological finds</w:t>
            </w:r>
            <w:r w:rsidR="00121E2B" w:rsidRPr="002F4E29">
              <w:rPr>
                <w:rFonts w:ascii="Arial" w:hAnsi="Arial"/>
                <w:sz w:val="20"/>
                <w:lang w:val="en-GB"/>
              </w:rPr>
              <w:t>.</w:t>
            </w:r>
          </w:p>
          <w:p w14:paraId="242E3BB1" w14:textId="77777777" w:rsidR="00121E2B" w:rsidRPr="002F4E29" w:rsidRDefault="00121E2B" w:rsidP="00C018D2">
            <w:pPr>
              <w:pStyle w:val="ListParagraph"/>
              <w:numPr>
                <w:ilvl w:val="0"/>
                <w:numId w:val="55"/>
              </w:numPr>
              <w:spacing w:line="240" w:lineRule="auto"/>
              <w:ind w:left="0"/>
              <w:jc w:val="left"/>
              <w:rPr>
                <w:rFonts w:ascii="Arial" w:hAnsi="Arial"/>
                <w:sz w:val="20"/>
                <w:lang w:val="en-GB"/>
              </w:rPr>
            </w:pPr>
          </w:p>
          <w:p w14:paraId="1CB4B943" w14:textId="77777777" w:rsidR="00450272" w:rsidRPr="002F4E29" w:rsidRDefault="00A84736" w:rsidP="00C018D2">
            <w:pPr>
              <w:pStyle w:val="ListParagraph"/>
              <w:numPr>
                <w:ilvl w:val="0"/>
                <w:numId w:val="55"/>
              </w:numPr>
              <w:spacing w:line="240" w:lineRule="auto"/>
              <w:ind w:left="0"/>
              <w:jc w:val="left"/>
              <w:rPr>
                <w:rFonts w:ascii="Arial" w:hAnsi="Arial"/>
                <w:sz w:val="20"/>
                <w:lang w:val="en-GB"/>
              </w:rPr>
            </w:pPr>
            <w:r w:rsidRPr="002F4E29">
              <w:rPr>
                <w:rFonts w:ascii="Arial" w:hAnsi="Arial"/>
                <w:sz w:val="20"/>
                <w:lang w:val="en-GB"/>
              </w:rPr>
              <w:t xml:space="preserve">Stop work and inform the Project Monitoring Team. They will in turn inform the Department of National Monuments and Museum for further action. Please refer to </w:t>
            </w:r>
            <w:r w:rsidRPr="00AB1B82">
              <w:rPr>
                <w:rFonts w:ascii="Arial" w:hAnsi="Arial"/>
                <w:b/>
                <w:sz w:val="20"/>
                <w:lang w:val="en-GB"/>
              </w:rPr>
              <w:t xml:space="preserve">Annex </w:t>
            </w:r>
            <w:r w:rsidR="00A3310D" w:rsidRPr="00AB1B82">
              <w:rPr>
                <w:rFonts w:ascii="Arial" w:hAnsi="Arial"/>
                <w:b/>
                <w:sz w:val="20"/>
                <w:lang w:val="en-GB"/>
              </w:rPr>
              <w:t>U</w:t>
            </w:r>
            <w:r w:rsidRPr="002F4E29">
              <w:rPr>
                <w:rFonts w:ascii="Arial" w:hAnsi="Arial"/>
                <w:sz w:val="20"/>
                <w:lang w:val="en-GB"/>
              </w:rPr>
              <w:t>.</w:t>
            </w:r>
          </w:p>
        </w:tc>
        <w:tc>
          <w:tcPr>
            <w:tcW w:w="1701" w:type="dxa"/>
            <w:shd w:val="clear" w:color="auto" w:fill="auto"/>
          </w:tcPr>
          <w:p w14:paraId="5C340F8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 (Archaeologist)</w:t>
            </w:r>
          </w:p>
        </w:tc>
        <w:tc>
          <w:tcPr>
            <w:tcW w:w="2126" w:type="dxa"/>
            <w:shd w:val="clear" w:color="auto" w:fill="auto"/>
          </w:tcPr>
          <w:p w14:paraId="5443FC11" w14:textId="77777777" w:rsidR="00095B67" w:rsidRDefault="00A84736" w:rsidP="00C018D2">
            <w:pPr>
              <w:jc w:val="left"/>
              <w:rPr>
                <w:rFonts w:ascii="Arial" w:hAnsi="Arial" w:cs="Arial"/>
                <w:sz w:val="20"/>
                <w:szCs w:val="20"/>
              </w:rPr>
            </w:pPr>
            <w:r w:rsidRPr="002F4E29">
              <w:rPr>
                <w:rFonts w:ascii="Arial" w:hAnsi="Arial" w:cs="Arial"/>
                <w:sz w:val="20"/>
                <w:szCs w:val="20"/>
              </w:rPr>
              <w:t>P150,000</w:t>
            </w:r>
            <w:r w:rsidR="00095B67">
              <w:rPr>
                <w:rFonts w:ascii="Arial" w:hAnsi="Arial" w:cs="Arial"/>
                <w:sz w:val="20"/>
                <w:szCs w:val="20"/>
              </w:rPr>
              <w:t>.00</w:t>
            </w:r>
          </w:p>
          <w:p w14:paraId="4F29EC18" w14:textId="77777777" w:rsidR="005424B8" w:rsidRPr="002F4E29" w:rsidRDefault="00D82461" w:rsidP="00C018D2">
            <w:pPr>
              <w:jc w:val="left"/>
              <w:rPr>
                <w:rFonts w:ascii="Arial" w:hAnsi="Arial" w:cs="Arial"/>
                <w:sz w:val="20"/>
                <w:szCs w:val="20"/>
              </w:rPr>
            </w:pPr>
            <w:r>
              <w:rPr>
                <w:rFonts w:ascii="Arial" w:hAnsi="Arial" w:cs="Arial"/>
                <w:sz w:val="20"/>
                <w:szCs w:val="20"/>
              </w:rPr>
              <w:t xml:space="preserve"> (US $13,575</w:t>
            </w:r>
            <w:r w:rsidR="00095B67">
              <w:rPr>
                <w:rFonts w:ascii="Arial" w:hAnsi="Arial" w:cs="Arial"/>
                <w:sz w:val="20"/>
                <w:szCs w:val="20"/>
              </w:rPr>
              <w:t>.00</w:t>
            </w:r>
            <w:r>
              <w:rPr>
                <w:rFonts w:ascii="Arial" w:hAnsi="Arial" w:cs="Arial"/>
                <w:sz w:val="20"/>
                <w:szCs w:val="20"/>
              </w:rPr>
              <w:t>)</w:t>
            </w:r>
          </w:p>
        </w:tc>
        <w:tc>
          <w:tcPr>
            <w:tcW w:w="2551" w:type="dxa"/>
            <w:shd w:val="clear" w:color="auto" w:fill="auto"/>
          </w:tcPr>
          <w:p w14:paraId="16533F58"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1FA3BAE2" w14:textId="77777777" w:rsidTr="00C018D2">
        <w:trPr>
          <w:trHeight w:val="548"/>
        </w:trPr>
        <w:tc>
          <w:tcPr>
            <w:tcW w:w="1555" w:type="dxa"/>
            <w:shd w:val="clear" w:color="auto" w:fill="auto"/>
          </w:tcPr>
          <w:p w14:paraId="4BD155A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Accidents involving humans and livestock</w:t>
            </w:r>
          </w:p>
        </w:tc>
        <w:tc>
          <w:tcPr>
            <w:tcW w:w="1842" w:type="dxa"/>
            <w:shd w:val="clear" w:color="auto" w:fill="auto"/>
          </w:tcPr>
          <w:p w14:paraId="38D009D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All phases</w:t>
            </w:r>
          </w:p>
        </w:tc>
        <w:tc>
          <w:tcPr>
            <w:tcW w:w="1701" w:type="dxa"/>
            <w:shd w:val="clear" w:color="auto" w:fill="auto"/>
          </w:tcPr>
          <w:p w14:paraId="20154D1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 the water pipeline, concrete reservoir, pumps station,</w:t>
            </w:r>
          </w:p>
        </w:tc>
        <w:tc>
          <w:tcPr>
            <w:tcW w:w="2268" w:type="dxa"/>
            <w:shd w:val="clear" w:color="auto" w:fill="auto"/>
          </w:tcPr>
          <w:p w14:paraId="6C3B9E6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prevent human and livestock accidents</w:t>
            </w:r>
          </w:p>
        </w:tc>
        <w:tc>
          <w:tcPr>
            <w:tcW w:w="6096" w:type="dxa"/>
            <w:shd w:val="clear" w:color="auto" w:fill="auto"/>
          </w:tcPr>
          <w:p w14:paraId="4639E6CF" w14:textId="77777777" w:rsidR="00450272" w:rsidRPr="002F4E29" w:rsidRDefault="00A84736" w:rsidP="00C018D2">
            <w:pPr>
              <w:pStyle w:val="ListParagraph"/>
              <w:numPr>
                <w:ilvl w:val="0"/>
                <w:numId w:val="50"/>
              </w:numPr>
              <w:spacing w:line="240" w:lineRule="auto"/>
              <w:ind w:left="0"/>
              <w:jc w:val="left"/>
              <w:rPr>
                <w:rFonts w:ascii="Arial" w:hAnsi="Arial"/>
                <w:sz w:val="20"/>
              </w:rPr>
            </w:pPr>
            <w:r w:rsidRPr="002F4E29">
              <w:rPr>
                <w:rFonts w:ascii="Arial" w:hAnsi="Arial"/>
                <w:i/>
                <w:sz w:val="20"/>
              </w:rPr>
              <w:t>Workers Ahead</w:t>
            </w:r>
            <w:r w:rsidRPr="002F4E29">
              <w:rPr>
                <w:rFonts w:ascii="Arial" w:hAnsi="Arial"/>
                <w:sz w:val="20"/>
              </w:rPr>
              <w:t xml:space="preserve"> signs should be placed close to working areas especially when they are near roads or working on roads.</w:t>
            </w:r>
          </w:p>
          <w:p w14:paraId="36586EFD" w14:textId="77777777" w:rsidR="001E2926" w:rsidRPr="002F4E29" w:rsidRDefault="001E2926" w:rsidP="00C018D2">
            <w:pPr>
              <w:pStyle w:val="ListParagraph"/>
              <w:numPr>
                <w:ilvl w:val="0"/>
                <w:numId w:val="50"/>
              </w:numPr>
              <w:spacing w:line="240" w:lineRule="auto"/>
              <w:ind w:left="0"/>
              <w:jc w:val="left"/>
              <w:rPr>
                <w:rFonts w:ascii="Arial" w:hAnsi="Arial"/>
                <w:sz w:val="20"/>
              </w:rPr>
            </w:pPr>
          </w:p>
          <w:p w14:paraId="79A6A6F0" w14:textId="77777777" w:rsidR="00450272" w:rsidRPr="002F4E29" w:rsidRDefault="00A84736" w:rsidP="00C018D2">
            <w:pPr>
              <w:pStyle w:val="ListParagraph"/>
              <w:numPr>
                <w:ilvl w:val="0"/>
                <w:numId w:val="50"/>
              </w:numPr>
              <w:spacing w:line="240" w:lineRule="auto"/>
              <w:ind w:left="0"/>
              <w:jc w:val="left"/>
              <w:rPr>
                <w:rFonts w:ascii="Arial" w:hAnsi="Arial"/>
                <w:sz w:val="20"/>
              </w:rPr>
            </w:pPr>
            <w:r w:rsidRPr="002F4E29">
              <w:rPr>
                <w:rFonts w:ascii="Arial" w:hAnsi="Arial"/>
                <w:sz w:val="20"/>
              </w:rPr>
              <w:t>All open trenches should be adequately barricaded using danger tapes strung around profiles.</w:t>
            </w:r>
          </w:p>
          <w:p w14:paraId="095F4CE3" w14:textId="77777777" w:rsidR="001E2926" w:rsidRPr="002F4E29" w:rsidRDefault="001E2926" w:rsidP="00C018D2">
            <w:pPr>
              <w:pStyle w:val="ListParagraph"/>
              <w:numPr>
                <w:ilvl w:val="0"/>
                <w:numId w:val="50"/>
              </w:numPr>
              <w:spacing w:line="240" w:lineRule="auto"/>
              <w:ind w:left="0"/>
              <w:jc w:val="left"/>
              <w:rPr>
                <w:rFonts w:ascii="Arial" w:hAnsi="Arial"/>
                <w:sz w:val="20"/>
              </w:rPr>
            </w:pPr>
          </w:p>
          <w:p w14:paraId="28155225" w14:textId="77777777" w:rsidR="00450272" w:rsidRPr="002F4E29" w:rsidRDefault="00A84736" w:rsidP="00C018D2">
            <w:pPr>
              <w:pStyle w:val="ListParagraph"/>
              <w:numPr>
                <w:ilvl w:val="0"/>
                <w:numId w:val="50"/>
              </w:numPr>
              <w:spacing w:line="240" w:lineRule="auto"/>
              <w:ind w:left="0"/>
              <w:jc w:val="left"/>
              <w:rPr>
                <w:rFonts w:ascii="Arial" w:hAnsi="Arial"/>
                <w:sz w:val="20"/>
              </w:rPr>
            </w:pPr>
            <w:r w:rsidRPr="002F4E29">
              <w:rPr>
                <w:rFonts w:ascii="Arial" w:hAnsi="Arial"/>
                <w:sz w:val="20"/>
              </w:rPr>
              <w:t>No unauthorized entry signs should be placed at the entrance to the site which should be manned at all times.</w:t>
            </w:r>
          </w:p>
          <w:p w14:paraId="54FD1953" w14:textId="77777777" w:rsidR="001E2926" w:rsidRPr="002F4E29" w:rsidRDefault="001E2926" w:rsidP="00C018D2">
            <w:pPr>
              <w:pStyle w:val="ListParagraph"/>
              <w:numPr>
                <w:ilvl w:val="0"/>
                <w:numId w:val="50"/>
              </w:numPr>
              <w:spacing w:line="240" w:lineRule="auto"/>
              <w:ind w:left="0"/>
              <w:jc w:val="left"/>
              <w:rPr>
                <w:rFonts w:ascii="Arial" w:hAnsi="Arial"/>
                <w:sz w:val="20"/>
              </w:rPr>
            </w:pPr>
          </w:p>
          <w:p w14:paraId="0CC174B9" w14:textId="77777777" w:rsidR="00450272" w:rsidRPr="002F4E29" w:rsidRDefault="00A84736" w:rsidP="00C018D2">
            <w:pPr>
              <w:pStyle w:val="ListParagraph"/>
              <w:numPr>
                <w:ilvl w:val="0"/>
                <w:numId w:val="50"/>
              </w:numPr>
              <w:spacing w:line="240" w:lineRule="auto"/>
              <w:ind w:left="0"/>
              <w:jc w:val="left"/>
              <w:rPr>
                <w:rFonts w:ascii="Arial" w:hAnsi="Arial"/>
                <w:sz w:val="20"/>
              </w:rPr>
            </w:pPr>
            <w:r w:rsidRPr="002F4E29">
              <w:rPr>
                <w:rFonts w:ascii="Arial" w:hAnsi="Arial"/>
                <w:sz w:val="20"/>
              </w:rPr>
              <w:t>All possible entry points into the site should be closed immediately.</w:t>
            </w:r>
          </w:p>
          <w:p w14:paraId="74A7A270" w14:textId="77777777" w:rsidR="001E2926" w:rsidRPr="002F4E29" w:rsidRDefault="001E2926" w:rsidP="00C018D2">
            <w:pPr>
              <w:pStyle w:val="ListParagraph"/>
              <w:numPr>
                <w:ilvl w:val="0"/>
                <w:numId w:val="50"/>
              </w:numPr>
              <w:spacing w:line="240" w:lineRule="auto"/>
              <w:ind w:left="0"/>
              <w:jc w:val="left"/>
              <w:rPr>
                <w:rFonts w:ascii="Arial" w:hAnsi="Arial"/>
                <w:sz w:val="20"/>
              </w:rPr>
            </w:pPr>
          </w:p>
          <w:p w14:paraId="5E0F9C98" w14:textId="77777777" w:rsidR="00450272" w:rsidRPr="002F4E29" w:rsidRDefault="00A84736" w:rsidP="00C018D2">
            <w:pPr>
              <w:pStyle w:val="ListParagraph"/>
              <w:numPr>
                <w:ilvl w:val="0"/>
                <w:numId w:val="50"/>
              </w:numPr>
              <w:spacing w:line="240" w:lineRule="auto"/>
              <w:ind w:left="0"/>
              <w:jc w:val="left"/>
              <w:rPr>
                <w:rFonts w:ascii="Arial" w:hAnsi="Arial"/>
                <w:sz w:val="20"/>
              </w:rPr>
            </w:pPr>
            <w:r w:rsidRPr="002F4E29">
              <w:rPr>
                <w:rFonts w:ascii="Arial" w:hAnsi="Arial"/>
                <w:sz w:val="20"/>
              </w:rPr>
              <w:t>The local community should be informed in advance of project commencement including safety measures that would be upheld throughout the construction period</w:t>
            </w:r>
            <w:r w:rsidR="001E2926" w:rsidRPr="002F4E29">
              <w:rPr>
                <w:rFonts w:ascii="Arial" w:hAnsi="Arial"/>
                <w:sz w:val="20"/>
              </w:rPr>
              <w:t>.</w:t>
            </w:r>
          </w:p>
          <w:p w14:paraId="17F76171" w14:textId="77777777" w:rsidR="001E2926" w:rsidRPr="002F4E29" w:rsidRDefault="001E2926" w:rsidP="00C018D2">
            <w:pPr>
              <w:pStyle w:val="ListParagraph"/>
              <w:numPr>
                <w:ilvl w:val="0"/>
                <w:numId w:val="50"/>
              </w:numPr>
              <w:spacing w:line="240" w:lineRule="auto"/>
              <w:ind w:left="0"/>
              <w:jc w:val="left"/>
              <w:rPr>
                <w:rFonts w:ascii="Arial" w:hAnsi="Arial"/>
                <w:sz w:val="20"/>
              </w:rPr>
            </w:pPr>
          </w:p>
          <w:p w14:paraId="0861E6F3" w14:textId="77777777" w:rsidR="00450272" w:rsidRPr="002F4E29" w:rsidRDefault="00A84736" w:rsidP="00C018D2">
            <w:pPr>
              <w:pStyle w:val="ListParagraph"/>
              <w:numPr>
                <w:ilvl w:val="0"/>
                <w:numId w:val="50"/>
              </w:numPr>
              <w:spacing w:line="240" w:lineRule="auto"/>
              <w:ind w:left="0"/>
              <w:jc w:val="left"/>
              <w:rPr>
                <w:rFonts w:ascii="Arial" w:hAnsi="Arial"/>
                <w:sz w:val="20"/>
              </w:rPr>
            </w:pPr>
            <w:r w:rsidRPr="002F4E29">
              <w:rPr>
                <w:rFonts w:ascii="Arial" w:hAnsi="Arial"/>
                <w:sz w:val="20"/>
              </w:rPr>
              <w:t>A community liaison officer should be engaged to handle and record for reference purposes any complaints that might be raised by members of the community.</w:t>
            </w:r>
          </w:p>
          <w:p w14:paraId="2EE5A2EA" w14:textId="77777777" w:rsidR="001E2926" w:rsidRPr="002F4E29" w:rsidRDefault="001E2926" w:rsidP="00C018D2">
            <w:pPr>
              <w:pStyle w:val="ListParagraph"/>
              <w:numPr>
                <w:ilvl w:val="0"/>
                <w:numId w:val="50"/>
              </w:numPr>
              <w:spacing w:line="240" w:lineRule="auto"/>
              <w:ind w:left="0"/>
              <w:jc w:val="left"/>
              <w:rPr>
                <w:rFonts w:ascii="Arial" w:hAnsi="Arial"/>
                <w:sz w:val="20"/>
              </w:rPr>
            </w:pPr>
          </w:p>
          <w:p w14:paraId="3AA7AC0C" w14:textId="77777777" w:rsidR="00450272" w:rsidRPr="002F4E29" w:rsidRDefault="00A84736" w:rsidP="00C018D2">
            <w:pPr>
              <w:pStyle w:val="ListParagraph"/>
              <w:numPr>
                <w:ilvl w:val="0"/>
                <w:numId w:val="50"/>
              </w:numPr>
              <w:spacing w:line="240" w:lineRule="auto"/>
              <w:ind w:left="0"/>
              <w:jc w:val="left"/>
              <w:rPr>
                <w:rFonts w:ascii="Arial" w:hAnsi="Arial"/>
                <w:sz w:val="20"/>
              </w:rPr>
            </w:pPr>
            <w:r w:rsidRPr="002F4E29">
              <w:rPr>
                <w:rFonts w:ascii="Arial" w:hAnsi="Arial"/>
                <w:sz w:val="20"/>
              </w:rPr>
              <w:t>Ensure the scaffolding at the 15 m high tank is inspected by competent person before use.</w:t>
            </w:r>
          </w:p>
          <w:p w14:paraId="4D80154F" w14:textId="77777777" w:rsidR="001E2926" w:rsidRPr="002F4E29" w:rsidRDefault="001E2926" w:rsidP="00C018D2">
            <w:pPr>
              <w:pStyle w:val="ListParagraph"/>
              <w:numPr>
                <w:ilvl w:val="0"/>
                <w:numId w:val="50"/>
              </w:numPr>
              <w:spacing w:line="240" w:lineRule="auto"/>
              <w:ind w:left="0"/>
              <w:jc w:val="left"/>
              <w:rPr>
                <w:rFonts w:ascii="Arial" w:hAnsi="Arial"/>
                <w:sz w:val="20"/>
              </w:rPr>
            </w:pPr>
          </w:p>
          <w:p w14:paraId="45BE6671" w14:textId="77777777" w:rsidR="00450272" w:rsidRPr="002F4E29" w:rsidRDefault="00A84736" w:rsidP="00C018D2">
            <w:pPr>
              <w:pStyle w:val="ListParagraph"/>
              <w:numPr>
                <w:ilvl w:val="0"/>
                <w:numId w:val="50"/>
              </w:numPr>
              <w:spacing w:line="240" w:lineRule="auto"/>
              <w:ind w:left="0"/>
              <w:jc w:val="left"/>
              <w:rPr>
                <w:rFonts w:ascii="Arial" w:hAnsi="Arial"/>
                <w:sz w:val="20"/>
              </w:rPr>
            </w:pPr>
            <w:r w:rsidRPr="002F4E29">
              <w:rPr>
                <w:rFonts w:ascii="Arial" w:hAnsi="Arial"/>
                <w:sz w:val="20"/>
              </w:rPr>
              <w:t>Appropriate PPE such as harnesses, safety nets and helmets should be provided and the use of these should be enforced.</w:t>
            </w:r>
          </w:p>
        </w:tc>
        <w:tc>
          <w:tcPr>
            <w:tcW w:w="1701" w:type="dxa"/>
            <w:shd w:val="clear" w:color="auto" w:fill="auto"/>
          </w:tcPr>
          <w:p w14:paraId="346CE8B9"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Signage (safety, no</w:t>
            </w:r>
          </w:p>
          <w:p w14:paraId="5128DBB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unauthorised entry signs, danger tapes, profiles, record book, PPEs</w:t>
            </w:r>
          </w:p>
          <w:p w14:paraId="27820BDE" w14:textId="77777777" w:rsidR="005424B8" w:rsidRPr="002F4E29" w:rsidRDefault="005424B8" w:rsidP="00C018D2">
            <w:pPr>
              <w:jc w:val="left"/>
              <w:rPr>
                <w:rFonts w:ascii="Arial" w:hAnsi="Arial" w:cs="Arial"/>
                <w:sz w:val="20"/>
                <w:szCs w:val="20"/>
              </w:rPr>
            </w:pPr>
          </w:p>
          <w:p w14:paraId="430E1E5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Community liaison officer</w:t>
            </w:r>
          </w:p>
        </w:tc>
        <w:tc>
          <w:tcPr>
            <w:tcW w:w="2126" w:type="dxa"/>
            <w:shd w:val="clear" w:color="auto" w:fill="auto"/>
          </w:tcPr>
          <w:p w14:paraId="0FADB4AA" w14:textId="77777777" w:rsidR="00095B67" w:rsidRDefault="00A84736" w:rsidP="00C018D2">
            <w:pPr>
              <w:jc w:val="left"/>
              <w:rPr>
                <w:rFonts w:ascii="Arial" w:hAnsi="Arial" w:cs="Arial"/>
                <w:sz w:val="20"/>
                <w:szCs w:val="20"/>
              </w:rPr>
            </w:pPr>
            <w:r w:rsidRPr="002F4E29">
              <w:rPr>
                <w:rFonts w:ascii="Arial" w:hAnsi="Arial" w:cs="Arial"/>
                <w:sz w:val="20"/>
                <w:szCs w:val="20"/>
              </w:rPr>
              <w:t>P50,000</w:t>
            </w:r>
            <w:r w:rsidR="00095B67">
              <w:rPr>
                <w:rFonts w:ascii="Arial" w:hAnsi="Arial" w:cs="Arial"/>
                <w:sz w:val="20"/>
                <w:szCs w:val="20"/>
              </w:rPr>
              <w:t>.00</w:t>
            </w:r>
          </w:p>
          <w:p w14:paraId="15F889D2" w14:textId="77777777" w:rsidR="005424B8" w:rsidRPr="002F4E29" w:rsidRDefault="00D82461" w:rsidP="00C018D2">
            <w:pPr>
              <w:jc w:val="left"/>
              <w:rPr>
                <w:rFonts w:ascii="Arial" w:hAnsi="Arial" w:cs="Arial"/>
                <w:sz w:val="20"/>
                <w:szCs w:val="20"/>
              </w:rPr>
            </w:pPr>
            <w:r>
              <w:rPr>
                <w:rFonts w:ascii="Arial" w:hAnsi="Arial" w:cs="Arial"/>
                <w:sz w:val="20"/>
                <w:szCs w:val="20"/>
              </w:rPr>
              <w:t xml:space="preserve"> (US $4,525</w:t>
            </w:r>
            <w:r w:rsidR="00095B67">
              <w:rPr>
                <w:rFonts w:ascii="Arial" w:hAnsi="Arial" w:cs="Arial"/>
                <w:sz w:val="20"/>
                <w:szCs w:val="20"/>
              </w:rPr>
              <w:t>.00</w:t>
            </w:r>
            <w:r>
              <w:rPr>
                <w:rFonts w:ascii="Arial" w:hAnsi="Arial" w:cs="Arial"/>
                <w:sz w:val="20"/>
                <w:szCs w:val="20"/>
              </w:rPr>
              <w:t>)</w:t>
            </w:r>
          </w:p>
          <w:p w14:paraId="7ACBE945" w14:textId="77777777" w:rsidR="005424B8" w:rsidRPr="002F4E29" w:rsidRDefault="005424B8" w:rsidP="00C018D2">
            <w:pPr>
              <w:jc w:val="left"/>
              <w:rPr>
                <w:rFonts w:ascii="Arial" w:hAnsi="Arial" w:cs="Arial"/>
                <w:sz w:val="20"/>
                <w:szCs w:val="20"/>
              </w:rPr>
            </w:pPr>
          </w:p>
          <w:p w14:paraId="7BC0EDCE" w14:textId="77777777" w:rsidR="005424B8" w:rsidRPr="002F4E29" w:rsidRDefault="005424B8" w:rsidP="00C018D2">
            <w:pPr>
              <w:jc w:val="left"/>
              <w:rPr>
                <w:rFonts w:ascii="Arial" w:hAnsi="Arial" w:cs="Arial"/>
                <w:sz w:val="20"/>
                <w:szCs w:val="20"/>
              </w:rPr>
            </w:pPr>
          </w:p>
          <w:p w14:paraId="336FEDD9" w14:textId="77777777" w:rsidR="005424B8" w:rsidRPr="002F4E29" w:rsidRDefault="005424B8" w:rsidP="00C018D2">
            <w:pPr>
              <w:jc w:val="left"/>
              <w:rPr>
                <w:rFonts w:ascii="Arial" w:hAnsi="Arial" w:cs="Arial"/>
                <w:sz w:val="20"/>
                <w:szCs w:val="20"/>
              </w:rPr>
            </w:pPr>
          </w:p>
          <w:p w14:paraId="68047AF7" w14:textId="77777777" w:rsidR="005424B8" w:rsidRPr="002F4E29" w:rsidRDefault="005424B8" w:rsidP="00C018D2">
            <w:pPr>
              <w:jc w:val="left"/>
              <w:rPr>
                <w:rFonts w:ascii="Arial" w:hAnsi="Arial" w:cs="Arial"/>
                <w:sz w:val="20"/>
                <w:szCs w:val="20"/>
              </w:rPr>
            </w:pPr>
          </w:p>
          <w:p w14:paraId="0EEE4D7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 xml:space="preserve">Part of </w:t>
            </w:r>
            <w:r w:rsidR="001770FF">
              <w:rPr>
                <w:rFonts w:ascii="Arial" w:hAnsi="Arial" w:cs="Arial"/>
                <w:sz w:val="20"/>
                <w:szCs w:val="20"/>
              </w:rPr>
              <w:t>Contractor</w:t>
            </w:r>
            <w:r w:rsidRPr="002F4E29">
              <w:rPr>
                <w:rFonts w:ascii="Arial" w:hAnsi="Arial" w:cs="Arial"/>
                <w:sz w:val="20"/>
                <w:szCs w:val="20"/>
              </w:rPr>
              <w:t>’s payroll</w:t>
            </w:r>
          </w:p>
        </w:tc>
        <w:tc>
          <w:tcPr>
            <w:tcW w:w="2551" w:type="dxa"/>
            <w:shd w:val="clear" w:color="auto" w:fill="auto"/>
          </w:tcPr>
          <w:p w14:paraId="671EB21C"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0E6CC9B6" w14:textId="77777777" w:rsidTr="00C018D2">
        <w:trPr>
          <w:trHeight w:val="5741"/>
        </w:trPr>
        <w:tc>
          <w:tcPr>
            <w:tcW w:w="1555" w:type="dxa"/>
            <w:shd w:val="clear" w:color="auto" w:fill="auto"/>
          </w:tcPr>
          <w:p w14:paraId="67453A5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Land pollution</w:t>
            </w:r>
          </w:p>
        </w:tc>
        <w:tc>
          <w:tcPr>
            <w:tcW w:w="1842" w:type="dxa"/>
            <w:shd w:val="clear" w:color="auto" w:fill="auto"/>
          </w:tcPr>
          <w:p w14:paraId="65DC8F1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All phases</w:t>
            </w:r>
          </w:p>
        </w:tc>
        <w:tc>
          <w:tcPr>
            <w:tcW w:w="1701" w:type="dxa"/>
            <w:shd w:val="clear" w:color="auto" w:fill="auto"/>
          </w:tcPr>
          <w:p w14:paraId="596B7ED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 the water pipeline, concrete reservoir, pumps station,</w:t>
            </w:r>
          </w:p>
        </w:tc>
        <w:tc>
          <w:tcPr>
            <w:tcW w:w="2268" w:type="dxa"/>
            <w:shd w:val="clear" w:color="auto" w:fill="auto"/>
          </w:tcPr>
          <w:p w14:paraId="0BEDCB2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ensure proper management of waste generated</w:t>
            </w:r>
          </w:p>
        </w:tc>
        <w:tc>
          <w:tcPr>
            <w:tcW w:w="6096" w:type="dxa"/>
            <w:shd w:val="clear" w:color="auto" w:fill="auto"/>
          </w:tcPr>
          <w:p w14:paraId="3C96A6B3" w14:textId="77777777" w:rsidR="00450272" w:rsidRPr="002F4E29" w:rsidRDefault="00A84736" w:rsidP="00C018D2">
            <w:pPr>
              <w:pStyle w:val="ListParagraph"/>
              <w:numPr>
                <w:ilvl w:val="0"/>
                <w:numId w:val="56"/>
              </w:numPr>
              <w:spacing w:line="240" w:lineRule="auto"/>
              <w:ind w:left="0"/>
              <w:jc w:val="left"/>
              <w:rPr>
                <w:rFonts w:ascii="Arial" w:hAnsi="Arial"/>
                <w:sz w:val="20"/>
              </w:rPr>
            </w:pPr>
            <w:r w:rsidRPr="002F4E29">
              <w:rPr>
                <w:rFonts w:ascii="Arial" w:hAnsi="Arial"/>
                <w:sz w:val="20"/>
              </w:rPr>
              <w:t>Avail waste bags or containers to move with the construction team along the pipeline.</w:t>
            </w:r>
          </w:p>
          <w:p w14:paraId="7A860893" w14:textId="77777777" w:rsidR="001E2926" w:rsidRPr="002F4E29" w:rsidRDefault="001E2926" w:rsidP="00C018D2">
            <w:pPr>
              <w:pStyle w:val="ListParagraph"/>
              <w:numPr>
                <w:ilvl w:val="0"/>
                <w:numId w:val="56"/>
              </w:numPr>
              <w:spacing w:line="240" w:lineRule="auto"/>
              <w:ind w:left="0"/>
              <w:jc w:val="left"/>
              <w:rPr>
                <w:rFonts w:ascii="Arial" w:hAnsi="Arial"/>
                <w:sz w:val="20"/>
              </w:rPr>
            </w:pPr>
          </w:p>
          <w:p w14:paraId="0303F0A8" w14:textId="77777777" w:rsidR="00450272" w:rsidRPr="002F4E29" w:rsidRDefault="00A84736" w:rsidP="00C018D2">
            <w:pPr>
              <w:pStyle w:val="ListParagraph"/>
              <w:numPr>
                <w:ilvl w:val="0"/>
                <w:numId w:val="56"/>
              </w:numPr>
              <w:spacing w:line="240" w:lineRule="auto"/>
              <w:ind w:left="0"/>
              <w:jc w:val="left"/>
              <w:rPr>
                <w:rFonts w:ascii="Arial" w:hAnsi="Arial"/>
                <w:sz w:val="20"/>
              </w:rPr>
            </w:pPr>
            <w:r w:rsidRPr="002F4E29">
              <w:rPr>
                <w:rFonts w:ascii="Arial" w:hAnsi="Arial"/>
                <w:sz w:val="20"/>
              </w:rPr>
              <w:t>Any rock boulders derived from blasting should be advertised for construction purposes whereas excess spoil should be used erosion liable areas or availed for construction.</w:t>
            </w:r>
          </w:p>
          <w:p w14:paraId="49341D3F" w14:textId="77777777" w:rsidR="001E2926" w:rsidRPr="002F4E29" w:rsidRDefault="001E2926" w:rsidP="00C018D2">
            <w:pPr>
              <w:pStyle w:val="ListParagraph"/>
              <w:numPr>
                <w:ilvl w:val="0"/>
                <w:numId w:val="56"/>
              </w:numPr>
              <w:spacing w:line="240" w:lineRule="auto"/>
              <w:ind w:left="0"/>
              <w:jc w:val="left"/>
              <w:rPr>
                <w:rFonts w:ascii="Arial" w:hAnsi="Arial"/>
                <w:sz w:val="20"/>
              </w:rPr>
            </w:pPr>
          </w:p>
          <w:p w14:paraId="6F52C6EA" w14:textId="77777777" w:rsidR="00450272" w:rsidRPr="002F4E29" w:rsidRDefault="00A84736" w:rsidP="00C018D2">
            <w:pPr>
              <w:pStyle w:val="ListParagraph"/>
              <w:numPr>
                <w:ilvl w:val="0"/>
                <w:numId w:val="56"/>
              </w:numPr>
              <w:spacing w:line="240" w:lineRule="auto"/>
              <w:ind w:left="0"/>
              <w:jc w:val="left"/>
              <w:rPr>
                <w:rFonts w:ascii="Arial" w:hAnsi="Arial"/>
                <w:sz w:val="20"/>
              </w:rPr>
            </w:pPr>
            <w:r w:rsidRPr="002F4E29">
              <w:rPr>
                <w:rFonts w:ascii="Arial" w:hAnsi="Arial"/>
                <w:sz w:val="20"/>
              </w:rPr>
              <w:t>All non-hazardous solid waste generated must be appropriately disposed of at the nearest landfill or refuse dump.</w:t>
            </w:r>
          </w:p>
          <w:p w14:paraId="55A5E55C" w14:textId="77777777" w:rsidR="001E2926" w:rsidRPr="002F4E29" w:rsidRDefault="001E2926" w:rsidP="00C018D2">
            <w:pPr>
              <w:pStyle w:val="ListParagraph"/>
              <w:numPr>
                <w:ilvl w:val="0"/>
                <w:numId w:val="56"/>
              </w:numPr>
              <w:spacing w:line="240" w:lineRule="auto"/>
              <w:ind w:left="0"/>
              <w:jc w:val="left"/>
              <w:rPr>
                <w:rFonts w:ascii="Arial" w:hAnsi="Arial"/>
                <w:sz w:val="20"/>
              </w:rPr>
            </w:pPr>
          </w:p>
          <w:p w14:paraId="585CD90E" w14:textId="77777777" w:rsidR="00450272" w:rsidRPr="002F4E29" w:rsidRDefault="00A84736" w:rsidP="00C018D2">
            <w:pPr>
              <w:pStyle w:val="ListParagraph"/>
              <w:numPr>
                <w:ilvl w:val="0"/>
                <w:numId w:val="56"/>
              </w:numPr>
              <w:spacing w:line="240" w:lineRule="auto"/>
              <w:ind w:left="0"/>
              <w:jc w:val="left"/>
              <w:rPr>
                <w:rFonts w:ascii="Arial" w:hAnsi="Arial"/>
                <w:sz w:val="20"/>
              </w:rPr>
            </w:pPr>
            <w:r w:rsidRPr="002F4E29">
              <w:rPr>
                <w:rFonts w:ascii="Arial" w:hAnsi="Arial"/>
                <w:sz w:val="20"/>
              </w:rPr>
              <w:t>If there is no further use for old pipes, these should be stockpiled for future safe disposal. Botswana currently does not have a safe disposal method for these materials.</w:t>
            </w:r>
          </w:p>
          <w:p w14:paraId="7CFFD7BB" w14:textId="77777777" w:rsidR="001E2926" w:rsidRPr="002F4E29" w:rsidRDefault="001E2926" w:rsidP="00C018D2">
            <w:pPr>
              <w:pStyle w:val="ListParagraph"/>
              <w:numPr>
                <w:ilvl w:val="0"/>
                <w:numId w:val="56"/>
              </w:numPr>
              <w:spacing w:line="240" w:lineRule="auto"/>
              <w:ind w:left="0"/>
              <w:jc w:val="left"/>
              <w:rPr>
                <w:rFonts w:ascii="Arial" w:hAnsi="Arial"/>
                <w:sz w:val="20"/>
              </w:rPr>
            </w:pPr>
          </w:p>
          <w:p w14:paraId="7E04257A" w14:textId="77777777" w:rsidR="00450272" w:rsidRPr="002F4E29" w:rsidRDefault="00A84736" w:rsidP="00C018D2">
            <w:pPr>
              <w:pStyle w:val="ListParagraph"/>
              <w:numPr>
                <w:ilvl w:val="0"/>
                <w:numId w:val="56"/>
              </w:numPr>
              <w:spacing w:line="240" w:lineRule="auto"/>
              <w:ind w:left="0"/>
              <w:jc w:val="left"/>
              <w:rPr>
                <w:rFonts w:ascii="Arial" w:hAnsi="Arial"/>
                <w:sz w:val="20"/>
              </w:rPr>
            </w:pPr>
            <w:r w:rsidRPr="002F4E29">
              <w:rPr>
                <w:rFonts w:ascii="Arial" w:hAnsi="Arial"/>
                <w:sz w:val="20"/>
              </w:rPr>
              <w:t>Materials from the decommissioned tanks at Gojwane can either be reused or recycled.</w:t>
            </w:r>
          </w:p>
          <w:p w14:paraId="001EC5F7" w14:textId="77777777" w:rsidR="001E2926" w:rsidRPr="002F4E29" w:rsidRDefault="001E2926" w:rsidP="00C018D2">
            <w:pPr>
              <w:pStyle w:val="ListParagraph"/>
              <w:numPr>
                <w:ilvl w:val="0"/>
                <w:numId w:val="56"/>
              </w:numPr>
              <w:spacing w:line="240" w:lineRule="auto"/>
              <w:ind w:left="0"/>
              <w:jc w:val="left"/>
              <w:rPr>
                <w:rFonts w:ascii="Arial" w:hAnsi="Arial"/>
                <w:sz w:val="20"/>
              </w:rPr>
            </w:pPr>
          </w:p>
          <w:p w14:paraId="379D45F6" w14:textId="77777777" w:rsidR="00450272" w:rsidRPr="002F4E29" w:rsidRDefault="00A84736" w:rsidP="00C018D2">
            <w:pPr>
              <w:pStyle w:val="ListParagraph"/>
              <w:numPr>
                <w:ilvl w:val="0"/>
                <w:numId w:val="56"/>
              </w:numPr>
              <w:spacing w:line="240" w:lineRule="auto"/>
              <w:ind w:left="0"/>
              <w:jc w:val="left"/>
              <w:rPr>
                <w:rFonts w:ascii="Arial" w:hAnsi="Arial"/>
                <w:sz w:val="20"/>
              </w:rPr>
            </w:pPr>
            <w:r w:rsidRPr="002F4E29">
              <w:rPr>
                <w:rFonts w:ascii="Arial" w:hAnsi="Arial"/>
                <w:sz w:val="20"/>
              </w:rPr>
              <w:t>Where spoil is contaminated, this should be treated and disposed off by a licensed and registered company that deals with hazardous waste collection and disposal.</w:t>
            </w:r>
          </w:p>
          <w:p w14:paraId="2791AECF" w14:textId="77777777" w:rsidR="001E2926" w:rsidRPr="002F4E29" w:rsidRDefault="001E2926" w:rsidP="00C018D2">
            <w:pPr>
              <w:pStyle w:val="ListParagraph"/>
              <w:numPr>
                <w:ilvl w:val="0"/>
                <w:numId w:val="56"/>
              </w:numPr>
              <w:spacing w:line="240" w:lineRule="auto"/>
              <w:ind w:left="0"/>
              <w:jc w:val="left"/>
              <w:rPr>
                <w:rFonts w:ascii="Arial" w:hAnsi="Arial"/>
                <w:sz w:val="20"/>
              </w:rPr>
            </w:pPr>
          </w:p>
          <w:p w14:paraId="1AEC0528" w14:textId="77777777" w:rsidR="00450272" w:rsidRPr="002F4E29" w:rsidRDefault="00A84736" w:rsidP="00C018D2">
            <w:pPr>
              <w:pStyle w:val="ListParagraph"/>
              <w:numPr>
                <w:ilvl w:val="0"/>
                <w:numId w:val="56"/>
              </w:numPr>
              <w:spacing w:line="240" w:lineRule="auto"/>
              <w:ind w:left="0"/>
              <w:jc w:val="left"/>
              <w:rPr>
                <w:rFonts w:ascii="Arial" w:hAnsi="Arial"/>
                <w:sz w:val="20"/>
              </w:rPr>
            </w:pPr>
            <w:r w:rsidRPr="002F4E29">
              <w:rPr>
                <w:rFonts w:ascii="Arial" w:hAnsi="Arial"/>
                <w:sz w:val="20"/>
              </w:rPr>
              <w:t>All waste materials should be sorted out first such as contaminated rubble, metal, wood and other waste materials so that they are disposed of appropriately.</w:t>
            </w:r>
          </w:p>
        </w:tc>
        <w:tc>
          <w:tcPr>
            <w:tcW w:w="1701" w:type="dxa"/>
            <w:shd w:val="clear" w:color="auto" w:fill="auto"/>
          </w:tcPr>
          <w:p w14:paraId="6B8E8DB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-Mobile toilets</w:t>
            </w:r>
          </w:p>
          <w:p w14:paraId="56DFC2E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-Waste Receptacles</w:t>
            </w:r>
          </w:p>
        </w:tc>
        <w:tc>
          <w:tcPr>
            <w:tcW w:w="2126" w:type="dxa"/>
            <w:shd w:val="clear" w:color="auto" w:fill="auto"/>
          </w:tcPr>
          <w:p w14:paraId="614509E2" w14:textId="77777777" w:rsidR="005424B8" w:rsidRPr="002F4E29" w:rsidRDefault="00C23EAF" w:rsidP="00C018D2">
            <w:pPr>
              <w:jc w:val="left"/>
              <w:rPr>
                <w:rFonts w:ascii="Arial" w:hAnsi="Arial" w:cs="Arial"/>
                <w:sz w:val="20"/>
                <w:szCs w:val="20"/>
              </w:rPr>
            </w:pPr>
            <w:r>
              <w:rPr>
                <w:rFonts w:ascii="Arial" w:hAnsi="Arial" w:cs="Arial"/>
                <w:sz w:val="20"/>
                <w:szCs w:val="20"/>
              </w:rPr>
              <w:t xml:space="preserve">Costed under Waste management </w:t>
            </w:r>
          </w:p>
          <w:p w14:paraId="30990782" w14:textId="77777777" w:rsidR="005424B8" w:rsidRPr="002F4E29" w:rsidRDefault="005424B8" w:rsidP="00C018D2">
            <w:pPr>
              <w:jc w:val="center"/>
              <w:rPr>
                <w:rFonts w:ascii="Arial" w:hAnsi="Arial" w:cs="Arial"/>
                <w:sz w:val="20"/>
                <w:szCs w:val="20"/>
              </w:rPr>
            </w:pPr>
          </w:p>
          <w:p w14:paraId="79C1C8FC" w14:textId="77777777" w:rsidR="005424B8" w:rsidRPr="002F4E29" w:rsidRDefault="005424B8" w:rsidP="00C018D2">
            <w:pPr>
              <w:jc w:val="left"/>
              <w:rPr>
                <w:rFonts w:ascii="Arial" w:hAnsi="Arial" w:cs="Arial"/>
                <w:sz w:val="20"/>
                <w:szCs w:val="20"/>
              </w:rPr>
            </w:pPr>
          </w:p>
        </w:tc>
        <w:tc>
          <w:tcPr>
            <w:tcW w:w="2551" w:type="dxa"/>
            <w:shd w:val="clear" w:color="auto" w:fill="auto"/>
          </w:tcPr>
          <w:p w14:paraId="1A4865AF"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p w14:paraId="6671A10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p w14:paraId="303C2539" w14:textId="77777777" w:rsidR="005424B8" w:rsidRPr="002F4E29" w:rsidRDefault="005424B8" w:rsidP="00C018D2">
            <w:pPr>
              <w:jc w:val="left"/>
              <w:rPr>
                <w:rFonts w:ascii="Arial" w:hAnsi="Arial" w:cs="Arial"/>
                <w:sz w:val="20"/>
                <w:szCs w:val="20"/>
              </w:rPr>
            </w:pPr>
          </w:p>
        </w:tc>
      </w:tr>
      <w:tr w:rsidR="003F7B73" w:rsidRPr="002F4E29" w14:paraId="61B01E77" w14:textId="77777777" w:rsidTr="00C018D2">
        <w:tc>
          <w:tcPr>
            <w:tcW w:w="1555" w:type="dxa"/>
            <w:shd w:val="clear" w:color="auto" w:fill="auto"/>
          </w:tcPr>
          <w:p w14:paraId="7E8301F6"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Creation of Temporary and Long –Term Employment</w:t>
            </w:r>
          </w:p>
        </w:tc>
        <w:tc>
          <w:tcPr>
            <w:tcW w:w="1842" w:type="dxa"/>
            <w:shd w:val="clear" w:color="auto" w:fill="auto"/>
          </w:tcPr>
          <w:p w14:paraId="02EF3913"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 xml:space="preserve">Pre-Construction, Construction </w:t>
            </w:r>
          </w:p>
        </w:tc>
        <w:tc>
          <w:tcPr>
            <w:tcW w:w="1701" w:type="dxa"/>
            <w:shd w:val="clear" w:color="auto" w:fill="auto"/>
          </w:tcPr>
          <w:p w14:paraId="2E6D476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 the water pipeline, concrete reservoir, pumps station, decommissioning of the pump stations and water tanks</w:t>
            </w:r>
          </w:p>
        </w:tc>
        <w:tc>
          <w:tcPr>
            <w:tcW w:w="2268" w:type="dxa"/>
            <w:shd w:val="clear" w:color="auto" w:fill="auto"/>
          </w:tcPr>
          <w:p w14:paraId="3157ED91" w14:textId="77777777" w:rsidR="00450272" w:rsidRPr="002F4E29" w:rsidRDefault="00A84736" w:rsidP="00C018D2">
            <w:pPr>
              <w:jc w:val="left"/>
              <w:rPr>
                <w:rFonts w:ascii="Arial" w:hAnsi="Arial" w:cs="Arial"/>
                <w:sz w:val="20"/>
                <w:szCs w:val="20"/>
              </w:rPr>
            </w:pPr>
            <w:r w:rsidRPr="002F4E29">
              <w:rPr>
                <w:rFonts w:ascii="Arial" w:hAnsi="Arial" w:cs="Arial"/>
                <w:sz w:val="20"/>
                <w:szCs w:val="20"/>
              </w:rPr>
              <w:t>To provide employment opportunities to residents of the beneficiary communities</w:t>
            </w:r>
          </w:p>
        </w:tc>
        <w:tc>
          <w:tcPr>
            <w:tcW w:w="6096" w:type="dxa"/>
            <w:shd w:val="clear" w:color="auto" w:fill="auto"/>
          </w:tcPr>
          <w:p w14:paraId="1541AD4B" w14:textId="77777777" w:rsidR="00450272" w:rsidRPr="002F4E29" w:rsidRDefault="00A84736" w:rsidP="00C018D2">
            <w:pPr>
              <w:pStyle w:val="ListParagraph"/>
              <w:numPr>
                <w:ilvl w:val="0"/>
                <w:numId w:val="62"/>
              </w:numPr>
              <w:spacing w:line="240" w:lineRule="auto"/>
              <w:ind w:left="0"/>
              <w:jc w:val="left"/>
              <w:rPr>
                <w:rFonts w:ascii="Arial" w:hAnsi="Arial"/>
                <w:sz w:val="20"/>
              </w:rPr>
            </w:pPr>
            <w:r w:rsidRPr="002F4E29">
              <w:rPr>
                <w:rFonts w:ascii="Arial" w:hAnsi="Arial"/>
                <w:sz w:val="20"/>
              </w:rPr>
              <w:t xml:space="preserve">Consideration of employment should be given to people from </w:t>
            </w:r>
            <w:r w:rsidR="0065164D">
              <w:rPr>
                <w:rFonts w:ascii="Arial" w:hAnsi="Arial"/>
                <w:sz w:val="20"/>
              </w:rPr>
              <w:t>beneficiary villages</w:t>
            </w:r>
            <w:r w:rsidRPr="002F4E29">
              <w:rPr>
                <w:rFonts w:ascii="Arial" w:hAnsi="Arial"/>
                <w:sz w:val="20"/>
              </w:rPr>
              <w:t xml:space="preserve"> especially women and vulnerable people </w:t>
            </w:r>
            <w:r w:rsidR="001E2926" w:rsidRPr="002F4E29">
              <w:rPr>
                <w:rFonts w:ascii="Arial" w:hAnsi="Arial"/>
                <w:sz w:val="20"/>
              </w:rPr>
              <w:t xml:space="preserve">(IPs) </w:t>
            </w:r>
            <w:r w:rsidRPr="002F4E29">
              <w:rPr>
                <w:rFonts w:ascii="Arial" w:hAnsi="Arial"/>
                <w:sz w:val="20"/>
              </w:rPr>
              <w:t>capable of undertaking some of the works onsite.</w:t>
            </w:r>
          </w:p>
          <w:p w14:paraId="13A1D304" w14:textId="77777777" w:rsidR="001E2926" w:rsidRPr="002F4E29" w:rsidRDefault="001E2926" w:rsidP="00C018D2">
            <w:pPr>
              <w:pStyle w:val="ListParagraph"/>
              <w:numPr>
                <w:ilvl w:val="0"/>
                <w:numId w:val="62"/>
              </w:numPr>
              <w:spacing w:line="240" w:lineRule="auto"/>
              <w:ind w:left="0"/>
              <w:jc w:val="left"/>
              <w:rPr>
                <w:rFonts w:ascii="Arial" w:hAnsi="Arial"/>
                <w:sz w:val="20"/>
              </w:rPr>
            </w:pPr>
          </w:p>
          <w:p w14:paraId="4228FFD8" w14:textId="2A2A9B2F" w:rsidR="00450272" w:rsidRPr="002F4E29" w:rsidRDefault="00A84736" w:rsidP="00C018D2">
            <w:pPr>
              <w:pStyle w:val="ListParagraph"/>
              <w:numPr>
                <w:ilvl w:val="0"/>
                <w:numId w:val="62"/>
              </w:numPr>
              <w:spacing w:line="240" w:lineRule="auto"/>
              <w:ind w:left="0"/>
              <w:jc w:val="left"/>
              <w:rPr>
                <w:rFonts w:ascii="Arial" w:hAnsi="Arial"/>
                <w:sz w:val="20"/>
              </w:rPr>
            </w:pPr>
            <w:r w:rsidRPr="002F4E29">
              <w:rPr>
                <w:rFonts w:ascii="Arial" w:hAnsi="Arial"/>
                <w:sz w:val="20"/>
              </w:rPr>
              <w:t>It is recommended that about 60 percent of those to be employed should come from the beneficiary communities</w:t>
            </w:r>
            <w:r w:rsidR="002A04BC">
              <w:rPr>
                <w:rFonts w:ascii="Arial" w:hAnsi="Arial"/>
                <w:sz w:val="20"/>
              </w:rPr>
              <w:t xml:space="preserve">, the recommendation </w:t>
            </w:r>
            <w:r w:rsidR="00973AA9">
              <w:rPr>
                <w:rFonts w:ascii="Arial" w:hAnsi="Arial"/>
                <w:sz w:val="20"/>
              </w:rPr>
              <w:t xml:space="preserve">in a form of a hiring plan </w:t>
            </w:r>
            <w:r w:rsidR="002A04BC">
              <w:rPr>
                <w:rFonts w:ascii="Arial" w:hAnsi="Arial"/>
                <w:sz w:val="20"/>
              </w:rPr>
              <w:t xml:space="preserve">to be </w:t>
            </w:r>
            <w:r w:rsidR="00973AA9">
              <w:rPr>
                <w:rFonts w:ascii="Arial" w:hAnsi="Arial"/>
                <w:sz w:val="20"/>
              </w:rPr>
              <w:t>in the C-ESMP with requisite budget.</w:t>
            </w:r>
          </w:p>
          <w:p w14:paraId="39EBCE92" w14:textId="77777777" w:rsidR="00450272" w:rsidRPr="002F4E29" w:rsidRDefault="00450272" w:rsidP="00C018D2">
            <w:pPr>
              <w:pStyle w:val="ListParagraph"/>
              <w:spacing w:line="240" w:lineRule="auto"/>
              <w:ind w:hanging="360"/>
              <w:jc w:val="left"/>
              <w:rPr>
                <w:rFonts w:ascii="Arial" w:hAnsi="Arial"/>
                <w:sz w:val="20"/>
              </w:rPr>
            </w:pPr>
          </w:p>
        </w:tc>
        <w:tc>
          <w:tcPr>
            <w:tcW w:w="1701" w:type="dxa"/>
            <w:shd w:val="clear" w:color="auto" w:fill="auto"/>
          </w:tcPr>
          <w:p w14:paraId="26608D5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w:t>
            </w:r>
          </w:p>
        </w:tc>
        <w:tc>
          <w:tcPr>
            <w:tcW w:w="2126" w:type="dxa"/>
            <w:shd w:val="clear" w:color="auto" w:fill="auto"/>
          </w:tcPr>
          <w:p w14:paraId="611BBF7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Part of the project cost</w:t>
            </w:r>
          </w:p>
        </w:tc>
        <w:tc>
          <w:tcPr>
            <w:tcW w:w="2551" w:type="dxa"/>
            <w:shd w:val="clear" w:color="auto" w:fill="auto"/>
          </w:tcPr>
          <w:p w14:paraId="008DF9AD"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190531E5" w14:textId="77777777" w:rsidTr="00C018D2">
        <w:trPr>
          <w:trHeight w:val="4243"/>
        </w:trPr>
        <w:tc>
          <w:tcPr>
            <w:tcW w:w="1555" w:type="dxa"/>
            <w:shd w:val="clear" w:color="auto" w:fill="auto"/>
          </w:tcPr>
          <w:p w14:paraId="3C8D930C"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Management of complaints and monitoring of adherence to ESMP</w:t>
            </w:r>
          </w:p>
        </w:tc>
        <w:tc>
          <w:tcPr>
            <w:tcW w:w="1842" w:type="dxa"/>
            <w:shd w:val="clear" w:color="auto" w:fill="auto"/>
          </w:tcPr>
          <w:p w14:paraId="1E4F142B"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Pre-construction, construction and decommissioning</w:t>
            </w:r>
          </w:p>
        </w:tc>
        <w:tc>
          <w:tcPr>
            <w:tcW w:w="1701" w:type="dxa"/>
            <w:shd w:val="clear" w:color="auto" w:fill="auto"/>
          </w:tcPr>
          <w:p w14:paraId="5AC5832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 the water pipeline, concrete reservoir, pumps station, decommissioning of the pump stations and water tanks</w:t>
            </w:r>
          </w:p>
          <w:p w14:paraId="664608BF" w14:textId="77777777" w:rsidR="005424B8" w:rsidRPr="002F4E29" w:rsidRDefault="005424B8" w:rsidP="00C018D2">
            <w:pPr>
              <w:jc w:val="left"/>
              <w:rPr>
                <w:rFonts w:ascii="Arial" w:hAnsi="Arial" w:cs="Arial"/>
                <w:sz w:val="20"/>
                <w:szCs w:val="20"/>
              </w:rPr>
            </w:pPr>
          </w:p>
          <w:p w14:paraId="27CA7875" w14:textId="77777777" w:rsidR="005424B8" w:rsidRPr="002F4E29" w:rsidRDefault="005424B8" w:rsidP="00C018D2">
            <w:pPr>
              <w:jc w:val="left"/>
              <w:rPr>
                <w:rFonts w:ascii="Arial" w:hAnsi="Arial" w:cs="Arial"/>
                <w:sz w:val="20"/>
                <w:szCs w:val="20"/>
              </w:rPr>
            </w:pPr>
          </w:p>
        </w:tc>
        <w:tc>
          <w:tcPr>
            <w:tcW w:w="2268" w:type="dxa"/>
            <w:shd w:val="clear" w:color="auto" w:fill="auto"/>
          </w:tcPr>
          <w:p w14:paraId="1D7BD7A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ensure smooth implementation of the ESMP</w:t>
            </w:r>
          </w:p>
        </w:tc>
        <w:tc>
          <w:tcPr>
            <w:tcW w:w="6096" w:type="dxa"/>
            <w:shd w:val="clear" w:color="auto" w:fill="auto"/>
          </w:tcPr>
          <w:p w14:paraId="330CEF85" w14:textId="551504C9" w:rsidR="00AE34AA"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An independent consultant will be hired to oversee monitoring of ESMP as a precautionary measure, especially in vulnerable communities.</w:t>
            </w:r>
          </w:p>
          <w:p w14:paraId="124D9098" w14:textId="77777777" w:rsidR="00AE34AA" w:rsidRPr="008B44B1" w:rsidRDefault="00AE34AA" w:rsidP="00C018D2">
            <w:pPr>
              <w:pStyle w:val="ListParagraph"/>
              <w:numPr>
                <w:ilvl w:val="0"/>
                <w:numId w:val="43"/>
              </w:numPr>
              <w:spacing w:line="240" w:lineRule="auto"/>
              <w:ind w:left="0"/>
              <w:jc w:val="left"/>
              <w:rPr>
                <w:rFonts w:ascii="Arial" w:hAnsi="Arial"/>
                <w:sz w:val="20"/>
              </w:rPr>
            </w:pPr>
          </w:p>
          <w:p w14:paraId="44B0D170" w14:textId="77777777" w:rsidR="00450272"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A GRM officer will be hired to to manage complaints. Appropriate training and qualitifications are necessary to execute this function.</w:t>
            </w:r>
          </w:p>
          <w:p w14:paraId="4E5F94B2" w14:textId="77777777" w:rsidR="001E2926" w:rsidRPr="002F4E29" w:rsidRDefault="001E2926" w:rsidP="00C018D2">
            <w:pPr>
              <w:jc w:val="left"/>
              <w:rPr>
                <w:rFonts w:ascii="Arial" w:hAnsi="Arial" w:cs="Arial"/>
                <w:sz w:val="20"/>
                <w:szCs w:val="20"/>
              </w:rPr>
            </w:pPr>
          </w:p>
          <w:p w14:paraId="43D856CB" w14:textId="77777777" w:rsidR="00602986" w:rsidRPr="002F4E29" w:rsidRDefault="00A84736" w:rsidP="00C018D2">
            <w:pPr>
              <w:jc w:val="left"/>
              <w:rPr>
                <w:rFonts w:ascii="Arial" w:hAnsi="Arial" w:cs="Arial"/>
                <w:sz w:val="20"/>
                <w:szCs w:val="20"/>
              </w:rPr>
            </w:pPr>
            <w:r w:rsidRPr="002F4E29">
              <w:rPr>
                <w:rFonts w:ascii="Arial" w:hAnsi="Arial" w:cs="Arial"/>
                <w:sz w:val="20"/>
                <w:szCs w:val="20"/>
              </w:rPr>
              <w:t>A GRM officer will be appointed to ensure that all uptake stations are monitored (WUC project website, text messages, submission of written complaints in grievance boxes, including anonymous submissions). They will also notify complainants grievance has been received. For anonymous submissions, it will be acknowledged via community boards, WUC website and/or email response if submitted via email through WUC website)</w:t>
            </w:r>
          </w:p>
          <w:p w14:paraId="5D867353" w14:textId="77777777" w:rsidR="001E2926" w:rsidRPr="002F4E29" w:rsidRDefault="001E2926" w:rsidP="00C018D2">
            <w:pPr>
              <w:jc w:val="left"/>
              <w:rPr>
                <w:rFonts w:ascii="Arial" w:hAnsi="Arial" w:cs="Arial"/>
                <w:sz w:val="20"/>
                <w:szCs w:val="20"/>
              </w:rPr>
            </w:pPr>
          </w:p>
          <w:p w14:paraId="0A031F3B" w14:textId="77777777" w:rsidR="00450272" w:rsidRPr="002F4E29" w:rsidRDefault="00A84736" w:rsidP="00C018D2">
            <w:pPr>
              <w:jc w:val="left"/>
            </w:pPr>
            <w:r w:rsidRPr="002F4E29">
              <w:rPr>
                <w:rFonts w:ascii="Arial" w:hAnsi="Arial" w:cs="Arial"/>
                <w:sz w:val="20"/>
                <w:szCs w:val="20"/>
              </w:rPr>
              <w:t>The GRM officer will log all complaints into the logbook and notify the GRC immediately to ensure complaints are addressed within the time limits of the GRM process.</w:t>
            </w:r>
          </w:p>
        </w:tc>
        <w:tc>
          <w:tcPr>
            <w:tcW w:w="1701" w:type="dxa"/>
            <w:shd w:val="clear" w:color="auto" w:fill="auto"/>
          </w:tcPr>
          <w:p w14:paraId="34D1D96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w:t>
            </w:r>
          </w:p>
        </w:tc>
        <w:tc>
          <w:tcPr>
            <w:tcW w:w="2126" w:type="dxa"/>
            <w:shd w:val="clear" w:color="auto" w:fill="auto"/>
          </w:tcPr>
          <w:p w14:paraId="718D0187" w14:textId="77777777" w:rsidR="00095B67" w:rsidRDefault="00A84736" w:rsidP="00C018D2">
            <w:pPr>
              <w:jc w:val="left"/>
              <w:rPr>
                <w:rFonts w:ascii="Arial" w:hAnsi="Arial" w:cs="Arial"/>
                <w:sz w:val="20"/>
                <w:szCs w:val="20"/>
              </w:rPr>
            </w:pPr>
            <w:r w:rsidRPr="002F4E29">
              <w:rPr>
                <w:rFonts w:ascii="Arial" w:hAnsi="Arial" w:cs="Arial"/>
                <w:sz w:val="20"/>
                <w:szCs w:val="20"/>
              </w:rPr>
              <w:t>P720,000</w:t>
            </w:r>
            <w:r w:rsidR="00095B67">
              <w:rPr>
                <w:rFonts w:ascii="Arial" w:hAnsi="Arial" w:cs="Arial"/>
                <w:sz w:val="20"/>
                <w:szCs w:val="20"/>
              </w:rPr>
              <w:t>.00</w:t>
            </w:r>
          </w:p>
          <w:p w14:paraId="49808716" w14:textId="77777777" w:rsidR="005424B8" w:rsidRPr="002F4E29" w:rsidRDefault="00B13FC4" w:rsidP="00C018D2">
            <w:pPr>
              <w:jc w:val="left"/>
              <w:rPr>
                <w:rFonts w:ascii="Arial" w:hAnsi="Arial" w:cs="Arial"/>
                <w:sz w:val="20"/>
                <w:szCs w:val="20"/>
              </w:rPr>
            </w:pPr>
            <w:r>
              <w:rPr>
                <w:rFonts w:ascii="Arial" w:hAnsi="Arial" w:cs="Arial"/>
                <w:sz w:val="20"/>
                <w:szCs w:val="20"/>
              </w:rPr>
              <w:t xml:space="preserve"> (US $65,160</w:t>
            </w:r>
            <w:r w:rsidR="00095B67">
              <w:rPr>
                <w:rFonts w:ascii="Arial" w:hAnsi="Arial" w:cs="Arial"/>
                <w:sz w:val="20"/>
                <w:szCs w:val="20"/>
              </w:rPr>
              <w:t>.00</w:t>
            </w:r>
            <w:r>
              <w:rPr>
                <w:rFonts w:ascii="Arial" w:hAnsi="Arial" w:cs="Arial"/>
                <w:sz w:val="20"/>
                <w:szCs w:val="20"/>
              </w:rPr>
              <w:t>)</w:t>
            </w:r>
          </w:p>
          <w:p w14:paraId="62CB3852" w14:textId="77777777" w:rsidR="005424B8" w:rsidRPr="002F4E29" w:rsidRDefault="005424B8" w:rsidP="00C018D2">
            <w:pPr>
              <w:jc w:val="left"/>
              <w:rPr>
                <w:rFonts w:ascii="Arial" w:hAnsi="Arial" w:cs="Arial"/>
                <w:sz w:val="20"/>
                <w:szCs w:val="20"/>
              </w:rPr>
            </w:pPr>
          </w:p>
          <w:p w14:paraId="293CA01F" w14:textId="77777777" w:rsidR="005424B8" w:rsidRPr="002F4E29" w:rsidRDefault="005424B8" w:rsidP="00C018D2">
            <w:pPr>
              <w:jc w:val="left"/>
              <w:rPr>
                <w:rFonts w:ascii="Arial" w:hAnsi="Arial" w:cs="Arial"/>
                <w:sz w:val="20"/>
                <w:szCs w:val="20"/>
              </w:rPr>
            </w:pPr>
          </w:p>
          <w:p w14:paraId="15D7822E" w14:textId="77777777" w:rsidR="00095B67" w:rsidRDefault="00A84736" w:rsidP="00C018D2">
            <w:pPr>
              <w:jc w:val="left"/>
              <w:rPr>
                <w:rFonts w:ascii="Arial" w:hAnsi="Arial" w:cs="Arial"/>
                <w:sz w:val="20"/>
                <w:szCs w:val="20"/>
              </w:rPr>
            </w:pPr>
            <w:r w:rsidRPr="002F4E29">
              <w:rPr>
                <w:rFonts w:ascii="Arial" w:hAnsi="Arial" w:cs="Arial"/>
                <w:sz w:val="20"/>
                <w:szCs w:val="20"/>
              </w:rPr>
              <w:t>P480,000</w:t>
            </w:r>
            <w:r w:rsidR="00095B67">
              <w:rPr>
                <w:rFonts w:ascii="Arial" w:hAnsi="Arial" w:cs="Arial"/>
                <w:sz w:val="20"/>
                <w:szCs w:val="20"/>
              </w:rPr>
              <w:t>.00</w:t>
            </w:r>
          </w:p>
          <w:p w14:paraId="07A9EC0A" w14:textId="77777777" w:rsidR="005424B8" w:rsidRPr="002F4E29" w:rsidRDefault="0072626A" w:rsidP="00C018D2">
            <w:pPr>
              <w:jc w:val="left"/>
              <w:rPr>
                <w:rFonts w:ascii="Arial" w:hAnsi="Arial" w:cs="Arial"/>
                <w:sz w:val="20"/>
                <w:szCs w:val="20"/>
              </w:rPr>
            </w:pPr>
            <w:r>
              <w:rPr>
                <w:rFonts w:ascii="Arial" w:hAnsi="Arial" w:cs="Arial"/>
                <w:sz w:val="20"/>
                <w:szCs w:val="20"/>
              </w:rPr>
              <w:t>(US $43,440</w:t>
            </w:r>
            <w:r w:rsidR="00095B67">
              <w:rPr>
                <w:rFonts w:ascii="Arial" w:hAnsi="Arial" w:cs="Arial"/>
                <w:sz w:val="20"/>
                <w:szCs w:val="20"/>
              </w:rPr>
              <w:t>.00</w:t>
            </w:r>
            <w:r>
              <w:rPr>
                <w:rFonts w:ascii="Arial" w:hAnsi="Arial" w:cs="Arial"/>
                <w:sz w:val="20"/>
                <w:szCs w:val="20"/>
              </w:rPr>
              <w:t>)</w:t>
            </w:r>
          </w:p>
          <w:p w14:paraId="1CD1007F" w14:textId="77777777" w:rsidR="005424B8" w:rsidRPr="002F4E29" w:rsidRDefault="005424B8" w:rsidP="00C018D2">
            <w:pPr>
              <w:jc w:val="left"/>
              <w:rPr>
                <w:rFonts w:ascii="Arial" w:hAnsi="Arial" w:cs="Arial"/>
                <w:sz w:val="20"/>
                <w:szCs w:val="20"/>
              </w:rPr>
            </w:pPr>
          </w:p>
          <w:p w14:paraId="190CB8D8" w14:textId="77777777" w:rsidR="005424B8" w:rsidRPr="002F4E29" w:rsidRDefault="005424B8" w:rsidP="00C018D2">
            <w:pPr>
              <w:jc w:val="left"/>
              <w:rPr>
                <w:rFonts w:ascii="Arial" w:hAnsi="Arial" w:cs="Arial"/>
                <w:sz w:val="20"/>
                <w:szCs w:val="20"/>
              </w:rPr>
            </w:pPr>
          </w:p>
          <w:p w14:paraId="181BEC7F" w14:textId="77777777" w:rsidR="005424B8" w:rsidRPr="002F4E29" w:rsidRDefault="005424B8" w:rsidP="00C018D2">
            <w:pPr>
              <w:jc w:val="left"/>
              <w:rPr>
                <w:rFonts w:ascii="Arial" w:hAnsi="Arial" w:cs="Arial"/>
                <w:sz w:val="20"/>
                <w:szCs w:val="20"/>
              </w:rPr>
            </w:pPr>
          </w:p>
          <w:p w14:paraId="024C7631" w14:textId="77777777" w:rsidR="00095B67" w:rsidRDefault="00A84736" w:rsidP="00C018D2">
            <w:pPr>
              <w:jc w:val="left"/>
              <w:rPr>
                <w:rFonts w:ascii="Arial" w:hAnsi="Arial" w:cs="Arial"/>
                <w:sz w:val="20"/>
                <w:szCs w:val="20"/>
              </w:rPr>
            </w:pPr>
            <w:r w:rsidRPr="002F4E29">
              <w:rPr>
                <w:rFonts w:ascii="Arial" w:hAnsi="Arial" w:cs="Arial"/>
                <w:sz w:val="20"/>
                <w:szCs w:val="20"/>
              </w:rPr>
              <w:t>P375,000</w:t>
            </w:r>
            <w:r w:rsidR="00095B67">
              <w:rPr>
                <w:rFonts w:ascii="Arial" w:hAnsi="Arial" w:cs="Arial"/>
                <w:sz w:val="20"/>
                <w:szCs w:val="20"/>
              </w:rPr>
              <w:t>.00</w:t>
            </w:r>
          </w:p>
          <w:p w14:paraId="4A5EF62A" w14:textId="77777777" w:rsidR="005424B8" w:rsidRPr="002F4E29" w:rsidRDefault="0072626A" w:rsidP="00C018D2">
            <w:pPr>
              <w:jc w:val="left"/>
              <w:rPr>
                <w:rFonts w:ascii="Arial" w:hAnsi="Arial" w:cs="Arial"/>
                <w:sz w:val="20"/>
                <w:szCs w:val="20"/>
              </w:rPr>
            </w:pPr>
            <w:r>
              <w:rPr>
                <w:rFonts w:ascii="Arial" w:hAnsi="Arial" w:cs="Arial"/>
                <w:sz w:val="20"/>
                <w:szCs w:val="20"/>
              </w:rPr>
              <w:t xml:space="preserve"> (US $33,937</w:t>
            </w:r>
            <w:r w:rsidR="00095B67">
              <w:rPr>
                <w:rFonts w:ascii="Arial" w:hAnsi="Arial" w:cs="Arial"/>
                <w:sz w:val="20"/>
                <w:szCs w:val="20"/>
              </w:rPr>
              <w:t>.00</w:t>
            </w:r>
            <w:r>
              <w:rPr>
                <w:rFonts w:ascii="Arial" w:hAnsi="Arial" w:cs="Arial"/>
                <w:sz w:val="20"/>
                <w:szCs w:val="20"/>
              </w:rPr>
              <w:t>)</w:t>
            </w:r>
          </w:p>
        </w:tc>
        <w:tc>
          <w:tcPr>
            <w:tcW w:w="2551" w:type="dxa"/>
            <w:shd w:val="clear" w:color="auto" w:fill="auto"/>
          </w:tcPr>
          <w:p w14:paraId="38168439" w14:textId="77777777" w:rsidR="008A2A36" w:rsidRPr="002F4E29" w:rsidRDefault="00E80E0F" w:rsidP="00C018D2">
            <w:pPr>
              <w:jc w:val="left"/>
              <w:rPr>
                <w:rFonts w:ascii="Arial" w:hAnsi="Arial" w:cs="Arial"/>
                <w:sz w:val="20"/>
                <w:szCs w:val="20"/>
              </w:rPr>
            </w:pPr>
            <w:r w:rsidRPr="002F4E29">
              <w:rPr>
                <w:rFonts w:ascii="Arial" w:hAnsi="Arial" w:cs="Arial"/>
                <w:sz w:val="20"/>
                <w:szCs w:val="20"/>
              </w:rPr>
              <w:t>Safeguards consultant</w:t>
            </w:r>
            <w:r w:rsidR="008A2A36" w:rsidRPr="002F4E29">
              <w:rPr>
                <w:rFonts w:ascii="Arial" w:hAnsi="Arial" w:cs="Arial"/>
                <w:sz w:val="20"/>
                <w:szCs w:val="20"/>
              </w:rPr>
              <w:t xml:space="preserve"> </w:t>
            </w:r>
          </w:p>
          <w:p w14:paraId="52DB5CD1" w14:textId="77777777" w:rsidR="008A2A36" w:rsidRPr="002F4E29" w:rsidRDefault="008A2A36" w:rsidP="00C018D2">
            <w:pPr>
              <w:jc w:val="left"/>
              <w:rPr>
                <w:rFonts w:ascii="Arial" w:hAnsi="Arial" w:cs="Arial"/>
                <w:sz w:val="20"/>
                <w:szCs w:val="20"/>
              </w:rPr>
            </w:pPr>
          </w:p>
          <w:p w14:paraId="44849D29" w14:textId="77777777" w:rsidR="008A2A36" w:rsidRPr="002F4E29" w:rsidRDefault="008A2A36" w:rsidP="00C018D2">
            <w:pPr>
              <w:jc w:val="left"/>
              <w:rPr>
                <w:rFonts w:ascii="Arial" w:hAnsi="Arial" w:cs="Arial"/>
                <w:sz w:val="20"/>
                <w:szCs w:val="20"/>
              </w:rPr>
            </w:pPr>
          </w:p>
          <w:p w14:paraId="2E8E0291"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p>
        </w:tc>
      </w:tr>
      <w:tr w:rsidR="003F7B73" w:rsidRPr="002F4E29" w14:paraId="10391E1C" w14:textId="77777777" w:rsidTr="00C018D2">
        <w:tc>
          <w:tcPr>
            <w:tcW w:w="1555" w:type="dxa"/>
            <w:shd w:val="clear" w:color="auto" w:fill="auto"/>
          </w:tcPr>
          <w:p w14:paraId="7757E106"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Land expropriation</w:t>
            </w:r>
          </w:p>
        </w:tc>
        <w:tc>
          <w:tcPr>
            <w:tcW w:w="1842" w:type="dxa"/>
            <w:shd w:val="clear" w:color="auto" w:fill="auto"/>
          </w:tcPr>
          <w:p w14:paraId="0160A449"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Pre-construction</w:t>
            </w:r>
          </w:p>
        </w:tc>
        <w:tc>
          <w:tcPr>
            <w:tcW w:w="1701" w:type="dxa"/>
            <w:shd w:val="clear" w:color="auto" w:fill="auto"/>
          </w:tcPr>
          <w:p w14:paraId="738B36C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Site preparation</w:t>
            </w:r>
          </w:p>
        </w:tc>
        <w:tc>
          <w:tcPr>
            <w:tcW w:w="2268" w:type="dxa"/>
            <w:shd w:val="clear" w:color="auto" w:fill="auto"/>
          </w:tcPr>
          <w:p w14:paraId="3EC20561" w14:textId="77777777" w:rsidR="00450272" w:rsidRPr="002F4E29" w:rsidRDefault="00A84736" w:rsidP="00C018D2">
            <w:pPr>
              <w:jc w:val="left"/>
              <w:rPr>
                <w:rFonts w:ascii="Arial" w:hAnsi="Arial" w:cs="Arial"/>
                <w:sz w:val="20"/>
                <w:szCs w:val="20"/>
              </w:rPr>
            </w:pPr>
            <w:r w:rsidRPr="002F4E29">
              <w:rPr>
                <w:rFonts w:ascii="Arial" w:hAnsi="Arial" w:cs="Arial"/>
                <w:sz w:val="20"/>
                <w:szCs w:val="20"/>
              </w:rPr>
              <w:t>To ensure that all affected property owners are duly compensated</w:t>
            </w:r>
          </w:p>
        </w:tc>
        <w:tc>
          <w:tcPr>
            <w:tcW w:w="6096" w:type="dxa"/>
            <w:shd w:val="clear" w:color="auto" w:fill="auto"/>
          </w:tcPr>
          <w:p w14:paraId="34553461" w14:textId="77777777" w:rsidR="00450272"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Throughout the design process, the aim should be to minimize the number of properties to be affected, by changing the design, rerouting the pipeline where possible.</w:t>
            </w:r>
          </w:p>
          <w:p w14:paraId="43C7346C" w14:textId="77777777" w:rsidR="00AE34AA" w:rsidRPr="002F4E29" w:rsidRDefault="00AE34AA" w:rsidP="00C018D2">
            <w:pPr>
              <w:pStyle w:val="ListParagraph"/>
              <w:numPr>
                <w:ilvl w:val="0"/>
                <w:numId w:val="43"/>
              </w:numPr>
              <w:spacing w:line="240" w:lineRule="auto"/>
              <w:ind w:left="0"/>
              <w:jc w:val="left"/>
              <w:rPr>
                <w:rFonts w:ascii="Arial" w:hAnsi="Arial"/>
                <w:sz w:val="20"/>
              </w:rPr>
            </w:pPr>
          </w:p>
          <w:p w14:paraId="4C32DC24" w14:textId="503148D2" w:rsidR="00AE34AA" w:rsidRPr="002F4E29" w:rsidRDefault="00AE34AA" w:rsidP="00C018D2">
            <w:pPr>
              <w:jc w:val="left"/>
              <w:rPr>
                <w:rFonts w:ascii="Arial" w:hAnsi="Arial" w:cs="Arial"/>
                <w:sz w:val="20"/>
                <w:szCs w:val="20"/>
              </w:rPr>
            </w:pPr>
            <w:r w:rsidRPr="002F4E29">
              <w:rPr>
                <w:rFonts w:ascii="Arial" w:hAnsi="Arial" w:cs="Arial"/>
                <w:sz w:val="20"/>
                <w:szCs w:val="20"/>
              </w:rPr>
              <w:t>Implement the RAP/ARAP</w:t>
            </w:r>
            <w:r w:rsidR="00761970">
              <w:rPr>
                <w:rFonts w:ascii="Arial" w:hAnsi="Arial" w:cs="Arial"/>
                <w:sz w:val="20"/>
                <w:szCs w:val="20"/>
              </w:rPr>
              <w:t>.</w:t>
            </w:r>
          </w:p>
          <w:p w14:paraId="563420CD" w14:textId="77777777" w:rsidR="00602986" w:rsidRPr="002F4E29" w:rsidRDefault="00602986" w:rsidP="00C018D2">
            <w:pPr>
              <w:jc w:val="left"/>
              <w:rPr>
                <w:rFonts w:ascii="Arial" w:hAnsi="Arial" w:cs="Arial"/>
                <w:sz w:val="20"/>
                <w:szCs w:val="20"/>
              </w:rPr>
            </w:pPr>
          </w:p>
          <w:p w14:paraId="28DB3C81" w14:textId="77777777" w:rsidR="00450272"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Properties to be affected should be listed and the owners identified</w:t>
            </w:r>
            <w:r w:rsidR="00AE34AA" w:rsidRPr="002F4E29">
              <w:rPr>
                <w:rFonts w:ascii="Arial" w:hAnsi="Arial"/>
                <w:sz w:val="20"/>
              </w:rPr>
              <w:t xml:space="preserve"> as per the RAP/ARAP</w:t>
            </w:r>
            <w:r w:rsidR="00D752D6">
              <w:rPr>
                <w:rFonts w:ascii="Arial" w:hAnsi="Arial"/>
                <w:sz w:val="20"/>
              </w:rPr>
              <w:t>.</w:t>
            </w:r>
          </w:p>
        </w:tc>
        <w:tc>
          <w:tcPr>
            <w:tcW w:w="1701" w:type="dxa"/>
            <w:shd w:val="clear" w:color="auto" w:fill="auto"/>
          </w:tcPr>
          <w:p w14:paraId="7DACE72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 finance</w:t>
            </w:r>
          </w:p>
        </w:tc>
        <w:tc>
          <w:tcPr>
            <w:tcW w:w="2126" w:type="dxa"/>
            <w:shd w:val="clear" w:color="auto" w:fill="auto"/>
          </w:tcPr>
          <w:p w14:paraId="6D2C5ED0" w14:textId="77777777" w:rsidR="00095B67" w:rsidRDefault="00A84736" w:rsidP="00C018D2">
            <w:pPr>
              <w:jc w:val="left"/>
              <w:rPr>
                <w:rFonts w:ascii="Arial" w:hAnsi="Arial" w:cs="Arial"/>
                <w:sz w:val="20"/>
                <w:szCs w:val="20"/>
              </w:rPr>
            </w:pPr>
            <w:r w:rsidRPr="002F4E29">
              <w:rPr>
                <w:rFonts w:ascii="Arial" w:hAnsi="Arial" w:cs="Arial"/>
                <w:sz w:val="20"/>
                <w:szCs w:val="20"/>
              </w:rPr>
              <w:t>P200,000</w:t>
            </w:r>
            <w:r w:rsidR="00095B67">
              <w:rPr>
                <w:rFonts w:ascii="Arial" w:hAnsi="Arial" w:cs="Arial"/>
                <w:sz w:val="20"/>
                <w:szCs w:val="20"/>
              </w:rPr>
              <w:t>.00</w:t>
            </w:r>
          </w:p>
          <w:p w14:paraId="5A3E52D0" w14:textId="77777777" w:rsidR="005424B8" w:rsidRPr="002F4E29" w:rsidRDefault="005477BE" w:rsidP="00C018D2">
            <w:pPr>
              <w:jc w:val="left"/>
              <w:rPr>
                <w:rFonts w:ascii="Arial" w:hAnsi="Arial" w:cs="Arial"/>
                <w:sz w:val="20"/>
                <w:szCs w:val="20"/>
              </w:rPr>
            </w:pPr>
            <w:r>
              <w:rPr>
                <w:rFonts w:ascii="Arial" w:hAnsi="Arial" w:cs="Arial"/>
                <w:sz w:val="20"/>
                <w:szCs w:val="20"/>
              </w:rPr>
              <w:t xml:space="preserve"> (US $18,100</w:t>
            </w:r>
            <w:r w:rsidR="00095B67">
              <w:rPr>
                <w:rFonts w:ascii="Arial" w:hAnsi="Arial" w:cs="Arial"/>
                <w:sz w:val="20"/>
                <w:szCs w:val="20"/>
              </w:rPr>
              <w:t>.00</w:t>
            </w:r>
            <w:r>
              <w:rPr>
                <w:rFonts w:ascii="Arial" w:hAnsi="Arial" w:cs="Arial"/>
                <w:sz w:val="20"/>
                <w:szCs w:val="20"/>
              </w:rPr>
              <w:t>)</w:t>
            </w:r>
          </w:p>
        </w:tc>
        <w:tc>
          <w:tcPr>
            <w:tcW w:w="2551" w:type="dxa"/>
            <w:shd w:val="clear" w:color="auto" w:fill="auto"/>
          </w:tcPr>
          <w:p w14:paraId="23FBDC24"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(WUC)</w:t>
            </w:r>
          </w:p>
        </w:tc>
      </w:tr>
      <w:tr w:rsidR="003F7B73" w:rsidRPr="002F4E29" w14:paraId="74144F86" w14:textId="77777777" w:rsidTr="00C018D2">
        <w:tc>
          <w:tcPr>
            <w:tcW w:w="1555" w:type="dxa"/>
            <w:shd w:val="clear" w:color="auto" w:fill="auto"/>
          </w:tcPr>
          <w:p w14:paraId="7A44C128"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Boost to Local Economy (Increased Job Opportunities)</w:t>
            </w:r>
          </w:p>
        </w:tc>
        <w:tc>
          <w:tcPr>
            <w:tcW w:w="1842" w:type="dxa"/>
            <w:shd w:val="clear" w:color="auto" w:fill="auto"/>
          </w:tcPr>
          <w:p w14:paraId="3AB30315"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Construction Operation</w:t>
            </w:r>
          </w:p>
        </w:tc>
        <w:tc>
          <w:tcPr>
            <w:tcW w:w="1701" w:type="dxa"/>
            <w:shd w:val="clear" w:color="auto" w:fill="auto"/>
          </w:tcPr>
          <w:p w14:paraId="008A17A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of the scheme and constant supply of good quality and quantity of water</w:t>
            </w:r>
          </w:p>
        </w:tc>
        <w:tc>
          <w:tcPr>
            <w:tcW w:w="2268" w:type="dxa"/>
            <w:shd w:val="clear" w:color="auto" w:fill="auto"/>
          </w:tcPr>
          <w:p w14:paraId="4CBAC932" w14:textId="77777777" w:rsidR="00450272" w:rsidRPr="002F4E29" w:rsidRDefault="00A84736" w:rsidP="00C018D2">
            <w:pPr>
              <w:jc w:val="left"/>
              <w:rPr>
                <w:rFonts w:ascii="Arial" w:hAnsi="Arial" w:cs="Arial"/>
                <w:sz w:val="20"/>
                <w:szCs w:val="20"/>
              </w:rPr>
            </w:pPr>
            <w:r w:rsidRPr="002F4E29">
              <w:rPr>
                <w:rFonts w:ascii="Arial" w:hAnsi="Arial" w:cs="Arial"/>
                <w:sz w:val="20"/>
                <w:szCs w:val="20"/>
              </w:rPr>
              <w:t xml:space="preserve">To improve the economic base of the </w:t>
            </w:r>
            <w:r w:rsidR="0065164D">
              <w:rPr>
                <w:rFonts w:ascii="Arial" w:hAnsi="Arial" w:cs="Arial"/>
                <w:sz w:val="20"/>
                <w:szCs w:val="20"/>
              </w:rPr>
              <w:t>beneficiary villages</w:t>
            </w:r>
            <w:r w:rsidRPr="002F4E29">
              <w:rPr>
                <w:rFonts w:ascii="Arial" w:hAnsi="Arial" w:cs="Arial"/>
                <w:sz w:val="20"/>
                <w:szCs w:val="20"/>
              </w:rPr>
              <w:t xml:space="preserve"> l</w:t>
            </w:r>
          </w:p>
        </w:tc>
        <w:tc>
          <w:tcPr>
            <w:tcW w:w="6096" w:type="dxa"/>
            <w:shd w:val="clear" w:color="auto" w:fill="auto"/>
          </w:tcPr>
          <w:p w14:paraId="34C56758" w14:textId="77777777" w:rsidR="00450272"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Workers</w:t>
            </w:r>
            <w:r w:rsidR="00AE34AA" w:rsidRPr="002F4E29">
              <w:rPr>
                <w:rFonts w:ascii="Arial" w:hAnsi="Arial"/>
                <w:sz w:val="20"/>
              </w:rPr>
              <w:t>’</w:t>
            </w:r>
            <w:r w:rsidRPr="002F4E29">
              <w:rPr>
                <w:rFonts w:ascii="Arial" w:hAnsi="Arial"/>
                <w:sz w:val="20"/>
              </w:rPr>
              <w:t xml:space="preserve"> resting place should be provided and a shed also provided for food and other vendors.</w:t>
            </w:r>
          </w:p>
          <w:p w14:paraId="141A7AA8" w14:textId="77777777" w:rsidR="00AE34AA" w:rsidRPr="002F4E29" w:rsidRDefault="00AE34AA" w:rsidP="00C018D2">
            <w:pPr>
              <w:pStyle w:val="ListParagraph"/>
              <w:numPr>
                <w:ilvl w:val="0"/>
                <w:numId w:val="43"/>
              </w:numPr>
              <w:spacing w:line="240" w:lineRule="auto"/>
              <w:ind w:left="0"/>
              <w:jc w:val="left"/>
              <w:rPr>
                <w:rFonts w:ascii="Arial" w:hAnsi="Arial"/>
                <w:sz w:val="20"/>
              </w:rPr>
            </w:pPr>
          </w:p>
          <w:p w14:paraId="56E030C8" w14:textId="77777777" w:rsidR="00450272"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A decent location (i.e. centrally located, hygienic, shaded etc.) for vendors especially those for food should be provided.</w:t>
            </w:r>
          </w:p>
          <w:p w14:paraId="71BC59DF" w14:textId="77777777" w:rsidR="00AE34AA" w:rsidRPr="002F4E29" w:rsidRDefault="00AE34AA" w:rsidP="00C018D2">
            <w:pPr>
              <w:pStyle w:val="ListParagraph"/>
              <w:numPr>
                <w:ilvl w:val="0"/>
                <w:numId w:val="43"/>
              </w:numPr>
              <w:spacing w:line="240" w:lineRule="auto"/>
              <w:ind w:left="0"/>
              <w:jc w:val="left"/>
              <w:rPr>
                <w:rFonts w:ascii="Arial" w:hAnsi="Arial"/>
                <w:sz w:val="20"/>
              </w:rPr>
            </w:pPr>
          </w:p>
          <w:p w14:paraId="61D0AB75" w14:textId="22658822" w:rsidR="00450272"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The contractor should encouraged by the client to purchase some  materials locally within the project area where they are available.</w:t>
            </w:r>
          </w:p>
          <w:p w14:paraId="1D4E93A1" w14:textId="77777777" w:rsidR="00AE34AA" w:rsidRPr="002F4E29" w:rsidRDefault="00AE34AA" w:rsidP="00C018D2">
            <w:pPr>
              <w:pStyle w:val="ListParagraph"/>
              <w:numPr>
                <w:ilvl w:val="0"/>
                <w:numId w:val="43"/>
              </w:numPr>
              <w:spacing w:line="240" w:lineRule="auto"/>
              <w:ind w:left="0"/>
              <w:jc w:val="left"/>
              <w:rPr>
                <w:rFonts w:ascii="Arial" w:hAnsi="Arial"/>
                <w:sz w:val="20"/>
              </w:rPr>
            </w:pPr>
          </w:p>
          <w:p w14:paraId="6A823F15" w14:textId="77777777" w:rsidR="00450272"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Household connection of water should be encouraged.  Billing of water usage should be subsidised in the rural areas</w:t>
            </w:r>
            <w:r w:rsidR="00AE34AA" w:rsidRPr="002F4E29">
              <w:rPr>
                <w:rFonts w:ascii="Arial" w:hAnsi="Arial"/>
                <w:sz w:val="20"/>
              </w:rPr>
              <w:t>, and for vulnerable people inc</w:t>
            </w:r>
            <w:r w:rsidR="00292B58" w:rsidRPr="002F4E29">
              <w:rPr>
                <w:rFonts w:ascii="Arial" w:hAnsi="Arial"/>
                <w:sz w:val="20"/>
              </w:rPr>
              <w:t>l</w:t>
            </w:r>
            <w:r w:rsidR="00AE34AA" w:rsidRPr="002F4E29">
              <w:rPr>
                <w:rFonts w:ascii="Arial" w:hAnsi="Arial"/>
                <w:sz w:val="20"/>
              </w:rPr>
              <w:t>uding the poor.</w:t>
            </w:r>
          </w:p>
          <w:p w14:paraId="21BB004B" w14:textId="77777777" w:rsidR="00450272" w:rsidRPr="002F4E29" w:rsidRDefault="00450272" w:rsidP="00C018D2">
            <w:pPr>
              <w:pStyle w:val="ListParagraph"/>
              <w:spacing w:line="240" w:lineRule="auto"/>
              <w:ind w:hanging="360"/>
              <w:jc w:val="left"/>
              <w:rPr>
                <w:rFonts w:ascii="Arial" w:hAnsi="Arial"/>
                <w:sz w:val="20"/>
              </w:rPr>
            </w:pPr>
          </w:p>
        </w:tc>
        <w:tc>
          <w:tcPr>
            <w:tcW w:w="1701" w:type="dxa"/>
            <w:shd w:val="clear" w:color="auto" w:fill="auto"/>
          </w:tcPr>
          <w:p w14:paraId="1E06F3C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 finance</w:t>
            </w:r>
          </w:p>
        </w:tc>
        <w:tc>
          <w:tcPr>
            <w:tcW w:w="2126" w:type="dxa"/>
            <w:shd w:val="clear" w:color="auto" w:fill="auto"/>
          </w:tcPr>
          <w:p w14:paraId="0BC39594" w14:textId="77777777" w:rsidR="005424B8" w:rsidRPr="002F4E29" w:rsidRDefault="006B65AF" w:rsidP="00C018D2">
            <w:pPr>
              <w:jc w:val="left"/>
              <w:rPr>
                <w:rFonts w:ascii="Arial" w:hAnsi="Arial" w:cs="Arial"/>
                <w:sz w:val="20"/>
                <w:szCs w:val="20"/>
              </w:rPr>
            </w:pPr>
            <w:r>
              <w:rPr>
                <w:rFonts w:ascii="Arial" w:hAnsi="Arial" w:cs="Arial"/>
                <w:sz w:val="20"/>
                <w:szCs w:val="20"/>
              </w:rPr>
              <w:t>No Costs.</w:t>
            </w:r>
          </w:p>
        </w:tc>
        <w:tc>
          <w:tcPr>
            <w:tcW w:w="2551" w:type="dxa"/>
            <w:shd w:val="clear" w:color="auto" w:fill="auto"/>
          </w:tcPr>
          <w:p w14:paraId="694E18A5"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and WUC</w:t>
            </w:r>
          </w:p>
        </w:tc>
      </w:tr>
      <w:tr w:rsidR="003F7B73" w:rsidRPr="002F4E29" w14:paraId="47ABBE6F" w14:textId="77777777" w:rsidTr="00C018D2">
        <w:tc>
          <w:tcPr>
            <w:tcW w:w="1555" w:type="dxa"/>
            <w:shd w:val="clear" w:color="auto" w:fill="auto"/>
          </w:tcPr>
          <w:p w14:paraId="20DD34C3"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Sustainable supply of good quality water</w:t>
            </w:r>
          </w:p>
        </w:tc>
        <w:tc>
          <w:tcPr>
            <w:tcW w:w="1842" w:type="dxa"/>
            <w:shd w:val="clear" w:color="auto" w:fill="auto"/>
          </w:tcPr>
          <w:p w14:paraId="613DDE07" w14:textId="77777777" w:rsidR="00C92C23" w:rsidRPr="002F4E29" w:rsidRDefault="00A84736" w:rsidP="00C018D2">
            <w:pPr>
              <w:widowControl w:val="0"/>
              <w:jc w:val="left"/>
              <w:rPr>
                <w:rFonts w:ascii="Arial" w:hAnsi="Arial" w:cs="Arial"/>
                <w:sz w:val="20"/>
                <w:szCs w:val="20"/>
              </w:rPr>
            </w:pPr>
            <w:r w:rsidRPr="002F4E29">
              <w:rPr>
                <w:rFonts w:ascii="Arial" w:hAnsi="Arial" w:cs="Arial"/>
                <w:sz w:val="20"/>
                <w:szCs w:val="20"/>
              </w:rPr>
              <w:t>Operation</w:t>
            </w:r>
          </w:p>
        </w:tc>
        <w:tc>
          <w:tcPr>
            <w:tcW w:w="1701" w:type="dxa"/>
            <w:shd w:val="clear" w:color="auto" w:fill="auto"/>
          </w:tcPr>
          <w:p w14:paraId="1D7B8D6F"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Running of Scheme and maintenance of Pumps, water tanks and pipelines</w:t>
            </w:r>
          </w:p>
        </w:tc>
        <w:tc>
          <w:tcPr>
            <w:tcW w:w="2268" w:type="dxa"/>
            <w:shd w:val="clear" w:color="auto" w:fill="auto"/>
          </w:tcPr>
          <w:p w14:paraId="27ED9B77" w14:textId="77777777" w:rsidR="00450272" w:rsidRPr="002F4E29" w:rsidRDefault="00A84736" w:rsidP="00C018D2">
            <w:pPr>
              <w:jc w:val="left"/>
              <w:rPr>
                <w:rFonts w:ascii="Arial" w:hAnsi="Arial" w:cs="Arial"/>
                <w:sz w:val="20"/>
                <w:szCs w:val="20"/>
              </w:rPr>
            </w:pPr>
            <w:r w:rsidRPr="002F4E29">
              <w:rPr>
                <w:rFonts w:ascii="Arial" w:hAnsi="Arial" w:cs="Arial"/>
                <w:sz w:val="20"/>
                <w:szCs w:val="20"/>
              </w:rPr>
              <w:t>To maintain sustainable supply of good quality water</w:t>
            </w:r>
          </w:p>
        </w:tc>
        <w:tc>
          <w:tcPr>
            <w:tcW w:w="6096" w:type="dxa"/>
            <w:shd w:val="clear" w:color="auto" w:fill="auto"/>
          </w:tcPr>
          <w:p w14:paraId="6171EA49" w14:textId="77777777" w:rsidR="00450272" w:rsidRPr="002F4E29"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Regular maintenance of the water system is required to ensure sustainable provision of water.</w:t>
            </w:r>
          </w:p>
          <w:p w14:paraId="6A35EC5A" w14:textId="77777777" w:rsidR="00AE34AA" w:rsidRPr="002F4E29" w:rsidRDefault="00AE34AA" w:rsidP="00C018D2">
            <w:pPr>
              <w:pStyle w:val="ListParagraph"/>
              <w:numPr>
                <w:ilvl w:val="0"/>
                <w:numId w:val="43"/>
              </w:numPr>
              <w:spacing w:line="240" w:lineRule="auto"/>
              <w:ind w:left="0"/>
              <w:jc w:val="left"/>
              <w:rPr>
                <w:rFonts w:ascii="Arial" w:hAnsi="Arial"/>
                <w:sz w:val="20"/>
              </w:rPr>
            </w:pPr>
          </w:p>
          <w:p w14:paraId="31B91FDF" w14:textId="77777777" w:rsidR="00450272"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 xml:space="preserve">Constant monitoring of water quality to exclude cross contamination of water suplied particularly to Gojwane </w:t>
            </w:r>
            <w:r w:rsidR="00C626BA">
              <w:rPr>
                <w:rFonts w:ascii="Arial" w:hAnsi="Arial"/>
                <w:sz w:val="20"/>
              </w:rPr>
              <w:t>Settlement</w:t>
            </w:r>
            <w:r w:rsidRPr="002F4E29">
              <w:rPr>
                <w:rFonts w:ascii="Arial" w:hAnsi="Arial"/>
                <w:sz w:val="20"/>
              </w:rPr>
              <w:t>.</w:t>
            </w:r>
          </w:p>
          <w:p w14:paraId="26088C6C" w14:textId="77777777" w:rsidR="00F96725" w:rsidRPr="002F4E29" w:rsidRDefault="00F96725" w:rsidP="00C018D2">
            <w:pPr>
              <w:pStyle w:val="ListParagraph"/>
              <w:numPr>
                <w:ilvl w:val="0"/>
                <w:numId w:val="43"/>
              </w:numPr>
              <w:spacing w:line="240" w:lineRule="auto"/>
              <w:ind w:left="0"/>
              <w:jc w:val="left"/>
              <w:rPr>
                <w:rFonts w:ascii="Arial" w:hAnsi="Arial"/>
                <w:sz w:val="20"/>
              </w:rPr>
            </w:pPr>
          </w:p>
          <w:p w14:paraId="30FFDFFB" w14:textId="77777777" w:rsidR="00450272" w:rsidRDefault="00A84736" w:rsidP="00C018D2">
            <w:pPr>
              <w:pStyle w:val="ListParagraph"/>
              <w:numPr>
                <w:ilvl w:val="0"/>
                <w:numId w:val="43"/>
              </w:numPr>
              <w:spacing w:line="240" w:lineRule="auto"/>
              <w:ind w:left="0"/>
              <w:jc w:val="left"/>
              <w:rPr>
                <w:rFonts w:ascii="Arial" w:hAnsi="Arial"/>
                <w:sz w:val="20"/>
              </w:rPr>
            </w:pPr>
            <w:r w:rsidRPr="002F4E29">
              <w:rPr>
                <w:rFonts w:ascii="Arial" w:hAnsi="Arial"/>
                <w:sz w:val="20"/>
              </w:rPr>
              <w:t>Residents should be educated on water conservation techniques through  water education  campaigns.</w:t>
            </w:r>
          </w:p>
          <w:p w14:paraId="6340645E" w14:textId="77777777" w:rsidR="00F96725" w:rsidRPr="00F96725" w:rsidRDefault="00F96725" w:rsidP="00C018D2">
            <w:pPr>
              <w:pStyle w:val="ListParagraph"/>
              <w:spacing w:line="240" w:lineRule="auto"/>
              <w:jc w:val="left"/>
              <w:rPr>
                <w:rFonts w:ascii="Arial" w:hAnsi="Arial"/>
                <w:sz w:val="20"/>
              </w:rPr>
            </w:pPr>
          </w:p>
          <w:p w14:paraId="38574F3A" w14:textId="2C245685" w:rsidR="00F96725" w:rsidRPr="00A94A50" w:rsidRDefault="00F96725" w:rsidP="00C018D2">
            <w:pPr>
              <w:pStyle w:val="ListParagraph"/>
              <w:numPr>
                <w:ilvl w:val="0"/>
                <w:numId w:val="43"/>
              </w:numPr>
              <w:spacing w:line="240" w:lineRule="auto"/>
              <w:ind w:left="0"/>
              <w:jc w:val="left"/>
              <w:rPr>
                <w:rFonts w:ascii="Arial" w:hAnsi="Arial"/>
              </w:rPr>
            </w:pPr>
            <w:r>
              <w:rPr>
                <w:rFonts w:ascii="Arial" w:hAnsi="Arial"/>
                <w:sz w:val="20"/>
              </w:rPr>
              <w:t>F</w:t>
            </w:r>
            <w:r w:rsidRPr="00F96725">
              <w:rPr>
                <w:rFonts w:ascii="Arial" w:hAnsi="Arial"/>
                <w:sz w:val="20"/>
              </w:rPr>
              <w:t>urther treatment (chlorine dosing) at pump stations and supply tanks to compensate for loss of residual chlorine</w:t>
            </w:r>
            <w:r w:rsidRPr="00AB1B82">
              <w:rPr>
                <w:rFonts w:ascii="Arial" w:hAnsi="Arial"/>
                <w:sz w:val="20"/>
              </w:rPr>
              <w:t xml:space="preserve"> due to distance from the water treatment plant.</w:t>
            </w:r>
          </w:p>
        </w:tc>
        <w:tc>
          <w:tcPr>
            <w:tcW w:w="1701" w:type="dxa"/>
            <w:shd w:val="clear" w:color="auto" w:fill="auto"/>
          </w:tcPr>
          <w:p w14:paraId="08873F3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Maintenance equipment</w:t>
            </w:r>
          </w:p>
          <w:p w14:paraId="478FC31E" w14:textId="77777777" w:rsidR="005424B8" w:rsidRPr="002F4E29" w:rsidRDefault="005424B8" w:rsidP="00C018D2">
            <w:pPr>
              <w:jc w:val="left"/>
              <w:rPr>
                <w:rFonts w:ascii="Arial" w:hAnsi="Arial" w:cs="Arial"/>
                <w:sz w:val="20"/>
                <w:szCs w:val="20"/>
              </w:rPr>
            </w:pPr>
          </w:p>
          <w:p w14:paraId="713D35F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Water quality monitoring equipment</w:t>
            </w:r>
          </w:p>
          <w:p w14:paraId="544BCC99" w14:textId="77777777" w:rsidR="005424B8" w:rsidRPr="002F4E29" w:rsidRDefault="005424B8" w:rsidP="00C018D2">
            <w:pPr>
              <w:jc w:val="left"/>
              <w:rPr>
                <w:rFonts w:ascii="Arial" w:hAnsi="Arial" w:cs="Arial"/>
                <w:sz w:val="20"/>
                <w:szCs w:val="20"/>
              </w:rPr>
            </w:pPr>
          </w:p>
          <w:p w14:paraId="7AF4E64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Water conservation education material</w:t>
            </w:r>
          </w:p>
        </w:tc>
        <w:tc>
          <w:tcPr>
            <w:tcW w:w="2126" w:type="dxa"/>
            <w:shd w:val="clear" w:color="auto" w:fill="auto"/>
          </w:tcPr>
          <w:p w14:paraId="2032B2FE" w14:textId="77777777" w:rsidR="005424B8" w:rsidRPr="002F4E29" w:rsidRDefault="005424B8" w:rsidP="00C018D2">
            <w:pPr>
              <w:jc w:val="left"/>
              <w:rPr>
                <w:rFonts w:ascii="Arial" w:hAnsi="Arial" w:cs="Arial"/>
                <w:sz w:val="20"/>
                <w:szCs w:val="20"/>
              </w:rPr>
            </w:pPr>
          </w:p>
          <w:p w14:paraId="54099084" w14:textId="77777777" w:rsidR="00095B67" w:rsidRDefault="00A84736" w:rsidP="00C018D2">
            <w:pPr>
              <w:jc w:val="left"/>
              <w:rPr>
                <w:rFonts w:ascii="Arial" w:hAnsi="Arial" w:cs="Arial"/>
                <w:sz w:val="20"/>
                <w:szCs w:val="20"/>
              </w:rPr>
            </w:pPr>
            <w:r w:rsidRPr="002F4E29">
              <w:rPr>
                <w:rFonts w:ascii="Arial" w:hAnsi="Arial" w:cs="Arial"/>
                <w:sz w:val="20"/>
                <w:szCs w:val="20"/>
              </w:rPr>
              <w:t>The annual budget of P100,000.00</w:t>
            </w:r>
            <w:r w:rsidR="000B4BED">
              <w:rPr>
                <w:rFonts w:ascii="Arial" w:hAnsi="Arial" w:cs="Arial"/>
                <w:sz w:val="20"/>
                <w:szCs w:val="20"/>
              </w:rPr>
              <w:t xml:space="preserve"> </w:t>
            </w:r>
          </w:p>
          <w:p w14:paraId="0DF9F46B" w14:textId="77777777" w:rsidR="005424B8" w:rsidRPr="002F4E29" w:rsidRDefault="000B4BED" w:rsidP="00C018D2">
            <w:pPr>
              <w:jc w:val="left"/>
              <w:rPr>
                <w:rFonts w:ascii="Arial" w:hAnsi="Arial" w:cs="Arial"/>
                <w:sz w:val="20"/>
                <w:szCs w:val="20"/>
              </w:rPr>
            </w:pPr>
            <w:r>
              <w:rPr>
                <w:rFonts w:ascii="Arial" w:hAnsi="Arial" w:cs="Arial"/>
                <w:sz w:val="20"/>
                <w:szCs w:val="20"/>
              </w:rPr>
              <w:t>(US $9</w:t>
            </w:r>
            <w:r w:rsidR="00A61369">
              <w:rPr>
                <w:rFonts w:ascii="Arial" w:hAnsi="Arial" w:cs="Arial"/>
                <w:sz w:val="20"/>
                <w:szCs w:val="20"/>
              </w:rPr>
              <w:t>,</w:t>
            </w:r>
            <w:r>
              <w:rPr>
                <w:rFonts w:ascii="Arial" w:hAnsi="Arial" w:cs="Arial"/>
                <w:sz w:val="20"/>
                <w:szCs w:val="20"/>
              </w:rPr>
              <w:t>0</w:t>
            </w:r>
            <w:r w:rsidR="00A61369">
              <w:rPr>
                <w:rFonts w:ascii="Arial" w:hAnsi="Arial" w:cs="Arial"/>
                <w:sz w:val="20"/>
                <w:szCs w:val="20"/>
              </w:rPr>
              <w:t>50</w:t>
            </w:r>
            <w:r w:rsidR="00095B67">
              <w:rPr>
                <w:rFonts w:ascii="Arial" w:hAnsi="Arial" w:cs="Arial"/>
                <w:sz w:val="20"/>
                <w:szCs w:val="20"/>
              </w:rPr>
              <w:t>.00</w:t>
            </w:r>
            <w:r w:rsidR="00A61369">
              <w:rPr>
                <w:rFonts w:ascii="Arial" w:hAnsi="Arial" w:cs="Arial"/>
                <w:sz w:val="20"/>
                <w:szCs w:val="20"/>
              </w:rPr>
              <w:t>)</w:t>
            </w:r>
          </w:p>
        </w:tc>
        <w:tc>
          <w:tcPr>
            <w:tcW w:w="2551" w:type="dxa"/>
            <w:shd w:val="clear" w:color="auto" w:fill="auto"/>
          </w:tcPr>
          <w:p w14:paraId="492265E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4481CCB1" w14:textId="77777777" w:rsidTr="00C018D2">
        <w:tc>
          <w:tcPr>
            <w:tcW w:w="1555" w:type="dxa"/>
            <w:shd w:val="clear" w:color="auto" w:fill="auto"/>
          </w:tcPr>
          <w:p w14:paraId="22B583AA" w14:textId="77777777" w:rsidR="005424B8" w:rsidRPr="002F4E29" w:rsidRDefault="00A84736" w:rsidP="00C018D2">
            <w:pPr>
              <w:widowControl w:val="0"/>
              <w:jc w:val="left"/>
              <w:rPr>
                <w:rFonts w:ascii="Arial" w:hAnsi="Arial" w:cs="Arial"/>
                <w:sz w:val="20"/>
                <w:szCs w:val="20"/>
              </w:rPr>
            </w:pPr>
            <w:r w:rsidRPr="002F4E29">
              <w:rPr>
                <w:rFonts w:ascii="Arial" w:hAnsi="Arial" w:cs="Arial"/>
                <w:sz w:val="20"/>
                <w:szCs w:val="20"/>
              </w:rPr>
              <w:t>Sustainable supply of good quality water</w:t>
            </w:r>
          </w:p>
        </w:tc>
        <w:tc>
          <w:tcPr>
            <w:tcW w:w="1842" w:type="dxa"/>
            <w:shd w:val="clear" w:color="auto" w:fill="auto"/>
          </w:tcPr>
          <w:p w14:paraId="2888D458" w14:textId="77777777" w:rsidR="00C92C23" w:rsidRPr="002F4E29" w:rsidRDefault="00A84736" w:rsidP="00C018D2">
            <w:pPr>
              <w:widowControl w:val="0"/>
              <w:jc w:val="left"/>
              <w:rPr>
                <w:rFonts w:ascii="Arial" w:hAnsi="Arial" w:cs="Arial"/>
                <w:sz w:val="20"/>
                <w:szCs w:val="20"/>
              </w:rPr>
            </w:pPr>
            <w:r w:rsidRPr="002F4E29">
              <w:rPr>
                <w:rFonts w:ascii="Arial" w:hAnsi="Arial" w:cs="Arial"/>
                <w:sz w:val="20"/>
                <w:szCs w:val="20"/>
              </w:rPr>
              <w:t>Operation</w:t>
            </w:r>
          </w:p>
        </w:tc>
        <w:tc>
          <w:tcPr>
            <w:tcW w:w="1701" w:type="dxa"/>
            <w:shd w:val="clear" w:color="auto" w:fill="auto"/>
          </w:tcPr>
          <w:p w14:paraId="244707AA"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Running of Scheme and maintenance of Pumps and pipelines</w:t>
            </w:r>
          </w:p>
        </w:tc>
        <w:tc>
          <w:tcPr>
            <w:tcW w:w="2268" w:type="dxa"/>
            <w:shd w:val="clear" w:color="auto" w:fill="auto"/>
          </w:tcPr>
          <w:p w14:paraId="53FDDA7A" w14:textId="77777777" w:rsidR="005424B8" w:rsidRPr="002F4E29" w:rsidRDefault="009D22F5" w:rsidP="00C018D2">
            <w:pPr>
              <w:jc w:val="left"/>
              <w:rPr>
                <w:rFonts w:ascii="Arial" w:hAnsi="Arial" w:cs="Arial"/>
                <w:sz w:val="20"/>
                <w:szCs w:val="20"/>
              </w:rPr>
            </w:pPr>
            <w:r w:rsidRPr="002F4E29">
              <w:rPr>
                <w:rFonts w:ascii="Arial" w:hAnsi="Arial" w:cs="Arial"/>
                <w:sz w:val="20"/>
                <w:szCs w:val="20"/>
              </w:rPr>
              <w:t>To reduce prospects of contaminating soil and groundwater</w:t>
            </w:r>
          </w:p>
        </w:tc>
        <w:tc>
          <w:tcPr>
            <w:tcW w:w="6096" w:type="dxa"/>
            <w:shd w:val="clear" w:color="auto" w:fill="auto"/>
          </w:tcPr>
          <w:p w14:paraId="4CB34C5E" w14:textId="77777777" w:rsidR="00450272" w:rsidRPr="002F4E29" w:rsidRDefault="00A84736" w:rsidP="00C018D2">
            <w:pPr>
              <w:pStyle w:val="ListParagraph"/>
              <w:numPr>
                <w:ilvl w:val="0"/>
                <w:numId w:val="63"/>
              </w:numPr>
              <w:spacing w:line="240" w:lineRule="auto"/>
              <w:ind w:left="0"/>
              <w:jc w:val="left"/>
              <w:rPr>
                <w:rFonts w:ascii="Arial" w:hAnsi="Arial"/>
                <w:sz w:val="20"/>
              </w:rPr>
            </w:pPr>
            <w:r w:rsidRPr="002F4E29">
              <w:rPr>
                <w:rFonts w:ascii="Arial" w:hAnsi="Arial"/>
                <w:sz w:val="20"/>
              </w:rPr>
              <w:t xml:space="preserve">Consideration of employment for maintenance of the surroundings of the pump stations and water tanks should be given to people from </w:t>
            </w:r>
            <w:r w:rsidR="0065164D">
              <w:rPr>
                <w:rFonts w:ascii="Arial" w:hAnsi="Arial"/>
                <w:sz w:val="20"/>
              </w:rPr>
              <w:t>beneficiary villages</w:t>
            </w:r>
            <w:r w:rsidRPr="002F4E29">
              <w:rPr>
                <w:rFonts w:ascii="Arial" w:hAnsi="Arial"/>
                <w:sz w:val="20"/>
              </w:rPr>
              <w:t>.</w:t>
            </w:r>
          </w:p>
          <w:p w14:paraId="15858805" w14:textId="77777777" w:rsidR="00450272" w:rsidRPr="002F4E29" w:rsidRDefault="00450272" w:rsidP="00C018D2">
            <w:pPr>
              <w:ind w:hanging="360"/>
              <w:jc w:val="left"/>
              <w:rPr>
                <w:rFonts w:ascii="Arial" w:hAnsi="Arial" w:cs="Arial"/>
                <w:sz w:val="20"/>
                <w:szCs w:val="20"/>
              </w:rPr>
            </w:pPr>
          </w:p>
        </w:tc>
        <w:tc>
          <w:tcPr>
            <w:tcW w:w="1701" w:type="dxa"/>
            <w:shd w:val="clear" w:color="auto" w:fill="auto"/>
          </w:tcPr>
          <w:p w14:paraId="3EBFE170" w14:textId="77777777" w:rsidR="005424B8" w:rsidRPr="002F4E29" w:rsidRDefault="008D2DEF" w:rsidP="00C018D2">
            <w:pPr>
              <w:jc w:val="left"/>
              <w:rPr>
                <w:rFonts w:ascii="Arial" w:hAnsi="Arial" w:cs="Arial"/>
                <w:sz w:val="20"/>
                <w:szCs w:val="20"/>
              </w:rPr>
            </w:pPr>
            <w:r>
              <w:rPr>
                <w:rFonts w:ascii="Arial" w:hAnsi="Arial" w:cs="Arial"/>
                <w:sz w:val="20"/>
                <w:szCs w:val="20"/>
              </w:rPr>
              <w:t>Labor</w:t>
            </w:r>
            <w:r w:rsidR="00A84736" w:rsidRPr="002F4E29">
              <w:rPr>
                <w:rFonts w:ascii="Arial" w:hAnsi="Arial" w:cs="Arial"/>
                <w:sz w:val="20"/>
                <w:szCs w:val="20"/>
              </w:rPr>
              <w:t>ers</w:t>
            </w:r>
          </w:p>
        </w:tc>
        <w:tc>
          <w:tcPr>
            <w:tcW w:w="2126" w:type="dxa"/>
            <w:shd w:val="clear" w:color="auto" w:fill="auto"/>
          </w:tcPr>
          <w:p w14:paraId="6238535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Part of operation and maintenance cost</w:t>
            </w:r>
          </w:p>
        </w:tc>
        <w:tc>
          <w:tcPr>
            <w:tcW w:w="2551" w:type="dxa"/>
            <w:shd w:val="clear" w:color="auto" w:fill="auto"/>
          </w:tcPr>
          <w:p w14:paraId="25E104C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10377401" w14:textId="77777777" w:rsidTr="00C018D2">
        <w:tc>
          <w:tcPr>
            <w:tcW w:w="1555" w:type="dxa"/>
            <w:shd w:val="clear" w:color="auto" w:fill="auto"/>
          </w:tcPr>
          <w:p w14:paraId="4296803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Sustainable supply of good quality water</w:t>
            </w:r>
          </w:p>
        </w:tc>
        <w:tc>
          <w:tcPr>
            <w:tcW w:w="1842" w:type="dxa"/>
            <w:shd w:val="clear" w:color="auto" w:fill="auto"/>
          </w:tcPr>
          <w:p w14:paraId="22C07BC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Operation</w:t>
            </w:r>
          </w:p>
        </w:tc>
        <w:tc>
          <w:tcPr>
            <w:tcW w:w="1701" w:type="dxa"/>
            <w:shd w:val="clear" w:color="auto" w:fill="auto"/>
          </w:tcPr>
          <w:p w14:paraId="4D58EF3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Running of Scheme and maintenance of pump stations, water tanks and pipelines</w:t>
            </w:r>
          </w:p>
        </w:tc>
        <w:tc>
          <w:tcPr>
            <w:tcW w:w="2268" w:type="dxa"/>
            <w:shd w:val="clear" w:color="auto" w:fill="auto"/>
          </w:tcPr>
          <w:p w14:paraId="67DEB340" w14:textId="77777777" w:rsidR="00450272" w:rsidRPr="002F4E29" w:rsidRDefault="00450272" w:rsidP="00C018D2">
            <w:pPr>
              <w:jc w:val="left"/>
              <w:rPr>
                <w:rFonts w:ascii="Arial" w:hAnsi="Arial" w:cs="Arial"/>
                <w:sz w:val="20"/>
                <w:szCs w:val="20"/>
              </w:rPr>
            </w:pPr>
          </w:p>
        </w:tc>
        <w:tc>
          <w:tcPr>
            <w:tcW w:w="6096" w:type="dxa"/>
            <w:shd w:val="clear" w:color="auto" w:fill="auto"/>
          </w:tcPr>
          <w:p w14:paraId="658F9203" w14:textId="091801D0" w:rsidR="00450272" w:rsidRDefault="00A84736" w:rsidP="00C018D2">
            <w:pPr>
              <w:pStyle w:val="ListParagraph"/>
              <w:numPr>
                <w:ilvl w:val="0"/>
                <w:numId w:val="53"/>
              </w:numPr>
              <w:spacing w:line="240" w:lineRule="auto"/>
              <w:ind w:left="0"/>
              <w:jc w:val="left"/>
              <w:rPr>
                <w:rFonts w:ascii="Arial" w:hAnsi="Arial"/>
                <w:sz w:val="20"/>
              </w:rPr>
            </w:pPr>
            <w:r w:rsidRPr="002F4E29">
              <w:rPr>
                <w:rFonts w:ascii="Arial" w:hAnsi="Arial"/>
                <w:sz w:val="20"/>
              </w:rPr>
              <w:t>Care should be taken when refuelling generators with diesel to avoid spillages.</w:t>
            </w:r>
          </w:p>
          <w:p w14:paraId="43501C10" w14:textId="77777777" w:rsidR="00761970" w:rsidRPr="002F4E29" w:rsidRDefault="00761970" w:rsidP="00C018D2">
            <w:pPr>
              <w:pStyle w:val="ListParagraph"/>
              <w:numPr>
                <w:ilvl w:val="0"/>
                <w:numId w:val="53"/>
              </w:numPr>
              <w:spacing w:line="240" w:lineRule="auto"/>
              <w:ind w:left="0"/>
              <w:jc w:val="left"/>
              <w:rPr>
                <w:rFonts w:ascii="Arial" w:hAnsi="Arial"/>
                <w:sz w:val="20"/>
              </w:rPr>
            </w:pPr>
          </w:p>
          <w:p w14:paraId="4FE16F48" w14:textId="77777777" w:rsidR="00450272" w:rsidRPr="002F4E29" w:rsidRDefault="00A84736" w:rsidP="00C018D2">
            <w:pPr>
              <w:pStyle w:val="ListParagraph"/>
              <w:numPr>
                <w:ilvl w:val="0"/>
                <w:numId w:val="53"/>
              </w:numPr>
              <w:spacing w:line="240" w:lineRule="auto"/>
              <w:ind w:left="0"/>
              <w:jc w:val="left"/>
              <w:rPr>
                <w:rFonts w:ascii="Arial" w:hAnsi="Arial"/>
                <w:sz w:val="20"/>
              </w:rPr>
            </w:pPr>
            <w:r w:rsidRPr="002F4E29">
              <w:rPr>
                <w:rFonts w:ascii="Arial" w:hAnsi="Arial"/>
                <w:sz w:val="20"/>
              </w:rPr>
              <w:t>Regular inspection of transformers should be done to detect any possible leaks and maintenance thereof to stop the leaks.</w:t>
            </w:r>
          </w:p>
        </w:tc>
        <w:tc>
          <w:tcPr>
            <w:tcW w:w="1701" w:type="dxa"/>
            <w:shd w:val="clear" w:color="auto" w:fill="auto"/>
          </w:tcPr>
          <w:p w14:paraId="1676F01B"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No additional materials</w:t>
            </w:r>
          </w:p>
        </w:tc>
        <w:tc>
          <w:tcPr>
            <w:tcW w:w="2126" w:type="dxa"/>
            <w:shd w:val="clear" w:color="auto" w:fill="auto"/>
          </w:tcPr>
          <w:p w14:paraId="6BE5F23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No additional costs</w:t>
            </w:r>
          </w:p>
        </w:tc>
        <w:tc>
          <w:tcPr>
            <w:tcW w:w="2551" w:type="dxa"/>
            <w:shd w:val="clear" w:color="auto" w:fill="auto"/>
          </w:tcPr>
          <w:p w14:paraId="6F89B025"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1020F670" w14:textId="77777777" w:rsidTr="00C018D2">
        <w:trPr>
          <w:trHeight w:val="699"/>
        </w:trPr>
        <w:tc>
          <w:tcPr>
            <w:tcW w:w="1555" w:type="dxa"/>
            <w:shd w:val="clear" w:color="auto" w:fill="auto"/>
          </w:tcPr>
          <w:p w14:paraId="3A6A07E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Improved hygiene and health</w:t>
            </w:r>
          </w:p>
        </w:tc>
        <w:tc>
          <w:tcPr>
            <w:tcW w:w="1842" w:type="dxa"/>
            <w:shd w:val="clear" w:color="auto" w:fill="auto"/>
          </w:tcPr>
          <w:p w14:paraId="10BD2173"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Operation</w:t>
            </w:r>
          </w:p>
        </w:tc>
        <w:tc>
          <w:tcPr>
            <w:tcW w:w="1701" w:type="dxa"/>
            <w:shd w:val="clear" w:color="auto" w:fill="auto"/>
          </w:tcPr>
          <w:p w14:paraId="42B9030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Running of the Scheme</w:t>
            </w:r>
          </w:p>
        </w:tc>
        <w:tc>
          <w:tcPr>
            <w:tcW w:w="2268" w:type="dxa"/>
            <w:shd w:val="clear" w:color="auto" w:fill="auto"/>
          </w:tcPr>
          <w:p w14:paraId="4EB623F8"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enhance the health and hygiene of the residents of the beneficiary communities</w:t>
            </w:r>
          </w:p>
        </w:tc>
        <w:tc>
          <w:tcPr>
            <w:tcW w:w="6096" w:type="dxa"/>
            <w:shd w:val="clear" w:color="auto" w:fill="auto"/>
          </w:tcPr>
          <w:p w14:paraId="3C8EC7AC" w14:textId="77777777" w:rsidR="00450272" w:rsidRPr="002F4E29" w:rsidRDefault="00A84736" w:rsidP="00C018D2">
            <w:pPr>
              <w:pStyle w:val="ListParagraph"/>
              <w:numPr>
                <w:ilvl w:val="0"/>
                <w:numId w:val="64"/>
              </w:numPr>
              <w:spacing w:line="240" w:lineRule="auto"/>
              <w:ind w:left="0"/>
              <w:jc w:val="left"/>
              <w:rPr>
                <w:rFonts w:ascii="Arial" w:hAnsi="Arial"/>
                <w:sz w:val="20"/>
              </w:rPr>
            </w:pPr>
            <w:r w:rsidRPr="002F4E29">
              <w:rPr>
                <w:rFonts w:ascii="Arial" w:hAnsi="Arial"/>
                <w:sz w:val="20"/>
              </w:rPr>
              <w:t>Community programmes to enhance hygiene awareness among residents should continuously be implemented.</w:t>
            </w:r>
          </w:p>
          <w:p w14:paraId="4C8EDE83" w14:textId="77777777" w:rsidR="00450272" w:rsidRPr="002F4E29" w:rsidRDefault="00450272" w:rsidP="00C018D2">
            <w:pPr>
              <w:ind w:hanging="360"/>
              <w:jc w:val="left"/>
              <w:rPr>
                <w:rFonts w:ascii="Arial" w:hAnsi="Arial" w:cs="Arial"/>
                <w:sz w:val="20"/>
                <w:szCs w:val="20"/>
              </w:rPr>
            </w:pPr>
          </w:p>
        </w:tc>
        <w:tc>
          <w:tcPr>
            <w:tcW w:w="1701" w:type="dxa"/>
            <w:shd w:val="clear" w:color="auto" w:fill="auto"/>
          </w:tcPr>
          <w:p w14:paraId="1FFB16F1"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Personnel from the respective clinics within the beneficiary communities.</w:t>
            </w:r>
          </w:p>
        </w:tc>
        <w:tc>
          <w:tcPr>
            <w:tcW w:w="2126" w:type="dxa"/>
            <w:shd w:val="clear" w:color="auto" w:fill="auto"/>
          </w:tcPr>
          <w:p w14:paraId="7EABDCBC"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No additional costs</w:t>
            </w:r>
          </w:p>
        </w:tc>
        <w:tc>
          <w:tcPr>
            <w:tcW w:w="2551" w:type="dxa"/>
            <w:shd w:val="clear" w:color="auto" w:fill="auto"/>
          </w:tcPr>
          <w:p w14:paraId="2240198D"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WUC</w:t>
            </w:r>
          </w:p>
        </w:tc>
      </w:tr>
      <w:tr w:rsidR="003F7B73" w:rsidRPr="002F4E29" w14:paraId="32923329" w14:textId="77777777" w:rsidTr="00C018D2">
        <w:trPr>
          <w:trHeight w:val="1524"/>
        </w:trPr>
        <w:tc>
          <w:tcPr>
            <w:tcW w:w="1555" w:type="dxa"/>
            <w:shd w:val="clear" w:color="auto" w:fill="auto"/>
          </w:tcPr>
          <w:p w14:paraId="5B9AF3B6"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Despondency on the loss of employment</w:t>
            </w:r>
          </w:p>
        </w:tc>
        <w:tc>
          <w:tcPr>
            <w:tcW w:w="1842" w:type="dxa"/>
            <w:shd w:val="clear" w:color="auto" w:fill="auto"/>
          </w:tcPr>
          <w:p w14:paraId="628482D4"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Construction and decommissioning</w:t>
            </w:r>
          </w:p>
        </w:tc>
        <w:tc>
          <w:tcPr>
            <w:tcW w:w="1701" w:type="dxa"/>
            <w:shd w:val="clear" w:color="auto" w:fill="auto"/>
          </w:tcPr>
          <w:p w14:paraId="109BE692"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Completion of construction works</w:t>
            </w:r>
          </w:p>
        </w:tc>
        <w:tc>
          <w:tcPr>
            <w:tcW w:w="2268" w:type="dxa"/>
            <w:shd w:val="clear" w:color="auto" w:fill="auto"/>
          </w:tcPr>
          <w:p w14:paraId="47E9239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To minimise the effect of loss of employment on the community</w:t>
            </w:r>
          </w:p>
        </w:tc>
        <w:tc>
          <w:tcPr>
            <w:tcW w:w="6096" w:type="dxa"/>
            <w:shd w:val="clear" w:color="auto" w:fill="auto"/>
          </w:tcPr>
          <w:p w14:paraId="560631D0" w14:textId="790A45B3" w:rsidR="00450272" w:rsidRPr="002F4E29" w:rsidRDefault="00A84736" w:rsidP="00C018D2">
            <w:pPr>
              <w:pStyle w:val="ListParagraph"/>
              <w:numPr>
                <w:ilvl w:val="0"/>
                <w:numId w:val="57"/>
              </w:numPr>
              <w:spacing w:line="240" w:lineRule="auto"/>
              <w:ind w:left="0"/>
              <w:jc w:val="left"/>
              <w:rPr>
                <w:rFonts w:ascii="Arial" w:hAnsi="Arial"/>
                <w:sz w:val="20"/>
              </w:rPr>
            </w:pPr>
            <w:r w:rsidRPr="002F4E29">
              <w:rPr>
                <w:rFonts w:ascii="Arial" w:hAnsi="Arial"/>
                <w:sz w:val="20"/>
              </w:rPr>
              <w:t xml:space="preserve">The </w:t>
            </w:r>
            <w:r w:rsidR="00761970">
              <w:rPr>
                <w:rFonts w:ascii="Arial" w:hAnsi="Arial"/>
                <w:sz w:val="20"/>
              </w:rPr>
              <w:t>c</w:t>
            </w:r>
            <w:r w:rsidR="001770FF">
              <w:rPr>
                <w:rFonts w:ascii="Arial" w:hAnsi="Arial"/>
                <w:sz w:val="20"/>
              </w:rPr>
              <w:t>ontractor</w:t>
            </w:r>
            <w:r w:rsidRPr="002F4E29">
              <w:rPr>
                <w:rFonts w:ascii="Arial" w:hAnsi="Arial"/>
                <w:sz w:val="20"/>
              </w:rPr>
              <w:t xml:space="preserve"> should hire people from nearby localities when undertaking major maintenance work.</w:t>
            </w:r>
          </w:p>
          <w:p w14:paraId="44DD021F" w14:textId="77777777" w:rsidR="00761970" w:rsidRDefault="00761970" w:rsidP="00C018D2">
            <w:pPr>
              <w:pStyle w:val="ListParagraph"/>
              <w:numPr>
                <w:ilvl w:val="0"/>
                <w:numId w:val="57"/>
              </w:numPr>
              <w:spacing w:line="240" w:lineRule="auto"/>
              <w:ind w:left="0"/>
              <w:jc w:val="left"/>
              <w:rPr>
                <w:rFonts w:ascii="Arial" w:hAnsi="Arial"/>
                <w:sz w:val="20"/>
              </w:rPr>
            </w:pPr>
          </w:p>
          <w:p w14:paraId="46B1E4FC" w14:textId="77777777" w:rsidR="00450272" w:rsidRPr="002F4E29" w:rsidRDefault="00A84736" w:rsidP="00C018D2">
            <w:pPr>
              <w:pStyle w:val="ListParagraph"/>
              <w:numPr>
                <w:ilvl w:val="0"/>
                <w:numId w:val="57"/>
              </w:numPr>
              <w:spacing w:line="240" w:lineRule="auto"/>
              <w:ind w:left="0"/>
              <w:jc w:val="left"/>
              <w:rPr>
                <w:rFonts w:ascii="Arial" w:hAnsi="Arial"/>
                <w:sz w:val="20"/>
              </w:rPr>
            </w:pPr>
            <w:r w:rsidRPr="002F4E29">
              <w:rPr>
                <w:rFonts w:ascii="Arial" w:hAnsi="Arial"/>
                <w:sz w:val="20"/>
              </w:rPr>
              <w:t>The local community should be educated about various Government poverty alleviation programmes including loans and grants which could enable them to start income generating programmes and not rely on sporadic engagements.</w:t>
            </w:r>
          </w:p>
          <w:p w14:paraId="31AA6B05" w14:textId="77777777" w:rsidR="00450272" w:rsidRPr="002F4E29" w:rsidRDefault="00450272" w:rsidP="00C018D2">
            <w:pPr>
              <w:ind w:hanging="360"/>
              <w:jc w:val="left"/>
              <w:rPr>
                <w:rFonts w:ascii="Arial" w:hAnsi="Arial" w:cs="Arial"/>
                <w:sz w:val="20"/>
                <w:szCs w:val="20"/>
              </w:rPr>
            </w:pPr>
          </w:p>
        </w:tc>
        <w:tc>
          <w:tcPr>
            <w:tcW w:w="1701" w:type="dxa"/>
            <w:shd w:val="clear" w:color="auto" w:fill="auto"/>
          </w:tcPr>
          <w:p w14:paraId="71D85FA0"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Funds for maintenance</w:t>
            </w:r>
          </w:p>
        </w:tc>
        <w:tc>
          <w:tcPr>
            <w:tcW w:w="2126" w:type="dxa"/>
            <w:shd w:val="clear" w:color="auto" w:fill="auto"/>
          </w:tcPr>
          <w:p w14:paraId="14D981E7" w14:textId="77777777" w:rsidR="005424B8" w:rsidRPr="002F4E29" w:rsidRDefault="00A84736" w:rsidP="00C018D2">
            <w:pPr>
              <w:jc w:val="left"/>
              <w:rPr>
                <w:rFonts w:ascii="Arial" w:hAnsi="Arial" w:cs="Arial"/>
                <w:sz w:val="20"/>
                <w:szCs w:val="20"/>
              </w:rPr>
            </w:pPr>
            <w:r w:rsidRPr="002F4E29">
              <w:rPr>
                <w:rFonts w:ascii="Arial" w:hAnsi="Arial" w:cs="Arial"/>
                <w:sz w:val="20"/>
                <w:szCs w:val="20"/>
              </w:rPr>
              <w:t>Annual maintenance allocation</w:t>
            </w:r>
          </w:p>
        </w:tc>
        <w:tc>
          <w:tcPr>
            <w:tcW w:w="2551" w:type="dxa"/>
            <w:shd w:val="clear" w:color="auto" w:fill="auto"/>
          </w:tcPr>
          <w:p w14:paraId="7759294C" w14:textId="77777777" w:rsidR="005424B8" w:rsidRPr="002F4E29" w:rsidRDefault="001770FF" w:rsidP="00C018D2">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(WUC)</w:t>
            </w:r>
          </w:p>
        </w:tc>
      </w:tr>
      <w:tr w:rsidR="004D595C" w:rsidRPr="002F4E29" w14:paraId="02C170D9" w14:textId="77777777" w:rsidTr="00C018D2">
        <w:trPr>
          <w:trHeight w:val="288"/>
        </w:trPr>
        <w:tc>
          <w:tcPr>
            <w:tcW w:w="13462" w:type="dxa"/>
            <w:gridSpan w:val="5"/>
            <w:shd w:val="clear" w:color="auto" w:fill="DAEEF3" w:themeFill="accent5" w:themeFillTint="33"/>
          </w:tcPr>
          <w:p w14:paraId="2DC16AC3" w14:textId="12FFD3A2" w:rsidR="00450272" w:rsidRPr="002F4E29" w:rsidRDefault="00A84736" w:rsidP="00C018D2">
            <w:pPr>
              <w:jc w:val="right"/>
              <w:rPr>
                <w:rFonts w:ascii="Arial" w:hAnsi="Arial" w:cs="Arial"/>
                <w:sz w:val="20"/>
                <w:szCs w:val="20"/>
              </w:rPr>
            </w:pPr>
            <w:r w:rsidRPr="002F4E29">
              <w:rPr>
                <w:rFonts w:ascii="Arial" w:hAnsi="Arial" w:cs="Arial"/>
                <w:b/>
                <w:i/>
                <w:sz w:val="20"/>
                <w:szCs w:val="20"/>
              </w:rPr>
              <w:t>Sub-Total Cost of ESMP mitigation</w:t>
            </w:r>
          </w:p>
        </w:tc>
        <w:tc>
          <w:tcPr>
            <w:tcW w:w="6378" w:type="dxa"/>
            <w:gridSpan w:val="3"/>
            <w:shd w:val="clear" w:color="auto" w:fill="DAEEF3" w:themeFill="accent5" w:themeFillTint="33"/>
          </w:tcPr>
          <w:p w14:paraId="70297D86" w14:textId="072A4F71" w:rsidR="005424B8" w:rsidRPr="00852976" w:rsidRDefault="00A84736" w:rsidP="00C018D2">
            <w:pPr>
              <w:jc w:val="left"/>
              <w:rPr>
                <w:rFonts w:ascii="Arial" w:hAnsi="Arial" w:cs="Arial"/>
                <w:b/>
                <w:sz w:val="20"/>
                <w:szCs w:val="20"/>
              </w:rPr>
            </w:pPr>
            <w:r w:rsidRPr="00852976">
              <w:rPr>
                <w:rFonts w:ascii="Arial" w:hAnsi="Arial" w:cs="Arial"/>
                <w:b/>
                <w:sz w:val="20"/>
                <w:szCs w:val="20"/>
              </w:rPr>
              <w:t>P</w:t>
            </w:r>
            <w:r w:rsidR="00E80E0F" w:rsidRPr="00852976">
              <w:rPr>
                <w:rFonts w:ascii="Arial" w:hAnsi="Arial" w:cs="Arial"/>
                <w:b/>
                <w:sz w:val="20"/>
                <w:szCs w:val="20"/>
              </w:rPr>
              <w:t xml:space="preserve"> </w:t>
            </w:r>
            <w:r w:rsidR="003F42F7">
              <w:rPr>
                <w:rFonts w:ascii="Arial" w:hAnsi="Arial" w:cs="Arial"/>
                <w:b/>
                <w:sz w:val="20"/>
                <w:szCs w:val="20"/>
              </w:rPr>
              <w:t>3,260,000.00</w:t>
            </w:r>
            <w:r w:rsidR="0065799F">
              <w:rPr>
                <w:rFonts w:ascii="Arial" w:hAnsi="Arial" w:cs="Arial"/>
                <w:b/>
                <w:sz w:val="20"/>
                <w:szCs w:val="20"/>
              </w:rPr>
              <w:t xml:space="preserve"> (US$ </w:t>
            </w:r>
            <w:r w:rsidR="003F42F7">
              <w:rPr>
                <w:rFonts w:ascii="Arial" w:hAnsi="Arial" w:cs="Arial"/>
                <w:b/>
                <w:sz w:val="20"/>
                <w:szCs w:val="20"/>
              </w:rPr>
              <w:t>326,000</w:t>
            </w:r>
            <w:r w:rsidR="0065799F">
              <w:rPr>
                <w:rFonts w:ascii="Arial" w:hAnsi="Arial" w:cs="Arial"/>
                <w:b/>
                <w:sz w:val="20"/>
                <w:szCs w:val="20"/>
              </w:rPr>
              <w:t>)</w:t>
            </w:r>
          </w:p>
        </w:tc>
      </w:tr>
      <w:tr w:rsidR="004D595C" w:rsidRPr="002F4E29" w14:paraId="17FB3EA1" w14:textId="77777777" w:rsidTr="00C018D2">
        <w:trPr>
          <w:trHeight w:val="288"/>
        </w:trPr>
        <w:tc>
          <w:tcPr>
            <w:tcW w:w="13462" w:type="dxa"/>
            <w:gridSpan w:val="5"/>
            <w:shd w:val="clear" w:color="auto" w:fill="auto"/>
          </w:tcPr>
          <w:p w14:paraId="5212EF5A" w14:textId="77777777" w:rsidR="0041390A" w:rsidRPr="002F4E29" w:rsidRDefault="00A84736" w:rsidP="00C018D2">
            <w:pPr>
              <w:jc w:val="right"/>
              <w:rPr>
                <w:rFonts w:ascii="Arial" w:hAnsi="Arial" w:cs="Arial"/>
                <w:b/>
                <w:i/>
                <w:sz w:val="20"/>
                <w:szCs w:val="20"/>
              </w:rPr>
            </w:pPr>
            <w:r w:rsidRPr="002F4E29">
              <w:rPr>
                <w:rFonts w:ascii="Arial" w:hAnsi="Arial" w:cs="Arial"/>
                <w:b/>
                <w:i/>
                <w:sz w:val="20"/>
                <w:szCs w:val="20"/>
              </w:rPr>
              <w:t xml:space="preserve">Capacity Building of WUC Personnel </w:t>
            </w:r>
          </w:p>
        </w:tc>
        <w:tc>
          <w:tcPr>
            <w:tcW w:w="6378" w:type="dxa"/>
            <w:gridSpan w:val="3"/>
            <w:shd w:val="clear" w:color="auto" w:fill="auto"/>
          </w:tcPr>
          <w:p w14:paraId="3B752438" w14:textId="77777777" w:rsidR="0041390A" w:rsidRPr="00852976" w:rsidRDefault="00A84736" w:rsidP="00C018D2">
            <w:pPr>
              <w:jc w:val="left"/>
              <w:rPr>
                <w:rFonts w:ascii="Arial" w:hAnsi="Arial" w:cs="Arial"/>
                <w:b/>
                <w:sz w:val="20"/>
                <w:szCs w:val="20"/>
              </w:rPr>
            </w:pPr>
            <w:r w:rsidRPr="00852976">
              <w:rPr>
                <w:rFonts w:ascii="Arial" w:hAnsi="Arial" w:cs="Arial"/>
                <w:b/>
                <w:sz w:val="20"/>
                <w:szCs w:val="20"/>
              </w:rPr>
              <w:t>P</w:t>
            </w:r>
            <w:r w:rsidR="00E80E0F" w:rsidRPr="00852976">
              <w:rPr>
                <w:rFonts w:ascii="Arial" w:hAnsi="Arial" w:cs="Arial"/>
                <w:b/>
                <w:sz w:val="20"/>
                <w:szCs w:val="20"/>
              </w:rPr>
              <w:t xml:space="preserve"> </w:t>
            </w:r>
            <w:r w:rsidR="007E3F6D">
              <w:rPr>
                <w:rFonts w:ascii="Arial" w:hAnsi="Arial" w:cs="Arial"/>
                <w:b/>
                <w:sz w:val="20"/>
                <w:szCs w:val="20"/>
              </w:rPr>
              <w:t>2</w:t>
            </w:r>
            <w:r w:rsidRPr="00852976">
              <w:rPr>
                <w:rFonts w:ascii="Arial" w:hAnsi="Arial" w:cs="Arial"/>
                <w:b/>
                <w:sz w:val="20"/>
                <w:szCs w:val="20"/>
              </w:rPr>
              <w:t>00,000.00</w:t>
            </w:r>
            <w:r w:rsidR="0065799F">
              <w:rPr>
                <w:rFonts w:ascii="Arial" w:hAnsi="Arial" w:cs="Arial"/>
                <w:b/>
                <w:sz w:val="20"/>
                <w:szCs w:val="20"/>
              </w:rPr>
              <w:t xml:space="preserve"> (US$ </w:t>
            </w:r>
            <w:r w:rsidR="007D40B8">
              <w:rPr>
                <w:rFonts w:ascii="Arial" w:hAnsi="Arial" w:cs="Arial"/>
                <w:b/>
                <w:sz w:val="20"/>
                <w:szCs w:val="20"/>
              </w:rPr>
              <w:t>3</w:t>
            </w:r>
            <w:r w:rsidR="0065799F">
              <w:rPr>
                <w:rFonts w:ascii="Arial" w:hAnsi="Arial" w:cs="Arial"/>
                <w:b/>
                <w:sz w:val="20"/>
                <w:szCs w:val="20"/>
              </w:rPr>
              <w:t>0,000.00)</w:t>
            </w:r>
          </w:p>
        </w:tc>
      </w:tr>
      <w:tr w:rsidR="004D595C" w:rsidRPr="002F4E29" w14:paraId="3A39C999" w14:textId="77777777" w:rsidTr="00C018D2">
        <w:trPr>
          <w:trHeight w:val="279"/>
        </w:trPr>
        <w:tc>
          <w:tcPr>
            <w:tcW w:w="13462" w:type="dxa"/>
            <w:gridSpan w:val="5"/>
            <w:shd w:val="clear" w:color="auto" w:fill="DAEEF3" w:themeFill="accent5" w:themeFillTint="33"/>
          </w:tcPr>
          <w:p w14:paraId="1C9E6881" w14:textId="77777777" w:rsidR="0041390A" w:rsidRPr="002F4E29" w:rsidRDefault="00A84736" w:rsidP="00C018D2">
            <w:pPr>
              <w:jc w:val="right"/>
              <w:rPr>
                <w:rFonts w:ascii="Arial" w:hAnsi="Arial" w:cs="Arial"/>
                <w:b/>
                <w:i/>
                <w:sz w:val="20"/>
                <w:szCs w:val="20"/>
              </w:rPr>
            </w:pPr>
            <w:r w:rsidRPr="002F4E29">
              <w:rPr>
                <w:rFonts w:ascii="Arial" w:hAnsi="Arial" w:cs="Arial"/>
                <w:b/>
                <w:i/>
                <w:sz w:val="20"/>
                <w:szCs w:val="20"/>
              </w:rPr>
              <w:t>Capacity building of Stakeholders involved in Monitoring</w:t>
            </w:r>
            <w:r w:rsidR="00405D42">
              <w:rPr>
                <w:rFonts w:ascii="Arial" w:hAnsi="Arial" w:cs="Arial"/>
                <w:b/>
                <w:i/>
                <w:sz w:val="20"/>
                <w:szCs w:val="20"/>
              </w:rPr>
              <w:t xml:space="preserve"> </w:t>
            </w:r>
          </w:p>
        </w:tc>
        <w:tc>
          <w:tcPr>
            <w:tcW w:w="6378" w:type="dxa"/>
            <w:gridSpan w:val="3"/>
            <w:shd w:val="clear" w:color="auto" w:fill="DAEEF3" w:themeFill="accent5" w:themeFillTint="33"/>
          </w:tcPr>
          <w:p w14:paraId="041BD151" w14:textId="77777777" w:rsidR="0041390A" w:rsidRPr="00852976" w:rsidRDefault="00A84736" w:rsidP="00C018D2">
            <w:pPr>
              <w:jc w:val="left"/>
              <w:rPr>
                <w:rFonts w:ascii="Arial" w:hAnsi="Arial" w:cs="Arial"/>
                <w:b/>
                <w:sz w:val="20"/>
                <w:szCs w:val="20"/>
              </w:rPr>
            </w:pPr>
            <w:r w:rsidRPr="00852976">
              <w:rPr>
                <w:rFonts w:ascii="Arial" w:hAnsi="Arial" w:cs="Arial"/>
                <w:b/>
                <w:sz w:val="20"/>
                <w:szCs w:val="20"/>
              </w:rPr>
              <w:t xml:space="preserve">P </w:t>
            </w:r>
            <w:r w:rsidR="007E3F6D">
              <w:rPr>
                <w:rFonts w:ascii="Arial" w:hAnsi="Arial" w:cs="Arial"/>
                <w:b/>
                <w:sz w:val="20"/>
                <w:szCs w:val="20"/>
              </w:rPr>
              <w:t>3</w:t>
            </w:r>
            <w:r w:rsidRPr="00852976">
              <w:rPr>
                <w:rFonts w:ascii="Arial" w:hAnsi="Arial" w:cs="Arial"/>
                <w:b/>
                <w:sz w:val="20"/>
                <w:szCs w:val="20"/>
              </w:rPr>
              <w:t>00,000.00</w:t>
            </w:r>
            <w:r w:rsidR="0065799F">
              <w:rPr>
                <w:rFonts w:ascii="Arial" w:hAnsi="Arial" w:cs="Arial"/>
                <w:b/>
                <w:sz w:val="20"/>
                <w:szCs w:val="20"/>
              </w:rPr>
              <w:t xml:space="preserve"> (US$ 50,000.00)</w:t>
            </w:r>
          </w:p>
        </w:tc>
      </w:tr>
      <w:tr w:rsidR="004D595C" w:rsidRPr="002F4E29" w14:paraId="60675685" w14:textId="77777777" w:rsidTr="00C018D2">
        <w:trPr>
          <w:trHeight w:val="285"/>
        </w:trPr>
        <w:tc>
          <w:tcPr>
            <w:tcW w:w="13462" w:type="dxa"/>
            <w:gridSpan w:val="5"/>
            <w:shd w:val="clear" w:color="auto" w:fill="auto"/>
          </w:tcPr>
          <w:p w14:paraId="55F7BCC3" w14:textId="77777777" w:rsidR="0041390A" w:rsidRPr="002F4E29" w:rsidRDefault="00A84736" w:rsidP="00C018D2">
            <w:pPr>
              <w:jc w:val="right"/>
              <w:rPr>
                <w:rFonts w:ascii="Arial" w:hAnsi="Arial" w:cs="Arial"/>
                <w:b/>
                <w:i/>
                <w:sz w:val="20"/>
                <w:szCs w:val="20"/>
              </w:rPr>
            </w:pPr>
            <w:r w:rsidRPr="002F4E29">
              <w:rPr>
                <w:rFonts w:ascii="Arial" w:hAnsi="Arial" w:cs="Arial"/>
                <w:b/>
                <w:i/>
                <w:sz w:val="20"/>
                <w:szCs w:val="20"/>
              </w:rPr>
              <w:t>Regular Monitoring of Project Sites and Activities</w:t>
            </w:r>
          </w:p>
        </w:tc>
        <w:tc>
          <w:tcPr>
            <w:tcW w:w="6378" w:type="dxa"/>
            <w:gridSpan w:val="3"/>
            <w:shd w:val="clear" w:color="auto" w:fill="auto"/>
          </w:tcPr>
          <w:p w14:paraId="1C1157F0" w14:textId="28F4A849" w:rsidR="0041390A" w:rsidRPr="00852976" w:rsidRDefault="00A84736" w:rsidP="00C018D2">
            <w:pPr>
              <w:jc w:val="left"/>
              <w:rPr>
                <w:rFonts w:ascii="Arial" w:hAnsi="Arial" w:cs="Arial"/>
                <w:b/>
                <w:sz w:val="20"/>
                <w:szCs w:val="20"/>
              </w:rPr>
            </w:pPr>
            <w:r w:rsidRPr="00852976">
              <w:rPr>
                <w:rFonts w:ascii="Arial" w:hAnsi="Arial" w:cs="Arial"/>
                <w:b/>
                <w:sz w:val="20"/>
                <w:szCs w:val="20"/>
              </w:rPr>
              <w:t>P</w:t>
            </w:r>
            <w:r w:rsidR="00405D42">
              <w:rPr>
                <w:rFonts w:ascii="Arial" w:hAnsi="Arial" w:cs="Arial"/>
                <w:b/>
                <w:sz w:val="20"/>
                <w:szCs w:val="20"/>
              </w:rPr>
              <w:t xml:space="preserve"> </w:t>
            </w:r>
            <w:r w:rsidRPr="00852976">
              <w:rPr>
                <w:rFonts w:ascii="Arial" w:hAnsi="Arial" w:cs="Arial"/>
                <w:b/>
                <w:sz w:val="20"/>
                <w:szCs w:val="20"/>
              </w:rPr>
              <w:t>1,</w:t>
            </w:r>
            <w:r w:rsidR="00733763">
              <w:rPr>
                <w:rFonts w:ascii="Arial" w:hAnsi="Arial" w:cs="Arial"/>
                <w:b/>
                <w:sz w:val="20"/>
                <w:szCs w:val="20"/>
              </w:rPr>
              <w:t>575</w:t>
            </w:r>
            <w:r w:rsidRPr="00852976">
              <w:rPr>
                <w:rFonts w:ascii="Arial" w:hAnsi="Arial" w:cs="Arial"/>
                <w:b/>
                <w:sz w:val="20"/>
                <w:szCs w:val="20"/>
              </w:rPr>
              <w:t>,000.00</w:t>
            </w:r>
            <w:r w:rsidR="0065799F">
              <w:rPr>
                <w:rFonts w:ascii="Arial" w:hAnsi="Arial" w:cs="Arial"/>
                <w:b/>
                <w:sz w:val="20"/>
                <w:szCs w:val="20"/>
              </w:rPr>
              <w:t xml:space="preserve"> (US</w:t>
            </w:r>
            <w:r w:rsidR="00405D42">
              <w:rPr>
                <w:rFonts w:ascii="Arial" w:hAnsi="Arial" w:cs="Arial"/>
                <w:b/>
                <w:sz w:val="20"/>
                <w:szCs w:val="20"/>
              </w:rPr>
              <w:t xml:space="preserve"> </w:t>
            </w:r>
            <w:r w:rsidR="0065799F">
              <w:rPr>
                <w:rFonts w:ascii="Arial" w:hAnsi="Arial" w:cs="Arial"/>
                <w:b/>
                <w:sz w:val="20"/>
                <w:szCs w:val="20"/>
              </w:rPr>
              <w:t xml:space="preserve">$ </w:t>
            </w:r>
            <w:r w:rsidR="00733763">
              <w:rPr>
                <w:rFonts w:ascii="Arial" w:hAnsi="Arial" w:cs="Arial"/>
                <w:b/>
                <w:sz w:val="20"/>
                <w:szCs w:val="20"/>
              </w:rPr>
              <w:t>157,500.00</w:t>
            </w:r>
            <w:r w:rsidR="0065799F">
              <w:rPr>
                <w:rFonts w:ascii="Arial" w:hAnsi="Arial" w:cs="Arial"/>
                <w:b/>
                <w:sz w:val="20"/>
                <w:szCs w:val="20"/>
              </w:rPr>
              <w:t>)</w:t>
            </w:r>
          </w:p>
        </w:tc>
      </w:tr>
      <w:tr w:rsidR="00AC1B7E" w:rsidRPr="002F4E29" w14:paraId="4A1C440C" w14:textId="77777777" w:rsidTr="00C018D2">
        <w:trPr>
          <w:trHeight w:val="285"/>
        </w:trPr>
        <w:tc>
          <w:tcPr>
            <w:tcW w:w="13462" w:type="dxa"/>
            <w:gridSpan w:val="5"/>
            <w:shd w:val="clear" w:color="auto" w:fill="auto"/>
          </w:tcPr>
          <w:p w14:paraId="4BAADC38" w14:textId="79164DF6" w:rsidR="00AC1B7E" w:rsidRPr="002F4E29" w:rsidRDefault="00AC1B7E" w:rsidP="00C018D2">
            <w:pPr>
              <w:jc w:val="right"/>
              <w:rPr>
                <w:rFonts w:ascii="Arial" w:hAnsi="Arial" w:cs="Arial"/>
                <w:b/>
                <w:i/>
                <w:sz w:val="20"/>
                <w:szCs w:val="20"/>
              </w:rPr>
            </w:pPr>
            <w:r>
              <w:rPr>
                <w:rFonts w:ascii="Arial" w:hAnsi="Arial" w:cs="Arial"/>
                <w:b/>
                <w:i/>
                <w:sz w:val="20"/>
                <w:szCs w:val="20"/>
              </w:rPr>
              <w:t xml:space="preserve"> Cost of VCP implementation </w:t>
            </w:r>
          </w:p>
        </w:tc>
        <w:tc>
          <w:tcPr>
            <w:tcW w:w="6378" w:type="dxa"/>
            <w:gridSpan w:val="3"/>
            <w:shd w:val="clear" w:color="auto" w:fill="auto"/>
          </w:tcPr>
          <w:p w14:paraId="74CF271C" w14:textId="3282813F" w:rsidR="00AC1B7E" w:rsidRPr="00852976" w:rsidRDefault="00AC1B7E" w:rsidP="00C018D2">
            <w:pPr>
              <w:jc w:val="left"/>
              <w:rPr>
                <w:rFonts w:ascii="Arial" w:hAnsi="Arial" w:cs="Arial"/>
                <w:b/>
                <w:sz w:val="20"/>
                <w:szCs w:val="20"/>
              </w:rPr>
            </w:pPr>
            <w:r>
              <w:rPr>
                <w:rFonts w:ascii="Arial" w:hAnsi="Arial" w:cs="Arial"/>
                <w:b/>
                <w:sz w:val="20"/>
                <w:szCs w:val="20"/>
              </w:rPr>
              <w:t>P1,</w:t>
            </w:r>
            <w:r w:rsidR="009238C3">
              <w:rPr>
                <w:rFonts w:ascii="Arial" w:hAnsi="Arial" w:cs="Arial"/>
                <w:b/>
                <w:sz w:val="20"/>
                <w:szCs w:val="20"/>
              </w:rPr>
              <w:t>290,000.00</w:t>
            </w:r>
          </w:p>
        </w:tc>
      </w:tr>
      <w:tr w:rsidR="00E4057D" w:rsidRPr="002F4E29" w14:paraId="2FCEE5B2" w14:textId="77777777" w:rsidTr="00C018D2">
        <w:trPr>
          <w:trHeight w:val="285"/>
        </w:trPr>
        <w:tc>
          <w:tcPr>
            <w:tcW w:w="13462" w:type="dxa"/>
            <w:gridSpan w:val="5"/>
            <w:shd w:val="clear" w:color="auto" w:fill="auto"/>
          </w:tcPr>
          <w:p w14:paraId="776F1F54" w14:textId="56702999" w:rsidR="00E4057D" w:rsidRPr="00E83E6C" w:rsidRDefault="00733763" w:rsidP="00C018D2">
            <w:pPr>
              <w:jc w:val="right"/>
              <w:rPr>
                <w:rFonts w:ascii="Arial" w:hAnsi="Arial" w:cs="Arial"/>
                <w:b/>
                <w:i/>
                <w:sz w:val="20"/>
                <w:szCs w:val="20"/>
              </w:rPr>
            </w:pPr>
            <w:r w:rsidRPr="00E83E6C">
              <w:rPr>
                <w:rFonts w:ascii="Arial" w:hAnsi="Arial" w:cs="Arial"/>
                <w:b/>
                <w:i/>
                <w:sz w:val="20"/>
                <w:szCs w:val="20"/>
              </w:rPr>
              <w:t>Grievance</w:t>
            </w:r>
            <w:r w:rsidR="00E4057D" w:rsidRPr="00E83E6C">
              <w:rPr>
                <w:rFonts w:ascii="Arial" w:hAnsi="Arial" w:cs="Arial"/>
                <w:b/>
                <w:i/>
                <w:sz w:val="20"/>
                <w:szCs w:val="20"/>
              </w:rPr>
              <w:t xml:space="preserve"> Redress Mechanism </w:t>
            </w:r>
            <w:r w:rsidR="00E83E6C" w:rsidRPr="00E83E6C">
              <w:rPr>
                <w:rFonts w:ascii="Arial" w:hAnsi="Arial" w:cs="Arial"/>
                <w:b/>
                <w:i/>
                <w:sz w:val="20"/>
                <w:szCs w:val="20"/>
              </w:rPr>
              <w:t>I</w:t>
            </w:r>
            <w:r w:rsidR="00E4057D" w:rsidRPr="00E83E6C">
              <w:rPr>
                <w:rFonts w:ascii="Arial" w:hAnsi="Arial" w:cs="Arial"/>
                <w:b/>
                <w:i/>
                <w:sz w:val="20"/>
                <w:szCs w:val="20"/>
              </w:rPr>
              <w:t>mplementation</w:t>
            </w:r>
            <w:r w:rsidRPr="00E83E6C">
              <w:rPr>
                <w:rFonts w:ascii="Arial" w:hAnsi="Arial" w:cs="Arial"/>
                <w:b/>
                <w:i/>
                <w:sz w:val="20"/>
                <w:szCs w:val="20"/>
              </w:rPr>
              <w:t xml:space="preserve"> Costs</w:t>
            </w:r>
            <w:r w:rsidR="00E4057D" w:rsidRPr="00E83E6C">
              <w:rPr>
                <w:rFonts w:ascii="Arial" w:hAnsi="Arial" w:cs="Arial"/>
                <w:b/>
                <w:i/>
                <w:sz w:val="20"/>
                <w:szCs w:val="20"/>
              </w:rPr>
              <w:t xml:space="preserve"> </w:t>
            </w:r>
          </w:p>
        </w:tc>
        <w:tc>
          <w:tcPr>
            <w:tcW w:w="6378" w:type="dxa"/>
            <w:gridSpan w:val="3"/>
            <w:shd w:val="clear" w:color="auto" w:fill="auto"/>
          </w:tcPr>
          <w:p w14:paraId="7B37663B" w14:textId="6D3CA0D5" w:rsidR="006D58FB" w:rsidRPr="00200918" w:rsidRDefault="00E4057D" w:rsidP="006D58FB">
            <w:pPr>
              <w:jc w:val="left"/>
              <w:rPr>
                <w:rFonts w:ascii="Arial" w:hAnsi="Arial" w:cs="Arial"/>
                <w:sz w:val="20"/>
                <w:szCs w:val="20"/>
              </w:rPr>
            </w:pPr>
            <w:r w:rsidRPr="00E83E6C">
              <w:rPr>
                <w:rFonts w:ascii="Arial" w:hAnsi="Arial" w:cs="Arial"/>
                <w:b/>
                <w:sz w:val="20"/>
                <w:szCs w:val="20"/>
              </w:rPr>
              <w:t>P</w:t>
            </w:r>
            <w:r w:rsidR="00405D42" w:rsidRPr="00E83E6C">
              <w:rPr>
                <w:rFonts w:ascii="Arial" w:hAnsi="Arial" w:cs="Arial"/>
                <w:b/>
                <w:sz w:val="20"/>
                <w:szCs w:val="20"/>
              </w:rPr>
              <w:t xml:space="preserve"> </w:t>
            </w:r>
            <w:r w:rsidR="00A212E8">
              <w:rPr>
                <w:rFonts w:ascii="Arial" w:hAnsi="Arial" w:cs="Arial"/>
                <w:b/>
                <w:sz w:val="20"/>
                <w:szCs w:val="20"/>
              </w:rPr>
              <w:t>95</w:t>
            </w:r>
            <w:r w:rsidR="005C2120">
              <w:rPr>
                <w:rFonts w:ascii="Arial" w:hAnsi="Arial" w:cs="Arial"/>
                <w:b/>
                <w:sz w:val="20"/>
                <w:szCs w:val="20"/>
              </w:rPr>
              <w:t>3,000</w:t>
            </w:r>
            <w:r w:rsidR="006D58FB">
              <w:rPr>
                <w:rFonts w:ascii="Arial" w:hAnsi="Arial" w:cs="Arial"/>
                <w:b/>
                <w:sz w:val="20"/>
                <w:szCs w:val="20"/>
              </w:rPr>
              <w:t xml:space="preserve"> (US</w:t>
            </w:r>
            <w:r w:rsidR="00D37D24">
              <w:rPr>
                <w:rFonts w:ascii="Arial" w:hAnsi="Arial" w:cs="Arial"/>
                <w:b/>
                <w:sz w:val="20"/>
                <w:szCs w:val="20"/>
              </w:rPr>
              <w:t xml:space="preserve">$ </w:t>
            </w:r>
            <w:r w:rsidR="005C2120">
              <w:rPr>
                <w:rFonts w:ascii="Arial" w:hAnsi="Arial" w:cs="Arial"/>
                <w:b/>
                <w:sz w:val="20"/>
                <w:szCs w:val="20"/>
              </w:rPr>
              <w:t>95,300</w:t>
            </w:r>
            <w:r w:rsidR="00D37D24">
              <w:rPr>
                <w:rFonts w:ascii="Arial" w:hAnsi="Arial" w:cs="Arial"/>
                <w:b/>
                <w:sz w:val="20"/>
                <w:szCs w:val="20"/>
              </w:rPr>
              <w:t>.00)</w:t>
            </w:r>
            <w:r w:rsidR="00200918">
              <w:rPr>
                <w:rFonts w:ascii="Arial" w:hAnsi="Arial" w:cs="Arial"/>
                <w:b/>
                <w:sz w:val="20"/>
                <w:szCs w:val="20"/>
              </w:rPr>
              <w:t xml:space="preserve"> </w:t>
            </w:r>
            <w:r w:rsidR="00200918" w:rsidRPr="00200918">
              <w:rPr>
                <w:rFonts w:ascii="Arial" w:hAnsi="Arial" w:cs="Arial"/>
                <w:sz w:val="20"/>
                <w:szCs w:val="20"/>
              </w:rPr>
              <w:t>(pre-contingency costs as per Table 41)</w:t>
            </w:r>
          </w:p>
          <w:p w14:paraId="7D11D2BF" w14:textId="4B7C50DF" w:rsidR="00E4057D" w:rsidRPr="00E83E6C" w:rsidRDefault="00E4057D" w:rsidP="00E83E6C">
            <w:pPr>
              <w:jc w:val="left"/>
              <w:rPr>
                <w:rFonts w:ascii="Arial" w:hAnsi="Arial" w:cs="Arial"/>
                <w:b/>
                <w:sz w:val="20"/>
                <w:szCs w:val="20"/>
              </w:rPr>
            </w:pPr>
          </w:p>
        </w:tc>
      </w:tr>
      <w:tr w:rsidR="004D595C" w:rsidRPr="002F4E29" w14:paraId="49F0E2E5" w14:textId="77777777" w:rsidTr="00C018D2">
        <w:trPr>
          <w:trHeight w:val="239"/>
        </w:trPr>
        <w:tc>
          <w:tcPr>
            <w:tcW w:w="13462" w:type="dxa"/>
            <w:gridSpan w:val="5"/>
            <w:shd w:val="clear" w:color="auto" w:fill="DAEEF3" w:themeFill="accent5" w:themeFillTint="33"/>
          </w:tcPr>
          <w:p w14:paraId="2F4E9E54" w14:textId="77777777" w:rsidR="0041390A" w:rsidRPr="002F4E29" w:rsidRDefault="00A84736" w:rsidP="00C018D2">
            <w:pPr>
              <w:jc w:val="right"/>
              <w:rPr>
                <w:rFonts w:ascii="Arial" w:hAnsi="Arial" w:cs="Arial"/>
                <w:b/>
                <w:i/>
                <w:sz w:val="20"/>
                <w:szCs w:val="20"/>
              </w:rPr>
            </w:pPr>
            <w:r w:rsidRPr="002F4E29">
              <w:rPr>
                <w:rFonts w:ascii="Arial" w:hAnsi="Arial" w:cs="Arial"/>
                <w:b/>
                <w:i/>
                <w:sz w:val="20"/>
                <w:szCs w:val="20"/>
              </w:rPr>
              <w:t>Subtotal</w:t>
            </w:r>
          </w:p>
        </w:tc>
        <w:tc>
          <w:tcPr>
            <w:tcW w:w="6378" w:type="dxa"/>
            <w:gridSpan w:val="3"/>
            <w:shd w:val="clear" w:color="auto" w:fill="DAEEF3" w:themeFill="accent5" w:themeFillTint="33"/>
          </w:tcPr>
          <w:p w14:paraId="761CCCFC" w14:textId="402E738F" w:rsidR="0041390A" w:rsidRPr="00852976" w:rsidRDefault="00A84736" w:rsidP="00C018D2">
            <w:pPr>
              <w:jc w:val="left"/>
              <w:rPr>
                <w:rFonts w:ascii="Arial" w:hAnsi="Arial" w:cs="Arial"/>
                <w:b/>
                <w:sz w:val="20"/>
                <w:szCs w:val="20"/>
              </w:rPr>
            </w:pPr>
            <w:r w:rsidRPr="00852976">
              <w:rPr>
                <w:rFonts w:ascii="Arial" w:hAnsi="Arial" w:cs="Arial"/>
                <w:b/>
                <w:sz w:val="20"/>
                <w:szCs w:val="20"/>
              </w:rPr>
              <w:t>P</w:t>
            </w:r>
            <w:r w:rsidR="00C73E3C" w:rsidRPr="00852976">
              <w:rPr>
                <w:rFonts w:ascii="Arial" w:hAnsi="Arial" w:cs="Arial"/>
                <w:b/>
                <w:sz w:val="20"/>
                <w:szCs w:val="20"/>
              </w:rPr>
              <w:t xml:space="preserve"> </w:t>
            </w:r>
            <w:r w:rsidR="009466AC">
              <w:rPr>
                <w:rFonts w:ascii="Arial" w:hAnsi="Arial" w:cs="Arial"/>
                <w:b/>
                <w:sz w:val="20"/>
                <w:szCs w:val="20"/>
              </w:rPr>
              <w:t>7,478,000.00</w:t>
            </w:r>
            <w:r w:rsidR="0065799F">
              <w:rPr>
                <w:rFonts w:ascii="Arial" w:hAnsi="Arial" w:cs="Arial"/>
                <w:b/>
                <w:sz w:val="20"/>
                <w:szCs w:val="20"/>
              </w:rPr>
              <w:t xml:space="preserve"> (US</w:t>
            </w:r>
            <w:r w:rsidR="00405D42">
              <w:rPr>
                <w:rFonts w:ascii="Arial" w:hAnsi="Arial" w:cs="Arial"/>
                <w:b/>
                <w:sz w:val="20"/>
                <w:szCs w:val="20"/>
              </w:rPr>
              <w:t xml:space="preserve"> </w:t>
            </w:r>
            <w:r w:rsidR="0065799F">
              <w:rPr>
                <w:rFonts w:ascii="Arial" w:hAnsi="Arial" w:cs="Arial"/>
                <w:b/>
                <w:sz w:val="20"/>
                <w:szCs w:val="20"/>
              </w:rPr>
              <w:t xml:space="preserve">$ </w:t>
            </w:r>
            <w:r w:rsidR="009466AC">
              <w:rPr>
                <w:rFonts w:ascii="Arial" w:hAnsi="Arial" w:cs="Arial"/>
                <w:b/>
                <w:sz w:val="20"/>
                <w:szCs w:val="20"/>
              </w:rPr>
              <w:t>747,800.00)</w:t>
            </w:r>
            <w:r w:rsidR="0065799F">
              <w:rPr>
                <w:rFonts w:ascii="Arial" w:hAnsi="Arial" w:cs="Arial"/>
                <w:b/>
                <w:sz w:val="20"/>
                <w:szCs w:val="20"/>
              </w:rPr>
              <w:t>)</w:t>
            </w:r>
          </w:p>
        </w:tc>
      </w:tr>
      <w:tr w:rsidR="004D595C" w:rsidRPr="002F4E29" w14:paraId="5ABB2CC1" w14:textId="77777777" w:rsidTr="00C018D2">
        <w:trPr>
          <w:trHeight w:val="307"/>
        </w:trPr>
        <w:tc>
          <w:tcPr>
            <w:tcW w:w="13462" w:type="dxa"/>
            <w:gridSpan w:val="5"/>
            <w:shd w:val="clear" w:color="auto" w:fill="auto"/>
          </w:tcPr>
          <w:p w14:paraId="393D5511" w14:textId="77777777" w:rsidR="005424B8" w:rsidRPr="002F4E29" w:rsidRDefault="00A84736" w:rsidP="00C018D2">
            <w:pPr>
              <w:jc w:val="right"/>
              <w:rPr>
                <w:rFonts w:ascii="Arial" w:hAnsi="Arial" w:cs="Arial"/>
                <w:sz w:val="20"/>
                <w:szCs w:val="20"/>
              </w:rPr>
            </w:pPr>
            <w:r w:rsidRPr="002F4E29">
              <w:rPr>
                <w:rFonts w:ascii="Arial" w:hAnsi="Arial" w:cs="Arial"/>
                <w:b/>
                <w:i/>
                <w:sz w:val="20"/>
                <w:szCs w:val="20"/>
              </w:rPr>
              <w:t>Contingency at 15 %</w:t>
            </w:r>
          </w:p>
        </w:tc>
        <w:tc>
          <w:tcPr>
            <w:tcW w:w="6378" w:type="dxa"/>
            <w:gridSpan w:val="3"/>
            <w:shd w:val="clear" w:color="auto" w:fill="auto"/>
          </w:tcPr>
          <w:p w14:paraId="00F539E8" w14:textId="5113FBD5" w:rsidR="005424B8" w:rsidRPr="00095B67" w:rsidRDefault="00A84736" w:rsidP="00C018D2">
            <w:pPr>
              <w:jc w:val="left"/>
              <w:rPr>
                <w:rFonts w:ascii="Arial" w:hAnsi="Arial" w:cs="Arial"/>
                <w:b/>
                <w:sz w:val="20"/>
                <w:szCs w:val="20"/>
              </w:rPr>
            </w:pPr>
            <w:r w:rsidRPr="00095B67">
              <w:rPr>
                <w:rFonts w:ascii="Arial" w:hAnsi="Arial" w:cs="Arial"/>
                <w:b/>
                <w:sz w:val="20"/>
                <w:szCs w:val="20"/>
              </w:rPr>
              <w:t xml:space="preserve">P </w:t>
            </w:r>
            <w:r w:rsidR="009466AC">
              <w:rPr>
                <w:rFonts w:ascii="Arial" w:hAnsi="Arial" w:cs="Arial"/>
                <w:b/>
                <w:sz w:val="20"/>
                <w:szCs w:val="20"/>
              </w:rPr>
              <w:t>1,121,700.00</w:t>
            </w:r>
            <w:r w:rsidR="0065799F">
              <w:rPr>
                <w:rFonts w:ascii="Arial" w:hAnsi="Arial" w:cs="Arial"/>
                <w:b/>
                <w:sz w:val="20"/>
                <w:szCs w:val="20"/>
              </w:rPr>
              <w:t xml:space="preserve"> (US$ </w:t>
            </w:r>
            <w:r w:rsidR="009466AC">
              <w:rPr>
                <w:rFonts w:ascii="Arial" w:hAnsi="Arial" w:cs="Arial"/>
                <w:b/>
                <w:sz w:val="20"/>
                <w:szCs w:val="20"/>
              </w:rPr>
              <w:t>112,700.00</w:t>
            </w:r>
            <w:r w:rsidR="0065799F">
              <w:rPr>
                <w:rFonts w:ascii="Arial" w:hAnsi="Arial" w:cs="Arial"/>
                <w:b/>
                <w:sz w:val="20"/>
                <w:szCs w:val="20"/>
              </w:rPr>
              <w:t>)</w:t>
            </w:r>
          </w:p>
        </w:tc>
      </w:tr>
      <w:tr w:rsidR="004D595C" w:rsidRPr="002F4E29" w14:paraId="546A779A" w14:textId="77777777" w:rsidTr="005C2120">
        <w:trPr>
          <w:trHeight w:hRule="exact" w:val="432"/>
        </w:trPr>
        <w:tc>
          <w:tcPr>
            <w:tcW w:w="13462" w:type="dxa"/>
            <w:gridSpan w:val="5"/>
            <w:shd w:val="clear" w:color="auto" w:fill="FDE9D9" w:themeFill="accent6" w:themeFillTint="33"/>
          </w:tcPr>
          <w:p w14:paraId="59B0E026" w14:textId="77777777" w:rsidR="005424B8" w:rsidRPr="002F4E29" w:rsidRDefault="00A84736" w:rsidP="00C018D2">
            <w:pPr>
              <w:jc w:val="right"/>
              <w:rPr>
                <w:rFonts w:ascii="Arial" w:hAnsi="Arial" w:cs="Arial"/>
                <w:b/>
                <w:i/>
                <w:sz w:val="20"/>
                <w:szCs w:val="20"/>
              </w:rPr>
            </w:pPr>
            <w:r w:rsidRPr="002F4E29">
              <w:rPr>
                <w:rFonts w:ascii="Arial" w:hAnsi="Arial" w:cs="Arial"/>
                <w:b/>
                <w:sz w:val="20"/>
                <w:szCs w:val="20"/>
              </w:rPr>
              <w:t xml:space="preserve">Total Estimated Budget for ESMP Implementation </w:t>
            </w:r>
          </w:p>
        </w:tc>
        <w:tc>
          <w:tcPr>
            <w:tcW w:w="6378" w:type="dxa"/>
            <w:gridSpan w:val="3"/>
            <w:shd w:val="clear" w:color="auto" w:fill="FDE9D9" w:themeFill="accent6" w:themeFillTint="33"/>
          </w:tcPr>
          <w:p w14:paraId="7193F6A8" w14:textId="5A3391CE" w:rsidR="005424B8" w:rsidRPr="005C2120" w:rsidRDefault="005C2120" w:rsidP="00C018D2">
            <w:pPr>
              <w:jc w:val="left"/>
              <w:rPr>
                <w:rFonts w:ascii="Arial" w:hAnsi="Arial" w:cs="Arial"/>
                <w:b/>
                <w:sz w:val="20"/>
                <w:szCs w:val="20"/>
              </w:rPr>
            </w:pPr>
            <w:r w:rsidRPr="005C2120">
              <w:rPr>
                <w:rFonts w:ascii="Arial" w:hAnsi="Arial" w:cs="Arial"/>
                <w:b/>
              </w:rPr>
              <w:t>P8,599,700.00</w:t>
            </w:r>
            <w:r>
              <w:rPr>
                <w:rFonts w:ascii="Arial" w:hAnsi="Arial" w:cs="Arial"/>
                <w:b/>
              </w:rPr>
              <w:t xml:space="preserve"> (US$ 859,970.00)</w:t>
            </w:r>
          </w:p>
        </w:tc>
      </w:tr>
    </w:tbl>
    <w:p w14:paraId="17321303" w14:textId="77777777" w:rsidR="00FA129C" w:rsidRDefault="00FA129C">
      <w:pPr>
        <w:jc w:val="left"/>
        <w:rPr>
          <w:rFonts w:ascii="Arial" w:hAnsi="Arial" w:cs="Arial"/>
          <w:sz w:val="20"/>
          <w:szCs w:val="20"/>
        </w:rPr>
      </w:pPr>
      <w:bookmarkStart w:id="901" w:name="_Toc529536399"/>
      <w:bookmarkStart w:id="902" w:name="_Toc7713115"/>
      <w:bookmarkStart w:id="903" w:name="_Toc7748848"/>
      <w:bookmarkStart w:id="904" w:name="_Toc13544677"/>
    </w:p>
    <w:p w14:paraId="77101787" w14:textId="527DFA63" w:rsidR="00661802" w:rsidRPr="002F4E29" w:rsidRDefault="00661802">
      <w:pPr>
        <w:jc w:val="left"/>
        <w:rPr>
          <w:rFonts w:ascii="Arial" w:hAnsi="Arial" w:cs="Arial"/>
          <w:b/>
          <w:sz w:val="20"/>
          <w:szCs w:val="20"/>
          <w:u w:val="single"/>
          <w:lang w:val="en-US" w:eastAsia="en-GB" w:bidi="en-US"/>
        </w:rPr>
      </w:pPr>
      <w:r w:rsidRPr="002F4E29">
        <w:rPr>
          <w:rFonts w:ascii="Arial" w:hAnsi="Arial" w:cs="Arial"/>
          <w:sz w:val="20"/>
          <w:szCs w:val="20"/>
        </w:rPr>
        <w:br w:type="page"/>
      </w:r>
    </w:p>
    <w:p w14:paraId="3F639426" w14:textId="77777777" w:rsidR="00934B23" w:rsidRPr="002F4E29" w:rsidRDefault="006F47F5" w:rsidP="00F71F61">
      <w:pPr>
        <w:pStyle w:val="Table"/>
      </w:pPr>
      <w:bookmarkStart w:id="905" w:name="_Toc32905179"/>
      <w:r w:rsidRPr="002F4E29">
        <w:t xml:space="preserve">Table </w:t>
      </w:r>
      <w:r w:rsidR="002E54EE" w:rsidRPr="002F4E29">
        <w:t>39</w:t>
      </w:r>
      <w:r w:rsidRPr="002F4E29">
        <w:t>: Monitoring Plan</w:t>
      </w:r>
      <w:bookmarkEnd w:id="901"/>
      <w:bookmarkEnd w:id="902"/>
      <w:bookmarkEnd w:id="903"/>
      <w:bookmarkEnd w:id="904"/>
      <w:bookmarkEnd w:id="905"/>
    </w:p>
    <w:p w14:paraId="6A374441" w14:textId="77777777" w:rsidR="00450272" w:rsidRPr="002F4E29" w:rsidRDefault="00450272" w:rsidP="00F71F61">
      <w:pPr>
        <w:pStyle w:val="Table"/>
      </w:pPr>
    </w:p>
    <w:p w14:paraId="65425245" w14:textId="77777777" w:rsidR="005424B8" w:rsidRPr="002F4E29" w:rsidRDefault="00A84736" w:rsidP="00B7130E">
      <w:pPr>
        <w:jc w:val="left"/>
        <w:rPr>
          <w:rFonts w:ascii="Arial" w:hAnsi="Arial" w:cs="Arial"/>
          <w:b/>
          <w:sz w:val="20"/>
          <w:szCs w:val="20"/>
        </w:rPr>
      </w:pPr>
      <w:r w:rsidRPr="002F4E29">
        <w:rPr>
          <w:rFonts w:ascii="Arial" w:hAnsi="Arial" w:cs="Arial"/>
          <w:sz w:val="20"/>
          <w:szCs w:val="20"/>
        </w:rPr>
        <w:t xml:space="preserve">(I) </w:t>
      </w:r>
      <w:r w:rsidRPr="002F4E29">
        <w:rPr>
          <w:rFonts w:ascii="Arial" w:hAnsi="Arial" w:cs="Arial"/>
          <w:b/>
          <w:sz w:val="20"/>
          <w:szCs w:val="20"/>
        </w:rPr>
        <w:t>PRE-CONSTRUCTION PHASE</w:t>
      </w:r>
    </w:p>
    <w:tbl>
      <w:tblPr>
        <w:tblW w:w="5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6"/>
        <w:gridCol w:w="1796"/>
        <w:gridCol w:w="2217"/>
        <w:gridCol w:w="1635"/>
        <w:gridCol w:w="2881"/>
        <w:gridCol w:w="1930"/>
        <w:gridCol w:w="1865"/>
        <w:gridCol w:w="2050"/>
        <w:gridCol w:w="1650"/>
        <w:gridCol w:w="1755"/>
        <w:gridCol w:w="5481"/>
      </w:tblGrid>
      <w:tr w:rsidR="009D47C0" w:rsidRPr="002F4E29" w14:paraId="615E2E2B" w14:textId="77777777" w:rsidTr="00ED21AE">
        <w:trPr>
          <w:tblHeader/>
        </w:trPr>
        <w:tc>
          <w:tcPr>
            <w:tcW w:w="349"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C5B070B"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Issue/ Impact</w:t>
            </w:r>
          </w:p>
        </w:tc>
        <w:tc>
          <w:tcPr>
            <w:tcW w:w="359"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B2A1301"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 xml:space="preserve">The </w:t>
            </w:r>
            <w:r w:rsidR="0065799F">
              <w:rPr>
                <w:rFonts w:ascii="Arial" w:hAnsi="Arial" w:cs="Arial"/>
                <w:b/>
                <w:sz w:val="20"/>
                <w:szCs w:val="20"/>
              </w:rPr>
              <w:t>P</w:t>
            </w:r>
            <w:r w:rsidRPr="002F4E29">
              <w:rPr>
                <w:rFonts w:ascii="Arial" w:hAnsi="Arial" w:cs="Arial"/>
                <w:b/>
                <w:sz w:val="20"/>
                <w:szCs w:val="20"/>
              </w:rPr>
              <w:t xml:space="preserve">arameter to be </w:t>
            </w:r>
            <w:r w:rsidR="0065799F">
              <w:rPr>
                <w:rFonts w:ascii="Arial" w:hAnsi="Arial" w:cs="Arial"/>
                <w:b/>
                <w:sz w:val="20"/>
                <w:szCs w:val="20"/>
              </w:rPr>
              <w:t>M</w:t>
            </w:r>
            <w:r w:rsidRPr="002F4E29">
              <w:rPr>
                <w:rFonts w:ascii="Arial" w:hAnsi="Arial" w:cs="Arial"/>
                <w:b/>
                <w:sz w:val="20"/>
                <w:szCs w:val="20"/>
              </w:rPr>
              <w:t>onitored</w:t>
            </w:r>
          </w:p>
        </w:tc>
        <w:tc>
          <w:tcPr>
            <w:tcW w:w="44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827D751"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Monitoring Objective</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B7C22FA"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 xml:space="preserve">Location of </w:t>
            </w:r>
            <w:r w:rsidR="0065799F">
              <w:rPr>
                <w:rFonts w:ascii="Arial" w:hAnsi="Arial" w:cs="Arial"/>
                <w:b/>
                <w:sz w:val="20"/>
                <w:szCs w:val="20"/>
              </w:rPr>
              <w:t>M</w:t>
            </w:r>
            <w:r w:rsidRPr="002F4E29">
              <w:rPr>
                <w:rFonts w:ascii="Arial" w:hAnsi="Arial" w:cs="Arial"/>
                <w:b/>
                <w:sz w:val="20"/>
                <w:szCs w:val="20"/>
              </w:rPr>
              <w:t>onitoring</w:t>
            </w:r>
          </w:p>
        </w:tc>
        <w:tc>
          <w:tcPr>
            <w:tcW w:w="576"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456C7E2"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 xml:space="preserve">Key </w:t>
            </w:r>
            <w:r w:rsidR="0065799F">
              <w:rPr>
                <w:rFonts w:ascii="Arial" w:hAnsi="Arial" w:cs="Arial"/>
                <w:b/>
                <w:sz w:val="20"/>
                <w:szCs w:val="20"/>
              </w:rPr>
              <w:t>P</w:t>
            </w:r>
            <w:r w:rsidRPr="002F4E29">
              <w:rPr>
                <w:rFonts w:ascii="Arial" w:hAnsi="Arial" w:cs="Arial"/>
                <w:b/>
                <w:sz w:val="20"/>
                <w:szCs w:val="20"/>
              </w:rPr>
              <w:t xml:space="preserve">erformance </w:t>
            </w:r>
            <w:r w:rsidR="0065799F">
              <w:rPr>
                <w:rFonts w:ascii="Arial" w:hAnsi="Arial" w:cs="Arial"/>
                <w:b/>
                <w:sz w:val="20"/>
                <w:szCs w:val="20"/>
              </w:rPr>
              <w:t>I</w:t>
            </w:r>
            <w:r w:rsidRPr="002F4E29">
              <w:rPr>
                <w:rFonts w:ascii="Arial" w:hAnsi="Arial" w:cs="Arial"/>
                <w:b/>
                <w:sz w:val="20"/>
                <w:szCs w:val="20"/>
              </w:rPr>
              <w:t>ndicator</w:t>
            </w:r>
          </w:p>
        </w:tc>
        <w:tc>
          <w:tcPr>
            <w:tcW w:w="386"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03EF4A1"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 xml:space="preserve">Method of </w:t>
            </w:r>
            <w:r w:rsidR="0065799F">
              <w:rPr>
                <w:rFonts w:ascii="Arial" w:hAnsi="Arial" w:cs="Arial"/>
                <w:b/>
                <w:sz w:val="20"/>
                <w:szCs w:val="20"/>
              </w:rPr>
              <w:t>M</w:t>
            </w:r>
            <w:r w:rsidRPr="002F4E29">
              <w:rPr>
                <w:rFonts w:ascii="Arial" w:hAnsi="Arial" w:cs="Arial"/>
                <w:b/>
                <w:sz w:val="20"/>
                <w:szCs w:val="20"/>
              </w:rPr>
              <w:t>onitoring</w:t>
            </w:r>
          </w:p>
        </w:tc>
        <w:tc>
          <w:tcPr>
            <w:tcW w:w="3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3BA1ED"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 xml:space="preserve">Responsible </w:t>
            </w:r>
            <w:r w:rsidR="0065799F">
              <w:rPr>
                <w:rFonts w:ascii="Arial" w:hAnsi="Arial" w:cs="Arial"/>
                <w:b/>
                <w:sz w:val="20"/>
                <w:szCs w:val="20"/>
              </w:rPr>
              <w:t>A</w:t>
            </w:r>
            <w:r w:rsidRPr="002F4E29">
              <w:rPr>
                <w:rFonts w:ascii="Arial" w:hAnsi="Arial" w:cs="Arial"/>
                <w:b/>
                <w:sz w:val="20"/>
                <w:szCs w:val="20"/>
              </w:rPr>
              <w:t xml:space="preserve">gent for </w:t>
            </w:r>
            <w:r w:rsidR="0065799F">
              <w:rPr>
                <w:rFonts w:ascii="Arial" w:hAnsi="Arial" w:cs="Arial"/>
                <w:b/>
                <w:sz w:val="20"/>
                <w:szCs w:val="20"/>
              </w:rPr>
              <w:t>M</w:t>
            </w:r>
            <w:r w:rsidRPr="002F4E29">
              <w:rPr>
                <w:rFonts w:ascii="Arial" w:hAnsi="Arial" w:cs="Arial"/>
                <w:b/>
                <w:sz w:val="20"/>
                <w:szCs w:val="20"/>
              </w:rPr>
              <w:t>onitoring</w:t>
            </w:r>
          </w:p>
        </w:tc>
        <w:tc>
          <w:tcPr>
            <w:tcW w:w="41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CBFC7FA"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 xml:space="preserve">Frequency of </w:t>
            </w:r>
            <w:r w:rsidR="0065799F">
              <w:rPr>
                <w:rFonts w:ascii="Arial" w:hAnsi="Arial" w:cs="Arial"/>
                <w:b/>
                <w:sz w:val="20"/>
                <w:szCs w:val="20"/>
              </w:rPr>
              <w:t>M</w:t>
            </w:r>
            <w:r w:rsidRPr="002F4E29">
              <w:rPr>
                <w:rFonts w:ascii="Arial" w:hAnsi="Arial" w:cs="Arial"/>
                <w:b/>
                <w:sz w:val="20"/>
                <w:szCs w:val="20"/>
              </w:rPr>
              <w:t>onitoring</w:t>
            </w:r>
          </w:p>
        </w:tc>
        <w:tc>
          <w:tcPr>
            <w:tcW w:w="33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467BB94"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 xml:space="preserve">Reporting </w:t>
            </w:r>
            <w:r w:rsidR="0065799F">
              <w:rPr>
                <w:rFonts w:ascii="Arial" w:hAnsi="Arial" w:cs="Arial"/>
                <w:b/>
                <w:sz w:val="20"/>
                <w:szCs w:val="20"/>
              </w:rPr>
              <w:t>M</w:t>
            </w:r>
            <w:r w:rsidRPr="002F4E29">
              <w:rPr>
                <w:rFonts w:ascii="Arial" w:hAnsi="Arial" w:cs="Arial"/>
                <w:b/>
                <w:sz w:val="20"/>
                <w:szCs w:val="20"/>
              </w:rPr>
              <w:t>echanism</w:t>
            </w:r>
          </w:p>
        </w:tc>
        <w:tc>
          <w:tcPr>
            <w:tcW w:w="35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A93FD0C" w14:textId="77777777" w:rsidR="005424B8" w:rsidRPr="002F4E29" w:rsidRDefault="00A84736" w:rsidP="00B7130E">
            <w:pPr>
              <w:jc w:val="left"/>
              <w:rPr>
                <w:rFonts w:ascii="Arial" w:hAnsi="Arial" w:cs="Arial"/>
                <w:b/>
                <w:sz w:val="20"/>
                <w:szCs w:val="20"/>
              </w:rPr>
            </w:pPr>
            <w:r w:rsidRPr="002F4E29">
              <w:rPr>
                <w:rFonts w:ascii="Arial" w:hAnsi="Arial" w:cs="Arial"/>
                <w:b/>
                <w:sz w:val="20"/>
                <w:szCs w:val="20"/>
              </w:rPr>
              <w:t xml:space="preserve">Threshold or </w:t>
            </w:r>
            <w:r w:rsidR="0065799F">
              <w:rPr>
                <w:rFonts w:ascii="Arial" w:hAnsi="Arial" w:cs="Arial"/>
                <w:b/>
                <w:sz w:val="20"/>
                <w:szCs w:val="20"/>
              </w:rPr>
              <w:t>E</w:t>
            </w:r>
            <w:r w:rsidRPr="002F4E29">
              <w:rPr>
                <w:rFonts w:ascii="Arial" w:hAnsi="Arial" w:cs="Arial"/>
                <w:b/>
                <w:sz w:val="20"/>
                <w:szCs w:val="20"/>
              </w:rPr>
              <w:t xml:space="preserve">xisting </w:t>
            </w:r>
            <w:r w:rsidR="0065799F">
              <w:rPr>
                <w:rFonts w:ascii="Arial" w:hAnsi="Arial" w:cs="Arial"/>
                <w:b/>
                <w:sz w:val="20"/>
                <w:szCs w:val="20"/>
              </w:rPr>
              <w:t>S</w:t>
            </w:r>
            <w:r w:rsidRPr="002F4E29">
              <w:rPr>
                <w:rFonts w:ascii="Arial" w:hAnsi="Arial" w:cs="Arial"/>
                <w:b/>
                <w:sz w:val="20"/>
                <w:szCs w:val="20"/>
              </w:rPr>
              <w:t>tandard</w:t>
            </w:r>
          </w:p>
        </w:tc>
        <w:tc>
          <w:tcPr>
            <w:tcW w:w="1096"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5F9EDC" w14:textId="77777777" w:rsidR="005424B8" w:rsidRPr="0065799F" w:rsidRDefault="00A84736" w:rsidP="00B7130E">
            <w:pPr>
              <w:jc w:val="left"/>
              <w:rPr>
                <w:rFonts w:ascii="Arial" w:hAnsi="Arial" w:cs="Arial"/>
                <w:b/>
                <w:sz w:val="20"/>
                <w:szCs w:val="20"/>
              </w:rPr>
            </w:pPr>
            <w:r w:rsidRPr="0065799F">
              <w:rPr>
                <w:rFonts w:ascii="Arial" w:hAnsi="Arial" w:cs="Arial"/>
                <w:b/>
                <w:sz w:val="20"/>
                <w:szCs w:val="20"/>
              </w:rPr>
              <w:t xml:space="preserve">Recommended </w:t>
            </w:r>
            <w:r w:rsidR="0065799F" w:rsidRPr="0065799F">
              <w:rPr>
                <w:rFonts w:ascii="Arial" w:hAnsi="Arial" w:cs="Arial"/>
                <w:b/>
                <w:sz w:val="20"/>
                <w:szCs w:val="20"/>
              </w:rPr>
              <w:t>A</w:t>
            </w:r>
            <w:r w:rsidRPr="0065799F">
              <w:rPr>
                <w:rFonts w:ascii="Arial" w:hAnsi="Arial" w:cs="Arial"/>
                <w:b/>
                <w:sz w:val="20"/>
                <w:szCs w:val="20"/>
              </w:rPr>
              <w:t xml:space="preserve">ction when the </w:t>
            </w:r>
            <w:r w:rsidR="0065799F" w:rsidRPr="0065799F">
              <w:rPr>
                <w:rFonts w:ascii="Arial" w:hAnsi="Arial" w:cs="Arial"/>
                <w:b/>
                <w:sz w:val="20"/>
                <w:szCs w:val="20"/>
              </w:rPr>
              <w:t>T</w:t>
            </w:r>
            <w:r w:rsidRPr="0065799F">
              <w:rPr>
                <w:rFonts w:ascii="Arial" w:hAnsi="Arial" w:cs="Arial"/>
                <w:b/>
                <w:sz w:val="20"/>
                <w:szCs w:val="20"/>
              </w:rPr>
              <w:t xml:space="preserve">hreshold is </w:t>
            </w:r>
            <w:r w:rsidR="0065799F" w:rsidRPr="0065799F">
              <w:rPr>
                <w:rFonts w:ascii="Arial" w:hAnsi="Arial" w:cs="Arial"/>
                <w:b/>
                <w:sz w:val="20"/>
                <w:szCs w:val="20"/>
              </w:rPr>
              <w:t>E</w:t>
            </w:r>
            <w:r w:rsidRPr="0065799F">
              <w:rPr>
                <w:rFonts w:ascii="Arial" w:hAnsi="Arial" w:cs="Arial"/>
                <w:b/>
                <w:sz w:val="20"/>
                <w:szCs w:val="20"/>
              </w:rPr>
              <w:t>xceeded</w:t>
            </w:r>
          </w:p>
        </w:tc>
      </w:tr>
      <w:tr w:rsidR="00886698" w:rsidRPr="002F4E29" w14:paraId="4C259087" w14:textId="77777777" w:rsidTr="009A2A8F">
        <w:trPr>
          <w:trHeight w:val="449"/>
        </w:trPr>
        <w:tc>
          <w:tcPr>
            <w:tcW w:w="5000" w:type="pct"/>
            <w:gridSpan w:val="11"/>
            <w:shd w:val="clear" w:color="auto" w:fill="FDE9D9" w:themeFill="accent6" w:themeFillTint="33"/>
          </w:tcPr>
          <w:p w14:paraId="751E1610" w14:textId="77777777" w:rsidR="005424B8" w:rsidRPr="002F4E29" w:rsidRDefault="002E54EE" w:rsidP="00292B58">
            <w:pPr>
              <w:jc w:val="center"/>
              <w:rPr>
                <w:rFonts w:ascii="Arial" w:hAnsi="Arial" w:cs="Arial"/>
                <w:b/>
                <w:sz w:val="20"/>
                <w:szCs w:val="20"/>
              </w:rPr>
            </w:pPr>
            <w:r w:rsidRPr="002F4E29">
              <w:rPr>
                <w:rFonts w:ascii="Arial" w:hAnsi="Arial" w:cs="Arial"/>
                <w:b/>
                <w:sz w:val="20"/>
                <w:szCs w:val="20"/>
              </w:rPr>
              <w:t>GENERAL</w:t>
            </w:r>
          </w:p>
          <w:p w14:paraId="1E4159FA" w14:textId="77777777" w:rsidR="00602986" w:rsidRPr="002F4E29" w:rsidRDefault="00602986" w:rsidP="00737C8D">
            <w:pPr>
              <w:jc w:val="center"/>
              <w:rPr>
                <w:rFonts w:ascii="Arial" w:hAnsi="Arial" w:cs="Arial"/>
                <w:b/>
                <w:sz w:val="20"/>
                <w:szCs w:val="20"/>
              </w:rPr>
            </w:pPr>
          </w:p>
        </w:tc>
      </w:tr>
      <w:tr w:rsidR="009A2A8F" w:rsidRPr="002F4E29" w14:paraId="05523828" w14:textId="77777777" w:rsidTr="009A2A8F">
        <w:tc>
          <w:tcPr>
            <w:tcW w:w="349" w:type="pct"/>
          </w:tcPr>
          <w:p w14:paraId="58267A8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Permits or clearance from authorized agencies</w:t>
            </w:r>
          </w:p>
        </w:tc>
        <w:tc>
          <w:tcPr>
            <w:tcW w:w="359" w:type="pct"/>
          </w:tcPr>
          <w:p w14:paraId="5737BE6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Compliances to Acts and requirements</w:t>
            </w:r>
          </w:p>
        </w:tc>
        <w:tc>
          <w:tcPr>
            <w:tcW w:w="443" w:type="pct"/>
          </w:tcPr>
          <w:p w14:paraId="109026B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monitor compliance and ensure that all relevant permits and clearances relating to the implementation of the water transfer scheme are obtained from relevant authorities.</w:t>
            </w:r>
          </w:p>
        </w:tc>
        <w:tc>
          <w:tcPr>
            <w:tcW w:w="327" w:type="pct"/>
          </w:tcPr>
          <w:p w14:paraId="052A4E9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Camp Site Offices</w:t>
            </w:r>
          </w:p>
        </w:tc>
        <w:tc>
          <w:tcPr>
            <w:tcW w:w="576" w:type="pct"/>
          </w:tcPr>
          <w:p w14:paraId="4316BAD8" w14:textId="7C226EB1"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Clearances are obtained from various Government Departments and institutions as indicated in </w:t>
            </w:r>
            <w:r w:rsidRPr="00AB1B82">
              <w:rPr>
                <w:rFonts w:ascii="Arial" w:hAnsi="Arial"/>
                <w:b/>
                <w:sz w:val="20"/>
              </w:rPr>
              <w:t xml:space="preserve">Table </w:t>
            </w:r>
            <w:r w:rsidR="006B2AC2">
              <w:rPr>
                <w:rFonts w:ascii="Arial" w:hAnsi="Arial" w:cs="Arial"/>
                <w:b/>
                <w:sz w:val="20"/>
                <w:szCs w:val="20"/>
              </w:rPr>
              <w:t>23</w:t>
            </w:r>
          </w:p>
          <w:p w14:paraId="5A0ADA31" w14:textId="77777777" w:rsidR="005424B8" w:rsidRPr="002F4E29" w:rsidRDefault="005424B8" w:rsidP="00B7130E">
            <w:pPr>
              <w:jc w:val="left"/>
              <w:rPr>
                <w:rFonts w:ascii="Arial" w:hAnsi="Arial" w:cs="Arial"/>
                <w:sz w:val="20"/>
                <w:szCs w:val="20"/>
              </w:rPr>
            </w:pPr>
          </w:p>
          <w:p w14:paraId="6D616EF4" w14:textId="77777777" w:rsidR="005424B8" w:rsidRPr="002F4E29" w:rsidRDefault="005424B8" w:rsidP="00B7130E">
            <w:pPr>
              <w:jc w:val="left"/>
              <w:rPr>
                <w:rFonts w:ascii="Arial" w:hAnsi="Arial" w:cs="Arial"/>
                <w:sz w:val="20"/>
                <w:szCs w:val="20"/>
              </w:rPr>
            </w:pPr>
          </w:p>
        </w:tc>
        <w:tc>
          <w:tcPr>
            <w:tcW w:w="386" w:type="pct"/>
          </w:tcPr>
          <w:p w14:paraId="4DEA68B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Verification through clearance letters</w:t>
            </w:r>
          </w:p>
        </w:tc>
        <w:tc>
          <w:tcPr>
            <w:tcW w:w="373" w:type="pct"/>
          </w:tcPr>
          <w:p w14:paraId="34C0523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WUC, Earthtec, PIU</w:t>
            </w:r>
          </w:p>
        </w:tc>
        <w:tc>
          <w:tcPr>
            <w:tcW w:w="410" w:type="pct"/>
          </w:tcPr>
          <w:p w14:paraId="511E7C4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before construction of the water transfer scheme</w:t>
            </w:r>
          </w:p>
        </w:tc>
        <w:tc>
          <w:tcPr>
            <w:tcW w:w="330" w:type="pct"/>
          </w:tcPr>
          <w:p w14:paraId="1993163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tc>
        <w:tc>
          <w:tcPr>
            <w:tcW w:w="351" w:type="pct"/>
          </w:tcPr>
          <w:p w14:paraId="3AC76AE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EIA Act, Monuments, and Relics Act, Mines and Mineral Act</w:t>
            </w:r>
          </w:p>
        </w:tc>
        <w:tc>
          <w:tcPr>
            <w:tcW w:w="1096" w:type="pct"/>
          </w:tcPr>
          <w:p w14:paraId="0F5D31F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The project should commence when all permits and licenses have been obtained</w:t>
            </w:r>
          </w:p>
        </w:tc>
      </w:tr>
      <w:tr w:rsidR="00886698" w:rsidRPr="002F4E29" w14:paraId="7D4DA96F" w14:textId="77777777" w:rsidTr="009A2A8F">
        <w:trPr>
          <w:trHeight w:val="585"/>
        </w:trPr>
        <w:tc>
          <w:tcPr>
            <w:tcW w:w="5000" w:type="pct"/>
            <w:gridSpan w:val="11"/>
            <w:shd w:val="clear" w:color="auto" w:fill="FDE9D9" w:themeFill="accent6" w:themeFillTint="33"/>
          </w:tcPr>
          <w:p w14:paraId="3E411A31" w14:textId="77777777" w:rsidR="001A7033" w:rsidRPr="002F4E29" w:rsidRDefault="001A7033" w:rsidP="00B7130E">
            <w:pPr>
              <w:jc w:val="left"/>
              <w:rPr>
                <w:rFonts w:ascii="Arial" w:hAnsi="Arial" w:cs="Arial"/>
                <w:b/>
                <w:sz w:val="20"/>
                <w:szCs w:val="20"/>
              </w:rPr>
            </w:pPr>
          </w:p>
          <w:p w14:paraId="6296A476" w14:textId="77777777" w:rsidR="00450272" w:rsidRPr="002F4E29" w:rsidRDefault="00A84736" w:rsidP="00B7130E">
            <w:pPr>
              <w:jc w:val="center"/>
              <w:rPr>
                <w:rFonts w:ascii="Arial" w:hAnsi="Arial" w:cs="Arial"/>
                <w:b/>
                <w:sz w:val="20"/>
                <w:szCs w:val="20"/>
              </w:rPr>
            </w:pPr>
            <w:r w:rsidRPr="002F4E29">
              <w:rPr>
                <w:rFonts w:ascii="Arial" w:hAnsi="Arial" w:cs="Arial"/>
                <w:b/>
                <w:sz w:val="20"/>
                <w:szCs w:val="20"/>
              </w:rPr>
              <w:t>SOCIAL</w:t>
            </w:r>
          </w:p>
          <w:p w14:paraId="48303AD4" w14:textId="77777777" w:rsidR="001A7033" w:rsidRPr="002F4E29" w:rsidRDefault="001A7033" w:rsidP="00B7130E">
            <w:pPr>
              <w:jc w:val="left"/>
              <w:rPr>
                <w:rFonts w:ascii="Arial" w:hAnsi="Arial" w:cs="Arial"/>
                <w:sz w:val="20"/>
                <w:szCs w:val="20"/>
              </w:rPr>
            </w:pPr>
          </w:p>
        </w:tc>
      </w:tr>
      <w:tr w:rsidR="009A2A8F" w:rsidRPr="002F4E29" w14:paraId="19D8C1F2" w14:textId="77777777" w:rsidTr="009A2A8F">
        <w:tc>
          <w:tcPr>
            <w:tcW w:w="349" w:type="pct"/>
          </w:tcPr>
          <w:p w14:paraId="276A000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Health </w:t>
            </w:r>
            <w:r w:rsidR="00B218AD">
              <w:rPr>
                <w:rFonts w:ascii="Arial" w:hAnsi="Arial" w:cs="Arial"/>
                <w:sz w:val="20"/>
                <w:szCs w:val="20"/>
              </w:rPr>
              <w:t>of Workers</w:t>
            </w:r>
          </w:p>
        </w:tc>
        <w:tc>
          <w:tcPr>
            <w:tcW w:w="359" w:type="pct"/>
          </w:tcPr>
          <w:p w14:paraId="289024B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Protective Clothing</w:t>
            </w:r>
          </w:p>
          <w:p w14:paraId="3CDDA3AD" w14:textId="77777777" w:rsidR="005424B8" w:rsidRPr="002F4E29" w:rsidRDefault="005424B8" w:rsidP="00B7130E">
            <w:pPr>
              <w:jc w:val="left"/>
              <w:rPr>
                <w:rFonts w:ascii="Arial" w:hAnsi="Arial" w:cs="Arial"/>
                <w:sz w:val="20"/>
                <w:szCs w:val="20"/>
              </w:rPr>
            </w:pPr>
          </w:p>
          <w:p w14:paraId="1DDCEED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Health Education</w:t>
            </w:r>
          </w:p>
          <w:p w14:paraId="3FC3F437" w14:textId="77777777" w:rsidR="005424B8" w:rsidRPr="002F4E29" w:rsidRDefault="005424B8" w:rsidP="00B7130E">
            <w:pPr>
              <w:jc w:val="left"/>
              <w:rPr>
                <w:rFonts w:ascii="Arial" w:hAnsi="Arial" w:cs="Arial"/>
                <w:sz w:val="20"/>
                <w:szCs w:val="20"/>
              </w:rPr>
            </w:pPr>
          </w:p>
          <w:p w14:paraId="5B7CC5B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First Aid Boxes</w:t>
            </w:r>
          </w:p>
        </w:tc>
        <w:tc>
          <w:tcPr>
            <w:tcW w:w="443" w:type="pct"/>
          </w:tcPr>
          <w:p w14:paraId="5CB9A7E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ensure and promote the wellbeing of workers</w:t>
            </w:r>
            <w:r w:rsidR="001F04F1" w:rsidRPr="002F4E29">
              <w:rPr>
                <w:rFonts w:ascii="Arial" w:hAnsi="Arial" w:cs="Arial"/>
                <w:sz w:val="20"/>
                <w:szCs w:val="20"/>
              </w:rPr>
              <w:t xml:space="preserve"> and community</w:t>
            </w:r>
          </w:p>
          <w:p w14:paraId="596AA853" w14:textId="77777777" w:rsidR="005424B8" w:rsidRPr="002F4E29" w:rsidRDefault="005424B8" w:rsidP="00B7130E">
            <w:pPr>
              <w:jc w:val="left"/>
              <w:rPr>
                <w:rFonts w:ascii="Arial" w:hAnsi="Arial" w:cs="Arial"/>
                <w:sz w:val="20"/>
                <w:szCs w:val="20"/>
              </w:rPr>
            </w:pPr>
          </w:p>
          <w:p w14:paraId="6BC8517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prevent or minimize the spread of HIV/AIDs and other sexually transmitted diseases</w:t>
            </w:r>
          </w:p>
        </w:tc>
        <w:tc>
          <w:tcPr>
            <w:tcW w:w="327" w:type="pct"/>
          </w:tcPr>
          <w:p w14:paraId="7EEA2FD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The site of working and Camp Site</w:t>
            </w:r>
          </w:p>
        </w:tc>
        <w:tc>
          <w:tcPr>
            <w:tcW w:w="576" w:type="pct"/>
          </w:tcPr>
          <w:p w14:paraId="793A8E24" w14:textId="77777777" w:rsidR="00450272" w:rsidRPr="002F4E29" w:rsidRDefault="00A84736" w:rsidP="00911681">
            <w:pPr>
              <w:pStyle w:val="ListParagraph"/>
              <w:numPr>
                <w:ilvl w:val="0"/>
                <w:numId w:val="119"/>
              </w:numPr>
              <w:spacing w:line="240" w:lineRule="auto"/>
              <w:ind w:left="0"/>
              <w:jc w:val="left"/>
              <w:rPr>
                <w:rFonts w:ascii="Arial" w:hAnsi="Arial"/>
                <w:sz w:val="20"/>
              </w:rPr>
            </w:pPr>
            <w:r w:rsidRPr="002F4E29">
              <w:rPr>
                <w:rFonts w:ascii="Arial" w:hAnsi="Arial"/>
                <w:sz w:val="20"/>
              </w:rPr>
              <w:t xml:space="preserve">Preparation for health educational sessions on diseases such as HIV/AIDS conducted for workers and </w:t>
            </w:r>
            <w:r w:rsidR="00C626BA">
              <w:rPr>
                <w:rFonts w:ascii="Arial" w:hAnsi="Arial"/>
                <w:sz w:val="20"/>
              </w:rPr>
              <w:t>settlement</w:t>
            </w:r>
            <w:r w:rsidRPr="002F4E29">
              <w:rPr>
                <w:rFonts w:ascii="Arial" w:hAnsi="Arial"/>
                <w:sz w:val="20"/>
              </w:rPr>
              <w:t>rs</w:t>
            </w:r>
            <w:r w:rsidR="001F04F1" w:rsidRPr="002F4E29">
              <w:rPr>
                <w:rFonts w:ascii="Arial" w:hAnsi="Arial"/>
                <w:sz w:val="20"/>
              </w:rPr>
              <w:t>.</w:t>
            </w:r>
          </w:p>
          <w:p w14:paraId="566BF416" w14:textId="77777777" w:rsidR="001F04F1" w:rsidRPr="002F4E29" w:rsidRDefault="001F04F1" w:rsidP="00911681">
            <w:pPr>
              <w:pStyle w:val="ListParagraph"/>
              <w:numPr>
                <w:ilvl w:val="0"/>
                <w:numId w:val="119"/>
              </w:numPr>
              <w:spacing w:line="240" w:lineRule="auto"/>
              <w:ind w:left="0"/>
              <w:jc w:val="left"/>
              <w:rPr>
                <w:rFonts w:ascii="Arial" w:hAnsi="Arial"/>
                <w:sz w:val="20"/>
              </w:rPr>
            </w:pPr>
          </w:p>
          <w:p w14:paraId="067FD752" w14:textId="77777777" w:rsidR="00450272" w:rsidRPr="002F4E29" w:rsidRDefault="00A84736" w:rsidP="00911681">
            <w:pPr>
              <w:pStyle w:val="ListParagraph"/>
              <w:numPr>
                <w:ilvl w:val="0"/>
                <w:numId w:val="119"/>
              </w:numPr>
              <w:spacing w:line="240" w:lineRule="auto"/>
              <w:ind w:left="0"/>
              <w:jc w:val="left"/>
              <w:rPr>
                <w:rFonts w:ascii="Arial" w:hAnsi="Arial"/>
                <w:sz w:val="20"/>
              </w:rPr>
            </w:pPr>
            <w:r w:rsidRPr="002F4E29">
              <w:rPr>
                <w:rFonts w:ascii="Arial" w:hAnsi="Arial"/>
                <w:sz w:val="20"/>
              </w:rPr>
              <w:t>Adequate number of well-equipped first aid kits mobilized</w:t>
            </w:r>
          </w:p>
          <w:p w14:paraId="71742AC5" w14:textId="77777777" w:rsidR="001F04F1" w:rsidRPr="002F4E29" w:rsidRDefault="001F04F1" w:rsidP="00911681">
            <w:pPr>
              <w:pStyle w:val="ListParagraph"/>
              <w:numPr>
                <w:ilvl w:val="0"/>
                <w:numId w:val="119"/>
              </w:numPr>
              <w:spacing w:line="240" w:lineRule="auto"/>
              <w:ind w:left="0"/>
              <w:jc w:val="left"/>
              <w:rPr>
                <w:rFonts w:ascii="Arial" w:hAnsi="Arial"/>
                <w:sz w:val="20"/>
              </w:rPr>
            </w:pPr>
          </w:p>
          <w:p w14:paraId="1099BA6F" w14:textId="77777777" w:rsidR="00450272" w:rsidRPr="002F4E29" w:rsidRDefault="00A84736" w:rsidP="00911681">
            <w:pPr>
              <w:pStyle w:val="ListParagraph"/>
              <w:numPr>
                <w:ilvl w:val="0"/>
                <w:numId w:val="119"/>
              </w:numPr>
              <w:spacing w:line="240" w:lineRule="auto"/>
              <w:ind w:left="0"/>
              <w:jc w:val="left"/>
              <w:rPr>
                <w:rFonts w:ascii="Arial" w:hAnsi="Arial"/>
                <w:sz w:val="20"/>
              </w:rPr>
            </w:pPr>
            <w:r w:rsidRPr="002F4E29">
              <w:rPr>
                <w:rFonts w:ascii="Arial" w:hAnsi="Arial"/>
                <w:sz w:val="20"/>
              </w:rPr>
              <w:t>Adequate number of protective clothing, gloves, boots, earplugs and nose masks for workers purchased</w:t>
            </w:r>
            <w:r w:rsidR="001F04F1" w:rsidRPr="002F4E29">
              <w:rPr>
                <w:rFonts w:ascii="Arial" w:hAnsi="Arial"/>
                <w:sz w:val="20"/>
              </w:rPr>
              <w:t>.</w:t>
            </w:r>
          </w:p>
          <w:p w14:paraId="7491F955" w14:textId="77777777" w:rsidR="001F04F1" w:rsidRPr="002F4E29" w:rsidRDefault="001F04F1" w:rsidP="001F04F1">
            <w:pPr>
              <w:jc w:val="left"/>
              <w:rPr>
                <w:rFonts w:ascii="Arial" w:hAnsi="Arial" w:cs="Arial"/>
                <w:sz w:val="20"/>
                <w:szCs w:val="20"/>
              </w:rPr>
            </w:pPr>
          </w:p>
          <w:p w14:paraId="1F1716E2" w14:textId="77777777" w:rsidR="00602986" w:rsidRPr="002F4E29" w:rsidRDefault="001F04F1" w:rsidP="00737C8D">
            <w:pPr>
              <w:jc w:val="left"/>
              <w:rPr>
                <w:rFonts w:ascii="Arial" w:hAnsi="Arial" w:cs="Arial"/>
                <w:sz w:val="20"/>
                <w:szCs w:val="20"/>
              </w:rPr>
            </w:pPr>
            <w:r w:rsidRPr="002F4E29">
              <w:rPr>
                <w:rFonts w:ascii="Arial" w:hAnsi="Arial" w:cs="Arial"/>
                <w:sz w:val="20"/>
                <w:szCs w:val="20"/>
              </w:rPr>
              <w:t>Inform workers where they can seek medical treatment or advice</w:t>
            </w:r>
          </w:p>
        </w:tc>
        <w:tc>
          <w:tcPr>
            <w:tcW w:w="386" w:type="pct"/>
          </w:tcPr>
          <w:p w14:paraId="53D5B03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 the ground monitoring by two people and</w:t>
            </w:r>
          </w:p>
          <w:p w14:paraId="47D73A0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documentary evidence</w:t>
            </w:r>
          </w:p>
        </w:tc>
        <w:tc>
          <w:tcPr>
            <w:tcW w:w="373" w:type="pct"/>
          </w:tcPr>
          <w:p w14:paraId="26DAE46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367941E6" w14:textId="77777777" w:rsidR="005424B8" w:rsidRPr="002F4E29" w:rsidRDefault="005424B8" w:rsidP="00B7130E">
            <w:pPr>
              <w:jc w:val="left"/>
              <w:rPr>
                <w:rFonts w:ascii="Arial" w:hAnsi="Arial" w:cs="Arial"/>
                <w:sz w:val="20"/>
                <w:szCs w:val="20"/>
              </w:rPr>
            </w:pPr>
          </w:p>
          <w:p w14:paraId="64E1DF6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District Health Management Team</w:t>
            </w:r>
          </w:p>
          <w:p w14:paraId="4844843A" w14:textId="77777777" w:rsidR="005424B8" w:rsidRPr="002F4E29" w:rsidRDefault="005424B8" w:rsidP="00B7130E">
            <w:pPr>
              <w:jc w:val="left"/>
              <w:rPr>
                <w:rFonts w:ascii="Arial" w:hAnsi="Arial" w:cs="Arial"/>
                <w:sz w:val="20"/>
                <w:szCs w:val="20"/>
              </w:rPr>
            </w:pPr>
          </w:p>
          <w:p w14:paraId="0791910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Department of Occupational Health and Safety</w:t>
            </w:r>
          </w:p>
        </w:tc>
        <w:tc>
          <w:tcPr>
            <w:tcW w:w="410" w:type="pct"/>
          </w:tcPr>
          <w:p w14:paraId="7676230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a month since project commencement</w:t>
            </w:r>
          </w:p>
        </w:tc>
        <w:tc>
          <w:tcPr>
            <w:tcW w:w="330" w:type="pct"/>
          </w:tcPr>
          <w:p w14:paraId="2D2A505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4B598F4C" w14:textId="77777777" w:rsidR="005424B8" w:rsidRPr="002F4E29" w:rsidRDefault="005424B8" w:rsidP="00B7130E">
            <w:pPr>
              <w:jc w:val="left"/>
              <w:rPr>
                <w:rFonts w:ascii="Arial" w:hAnsi="Arial" w:cs="Arial"/>
                <w:sz w:val="20"/>
                <w:szCs w:val="20"/>
              </w:rPr>
            </w:pPr>
          </w:p>
          <w:p w14:paraId="45DB2117"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A84736" w:rsidRPr="002F4E29">
              <w:rPr>
                <w:rFonts w:ascii="Arial" w:hAnsi="Arial" w:cs="Arial"/>
                <w:sz w:val="20"/>
                <w:szCs w:val="20"/>
              </w:rPr>
              <w:t xml:space="preserve"> monthly report</w:t>
            </w:r>
          </w:p>
        </w:tc>
        <w:tc>
          <w:tcPr>
            <w:tcW w:w="351" w:type="pct"/>
          </w:tcPr>
          <w:p w14:paraId="029137F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Policy on HIV/AIDS, Public Health Act, Factories Act</w:t>
            </w:r>
          </w:p>
          <w:p w14:paraId="181CB295" w14:textId="77777777" w:rsidR="005424B8" w:rsidRPr="002F4E29" w:rsidRDefault="005424B8" w:rsidP="00B7130E">
            <w:pPr>
              <w:jc w:val="left"/>
              <w:rPr>
                <w:rFonts w:ascii="Arial" w:hAnsi="Arial" w:cs="Arial"/>
                <w:sz w:val="20"/>
                <w:szCs w:val="20"/>
              </w:rPr>
            </w:pPr>
          </w:p>
        </w:tc>
        <w:tc>
          <w:tcPr>
            <w:tcW w:w="1096" w:type="pct"/>
          </w:tcPr>
          <w:p w14:paraId="1FFBCC49"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instructed to order requisite PPE.</w:t>
            </w:r>
          </w:p>
        </w:tc>
      </w:tr>
      <w:tr w:rsidR="009A2A8F" w:rsidRPr="002F4E29" w14:paraId="16E50B66" w14:textId="77777777" w:rsidTr="009A2A8F">
        <w:tc>
          <w:tcPr>
            <w:tcW w:w="349" w:type="pct"/>
          </w:tcPr>
          <w:p w14:paraId="2B9527F3" w14:textId="77777777" w:rsidR="005424B8" w:rsidRPr="002F4E29" w:rsidRDefault="00D77FC3" w:rsidP="00B7130E">
            <w:pPr>
              <w:jc w:val="left"/>
              <w:rPr>
                <w:rFonts w:ascii="Arial" w:hAnsi="Arial" w:cs="Arial"/>
                <w:sz w:val="20"/>
                <w:szCs w:val="20"/>
              </w:rPr>
            </w:pPr>
            <w:r w:rsidRPr="002F4E29">
              <w:rPr>
                <w:rFonts w:ascii="Arial" w:hAnsi="Arial" w:cs="Arial"/>
                <w:sz w:val="20"/>
                <w:szCs w:val="20"/>
              </w:rPr>
              <w:t>Community awareness of project</w:t>
            </w:r>
          </w:p>
          <w:p w14:paraId="142A5040" w14:textId="77777777" w:rsidR="005424B8" w:rsidRPr="002F4E29" w:rsidRDefault="005424B8" w:rsidP="00B7130E">
            <w:pPr>
              <w:jc w:val="left"/>
              <w:rPr>
                <w:rFonts w:ascii="Arial" w:hAnsi="Arial" w:cs="Arial"/>
                <w:sz w:val="20"/>
                <w:szCs w:val="20"/>
              </w:rPr>
            </w:pPr>
          </w:p>
        </w:tc>
        <w:tc>
          <w:tcPr>
            <w:tcW w:w="359" w:type="pct"/>
          </w:tcPr>
          <w:p w14:paraId="365558D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Consultations</w:t>
            </w:r>
          </w:p>
        </w:tc>
        <w:tc>
          <w:tcPr>
            <w:tcW w:w="443" w:type="pct"/>
          </w:tcPr>
          <w:p w14:paraId="033E867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To verify effectiveness of mitigation measure as to solicit support of the communities in the project area and </w:t>
            </w:r>
            <w:r w:rsidR="00C626BA">
              <w:rPr>
                <w:rFonts w:ascii="Arial" w:hAnsi="Arial" w:cs="Arial"/>
                <w:sz w:val="20"/>
                <w:szCs w:val="20"/>
              </w:rPr>
              <w:t>settlement</w:t>
            </w:r>
            <w:r w:rsidRPr="002F4E29">
              <w:rPr>
                <w:rFonts w:ascii="Arial" w:hAnsi="Arial" w:cs="Arial"/>
                <w:sz w:val="20"/>
                <w:szCs w:val="20"/>
              </w:rPr>
              <w:t>/district authorities</w:t>
            </w:r>
          </w:p>
        </w:tc>
        <w:tc>
          <w:tcPr>
            <w:tcW w:w="327" w:type="pct"/>
          </w:tcPr>
          <w:p w14:paraId="10B9C3A6" w14:textId="7A8C9463" w:rsidR="005424B8" w:rsidRPr="002F4E29" w:rsidRDefault="006C7BDE" w:rsidP="00B7130E">
            <w:pPr>
              <w:jc w:val="left"/>
              <w:rPr>
                <w:rFonts w:ascii="Arial" w:hAnsi="Arial" w:cs="Arial"/>
                <w:sz w:val="20"/>
                <w:szCs w:val="20"/>
              </w:rPr>
            </w:pPr>
            <w:r>
              <w:rPr>
                <w:rFonts w:ascii="Arial" w:hAnsi="Arial" w:cs="Arial"/>
                <w:sz w:val="20"/>
                <w:szCs w:val="20"/>
              </w:rPr>
              <w:t xml:space="preserve">Contractor’s </w:t>
            </w:r>
            <w:r w:rsidR="00A84736" w:rsidRPr="002F4E29">
              <w:rPr>
                <w:rFonts w:ascii="Arial" w:hAnsi="Arial" w:cs="Arial"/>
                <w:sz w:val="20"/>
                <w:szCs w:val="20"/>
              </w:rPr>
              <w:t xml:space="preserve">Camp Site and Offices and </w:t>
            </w:r>
            <w:r w:rsidR="0065164D">
              <w:rPr>
                <w:rFonts w:ascii="Arial" w:hAnsi="Arial" w:cs="Arial"/>
                <w:sz w:val="20"/>
                <w:szCs w:val="20"/>
              </w:rPr>
              <w:t>Beneficiary villages</w:t>
            </w:r>
          </w:p>
        </w:tc>
        <w:tc>
          <w:tcPr>
            <w:tcW w:w="576" w:type="pct"/>
          </w:tcPr>
          <w:p w14:paraId="41937C2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Formally consult tribal authorities, VDC and local Government authorities to inform them of impending works.</w:t>
            </w:r>
          </w:p>
          <w:p w14:paraId="520F4554" w14:textId="77777777" w:rsidR="00D77FC3" w:rsidRPr="002F4E29" w:rsidRDefault="00D77FC3" w:rsidP="00B7130E">
            <w:pPr>
              <w:jc w:val="left"/>
              <w:rPr>
                <w:rFonts w:ascii="Arial" w:hAnsi="Arial" w:cs="Arial"/>
                <w:sz w:val="20"/>
                <w:szCs w:val="20"/>
              </w:rPr>
            </w:pPr>
          </w:p>
          <w:p w14:paraId="2EE37AD6" w14:textId="77777777" w:rsidR="00D77FC3" w:rsidRPr="002F4E29" w:rsidRDefault="00D77FC3" w:rsidP="00B7130E">
            <w:pPr>
              <w:jc w:val="left"/>
              <w:rPr>
                <w:rFonts w:ascii="Arial" w:hAnsi="Arial" w:cs="Arial"/>
                <w:sz w:val="20"/>
                <w:szCs w:val="20"/>
              </w:rPr>
            </w:pPr>
            <w:r w:rsidRPr="002F4E29">
              <w:rPr>
                <w:rFonts w:ascii="Arial" w:hAnsi="Arial" w:cs="Arial"/>
                <w:sz w:val="20"/>
                <w:szCs w:val="20"/>
              </w:rPr>
              <w:t>Regular communication with communities.</w:t>
            </w:r>
          </w:p>
          <w:p w14:paraId="67EC3CFB" w14:textId="77777777" w:rsidR="00DA0582" w:rsidRPr="002F4E29" w:rsidRDefault="00DA0582" w:rsidP="00B7130E">
            <w:pPr>
              <w:jc w:val="left"/>
              <w:rPr>
                <w:rFonts w:ascii="Arial" w:hAnsi="Arial" w:cs="Arial"/>
                <w:sz w:val="20"/>
                <w:szCs w:val="20"/>
              </w:rPr>
            </w:pPr>
          </w:p>
        </w:tc>
        <w:tc>
          <w:tcPr>
            <w:tcW w:w="386" w:type="pct"/>
          </w:tcPr>
          <w:p w14:paraId="6CEC4FD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Participation and verification with local authorities</w:t>
            </w:r>
          </w:p>
        </w:tc>
        <w:tc>
          <w:tcPr>
            <w:tcW w:w="373" w:type="pct"/>
          </w:tcPr>
          <w:p w14:paraId="40BF98B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WUC, Earthtec</w:t>
            </w:r>
          </w:p>
          <w:p w14:paraId="115355F7" w14:textId="77777777" w:rsidR="005424B8" w:rsidRPr="002F4E29" w:rsidRDefault="005424B8" w:rsidP="00B7130E">
            <w:pPr>
              <w:jc w:val="left"/>
              <w:rPr>
                <w:rFonts w:ascii="Arial" w:hAnsi="Arial" w:cs="Arial"/>
                <w:sz w:val="20"/>
                <w:szCs w:val="20"/>
              </w:rPr>
            </w:pPr>
          </w:p>
        </w:tc>
        <w:tc>
          <w:tcPr>
            <w:tcW w:w="410" w:type="pct"/>
          </w:tcPr>
          <w:p w14:paraId="4515AD4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prior to the commencement of works</w:t>
            </w:r>
          </w:p>
        </w:tc>
        <w:tc>
          <w:tcPr>
            <w:tcW w:w="330" w:type="pct"/>
          </w:tcPr>
          <w:p w14:paraId="6BA4B69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tc>
        <w:tc>
          <w:tcPr>
            <w:tcW w:w="351" w:type="pct"/>
          </w:tcPr>
          <w:p w14:paraId="28FD6AC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EIA Act</w:t>
            </w:r>
          </w:p>
        </w:tc>
        <w:tc>
          <w:tcPr>
            <w:tcW w:w="1096" w:type="pct"/>
          </w:tcPr>
          <w:p w14:paraId="1CF5A5C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All relevant consultations to be undertaken before the project commences</w:t>
            </w:r>
          </w:p>
        </w:tc>
      </w:tr>
      <w:tr w:rsidR="00886698" w:rsidRPr="002F4E29" w14:paraId="3D3DF8C2" w14:textId="77777777" w:rsidTr="009A2A8F">
        <w:tc>
          <w:tcPr>
            <w:tcW w:w="5000" w:type="pct"/>
            <w:gridSpan w:val="11"/>
            <w:shd w:val="clear" w:color="auto" w:fill="FDE9D9" w:themeFill="accent6" w:themeFillTint="33"/>
          </w:tcPr>
          <w:p w14:paraId="6BF30E8F" w14:textId="77777777" w:rsidR="00025383" w:rsidRPr="002F4E29" w:rsidRDefault="00025383" w:rsidP="00B7130E">
            <w:pPr>
              <w:jc w:val="center"/>
              <w:rPr>
                <w:rFonts w:ascii="Arial" w:hAnsi="Arial" w:cs="Arial"/>
                <w:b/>
                <w:sz w:val="20"/>
                <w:szCs w:val="20"/>
              </w:rPr>
            </w:pPr>
          </w:p>
          <w:p w14:paraId="6682813A" w14:textId="77777777" w:rsidR="005424B8" w:rsidRPr="002F4E29" w:rsidRDefault="00A84736" w:rsidP="00B7130E">
            <w:pPr>
              <w:jc w:val="center"/>
              <w:rPr>
                <w:rFonts w:ascii="Arial" w:hAnsi="Arial" w:cs="Arial"/>
                <w:b/>
                <w:sz w:val="20"/>
                <w:szCs w:val="20"/>
              </w:rPr>
            </w:pPr>
            <w:r w:rsidRPr="002F4E29">
              <w:rPr>
                <w:rFonts w:ascii="Arial" w:hAnsi="Arial" w:cs="Arial"/>
                <w:b/>
                <w:sz w:val="20"/>
                <w:szCs w:val="20"/>
              </w:rPr>
              <w:t>ENVIRONMENTAL</w:t>
            </w:r>
          </w:p>
          <w:p w14:paraId="37A482E2" w14:textId="77777777" w:rsidR="00450272" w:rsidRPr="002F4E29" w:rsidRDefault="00450272" w:rsidP="00B7130E">
            <w:pPr>
              <w:jc w:val="center"/>
              <w:rPr>
                <w:rFonts w:ascii="Arial" w:hAnsi="Arial" w:cs="Arial"/>
                <w:sz w:val="20"/>
                <w:szCs w:val="20"/>
              </w:rPr>
            </w:pPr>
          </w:p>
        </w:tc>
      </w:tr>
      <w:tr w:rsidR="009A2A8F" w:rsidRPr="002F4E29" w14:paraId="3AC01AD4" w14:textId="77777777" w:rsidTr="009A2A8F">
        <w:tc>
          <w:tcPr>
            <w:tcW w:w="349" w:type="pct"/>
          </w:tcPr>
          <w:p w14:paraId="0D7D107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Land Use</w:t>
            </w:r>
          </w:p>
        </w:tc>
        <w:tc>
          <w:tcPr>
            <w:tcW w:w="359" w:type="pct"/>
          </w:tcPr>
          <w:p w14:paraId="11ED142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Camp site and offices</w:t>
            </w:r>
          </w:p>
        </w:tc>
        <w:tc>
          <w:tcPr>
            <w:tcW w:w="443" w:type="pct"/>
          </w:tcPr>
          <w:p w14:paraId="4F2ABFC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ensure that all potential conflict in land use is cleared before implementation of the project.</w:t>
            </w:r>
          </w:p>
        </w:tc>
        <w:tc>
          <w:tcPr>
            <w:tcW w:w="327" w:type="pct"/>
          </w:tcPr>
          <w:p w14:paraId="360B5A08" w14:textId="08C7D7CE" w:rsidR="005424B8" w:rsidRPr="002F4E29" w:rsidRDefault="006C7BDE" w:rsidP="00761970">
            <w:pPr>
              <w:jc w:val="left"/>
              <w:rPr>
                <w:rFonts w:ascii="Arial" w:hAnsi="Arial" w:cs="Arial"/>
                <w:sz w:val="20"/>
                <w:szCs w:val="20"/>
              </w:rPr>
            </w:pPr>
            <w:r>
              <w:rPr>
                <w:rFonts w:ascii="Arial" w:hAnsi="Arial" w:cs="Arial"/>
                <w:sz w:val="20"/>
                <w:szCs w:val="20"/>
              </w:rPr>
              <w:t>Contractor’s</w:t>
            </w:r>
            <w:r w:rsidR="006B2AC2">
              <w:rPr>
                <w:rFonts w:ascii="Arial" w:hAnsi="Arial" w:cs="Arial"/>
                <w:sz w:val="20"/>
                <w:szCs w:val="20"/>
              </w:rPr>
              <w:t xml:space="preserve"> </w:t>
            </w:r>
            <w:r w:rsidR="00A84736" w:rsidRPr="002F4E29">
              <w:rPr>
                <w:rFonts w:ascii="Arial" w:hAnsi="Arial" w:cs="Arial"/>
                <w:sz w:val="20"/>
                <w:szCs w:val="20"/>
              </w:rPr>
              <w:t xml:space="preserve">Camp </w:t>
            </w:r>
            <w:r w:rsidR="00761970">
              <w:rPr>
                <w:rFonts w:ascii="Arial" w:hAnsi="Arial" w:cs="Arial"/>
                <w:sz w:val="20"/>
                <w:szCs w:val="20"/>
              </w:rPr>
              <w:t>s</w:t>
            </w:r>
            <w:r w:rsidR="00A84736" w:rsidRPr="002F4E29">
              <w:rPr>
                <w:rFonts w:ascii="Arial" w:hAnsi="Arial" w:cs="Arial"/>
                <w:sz w:val="20"/>
                <w:szCs w:val="20"/>
              </w:rPr>
              <w:t>ite and offices</w:t>
            </w:r>
          </w:p>
        </w:tc>
        <w:tc>
          <w:tcPr>
            <w:tcW w:w="576" w:type="pct"/>
          </w:tcPr>
          <w:p w14:paraId="6C89B59A" w14:textId="2384F614" w:rsidR="005424B8" w:rsidRPr="002F4E29" w:rsidRDefault="00A84736" w:rsidP="00761970">
            <w:pPr>
              <w:jc w:val="left"/>
              <w:rPr>
                <w:rFonts w:ascii="Arial" w:hAnsi="Arial" w:cs="Arial"/>
                <w:sz w:val="20"/>
                <w:szCs w:val="20"/>
              </w:rPr>
            </w:pPr>
            <w:r w:rsidRPr="002F4E29">
              <w:rPr>
                <w:rFonts w:ascii="Arial" w:hAnsi="Arial" w:cs="Arial"/>
                <w:sz w:val="20"/>
                <w:szCs w:val="20"/>
              </w:rPr>
              <w:t xml:space="preserve">Servitude required for the pipeline and necessary land acquisitions for </w:t>
            </w:r>
            <w:r w:rsidR="0009474D">
              <w:rPr>
                <w:rFonts w:ascii="Arial" w:hAnsi="Arial" w:cs="Arial"/>
                <w:sz w:val="20"/>
                <w:szCs w:val="20"/>
              </w:rPr>
              <w:t>Contractor’s office</w:t>
            </w:r>
            <w:r w:rsidRPr="002F4E29">
              <w:rPr>
                <w:rFonts w:ascii="Arial" w:hAnsi="Arial" w:cs="Arial"/>
                <w:sz w:val="20"/>
                <w:szCs w:val="20"/>
              </w:rPr>
              <w:t xml:space="preserve"> are acquired before the commencement of the project.</w:t>
            </w:r>
          </w:p>
        </w:tc>
        <w:tc>
          <w:tcPr>
            <w:tcW w:w="386" w:type="pct"/>
          </w:tcPr>
          <w:p w14:paraId="7A08C6D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Document review</w:t>
            </w:r>
          </w:p>
        </w:tc>
        <w:tc>
          <w:tcPr>
            <w:tcW w:w="373" w:type="pct"/>
          </w:tcPr>
          <w:p w14:paraId="3DC0DD2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2AF1F4AB" w14:textId="77777777" w:rsidR="005424B8" w:rsidRPr="002F4E29" w:rsidRDefault="005424B8" w:rsidP="00B7130E">
            <w:pPr>
              <w:jc w:val="left"/>
              <w:rPr>
                <w:rFonts w:ascii="Arial" w:hAnsi="Arial" w:cs="Arial"/>
                <w:sz w:val="20"/>
                <w:szCs w:val="20"/>
              </w:rPr>
            </w:pPr>
          </w:p>
          <w:p w14:paraId="1F441E7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Respective Tribal Administration</w:t>
            </w:r>
          </w:p>
          <w:p w14:paraId="13525723" w14:textId="77777777" w:rsidR="005424B8" w:rsidRPr="002F4E29" w:rsidRDefault="005424B8" w:rsidP="00B7130E">
            <w:pPr>
              <w:jc w:val="left"/>
              <w:rPr>
                <w:rFonts w:ascii="Arial" w:hAnsi="Arial" w:cs="Arial"/>
                <w:sz w:val="20"/>
                <w:szCs w:val="20"/>
              </w:rPr>
            </w:pPr>
          </w:p>
          <w:p w14:paraId="58E5964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Affected respective Sub Land Boards</w:t>
            </w:r>
          </w:p>
        </w:tc>
        <w:tc>
          <w:tcPr>
            <w:tcW w:w="410" w:type="pct"/>
          </w:tcPr>
          <w:p w14:paraId="7AC232D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prior to the commencement of construction work</w:t>
            </w:r>
          </w:p>
        </w:tc>
        <w:tc>
          <w:tcPr>
            <w:tcW w:w="330" w:type="pct"/>
          </w:tcPr>
          <w:p w14:paraId="0724A21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tc>
        <w:tc>
          <w:tcPr>
            <w:tcW w:w="351" w:type="pct"/>
          </w:tcPr>
          <w:p w14:paraId="236C2E3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Tribal Land Act</w:t>
            </w:r>
          </w:p>
        </w:tc>
        <w:tc>
          <w:tcPr>
            <w:tcW w:w="1096" w:type="pct"/>
          </w:tcPr>
          <w:p w14:paraId="0836D61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Any inconsistence notified to respective Sub Land Boards</w:t>
            </w:r>
          </w:p>
        </w:tc>
      </w:tr>
      <w:tr w:rsidR="009A2A8F" w:rsidRPr="002F4E29" w14:paraId="0FA3420D" w14:textId="77777777" w:rsidTr="009A2A8F">
        <w:tc>
          <w:tcPr>
            <w:tcW w:w="349" w:type="pct"/>
          </w:tcPr>
          <w:p w14:paraId="76D2151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Improper Waste Management</w:t>
            </w:r>
          </w:p>
        </w:tc>
        <w:tc>
          <w:tcPr>
            <w:tcW w:w="359" w:type="pct"/>
          </w:tcPr>
          <w:p w14:paraId="74814BD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Litter and human waste</w:t>
            </w:r>
          </w:p>
        </w:tc>
        <w:tc>
          <w:tcPr>
            <w:tcW w:w="443" w:type="pct"/>
          </w:tcPr>
          <w:p w14:paraId="1F480BA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identify designated waste disposal locations situated along the pipeline route</w:t>
            </w:r>
          </w:p>
        </w:tc>
        <w:tc>
          <w:tcPr>
            <w:tcW w:w="327" w:type="pct"/>
          </w:tcPr>
          <w:p w14:paraId="29F46362" w14:textId="774AC1F5" w:rsidR="005424B8" w:rsidRPr="002F4E29" w:rsidRDefault="006B2AC2" w:rsidP="00B7130E">
            <w:pPr>
              <w:jc w:val="left"/>
              <w:rPr>
                <w:rFonts w:ascii="Arial" w:hAnsi="Arial" w:cs="Arial"/>
                <w:sz w:val="20"/>
                <w:szCs w:val="20"/>
              </w:rPr>
            </w:pPr>
            <w:r>
              <w:rPr>
                <w:rFonts w:ascii="Arial" w:hAnsi="Arial" w:cs="Arial"/>
                <w:sz w:val="20"/>
                <w:szCs w:val="20"/>
              </w:rPr>
              <w:t xml:space="preserve">Contractor’s </w:t>
            </w:r>
            <w:r w:rsidR="00A84736" w:rsidRPr="002F4E29">
              <w:rPr>
                <w:rFonts w:ascii="Arial" w:hAnsi="Arial" w:cs="Arial"/>
                <w:sz w:val="20"/>
                <w:szCs w:val="20"/>
              </w:rPr>
              <w:t>Camp Site and construction site</w:t>
            </w:r>
          </w:p>
        </w:tc>
        <w:tc>
          <w:tcPr>
            <w:tcW w:w="576" w:type="pct"/>
          </w:tcPr>
          <w:p w14:paraId="1F956C4A" w14:textId="034CA530" w:rsidR="005424B8" w:rsidRPr="002F4E29" w:rsidRDefault="00A84736" w:rsidP="00B7130E">
            <w:pPr>
              <w:jc w:val="left"/>
              <w:rPr>
                <w:rFonts w:ascii="Arial" w:hAnsi="Arial" w:cs="Arial"/>
                <w:sz w:val="20"/>
                <w:szCs w:val="20"/>
              </w:rPr>
            </w:pPr>
            <w:r w:rsidRPr="002F4E29">
              <w:rPr>
                <w:rFonts w:ascii="Arial" w:hAnsi="Arial" w:cs="Arial"/>
                <w:sz w:val="20"/>
                <w:szCs w:val="20"/>
              </w:rPr>
              <w:t>Avoid indiscriminate dumping of waste</w:t>
            </w:r>
            <w:r w:rsidR="00761970">
              <w:rPr>
                <w:rFonts w:ascii="Arial" w:hAnsi="Arial" w:cs="Arial"/>
                <w:sz w:val="20"/>
                <w:szCs w:val="20"/>
              </w:rPr>
              <w:t>.</w:t>
            </w:r>
          </w:p>
          <w:p w14:paraId="42680383" w14:textId="77777777" w:rsidR="00DA0582" w:rsidRPr="002F4E29" w:rsidRDefault="00DA0582" w:rsidP="00B7130E">
            <w:pPr>
              <w:jc w:val="left"/>
              <w:rPr>
                <w:rFonts w:ascii="Arial" w:hAnsi="Arial" w:cs="Arial"/>
                <w:sz w:val="20"/>
                <w:szCs w:val="20"/>
              </w:rPr>
            </w:pPr>
          </w:p>
          <w:p w14:paraId="2B5B8E02" w14:textId="2B5A798A" w:rsidR="005424B8" w:rsidRPr="002F4E29" w:rsidRDefault="00A84736" w:rsidP="00B7130E">
            <w:pPr>
              <w:jc w:val="left"/>
              <w:rPr>
                <w:rFonts w:ascii="Arial" w:hAnsi="Arial" w:cs="Arial"/>
                <w:sz w:val="20"/>
                <w:szCs w:val="20"/>
              </w:rPr>
            </w:pPr>
            <w:r w:rsidRPr="002F4E29">
              <w:rPr>
                <w:rFonts w:ascii="Arial" w:hAnsi="Arial" w:cs="Arial"/>
                <w:sz w:val="20"/>
                <w:szCs w:val="20"/>
              </w:rPr>
              <w:t>Identify sites or areas where to dispose of waste</w:t>
            </w:r>
            <w:r w:rsidR="00761970">
              <w:rPr>
                <w:rFonts w:ascii="Arial" w:hAnsi="Arial" w:cs="Arial"/>
                <w:sz w:val="20"/>
                <w:szCs w:val="20"/>
              </w:rPr>
              <w:t xml:space="preserve"> safely and according to best practice.</w:t>
            </w:r>
          </w:p>
          <w:p w14:paraId="7263BF43" w14:textId="77777777" w:rsidR="005424B8" w:rsidRPr="002F4E29" w:rsidRDefault="005424B8" w:rsidP="00B7130E">
            <w:pPr>
              <w:jc w:val="left"/>
              <w:rPr>
                <w:rFonts w:ascii="Arial" w:hAnsi="Arial" w:cs="Arial"/>
                <w:sz w:val="20"/>
                <w:szCs w:val="20"/>
              </w:rPr>
            </w:pPr>
          </w:p>
        </w:tc>
        <w:tc>
          <w:tcPr>
            <w:tcW w:w="386" w:type="pct"/>
          </w:tcPr>
          <w:p w14:paraId="77AD53B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Observation</w:t>
            </w:r>
          </w:p>
          <w:p w14:paraId="4F708BEF" w14:textId="77777777" w:rsidR="00DA0582" w:rsidRPr="002F4E29" w:rsidRDefault="00DA0582" w:rsidP="00B7130E">
            <w:pPr>
              <w:jc w:val="left"/>
              <w:rPr>
                <w:rFonts w:ascii="Arial" w:hAnsi="Arial" w:cs="Arial"/>
                <w:sz w:val="20"/>
                <w:szCs w:val="20"/>
              </w:rPr>
            </w:pPr>
          </w:p>
          <w:p w14:paraId="2BB5398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Interviews</w:t>
            </w:r>
          </w:p>
        </w:tc>
        <w:tc>
          <w:tcPr>
            <w:tcW w:w="373" w:type="pct"/>
          </w:tcPr>
          <w:p w14:paraId="626D950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tc>
        <w:tc>
          <w:tcPr>
            <w:tcW w:w="410" w:type="pct"/>
          </w:tcPr>
          <w:p w14:paraId="20FA762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before construction</w:t>
            </w:r>
          </w:p>
        </w:tc>
        <w:tc>
          <w:tcPr>
            <w:tcW w:w="330" w:type="pct"/>
          </w:tcPr>
          <w:p w14:paraId="439446E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EIA monthly monitoring report</w:t>
            </w:r>
          </w:p>
        </w:tc>
        <w:tc>
          <w:tcPr>
            <w:tcW w:w="351" w:type="pct"/>
          </w:tcPr>
          <w:p w14:paraId="2A7112B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Waste Management Act, Public Health Act</w:t>
            </w:r>
          </w:p>
          <w:p w14:paraId="4EE7C78D" w14:textId="77777777" w:rsidR="005424B8" w:rsidRPr="002F4E29" w:rsidRDefault="005424B8" w:rsidP="00B7130E">
            <w:pPr>
              <w:jc w:val="left"/>
              <w:rPr>
                <w:rFonts w:ascii="Arial" w:hAnsi="Arial" w:cs="Arial"/>
                <w:sz w:val="20"/>
                <w:szCs w:val="20"/>
              </w:rPr>
            </w:pPr>
          </w:p>
        </w:tc>
        <w:tc>
          <w:tcPr>
            <w:tcW w:w="1096" w:type="pct"/>
          </w:tcPr>
          <w:p w14:paraId="2CDF5A9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Designated waste management disposal sites to be identified before the project commences</w:t>
            </w:r>
          </w:p>
        </w:tc>
      </w:tr>
      <w:tr w:rsidR="009A2A8F" w:rsidRPr="002F4E29" w14:paraId="4DB7E3C6" w14:textId="77777777" w:rsidTr="009A2A8F">
        <w:tc>
          <w:tcPr>
            <w:tcW w:w="349" w:type="pct"/>
          </w:tcPr>
          <w:p w14:paraId="0529B57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Air pollution</w:t>
            </w:r>
          </w:p>
        </w:tc>
        <w:tc>
          <w:tcPr>
            <w:tcW w:w="359" w:type="pct"/>
          </w:tcPr>
          <w:p w14:paraId="2C23F179"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Dust (PM</w:t>
            </w:r>
            <w:r w:rsidRPr="002F4E29">
              <w:rPr>
                <w:rFonts w:ascii="Arial" w:hAnsi="Arial" w:cs="Arial"/>
                <w:sz w:val="20"/>
                <w:szCs w:val="20"/>
                <w:vertAlign w:val="subscript"/>
                <w:lang w:val="en-US"/>
              </w:rPr>
              <w:t>10</w:t>
            </w:r>
            <w:r w:rsidRPr="002F4E29">
              <w:rPr>
                <w:rFonts w:ascii="Arial" w:hAnsi="Arial" w:cs="Arial"/>
                <w:sz w:val="20"/>
                <w:szCs w:val="20"/>
                <w:lang w:val="en-US"/>
              </w:rPr>
              <w:t>)</w:t>
            </w:r>
          </w:p>
          <w:p w14:paraId="79F374DD" w14:textId="77777777" w:rsidR="005424B8" w:rsidRPr="002F4E29" w:rsidRDefault="005424B8" w:rsidP="00B7130E">
            <w:pPr>
              <w:jc w:val="left"/>
              <w:rPr>
                <w:rFonts w:ascii="Arial" w:hAnsi="Arial" w:cs="Arial"/>
                <w:sz w:val="20"/>
                <w:szCs w:val="20"/>
                <w:lang w:val="en-US"/>
              </w:rPr>
            </w:pPr>
          </w:p>
          <w:p w14:paraId="0BD72E2F" w14:textId="77777777" w:rsidR="005424B8" w:rsidRPr="002F4E29" w:rsidRDefault="005424B8" w:rsidP="00B7130E">
            <w:pPr>
              <w:jc w:val="left"/>
              <w:rPr>
                <w:rFonts w:ascii="Arial" w:hAnsi="Arial" w:cs="Arial"/>
                <w:sz w:val="20"/>
                <w:szCs w:val="20"/>
              </w:rPr>
            </w:pPr>
          </w:p>
        </w:tc>
        <w:tc>
          <w:tcPr>
            <w:tcW w:w="443" w:type="pct"/>
          </w:tcPr>
          <w:p w14:paraId="59138A2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minimise the impact of air and noise pollution on residents and workers</w:t>
            </w:r>
          </w:p>
        </w:tc>
        <w:tc>
          <w:tcPr>
            <w:tcW w:w="327" w:type="pct"/>
          </w:tcPr>
          <w:p w14:paraId="5DA6F1A6" w14:textId="13D6E2E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Around site where </w:t>
            </w:r>
            <w:r w:rsidR="006B2AC2">
              <w:rPr>
                <w:rFonts w:ascii="Arial" w:hAnsi="Arial" w:cs="Arial"/>
                <w:sz w:val="20"/>
                <w:szCs w:val="20"/>
              </w:rPr>
              <w:t>Contractor’s</w:t>
            </w:r>
            <w:r w:rsidR="006C7BDE">
              <w:rPr>
                <w:rFonts w:ascii="Arial" w:hAnsi="Arial" w:cs="Arial"/>
                <w:sz w:val="20"/>
                <w:szCs w:val="20"/>
              </w:rPr>
              <w:t xml:space="preserve"> </w:t>
            </w:r>
            <w:r w:rsidRPr="002F4E29">
              <w:rPr>
                <w:rFonts w:ascii="Arial" w:hAnsi="Arial" w:cs="Arial"/>
                <w:sz w:val="20"/>
                <w:szCs w:val="20"/>
              </w:rPr>
              <w:t>camp site and site offices are to be located</w:t>
            </w:r>
          </w:p>
          <w:p w14:paraId="68914917" w14:textId="77777777" w:rsidR="005424B8" w:rsidRPr="002F4E29" w:rsidRDefault="005424B8" w:rsidP="00B7130E">
            <w:pPr>
              <w:jc w:val="left"/>
              <w:rPr>
                <w:rFonts w:ascii="Arial" w:hAnsi="Arial" w:cs="Arial"/>
                <w:sz w:val="20"/>
                <w:szCs w:val="20"/>
              </w:rPr>
            </w:pPr>
          </w:p>
        </w:tc>
        <w:tc>
          <w:tcPr>
            <w:tcW w:w="576" w:type="pct"/>
          </w:tcPr>
          <w:p w14:paraId="28ADE4C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Ensure that all construction equipment and vehicles are in good condition.</w:t>
            </w:r>
          </w:p>
          <w:p w14:paraId="322D7B15" w14:textId="77777777" w:rsidR="005424B8" w:rsidRPr="002F4E29" w:rsidRDefault="005424B8" w:rsidP="00B7130E">
            <w:pPr>
              <w:jc w:val="left"/>
              <w:rPr>
                <w:rFonts w:ascii="Arial" w:hAnsi="Arial" w:cs="Arial"/>
                <w:sz w:val="20"/>
                <w:szCs w:val="20"/>
              </w:rPr>
            </w:pPr>
          </w:p>
          <w:p w14:paraId="15D7AC99" w14:textId="77777777" w:rsidR="005424B8" w:rsidRPr="002F4E29" w:rsidRDefault="005424B8" w:rsidP="00B7130E">
            <w:pPr>
              <w:jc w:val="left"/>
              <w:rPr>
                <w:rFonts w:ascii="Arial" w:hAnsi="Arial" w:cs="Arial"/>
                <w:sz w:val="20"/>
                <w:szCs w:val="20"/>
              </w:rPr>
            </w:pPr>
          </w:p>
        </w:tc>
        <w:tc>
          <w:tcPr>
            <w:tcW w:w="386" w:type="pct"/>
          </w:tcPr>
          <w:p w14:paraId="0E052681" w14:textId="067CD9B4" w:rsidR="005424B8" w:rsidRPr="002F4E29" w:rsidRDefault="00A84736" w:rsidP="00B7130E">
            <w:pPr>
              <w:jc w:val="left"/>
              <w:rPr>
                <w:rFonts w:ascii="Arial" w:hAnsi="Arial" w:cs="Arial"/>
                <w:sz w:val="20"/>
                <w:szCs w:val="20"/>
              </w:rPr>
            </w:pPr>
            <w:r w:rsidRPr="002F4E29">
              <w:rPr>
                <w:rFonts w:ascii="Arial" w:hAnsi="Arial" w:cs="Arial"/>
                <w:sz w:val="20"/>
                <w:szCs w:val="20"/>
              </w:rPr>
              <w:t>Measurements by use of noise level metre and air samplers</w:t>
            </w:r>
            <w:r w:rsidR="00761970">
              <w:rPr>
                <w:rFonts w:ascii="Arial" w:hAnsi="Arial" w:cs="Arial"/>
                <w:sz w:val="20"/>
                <w:szCs w:val="20"/>
              </w:rPr>
              <w:t>.</w:t>
            </w:r>
          </w:p>
          <w:p w14:paraId="76A2C9D3" w14:textId="77777777" w:rsidR="005424B8" w:rsidRPr="002F4E29" w:rsidRDefault="005424B8" w:rsidP="00B7130E">
            <w:pPr>
              <w:jc w:val="left"/>
              <w:rPr>
                <w:rFonts w:ascii="Arial" w:hAnsi="Arial" w:cs="Arial"/>
                <w:sz w:val="20"/>
                <w:szCs w:val="20"/>
              </w:rPr>
            </w:pPr>
          </w:p>
          <w:p w14:paraId="5E258EE0" w14:textId="7EB87846" w:rsidR="005424B8" w:rsidRPr="002F4E29" w:rsidRDefault="00A84736" w:rsidP="00B7130E">
            <w:pPr>
              <w:jc w:val="left"/>
              <w:rPr>
                <w:rFonts w:ascii="Arial" w:hAnsi="Arial" w:cs="Arial"/>
                <w:sz w:val="20"/>
                <w:szCs w:val="20"/>
              </w:rPr>
            </w:pPr>
            <w:r w:rsidRPr="002F4E29">
              <w:rPr>
                <w:rFonts w:ascii="Arial" w:hAnsi="Arial" w:cs="Arial"/>
                <w:sz w:val="20"/>
                <w:szCs w:val="20"/>
              </w:rPr>
              <w:t>Documentary evidence of complaints</w:t>
            </w:r>
            <w:r w:rsidR="00761970">
              <w:rPr>
                <w:rFonts w:ascii="Arial" w:hAnsi="Arial" w:cs="Arial"/>
                <w:sz w:val="20"/>
                <w:szCs w:val="20"/>
              </w:rPr>
              <w:t>.</w:t>
            </w:r>
          </w:p>
        </w:tc>
        <w:tc>
          <w:tcPr>
            <w:tcW w:w="373" w:type="pct"/>
          </w:tcPr>
          <w:p w14:paraId="61E6FE84"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p>
          <w:p w14:paraId="75BEF14E" w14:textId="77777777" w:rsidR="005424B8" w:rsidRPr="002F4E29" w:rsidRDefault="005424B8" w:rsidP="00B7130E">
            <w:pPr>
              <w:jc w:val="left"/>
              <w:rPr>
                <w:rFonts w:ascii="Arial" w:hAnsi="Arial" w:cs="Arial"/>
                <w:sz w:val="20"/>
                <w:szCs w:val="20"/>
              </w:rPr>
            </w:pPr>
          </w:p>
          <w:p w14:paraId="393C37F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tc>
        <w:tc>
          <w:tcPr>
            <w:tcW w:w="410" w:type="pct"/>
          </w:tcPr>
          <w:p w14:paraId="563CF27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prior to the commencement of construction work</w:t>
            </w:r>
          </w:p>
        </w:tc>
        <w:tc>
          <w:tcPr>
            <w:tcW w:w="330" w:type="pct"/>
          </w:tcPr>
          <w:p w14:paraId="7B2E042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ESMP monthly monitoring report, </w:t>
            </w:r>
            <w:r w:rsidR="001770FF">
              <w:rPr>
                <w:rFonts w:ascii="Arial" w:hAnsi="Arial" w:cs="Arial"/>
                <w:sz w:val="20"/>
                <w:szCs w:val="20"/>
              </w:rPr>
              <w:t>Contractor</w:t>
            </w:r>
            <w:r w:rsidR="004300A3" w:rsidRPr="002F4E29">
              <w:rPr>
                <w:rFonts w:ascii="Arial" w:hAnsi="Arial" w:cs="Arial"/>
                <w:sz w:val="20"/>
                <w:szCs w:val="20"/>
              </w:rPr>
              <w:t>’s SHEQ Officer</w:t>
            </w:r>
            <w:r w:rsidRPr="002F4E29">
              <w:rPr>
                <w:rFonts w:ascii="Arial" w:hAnsi="Arial" w:cs="Arial"/>
                <w:sz w:val="20"/>
                <w:szCs w:val="20"/>
              </w:rPr>
              <w:t xml:space="preserve"> report</w:t>
            </w:r>
          </w:p>
        </w:tc>
        <w:tc>
          <w:tcPr>
            <w:tcW w:w="351" w:type="pct"/>
          </w:tcPr>
          <w:p w14:paraId="2F637A2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Public Health Act</w:t>
            </w:r>
          </w:p>
          <w:p w14:paraId="1653215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BOBs Noise Standards and WB, EHS Standards</w:t>
            </w:r>
          </w:p>
          <w:p w14:paraId="0E32A5E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Atmospheric Pollution Act</w:t>
            </w:r>
          </w:p>
        </w:tc>
        <w:tc>
          <w:tcPr>
            <w:tcW w:w="1096" w:type="pct"/>
          </w:tcPr>
          <w:p w14:paraId="48144C17"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asked to remove equipment which does not meet requirements from the site.</w:t>
            </w:r>
          </w:p>
        </w:tc>
      </w:tr>
      <w:tr w:rsidR="009A2A8F" w:rsidRPr="002F4E29" w14:paraId="1563B7A8" w14:textId="77777777" w:rsidTr="009A2A8F">
        <w:tc>
          <w:tcPr>
            <w:tcW w:w="349" w:type="pct"/>
          </w:tcPr>
          <w:p w14:paraId="22A9FF7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Vegetation loss</w:t>
            </w:r>
          </w:p>
        </w:tc>
        <w:tc>
          <w:tcPr>
            <w:tcW w:w="359" w:type="pct"/>
          </w:tcPr>
          <w:p w14:paraId="6EBA5E9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Vegetation clearing</w:t>
            </w:r>
          </w:p>
        </w:tc>
        <w:tc>
          <w:tcPr>
            <w:tcW w:w="443" w:type="pct"/>
          </w:tcPr>
          <w:p w14:paraId="7ECB589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verify the effectiveness of mitigation measure</w:t>
            </w:r>
          </w:p>
        </w:tc>
        <w:tc>
          <w:tcPr>
            <w:tcW w:w="327" w:type="pct"/>
          </w:tcPr>
          <w:p w14:paraId="5A135AD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All working areas along the pipeline route, at the pumps station sites as well as the water tanks which are to be cleared of vegetation.</w:t>
            </w:r>
          </w:p>
          <w:p w14:paraId="339017C3" w14:textId="77777777" w:rsidR="005424B8" w:rsidRPr="002F4E29" w:rsidRDefault="005424B8" w:rsidP="00B7130E">
            <w:pPr>
              <w:jc w:val="left"/>
              <w:rPr>
                <w:rFonts w:ascii="Arial" w:hAnsi="Arial" w:cs="Arial"/>
                <w:sz w:val="20"/>
                <w:szCs w:val="20"/>
              </w:rPr>
            </w:pPr>
          </w:p>
        </w:tc>
        <w:tc>
          <w:tcPr>
            <w:tcW w:w="576" w:type="pct"/>
          </w:tcPr>
          <w:p w14:paraId="39EC55C7" w14:textId="77777777" w:rsidR="00DA0582" w:rsidRPr="002F4E29" w:rsidRDefault="00A84736" w:rsidP="00B7130E">
            <w:pPr>
              <w:jc w:val="left"/>
              <w:rPr>
                <w:rFonts w:ascii="Arial" w:hAnsi="Arial" w:cs="Arial"/>
                <w:sz w:val="20"/>
                <w:szCs w:val="20"/>
              </w:rPr>
            </w:pPr>
            <w:r w:rsidRPr="002F4E29">
              <w:rPr>
                <w:rFonts w:ascii="Arial" w:hAnsi="Arial" w:cs="Arial"/>
                <w:sz w:val="20"/>
                <w:szCs w:val="20"/>
              </w:rPr>
              <w:t>Limit of area (5 m) to be cleared demarcated on the ground</w:t>
            </w:r>
          </w:p>
          <w:p w14:paraId="3AA38723" w14:textId="77777777" w:rsidR="005424B8" w:rsidRPr="002F4E29" w:rsidRDefault="005424B8" w:rsidP="00B7130E">
            <w:pPr>
              <w:jc w:val="left"/>
              <w:rPr>
                <w:rFonts w:ascii="Arial" w:hAnsi="Arial" w:cs="Arial"/>
                <w:sz w:val="20"/>
                <w:szCs w:val="20"/>
              </w:rPr>
            </w:pPr>
          </w:p>
          <w:p w14:paraId="2E842D5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Trees to be spared are clearly marked (especially those with girth of more than 200 cm)</w:t>
            </w:r>
          </w:p>
        </w:tc>
        <w:tc>
          <w:tcPr>
            <w:tcW w:w="386" w:type="pct"/>
          </w:tcPr>
          <w:p w14:paraId="1FCD5F5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Observation,</w:t>
            </w:r>
          </w:p>
          <w:p w14:paraId="24CE7D0B" w14:textId="77777777" w:rsidR="005424B8" w:rsidRPr="002F4E29" w:rsidRDefault="005424B8" w:rsidP="00B7130E">
            <w:pPr>
              <w:jc w:val="left"/>
              <w:rPr>
                <w:rFonts w:ascii="Arial" w:hAnsi="Arial" w:cs="Arial"/>
                <w:sz w:val="20"/>
                <w:szCs w:val="20"/>
              </w:rPr>
            </w:pPr>
          </w:p>
          <w:p w14:paraId="209FE7F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Document review</w:t>
            </w:r>
          </w:p>
        </w:tc>
        <w:tc>
          <w:tcPr>
            <w:tcW w:w="373" w:type="pct"/>
          </w:tcPr>
          <w:p w14:paraId="3191ACF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3CA56436" w14:textId="77777777" w:rsidR="005424B8" w:rsidRPr="002F4E29" w:rsidRDefault="005424B8" w:rsidP="00B7130E">
            <w:pPr>
              <w:jc w:val="left"/>
              <w:rPr>
                <w:rFonts w:ascii="Arial" w:hAnsi="Arial" w:cs="Arial"/>
                <w:sz w:val="20"/>
                <w:szCs w:val="20"/>
              </w:rPr>
            </w:pPr>
          </w:p>
          <w:p w14:paraId="30023559"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p>
        </w:tc>
        <w:tc>
          <w:tcPr>
            <w:tcW w:w="410" w:type="pct"/>
          </w:tcPr>
          <w:p w14:paraId="5FC566F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Prior and after   clearing</w:t>
            </w:r>
          </w:p>
        </w:tc>
        <w:tc>
          <w:tcPr>
            <w:tcW w:w="330" w:type="pct"/>
          </w:tcPr>
          <w:p w14:paraId="330C883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02D3A34B"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A84736" w:rsidRPr="002F4E29">
              <w:rPr>
                <w:rFonts w:ascii="Arial" w:hAnsi="Arial" w:cs="Arial"/>
                <w:sz w:val="20"/>
                <w:szCs w:val="20"/>
              </w:rPr>
              <w:t xml:space="preserve"> report</w:t>
            </w:r>
          </w:p>
          <w:p w14:paraId="0C2C35E3" w14:textId="77777777" w:rsidR="005424B8" w:rsidRPr="002F4E29" w:rsidRDefault="005424B8" w:rsidP="00B7130E">
            <w:pPr>
              <w:jc w:val="left"/>
              <w:rPr>
                <w:rFonts w:ascii="Arial" w:hAnsi="Arial" w:cs="Arial"/>
                <w:sz w:val="20"/>
                <w:szCs w:val="20"/>
              </w:rPr>
            </w:pPr>
          </w:p>
          <w:p w14:paraId="171BFD7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Department of Forestry and Range Resources</w:t>
            </w:r>
          </w:p>
        </w:tc>
        <w:tc>
          <w:tcPr>
            <w:tcW w:w="351" w:type="pct"/>
          </w:tcPr>
          <w:p w14:paraId="27D6967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National Policy on Natural Resources Conservation and Development</w:t>
            </w:r>
          </w:p>
        </w:tc>
        <w:tc>
          <w:tcPr>
            <w:tcW w:w="1096" w:type="pct"/>
          </w:tcPr>
          <w:p w14:paraId="6E56DCD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Adhere to stipulated measures on tree conservation</w:t>
            </w:r>
          </w:p>
        </w:tc>
      </w:tr>
    </w:tbl>
    <w:p w14:paraId="2D896E17" w14:textId="77777777" w:rsidR="00C12850" w:rsidRPr="002F4E29" w:rsidRDefault="00A84736" w:rsidP="00B7130E">
      <w:pPr>
        <w:jc w:val="left"/>
        <w:rPr>
          <w:rFonts w:ascii="Arial" w:hAnsi="Arial" w:cs="Arial"/>
          <w:sz w:val="20"/>
          <w:szCs w:val="20"/>
        </w:rPr>
      </w:pPr>
      <w:r w:rsidRPr="002F4E29">
        <w:rPr>
          <w:rFonts w:ascii="Arial" w:hAnsi="Arial" w:cs="Arial"/>
          <w:sz w:val="20"/>
          <w:szCs w:val="20"/>
        </w:rPr>
        <w:br w:type="page"/>
      </w:r>
    </w:p>
    <w:p w14:paraId="0C513BD4" w14:textId="77777777" w:rsidR="005424B8" w:rsidRPr="002F4E29" w:rsidRDefault="00A84736" w:rsidP="00B7130E">
      <w:pPr>
        <w:jc w:val="left"/>
        <w:rPr>
          <w:rFonts w:ascii="Arial" w:hAnsi="Arial" w:cs="Arial"/>
          <w:b/>
          <w:sz w:val="20"/>
          <w:szCs w:val="20"/>
        </w:rPr>
      </w:pPr>
      <w:r w:rsidRPr="002F4E29">
        <w:rPr>
          <w:rFonts w:ascii="Arial" w:hAnsi="Arial" w:cs="Arial"/>
          <w:sz w:val="20"/>
          <w:szCs w:val="20"/>
        </w:rPr>
        <w:t xml:space="preserve">(II) </w:t>
      </w:r>
      <w:r w:rsidRPr="002F4E29">
        <w:rPr>
          <w:rFonts w:ascii="Arial" w:hAnsi="Arial" w:cs="Arial"/>
          <w:b/>
          <w:sz w:val="20"/>
          <w:szCs w:val="20"/>
        </w:rPr>
        <w:t xml:space="preserve">CONSTRUCTION AND </w:t>
      </w:r>
      <w:r w:rsidR="00CE5058" w:rsidRPr="002F4E29">
        <w:rPr>
          <w:rFonts w:ascii="Arial" w:hAnsi="Arial" w:cs="Arial"/>
          <w:b/>
          <w:sz w:val="20"/>
          <w:szCs w:val="20"/>
        </w:rPr>
        <w:t>DECOMMISSIONING</w:t>
      </w:r>
      <w:r w:rsidRPr="002F4E29">
        <w:rPr>
          <w:rFonts w:ascii="Arial" w:hAnsi="Arial" w:cs="Arial"/>
          <w:b/>
          <w:sz w:val="20"/>
          <w:szCs w:val="20"/>
        </w:rPr>
        <w:t xml:space="preserve"> STAGES </w:t>
      </w:r>
    </w:p>
    <w:p w14:paraId="2370F4D5" w14:textId="77777777" w:rsidR="005424B8" w:rsidRPr="002F4E29" w:rsidRDefault="005424B8" w:rsidP="00B7130E">
      <w:pPr>
        <w:jc w:val="left"/>
        <w:rPr>
          <w:rFonts w:ascii="Arial" w:hAnsi="Arial" w:cs="Arial"/>
          <w:sz w:val="20"/>
          <w:szCs w:val="20"/>
        </w:rPr>
      </w:pPr>
    </w:p>
    <w:tbl>
      <w:tblPr>
        <w:tblW w:w="7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2882"/>
        <w:gridCol w:w="2882"/>
        <w:gridCol w:w="2882"/>
        <w:gridCol w:w="2882"/>
        <w:gridCol w:w="2882"/>
        <w:gridCol w:w="2882"/>
        <w:gridCol w:w="2882"/>
        <w:gridCol w:w="2882"/>
        <w:gridCol w:w="2882"/>
        <w:gridCol w:w="2850"/>
      </w:tblGrid>
      <w:tr w:rsidR="00ED21AE" w:rsidRPr="002F4E29" w14:paraId="511FAE5B" w14:textId="77777777" w:rsidTr="00ED21AE">
        <w:trPr>
          <w:tblHeader/>
        </w:trPr>
        <w:tc>
          <w:tcPr>
            <w:tcW w:w="455" w:type="pct"/>
            <w:shd w:val="clear" w:color="auto" w:fill="EAF1DD" w:themeFill="accent3" w:themeFillTint="33"/>
          </w:tcPr>
          <w:p w14:paraId="3F6D476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Issue</w:t>
            </w:r>
          </w:p>
        </w:tc>
        <w:tc>
          <w:tcPr>
            <w:tcW w:w="455" w:type="pct"/>
            <w:shd w:val="clear" w:color="auto" w:fill="EAF1DD" w:themeFill="accent3" w:themeFillTint="33"/>
          </w:tcPr>
          <w:p w14:paraId="5E59F55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The parameter to be monitored</w:t>
            </w:r>
          </w:p>
        </w:tc>
        <w:tc>
          <w:tcPr>
            <w:tcW w:w="455" w:type="pct"/>
            <w:shd w:val="clear" w:color="auto" w:fill="EAF1DD" w:themeFill="accent3" w:themeFillTint="33"/>
          </w:tcPr>
          <w:p w14:paraId="3C25F52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Monitoring objective</w:t>
            </w:r>
          </w:p>
        </w:tc>
        <w:tc>
          <w:tcPr>
            <w:tcW w:w="455" w:type="pct"/>
            <w:shd w:val="clear" w:color="auto" w:fill="EAF1DD" w:themeFill="accent3" w:themeFillTint="33"/>
          </w:tcPr>
          <w:p w14:paraId="173ABE4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Location of monitoring</w:t>
            </w:r>
          </w:p>
        </w:tc>
        <w:tc>
          <w:tcPr>
            <w:tcW w:w="455" w:type="pct"/>
            <w:shd w:val="clear" w:color="auto" w:fill="EAF1DD" w:themeFill="accent3" w:themeFillTint="33"/>
          </w:tcPr>
          <w:p w14:paraId="31C10CB2" w14:textId="77777777" w:rsidR="005424B8" w:rsidRDefault="00A84736" w:rsidP="00B7130E">
            <w:pPr>
              <w:jc w:val="left"/>
              <w:rPr>
                <w:rFonts w:ascii="Arial" w:hAnsi="Arial" w:cs="Arial"/>
                <w:sz w:val="20"/>
                <w:szCs w:val="20"/>
              </w:rPr>
            </w:pPr>
            <w:r w:rsidRPr="002F4E29">
              <w:rPr>
                <w:rFonts w:ascii="Arial" w:hAnsi="Arial" w:cs="Arial"/>
                <w:sz w:val="20"/>
                <w:szCs w:val="20"/>
              </w:rPr>
              <w:t>Key performance indicator</w:t>
            </w:r>
          </w:p>
          <w:p w14:paraId="43A15200" w14:textId="18C752D2" w:rsidR="00ED21AE" w:rsidRPr="00ED21AE" w:rsidRDefault="00ED21AE" w:rsidP="00ED21AE">
            <w:pPr>
              <w:jc w:val="center"/>
              <w:rPr>
                <w:rFonts w:ascii="Arial" w:hAnsi="Arial" w:cs="Arial"/>
                <w:sz w:val="20"/>
                <w:szCs w:val="20"/>
              </w:rPr>
            </w:pPr>
          </w:p>
        </w:tc>
        <w:tc>
          <w:tcPr>
            <w:tcW w:w="455" w:type="pct"/>
            <w:shd w:val="clear" w:color="auto" w:fill="EAF1DD" w:themeFill="accent3" w:themeFillTint="33"/>
          </w:tcPr>
          <w:p w14:paraId="1ED39F0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Method of monitoring</w:t>
            </w:r>
          </w:p>
        </w:tc>
        <w:tc>
          <w:tcPr>
            <w:tcW w:w="455" w:type="pct"/>
            <w:shd w:val="clear" w:color="auto" w:fill="EAF1DD" w:themeFill="accent3" w:themeFillTint="33"/>
          </w:tcPr>
          <w:p w14:paraId="3789490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Responsible agent for monitoring</w:t>
            </w:r>
          </w:p>
        </w:tc>
        <w:tc>
          <w:tcPr>
            <w:tcW w:w="455" w:type="pct"/>
            <w:shd w:val="clear" w:color="auto" w:fill="EAF1DD" w:themeFill="accent3" w:themeFillTint="33"/>
          </w:tcPr>
          <w:p w14:paraId="28C472A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Frequency of monitoring</w:t>
            </w:r>
          </w:p>
        </w:tc>
        <w:tc>
          <w:tcPr>
            <w:tcW w:w="455" w:type="pct"/>
            <w:shd w:val="clear" w:color="auto" w:fill="EAF1DD" w:themeFill="accent3" w:themeFillTint="33"/>
          </w:tcPr>
          <w:p w14:paraId="137059D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Reporting mechanism</w:t>
            </w:r>
          </w:p>
        </w:tc>
        <w:tc>
          <w:tcPr>
            <w:tcW w:w="455" w:type="pct"/>
            <w:shd w:val="clear" w:color="auto" w:fill="EAF1DD" w:themeFill="accent3" w:themeFillTint="33"/>
          </w:tcPr>
          <w:p w14:paraId="5832BA9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Threshold or existing standard</w:t>
            </w:r>
          </w:p>
        </w:tc>
        <w:tc>
          <w:tcPr>
            <w:tcW w:w="455" w:type="pct"/>
            <w:shd w:val="clear" w:color="auto" w:fill="EAF1DD" w:themeFill="accent3" w:themeFillTint="33"/>
          </w:tcPr>
          <w:p w14:paraId="2D2DCD0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Recommended action when the threshold is exceeded</w:t>
            </w:r>
          </w:p>
        </w:tc>
      </w:tr>
      <w:tr w:rsidR="00FF2D93" w:rsidRPr="002F4E29" w14:paraId="11C852A1" w14:textId="77777777" w:rsidTr="00ED21AE">
        <w:tc>
          <w:tcPr>
            <w:tcW w:w="5000" w:type="pct"/>
            <w:gridSpan w:val="11"/>
            <w:shd w:val="clear" w:color="auto" w:fill="FDE9D9" w:themeFill="accent6" w:themeFillTint="33"/>
          </w:tcPr>
          <w:p w14:paraId="4770BBF7" w14:textId="77777777" w:rsidR="00025383" w:rsidRPr="002F4E29" w:rsidRDefault="00025383" w:rsidP="00B7130E">
            <w:pPr>
              <w:jc w:val="center"/>
              <w:rPr>
                <w:rFonts w:ascii="Arial" w:hAnsi="Arial" w:cs="Arial"/>
                <w:b/>
                <w:sz w:val="20"/>
                <w:szCs w:val="20"/>
              </w:rPr>
            </w:pPr>
          </w:p>
          <w:p w14:paraId="4AE7C394" w14:textId="77777777" w:rsidR="005424B8" w:rsidRPr="002F4E29" w:rsidRDefault="00A84736" w:rsidP="00B7130E">
            <w:pPr>
              <w:jc w:val="center"/>
              <w:rPr>
                <w:rFonts w:ascii="Arial" w:hAnsi="Arial" w:cs="Arial"/>
                <w:b/>
                <w:sz w:val="20"/>
                <w:szCs w:val="20"/>
              </w:rPr>
            </w:pPr>
            <w:r w:rsidRPr="002F4E29">
              <w:rPr>
                <w:rFonts w:ascii="Arial" w:hAnsi="Arial" w:cs="Arial"/>
                <w:b/>
                <w:sz w:val="20"/>
                <w:szCs w:val="20"/>
              </w:rPr>
              <w:t>BIOPHYSICAL ENVIRONMENT</w:t>
            </w:r>
          </w:p>
          <w:p w14:paraId="3846DE3B" w14:textId="77777777" w:rsidR="00450272" w:rsidRPr="002F4E29" w:rsidRDefault="00450272" w:rsidP="00B7130E">
            <w:pPr>
              <w:jc w:val="center"/>
              <w:rPr>
                <w:rFonts w:ascii="Arial" w:hAnsi="Arial" w:cs="Arial"/>
                <w:b/>
                <w:sz w:val="20"/>
                <w:szCs w:val="20"/>
              </w:rPr>
            </w:pPr>
          </w:p>
        </w:tc>
      </w:tr>
      <w:tr w:rsidR="00ED21AE" w:rsidRPr="002F4E29" w14:paraId="1637F9C6" w14:textId="77777777" w:rsidTr="00ED21AE">
        <w:tc>
          <w:tcPr>
            <w:tcW w:w="455" w:type="pct"/>
          </w:tcPr>
          <w:p w14:paraId="4D16B21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Noise Pollution</w:t>
            </w:r>
          </w:p>
        </w:tc>
        <w:tc>
          <w:tcPr>
            <w:tcW w:w="455" w:type="pct"/>
          </w:tcPr>
          <w:p w14:paraId="7ABC1B9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Noise</w:t>
            </w:r>
          </w:p>
        </w:tc>
        <w:tc>
          <w:tcPr>
            <w:tcW w:w="455" w:type="pct"/>
          </w:tcPr>
          <w:p w14:paraId="1D7C336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reduce the impact of noise pollution on workers and households close to construction  fronts</w:t>
            </w:r>
          </w:p>
        </w:tc>
        <w:tc>
          <w:tcPr>
            <w:tcW w:w="455" w:type="pct"/>
          </w:tcPr>
          <w:p w14:paraId="40CC901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Near water tanks and within receiving residential/civic and community/commercial land uses.</w:t>
            </w:r>
          </w:p>
          <w:p w14:paraId="02C1B45B" w14:textId="77777777" w:rsidR="005424B8" w:rsidRPr="002F4E29" w:rsidRDefault="005424B8" w:rsidP="00B7130E">
            <w:pPr>
              <w:jc w:val="left"/>
              <w:rPr>
                <w:rFonts w:ascii="Arial" w:hAnsi="Arial" w:cs="Arial"/>
                <w:sz w:val="20"/>
                <w:szCs w:val="20"/>
              </w:rPr>
            </w:pPr>
          </w:p>
        </w:tc>
        <w:tc>
          <w:tcPr>
            <w:tcW w:w="455" w:type="pct"/>
          </w:tcPr>
          <w:p w14:paraId="5C30B849" w14:textId="5429A8D6" w:rsidR="005424B8" w:rsidRPr="002F4E29" w:rsidRDefault="00A84736" w:rsidP="00B7130E">
            <w:pPr>
              <w:jc w:val="left"/>
              <w:rPr>
                <w:rFonts w:ascii="Arial" w:hAnsi="Arial" w:cs="Arial"/>
                <w:sz w:val="20"/>
                <w:szCs w:val="20"/>
              </w:rPr>
            </w:pPr>
            <w:r w:rsidRPr="002F4E29">
              <w:rPr>
                <w:rFonts w:ascii="Arial" w:hAnsi="Arial" w:cs="Arial"/>
                <w:sz w:val="20"/>
                <w:szCs w:val="20"/>
              </w:rPr>
              <w:t>All workers have adequate protective clothing and use them. (noise protection gear)</w:t>
            </w:r>
            <w:r w:rsidR="00761970">
              <w:rPr>
                <w:rFonts w:ascii="Arial" w:hAnsi="Arial" w:cs="Arial"/>
                <w:sz w:val="20"/>
                <w:szCs w:val="20"/>
              </w:rPr>
              <w:t>.</w:t>
            </w:r>
          </w:p>
          <w:p w14:paraId="541AAF53" w14:textId="77777777" w:rsidR="005424B8" w:rsidRPr="002F4E29" w:rsidRDefault="005424B8" w:rsidP="00B7130E">
            <w:pPr>
              <w:jc w:val="left"/>
              <w:rPr>
                <w:rFonts w:ascii="Arial" w:hAnsi="Arial" w:cs="Arial"/>
                <w:sz w:val="20"/>
                <w:szCs w:val="20"/>
              </w:rPr>
            </w:pPr>
          </w:p>
          <w:p w14:paraId="1EC4D5BA" w14:textId="24007853"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Noise at the construction site kept below 85 dBA during works</w:t>
            </w:r>
            <w:r w:rsidR="00761970">
              <w:rPr>
                <w:rFonts w:ascii="Arial" w:hAnsi="Arial" w:cs="Arial"/>
                <w:sz w:val="20"/>
                <w:szCs w:val="20"/>
                <w:lang w:val="en-US"/>
              </w:rPr>
              <w:t>.</w:t>
            </w:r>
          </w:p>
          <w:p w14:paraId="0047FA7E" w14:textId="77777777" w:rsidR="005424B8" w:rsidRPr="002F4E29" w:rsidRDefault="005424B8" w:rsidP="00B7130E">
            <w:pPr>
              <w:jc w:val="left"/>
              <w:rPr>
                <w:rFonts w:ascii="Arial" w:hAnsi="Arial" w:cs="Arial"/>
                <w:sz w:val="20"/>
                <w:szCs w:val="20"/>
                <w:lang w:val="en-US"/>
              </w:rPr>
            </w:pPr>
          </w:p>
          <w:p w14:paraId="646176E8" w14:textId="4114DAB9"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Time of exposure not exceeding 8 hours</w:t>
            </w:r>
            <w:r w:rsidR="00761970">
              <w:rPr>
                <w:rFonts w:ascii="Arial" w:hAnsi="Arial" w:cs="Arial"/>
                <w:sz w:val="20"/>
                <w:szCs w:val="20"/>
                <w:lang w:val="en-US"/>
              </w:rPr>
              <w:t>.</w:t>
            </w:r>
          </w:p>
          <w:p w14:paraId="0A1B98E6" w14:textId="77777777" w:rsidR="005424B8" w:rsidRPr="002F4E29" w:rsidRDefault="005424B8" w:rsidP="00B7130E">
            <w:pPr>
              <w:jc w:val="left"/>
              <w:rPr>
                <w:rFonts w:ascii="Arial" w:hAnsi="Arial" w:cs="Arial"/>
                <w:sz w:val="20"/>
                <w:szCs w:val="20"/>
                <w:lang w:val="en-US"/>
              </w:rPr>
            </w:pPr>
          </w:p>
          <w:p w14:paraId="5FC55FA8"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Absence of complaints from people directly affected by construction noise.</w:t>
            </w:r>
          </w:p>
        </w:tc>
        <w:tc>
          <w:tcPr>
            <w:tcW w:w="455" w:type="pct"/>
          </w:tcPr>
          <w:p w14:paraId="31F3A16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Auditory observation</w:t>
            </w:r>
          </w:p>
          <w:p w14:paraId="6A839913" w14:textId="77777777" w:rsidR="005424B8" w:rsidRPr="002F4E29" w:rsidRDefault="005424B8" w:rsidP="00B7130E">
            <w:pPr>
              <w:jc w:val="left"/>
              <w:rPr>
                <w:rFonts w:ascii="Arial" w:hAnsi="Arial" w:cs="Arial"/>
                <w:sz w:val="20"/>
                <w:szCs w:val="20"/>
              </w:rPr>
            </w:pPr>
          </w:p>
          <w:p w14:paraId="559451A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List of complaints (document review)</w:t>
            </w:r>
          </w:p>
          <w:p w14:paraId="360C84A0" w14:textId="77777777" w:rsidR="005424B8" w:rsidRPr="002F4E29" w:rsidRDefault="005424B8" w:rsidP="00B7130E">
            <w:pPr>
              <w:jc w:val="left"/>
              <w:rPr>
                <w:rFonts w:ascii="Arial" w:hAnsi="Arial" w:cs="Arial"/>
                <w:sz w:val="20"/>
                <w:szCs w:val="20"/>
              </w:rPr>
            </w:pPr>
          </w:p>
          <w:p w14:paraId="1948C0A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Measurement by use of Sound Level Metre</w:t>
            </w:r>
          </w:p>
          <w:p w14:paraId="17126D14" w14:textId="77777777" w:rsidR="005424B8" w:rsidRPr="002F4E29" w:rsidRDefault="005424B8" w:rsidP="00B7130E">
            <w:pPr>
              <w:jc w:val="left"/>
              <w:rPr>
                <w:rFonts w:ascii="Arial" w:hAnsi="Arial" w:cs="Arial"/>
                <w:sz w:val="20"/>
                <w:szCs w:val="20"/>
              </w:rPr>
            </w:pPr>
          </w:p>
          <w:p w14:paraId="38EF5F8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Review of noise reading </w:t>
            </w:r>
            <w:r w:rsidR="003C4EEE">
              <w:rPr>
                <w:rFonts w:ascii="Arial" w:hAnsi="Arial" w:cs="Arial"/>
                <w:sz w:val="20"/>
                <w:szCs w:val="20"/>
              </w:rPr>
              <w:t>logbook</w:t>
            </w:r>
          </w:p>
        </w:tc>
        <w:tc>
          <w:tcPr>
            <w:tcW w:w="455" w:type="pct"/>
          </w:tcPr>
          <w:p w14:paraId="5230678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26017E31" w14:textId="77777777" w:rsidR="005424B8" w:rsidRPr="002F4E29" w:rsidRDefault="005424B8" w:rsidP="00B7130E">
            <w:pPr>
              <w:jc w:val="left"/>
              <w:rPr>
                <w:rFonts w:ascii="Arial" w:hAnsi="Arial" w:cs="Arial"/>
                <w:sz w:val="20"/>
                <w:szCs w:val="20"/>
              </w:rPr>
            </w:pPr>
          </w:p>
          <w:p w14:paraId="2252DBD8"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p>
          <w:p w14:paraId="5FC8B03A" w14:textId="77777777" w:rsidR="005424B8" w:rsidRPr="002F4E29" w:rsidRDefault="005424B8" w:rsidP="00B7130E">
            <w:pPr>
              <w:jc w:val="left"/>
              <w:rPr>
                <w:rFonts w:ascii="Arial" w:hAnsi="Arial" w:cs="Arial"/>
                <w:sz w:val="20"/>
                <w:szCs w:val="20"/>
              </w:rPr>
            </w:pPr>
          </w:p>
          <w:p w14:paraId="311D9B3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Department of Occupational Health and Safety</w:t>
            </w:r>
          </w:p>
        </w:tc>
        <w:tc>
          <w:tcPr>
            <w:tcW w:w="455" w:type="pct"/>
          </w:tcPr>
          <w:p w14:paraId="57D7F693"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During periods of undertaking noisy activities</w:t>
            </w:r>
          </w:p>
        </w:tc>
        <w:tc>
          <w:tcPr>
            <w:tcW w:w="455" w:type="pct"/>
          </w:tcPr>
          <w:p w14:paraId="131B59B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ESMP monthly monitoring report, </w:t>
            </w:r>
            <w:r w:rsidR="001770FF">
              <w:rPr>
                <w:rFonts w:ascii="Arial" w:hAnsi="Arial" w:cs="Arial"/>
                <w:sz w:val="20"/>
                <w:szCs w:val="20"/>
              </w:rPr>
              <w:t>Contractor</w:t>
            </w:r>
            <w:r w:rsidR="004300A3" w:rsidRPr="002F4E29">
              <w:rPr>
                <w:rFonts w:ascii="Arial" w:hAnsi="Arial" w:cs="Arial"/>
                <w:sz w:val="20"/>
                <w:szCs w:val="20"/>
              </w:rPr>
              <w:t>’s SHEQ Officer</w:t>
            </w:r>
            <w:r w:rsidRPr="002F4E29">
              <w:rPr>
                <w:rFonts w:ascii="Arial" w:hAnsi="Arial" w:cs="Arial"/>
                <w:sz w:val="20"/>
                <w:szCs w:val="20"/>
              </w:rPr>
              <w:t xml:space="preserve"> report</w:t>
            </w:r>
          </w:p>
          <w:p w14:paraId="1B4CB18C" w14:textId="77777777" w:rsidR="005424B8" w:rsidRPr="002F4E29" w:rsidRDefault="005424B8" w:rsidP="00B7130E">
            <w:pPr>
              <w:jc w:val="left"/>
              <w:rPr>
                <w:rFonts w:ascii="Arial" w:hAnsi="Arial" w:cs="Arial"/>
                <w:sz w:val="20"/>
                <w:szCs w:val="20"/>
              </w:rPr>
            </w:pPr>
          </w:p>
        </w:tc>
        <w:tc>
          <w:tcPr>
            <w:tcW w:w="455" w:type="pct"/>
          </w:tcPr>
          <w:p w14:paraId="6843FDF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Noise not to exceed </w:t>
            </w:r>
            <w:r w:rsidR="00CE5058" w:rsidRPr="002F4E29">
              <w:rPr>
                <w:rFonts w:ascii="Arial" w:hAnsi="Arial" w:cs="Arial"/>
                <w:sz w:val="20"/>
                <w:szCs w:val="20"/>
              </w:rPr>
              <w:t>85 dB</w:t>
            </w:r>
            <w:r w:rsidRPr="002F4E29">
              <w:rPr>
                <w:rFonts w:ascii="Arial" w:hAnsi="Arial" w:cs="Arial"/>
                <w:sz w:val="20"/>
                <w:szCs w:val="20"/>
              </w:rPr>
              <w:t xml:space="preserve"> during the day</w:t>
            </w:r>
          </w:p>
          <w:p w14:paraId="13727F64" w14:textId="77777777" w:rsidR="005424B8" w:rsidRPr="002F4E29" w:rsidRDefault="005424B8" w:rsidP="00B7130E">
            <w:pPr>
              <w:jc w:val="left"/>
              <w:rPr>
                <w:rFonts w:ascii="Arial" w:hAnsi="Arial" w:cs="Arial"/>
                <w:sz w:val="20"/>
                <w:szCs w:val="20"/>
              </w:rPr>
            </w:pPr>
          </w:p>
          <w:p w14:paraId="2A8DDB92"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Zero/ No noise complaints from neighboring plots</w:t>
            </w:r>
          </w:p>
          <w:p w14:paraId="1F2D4B61" w14:textId="77777777" w:rsidR="005424B8" w:rsidRPr="002F4E29" w:rsidRDefault="005424B8" w:rsidP="00B7130E">
            <w:pPr>
              <w:jc w:val="left"/>
              <w:rPr>
                <w:rFonts w:ascii="Arial" w:hAnsi="Arial" w:cs="Arial"/>
                <w:sz w:val="20"/>
                <w:szCs w:val="20"/>
                <w:lang w:val="en-US"/>
              </w:rPr>
            </w:pPr>
          </w:p>
          <w:p w14:paraId="27B18BD3"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Time of noise exposure not exceeding 8 hours</w:t>
            </w:r>
          </w:p>
          <w:p w14:paraId="614DF158" w14:textId="77777777" w:rsidR="005424B8" w:rsidRPr="002F4E29" w:rsidRDefault="005424B8" w:rsidP="00B7130E">
            <w:pPr>
              <w:jc w:val="left"/>
              <w:rPr>
                <w:rFonts w:ascii="Arial" w:hAnsi="Arial" w:cs="Arial"/>
                <w:sz w:val="20"/>
                <w:szCs w:val="20"/>
              </w:rPr>
            </w:pPr>
          </w:p>
        </w:tc>
        <w:tc>
          <w:tcPr>
            <w:tcW w:w="455" w:type="pct"/>
          </w:tcPr>
          <w:p w14:paraId="0630B90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Work to be stopped until the source of noise is identified and corrected.</w:t>
            </w:r>
          </w:p>
        </w:tc>
      </w:tr>
      <w:tr w:rsidR="00ED21AE" w:rsidRPr="002F4E29" w14:paraId="60B415F8" w14:textId="77777777" w:rsidTr="00ED21AE">
        <w:tc>
          <w:tcPr>
            <w:tcW w:w="455" w:type="pct"/>
          </w:tcPr>
          <w:p w14:paraId="7C75D06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Air Pollution</w:t>
            </w:r>
          </w:p>
        </w:tc>
        <w:tc>
          <w:tcPr>
            <w:tcW w:w="455" w:type="pct"/>
          </w:tcPr>
          <w:p w14:paraId="4ECA124F"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-Dust (PM</w:t>
            </w:r>
            <w:r w:rsidRPr="002F4E29">
              <w:rPr>
                <w:rFonts w:ascii="Arial" w:hAnsi="Arial" w:cs="Arial"/>
                <w:sz w:val="20"/>
                <w:szCs w:val="20"/>
                <w:vertAlign w:val="subscript"/>
                <w:lang w:val="en-US"/>
              </w:rPr>
              <w:t>10</w:t>
            </w:r>
            <w:r w:rsidRPr="002F4E29">
              <w:rPr>
                <w:rFonts w:ascii="Arial" w:hAnsi="Arial" w:cs="Arial"/>
                <w:sz w:val="20"/>
                <w:szCs w:val="20"/>
                <w:lang w:val="en-US"/>
              </w:rPr>
              <w:t>)</w:t>
            </w:r>
          </w:p>
          <w:p w14:paraId="392D2E67" w14:textId="77777777" w:rsidR="005424B8" w:rsidRPr="002F4E29" w:rsidRDefault="005424B8" w:rsidP="00B7130E">
            <w:pPr>
              <w:jc w:val="left"/>
              <w:rPr>
                <w:rFonts w:ascii="Arial" w:hAnsi="Arial" w:cs="Arial"/>
                <w:sz w:val="20"/>
                <w:szCs w:val="20"/>
                <w:lang w:val="en-US"/>
              </w:rPr>
            </w:pPr>
          </w:p>
          <w:p w14:paraId="1559E6C2" w14:textId="77777777" w:rsidR="005424B8" w:rsidRPr="002F4E29" w:rsidRDefault="005424B8" w:rsidP="00B7130E">
            <w:pPr>
              <w:jc w:val="left"/>
              <w:rPr>
                <w:rFonts w:ascii="Arial" w:hAnsi="Arial" w:cs="Arial"/>
                <w:sz w:val="20"/>
                <w:szCs w:val="20"/>
                <w:lang w:val="en-US"/>
              </w:rPr>
            </w:pPr>
          </w:p>
          <w:p w14:paraId="34F662F0" w14:textId="77777777" w:rsidR="005424B8" w:rsidRPr="002F4E29" w:rsidRDefault="005424B8" w:rsidP="00B7130E">
            <w:pPr>
              <w:jc w:val="left"/>
              <w:rPr>
                <w:rFonts w:ascii="Arial" w:hAnsi="Arial" w:cs="Arial"/>
                <w:sz w:val="20"/>
                <w:szCs w:val="20"/>
                <w:lang w:val="en-US"/>
              </w:rPr>
            </w:pPr>
          </w:p>
          <w:p w14:paraId="6B3E6F72"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w:t>
            </w:r>
          </w:p>
        </w:tc>
        <w:tc>
          <w:tcPr>
            <w:tcW w:w="455" w:type="pct"/>
          </w:tcPr>
          <w:p w14:paraId="5546559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reduce the impact of dust and emissions from vehicles and machinery  on workers and surrounding land uses</w:t>
            </w:r>
          </w:p>
        </w:tc>
        <w:tc>
          <w:tcPr>
            <w:tcW w:w="455" w:type="pct"/>
          </w:tcPr>
          <w:p w14:paraId="064E27F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In front of receiving residential/civic and community/commercial land uses.</w:t>
            </w:r>
          </w:p>
          <w:p w14:paraId="7F612691" w14:textId="77777777" w:rsidR="005424B8" w:rsidRPr="002F4E29" w:rsidRDefault="005424B8" w:rsidP="00B7130E">
            <w:pPr>
              <w:jc w:val="left"/>
              <w:rPr>
                <w:rFonts w:ascii="Arial" w:hAnsi="Arial" w:cs="Arial"/>
                <w:sz w:val="20"/>
                <w:szCs w:val="20"/>
              </w:rPr>
            </w:pPr>
          </w:p>
        </w:tc>
        <w:tc>
          <w:tcPr>
            <w:tcW w:w="455" w:type="pct"/>
          </w:tcPr>
          <w:p w14:paraId="4D118D13" w14:textId="77777777" w:rsidR="00DA0582" w:rsidRPr="002F4E29" w:rsidRDefault="00A84736" w:rsidP="00B7130E">
            <w:pPr>
              <w:jc w:val="left"/>
              <w:rPr>
                <w:rFonts w:ascii="Arial" w:hAnsi="Arial" w:cs="Arial"/>
                <w:sz w:val="20"/>
                <w:szCs w:val="20"/>
              </w:rPr>
            </w:pPr>
            <w:r w:rsidRPr="002F4E29">
              <w:rPr>
                <w:rFonts w:ascii="Arial" w:hAnsi="Arial" w:cs="Arial"/>
                <w:sz w:val="20"/>
                <w:szCs w:val="20"/>
              </w:rPr>
              <w:t>All workers have adequate protective clothing and use them</w:t>
            </w:r>
            <w:r w:rsidR="00932FD9">
              <w:rPr>
                <w:rFonts w:ascii="Arial" w:hAnsi="Arial" w:cs="Arial"/>
                <w:sz w:val="20"/>
                <w:szCs w:val="20"/>
              </w:rPr>
              <w:t xml:space="preserve"> </w:t>
            </w:r>
            <w:r w:rsidRPr="002F4E29">
              <w:rPr>
                <w:rFonts w:ascii="Arial" w:hAnsi="Arial" w:cs="Arial"/>
                <w:sz w:val="20"/>
                <w:szCs w:val="20"/>
              </w:rPr>
              <w:t>(dust protection gear)</w:t>
            </w:r>
            <w:r w:rsidR="00932FD9">
              <w:rPr>
                <w:rFonts w:ascii="Arial" w:hAnsi="Arial" w:cs="Arial"/>
                <w:sz w:val="20"/>
                <w:szCs w:val="20"/>
              </w:rPr>
              <w:t>.</w:t>
            </w:r>
          </w:p>
          <w:p w14:paraId="355DEA3E" w14:textId="77777777" w:rsidR="005424B8" w:rsidRPr="002F4E29" w:rsidRDefault="005424B8" w:rsidP="00B7130E">
            <w:pPr>
              <w:jc w:val="left"/>
              <w:rPr>
                <w:rFonts w:ascii="Arial" w:hAnsi="Arial" w:cs="Arial"/>
                <w:sz w:val="20"/>
                <w:szCs w:val="20"/>
              </w:rPr>
            </w:pPr>
          </w:p>
          <w:p w14:paraId="6EF02C4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Number of days and times dust suppression measures are implemented</w:t>
            </w:r>
          </w:p>
          <w:p w14:paraId="0EDFA53E" w14:textId="77777777" w:rsidR="00DA0582" w:rsidRPr="002F4E29" w:rsidRDefault="00DA0582" w:rsidP="00B7130E">
            <w:pPr>
              <w:jc w:val="left"/>
              <w:rPr>
                <w:rFonts w:ascii="Arial" w:hAnsi="Arial" w:cs="Arial"/>
                <w:sz w:val="20"/>
                <w:szCs w:val="20"/>
              </w:rPr>
            </w:pPr>
          </w:p>
          <w:p w14:paraId="34D3025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All construction vehicles are covered with tarpaulin</w:t>
            </w:r>
          </w:p>
          <w:p w14:paraId="1E0D434F" w14:textId="77777777" w:rsidR="00DA0582" w:rsidRPr="002F4E29" w:rsidRDefault="00DA0582" w:rsidP="00B7130E">
            <w:pPr>
              <w:jc w:val="left"/>
              <w:rPr>
                <w:rFonts w:ascii="Arial" w:hAnsi="Arial" w:cs="Arial"/>
                <w:sz w:val="20"/>
                <w:szCs w:val="20"/>
              </w:rPr>
            </w:pPr>
          </w:p>
          <w:p w14:paraId="7DDBEBA9" w14:textId="77777777" w:rsidR="00450272" w:rsidRPr="002F4E29" w:rsidRDefault="00A84736" w:rsidP="00B7130E">
            <w:pPr>
              <w:pStyle w:val="ListParagraph"/>
              <w:spacing w:line="240" w:lineRule="auto"/>
              <w:jc w:val="left"/>
              <w:rPr>
                <w:rFonts w:ascii="Arial" w:hAnsi="Arial"/>
                <w:sz w:val="20"/>
              </w:rPr>
            </w:pPr>
            <w:r w:rsidRPr="002F4E29">
              <w:rPr>
                <w:rFonts w:ascii="Arial" w:hAnsi="Arial"/>
                <w:sz w:val="20"/>
              </w:rPr>
              <w:t>Dust levels recorded</w:t>
            </w:r>
          </w:p>
          <w:p w14:paraId="78ECBAE9" w14:textId="77777777" w:rsidR="00DA0582" w:rsidRPr="002F4E29" w:rsidRDefault="00DA0582" w:rsidP="00B7130E">
            <w:pPr>
              <w:pStyle w:val="ListParagraph"/>
              <w:spacing w:line="240" w:lineRule="auto"/>
              <w:jc w:val="left"/>
              <w:rPr>
                <w:rFonts w:ascii="Arial" w:hAnsi="Arial"/>
                <w:sz w:val="20"/>
              </w:rPr>
            </w:pPr>
          </w:p>
          <w:p w14:paraId="2CCB7B0D" w14:textId="77777777" w:rsidR="00DA0582" w:rsidRPr="002F4E29" w:rsidRDefault="00A84736" w:rsidP="00B7130E">
            <w:pPr>
              <w:jc w:val="left"/>
              <w:rPr>
                <w:rFonts w:ascii="Arial" w:hAnsi="Arial" w:cs="Arial"/>
                <w:sz w:val="20"/>
                <w:szCs w:val="20"/>
              </w:rPr>
            </w:pPr>
            <w:r w:rsidRPr="002F4E29">
              <w:rPr>
                <w:rFonts w:ascii="Arial" w:hAnsi="Arial" w:cs="Arial"/>
                <w:sz w:val="20"/>
                <w:szCs w:val="20"/>
                <w:lang w:val="en-US"/>
              </w:rPr>
              <w:t>Absence of complaints from people directly affected by construction and the workers</w:t>
            </w:r>
            <w:r w:rsidRPr="002F4E29">
              <w:rPr>
                <w:rFonts w:ascii="Arial" w:hAnsi="Arial" w:cs="Arial"/>
                <w:sz w:val="20"/>
                <w:szCs w:val="20"/>
              </w:rPr>
              <w:t xml:space="preserve"> </w:t>
            </w:r>
          </w:p>
          <w:p w14:paraId="153C65B0" w14:textId="77777777" w:rsidR="00DA0582" w:rsidRPr="002F4E29" w:rsidRDefault="00DA0582" w:rsidP="00B7130E">
            <w:pPr>
              <w:jc w:val="left"/>
              <w:rPr>
                <w:rFonts w:ascii="Arial" w:hAnsi="Arial" w:cs="Arial"/>
                <w:sz w:val="20"/>
                <w:szCs w:val="20"/>
              </w:rPr>
            </w:pPr>
          </w:p>
          <w:p w14:paraId="4915BABF"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Records of complaints of decline in ambient air quality</w:t>
            </w:r>
          </w:p>
          <w:p w14:paraId="61AA18DC" w14:textId="77777777" w:rsidR="005424B8" w:rsidRPr="002F4E29" w:rsidRDefault="005424B8" w:rsidP="00B7130E">
            <w:pPr>
              <w:jc w:val="left"/>
              <w:rPr>
                <w:rFonts w:ascii="Arial" w:hAnsi="Arial" w:cs="Arial"/>
                <w:sz w:val="20"/>
                <w:szCs w:val="20"/>
              </w:rPr>
            </w:pPr>
          </w:p>
        </w:tc>
        <w:tc>
          <w:tcPr>
            <w:tcW w:w="455" w:type="pct"/>
          </w:tcPr>
          <w:p w14:paraId="5588AA34" w14:textId="5D3EFF0B" w:rsidR="005424B8" w:rsidRPr="002F4E29" w:rsidRDefault="00A84736" w:rsidP="00B7130E">
            <w:pPr>
              <w:jc w:val="left"/>
              <w:rPr>
                <w:rFonts w:ascii="Arial" w:hAnsi="Arial" w:cs="Arial"/>
                <w:sz w:val="20"/>
                <w:szCs w:val="20"/>
              </w:rPr>
            </w:pPr>
            <w:r w:rsidRPr="002F4E29">
              <w:rPr>
                <w:rFonts w:ascii="Arial" w:hAnsi="Arial" w:cs="Arial"/>
                <w:sz w:val="20"/>
                <w:szCs w:val="20"/>
              </w:rPr>
              <w:t>Use of Air Sampler</w:t>
            </w:r>
          </w:p>
          <w:p w14:paraId="76F67783" w14:textId="77777777" w:rsidR="005424B8" w:rsidRPr="002F4E29" w:rsidRDefault="005424B8" w:rsidP="00B7130E">
            <w:pPr>
              <w:jc w:val="left"/>
              <w:rPr>
                <w:rFonts w:ascii="Arial" w:hAnsi="Arial" w:cs="Arial"/>
                <w:sz w:val="20"/>
                <w:szCs w:val="20"/>
              </w:rPr>
            </w:pPr>
          </w:p>
          <w:p w14:paraId="6853C8A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List of complaints or grievances</w:t>
            </w:r>
          </w:p>
          <w:p w14:paraId="7144EC5B" w14:textId="77777777" w:rsidR="005424B8" w:rsidRPr="002F4E29" w:rsidRDefault="005424B8" w:rsidP="00B7130E">
            <w:pPr>
              <w:jc w:val="left"/>
              <w:rPr>
                <w:rFonts w:ascii="Arial" w:hAnsi="Arial" w:cs="Arial"/>
                <w:sz w:val="20"/>
                <w:szCs w:val="20"/>
              </w:rPr>
            </w:pPr>
          </w:p>
          <w:p w14:paraId="7C2C426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Measurement by use of hand held air sampler</w:t>
            </w:r>
          </w:p>
          <w:p w14:paraId="48FCB0F4" w14:textId="77777777" w:rsidR="005424B8" w:rsidRPr="002F4E29" w:rsidRDefault="005424B8" w:rsidP="00B7130E">
            <w:pPr>
              <w:jc w:val="left"/>
              <w:rPr>
                <w:rFonts w:ascii="Arial" w:hAnsi="Arial" w:cs="Arial"/>
                <w:sz w:val="20"/>
                <w:szCs w:val="20"/>
              </w:rPr>
            </w:pPr>
          </w:p>
          <w:p w14:paraId="211D4F6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Review of air quality data</w:t>
            </w:r>
          </w:p>
        </w:tc>
        <w:tc>
          <w:tcPr>
            <w:tcW w:w="455" w:type="pct"/>
          </w:tcPr>
          <w:p w14:paraId="7C7B857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29BD2EA2" w14:textId="77777777" w:rsidR="005424B8" w:rsidRPr="002F4E29" w:rsidRDefault="005424B8" w:rsidP="00B7130E">
            <w:pPr>
              <w:jc w:val="left"/>
              <w:rPr>
                <w:rFonts w:ascii="Arial" w:hAnsi="Arial" w:cs="Arial"/>
                <w:sz w:val="20"/>
                <w:szCs w:val="20"/>
              </w:rPr>
            </w:pPr>
          </w:p>
          <w:p w14:paraId="59B2BA11"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p>
          <w:p w14:paraId="38990760" w14:textId="77777777" w:rsidR="005424B8" w:rsidRPr="002F4E29" w:rsidRDefault="005424B8" w:rsidP="00B7130E">
            <w:pPr>
              <w:jc w:val="left"/>
              <w:rPr>
                <w:rFonts w:ascii="Arial" w:hAnsi="Arial" w:cs="Arial"/>
                <w:sz w:val="20"/>
                <w:szCs w:val="20"/>
              </w:rPr>
            </w:pPr>
          </w:p>
          <w:p w14:paraId="61BCC89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Department of Occupational Health and Safety</w:t>
            </w:r>
          </w:p>
        </w:tc>
        <w:tc>
          <w:tcPr>
            <w:tcW w:w="455" w:type="pct"/>
          </w:tcPr>
          <w:p w14:paraId="2269079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Daily during construction</w:t>
            </w:r>
          </w:p>
        </w:tc>
        <w:tc>
          <w:tcPr>
            <w:tcW w:w="455" w:type="pct"/>
          </w:tcPr>
          <w:p w14:paraId="32556D3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ESMP monthly monitoring report, </w:t>
            </w:r>
            <w:r w:rsidR="001770FF">
              <w:rPr>
                <w:rFonts w:ascii="Arial" w:hAnsi="Arial" w:cs="Arial"/>
                <w:sz w:val="20"/>
                <w:szCs w:val="20"/>
              </w:rPr>
              <w:t>Contractor</w:t>
            </w:r>
            <w:r w:rsidR="004300A3" w:rsidRPr="002F4E29">
              <w:rPr>
                <w:rFonts w:ascii="Arial" w:hAnsi="Arial" w:cs="Arial"/>
                <w:sz w:val="20"/>
                <w:szCs w:val="20"/>
              </w:rPr>
              <w:t>’s SHEQ Officer</w:t>
            </w:r>
            <w:r w:rsidRPr="002F4E29">
              <w:rPr>
                <w:rFonts w:ascii="Arial" w:hAnsi="Arial" w:cs="Arial"/>
                <w:sz w:val="20"/>
                <w:szCs w:val="20"/>
              </w:rPr>
              <w:t xml:space="preserve"> report</w:t>
            </w:r>
          </w:p>
          <w:p w14:paraId="124CDC9C" w14:textId="77777777" w:rsidR="005424B8" w:rsidRPr="002F4E29" w:rsidRDefault="005424B8" w:rsidP="00B7130E">
            <w:pPr>
              <w:jc w:val="left"/>
              <w:rPr>
                <w:rFonts w:ascii="Arial" w:hAnsi="Arial" w:cs="Arial"/>
                <w:sz w:val="20"/>
                <w:szCs w:val="20"/>
              </w:rPr>
            </w:pPr>
          </w:p>
        </w:tc>
        <w:tc>
          <w:tcPr>
            <w:tcW w:w="455" w:type="pct"/>
          </w:tcPr>
          <w:p w14:paraId="29B81488"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Botswana Air Quality Objectives and  the BOBs Threshold Limits for Common Air Pollutants</w:t>
            </w:r>
          </w:p>
          <w:p w14:paraId="15F8604E" w14:textId="77777777" w:rsidR="005424B8" w:rsidRPr="002F4E29" w:rsidRDefault="005424B8" w:rsidP="00B7130E">
            <w:pPr>
              <w:jc w:val="left"/>
              <w:rPr>
                <w:rFonts w:ascii="Arial" w:hAnsi="Arial" w:cs="Arial"/>
                <w:sz w:val="20"/>
                <w:szCs w:val="20"/>
              </w:rPr>
            </w:pPr>
          </w:p>
          <w:p w14:paraId="74933AF8"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-No complaints from people directly affected by construction and the workers</w:t>
            </w:r>
          </w:p>
          <w:p w14:paraId="4F4A237F" w14:textId="77777777" w:rsidR="005424B8" w:rsidRPr="002F4E29" w:rsidRDefault="005424B8" w:rsidP="00B7130E">
            <w:pPr>
              <w:jc w:val="left"/>
              <w:rPr>
                <w:rFonts w:ascii="Arial" w:hAnsi="Arial" w:cs="Arial"/>
                <w:sz w:val="20"/>
                <w:szCs w:val="20"/>
              </w:rPr>
            </w:pPr>
          </w:p>
        </w:tc>
        <w:tc>
          <w:tcPr>
            <w:tcW w:w="455" w:type="pct"/>
          </w:tcPr>
          <w:p w14:paraId="6A408C1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Work to be stopped until</w:t>
            </w:r>
          </w:p>
          <w:p w14:paraId="494B16B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dust suppression measures are implemented</w:t>
            </w:r>
          </w:p>
        </w:tc>
      </w:tr>
      <w:tr w:rsidR="00ED21AE" w:rsidRPr="002F4E29" w14:paraId="584EBF8F" w14:textId="77777777" w:rsidTr="00ED21AE">
        <w:tc>
          <w:tcPr>
            <w:tcW w:w="455" w:type="pct"/>
          </w:tcPr>
          <w:p w14:paraId="77BBA59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Soil contamination</w:t>
            </w:r>
          </w:p>
        </w:tc>
        <w:tc>
          <w:tcPr>
            <w:tcW w:w="455" w:type="pct"/>
          </w:tcPr>
          <w:p w14:paraId="74CD155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Presence of hydrocarbons in soils</w:t>
            </w:r>
          </w:p>
        </w:tc>
        <w:tc>
          <w:tcPr>
            <w:tcW w:w="455" w:type="pct"/>
          </w:tcPr>
          <w:p w14:paraId="7AB8389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prevent soil contamination due to implementation of project works</w:t>
            </w:r>
          </w:p>
        </w:tc>
        <w:tc>
          <w:tcPr>
            <w:tcW w:w="455" w:type="pct"/>
          </w:tcPr>
          <w:p w14:paraId="0860DE0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All working areas along the pipeline routes, pump station, water tanks sites</w:t>
            </w:r>
          </w:p>
          <w:p w14:paraId="0732FAFB" w14:textId="77777777" w:rsidR="005424B8" w:rsidRPr="002F4E29" w:rsidRDefault="005424B8" w:rsidP="00B7130E">
            <w:pPr>
              <w:jc w:val="left"/>
              <w:rPr>
                <w:rFonts w:ascii="Arial" w:hAnsi="Arial" w:cs="Arial"/>
                <w:sz w:val="20"/>
                <w:szCs w:val="20"/>
              </w:rPr>
            </w:pPr>
          </w:p>
          <w:p w14:paraId="49D31E63" w14:textId="77777777" w:rsidR="005424B8" w:rsidRPr="002F4E29" w:rsidRDefault="005424B8" w:rsidP="00B7130E">
            <w:pPr>
              <w:jc w:val="left"/>
              <w:rPr>
                <w:rFonts w:ascii="Arial" w:hAnsi="Arial" w:cs="Arial"/>
                <w:sz w:val="20"/>
                <w:szCs w:val="20"/>
              </w:rPr>
            </w:pPr>
          </w:p>
        </w:tc>
        <w:tc>
          <w:tcPr>
            <w:tcW w:w="455" w:type="pct"/>
          </w:tcPr>
          <w:p w14:paraId="4341A67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level of concentration of hydrocarbons in the contaminated soil</w:t>
            </w:r>
          </w:p>
        </w:tc>
        <w:tc>
          <w:tcPr>
            <w:tcW w:w="455" w:type="pct"/>
          </w:tcPr>
          <w:p w14:paraId="489AF4CC"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-Soil test for concentration of hydrocarbon</w:t>
            </w:r>
          </w:p>
          <w:p w14:paraId="7BAE1557" w14:textId="77777777" w:rsidR="005424B8" w:rsidRPr="002F4E29" w:rsidRDefault="005424B8" w:rsidP="00B7130E">
            <w:pPr>
              <w:jc w:val="left"/>
              <w:rPr>
                <w:rFonts w:ascii="Arial" w:hAnsi="Arial" w:cs="Arial"/>
                <w:sz w:val="20"/>
                <w:szCs w:val="20"/>
                <w:lang w:val="en-US"/>
              </w:rPr>
            </w:pPr>
          </w:p>
          <w:p w14:paraId="6075A5A3"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-Photography</w:t>
            </w:r>
          </w:p>
          <w:p w14:paraId="1C6041F2" w14:textId="77777777" w:rsidR="005424B8" w:rsidRPr="002F4E29" w:rsidRDefault="005424B8" w:rsidP="00B7130E">
            <w:pPr>
              <w:jc w:val="left"/>
              <w:rPr>
                <w:rFonts w:ascii="Arial" w:hAnsi="Arial" w:cs="Arial"/>
                <w:sz w:val="20"/>
                <w:szCs w:val="20"/>
                <w:lang w:val="en-US"/>
              </w:rPr>
            </w:pPr>
          </w:p>
          <w:p w14:paraId="33CEB1B0"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-Observation</w:t>
            </w:r>
          </w:p>
        </w:tc>
        <w:tc>
          <w:tcPr>
            <w:tcW w:w="455" w:type="pct"/>
          </w:tcPr>
          <w:p w14:paraId="1B837F7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1EBC9EA4" w14:textId="5BBF1585"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 xml:space="preserve">’s SHEQ officer </w:t>
            </w:r>
          </w:p>
          <w:p w14:paraId="451EC0D6" w14:textId="77777777" w:rsidR="005424B8" w:rsidRPr="002F4E29" w:rsidRDefault="005424B8" w:rsidP="00B7130E">
            <w:pPr>
              <w:jc w:val="left"/>
              <w:rPr>
                <w:rFonts w:ascii="Arial" w:hAnsi="Arial" w:cs="Arial"/>
                <w:sz w:val="20"/>
                <w:szCs w:val="20"/>
              </w:rPr>
            </w:pPr>
          </w:p>
          <w:p w14:paraId="47D8A19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Department of Waste Management and Pollution Control</w:t>
            </w:r>
          </w:p>
          <w:p w14:paraId="5CBCF600" w14:textId="77777777" w:rsidR="005424B8" w:rsidRPr="002F4E29" w:rsidRDefault="005424B8" w:rsidP="00B7130E">
            <w:pPr>
              <w:jc w:val="left"/>
              <w:rPr>
                <w:rFonts w:ascii="Arial" w:hAnsi="Arial" w:cs="Arial"/>
                <w:sz w:val="20"/>
                <w:szCs w:val="20"/>
              </w:rPr>
            </w:pPr>
          </w:p>
        </w:tc>
        <w:tc>
          <w:tcPr>
            <w:tcW w:w="455" w:type="pct"/>
          </w:tcPr>
          <w:p w14:paraId="58364267" w14:textId="77777777" w:rsidR="00450272" w:rsidRPr="002F4E29" w:rsidRDefault="00A84736" w:rsidP="00B7130E">
            <w:pPr>
              <w:jc w:val="left"/>
              <w:rPr>
                <w:rFonts w:ascii="Arial" w:hAnsi="Arial" w:cs="Arial"/>
                <w:sz w:val="20"/>
                <w:szCs w:val="20"/>
              </w:rPr>
            </w:pPr>
            <w:r w:rsidRPr="002F4E29">
              <w:rPr>
                <w:rFonts w:ascii="Arial" w:hAnsi="Arial" w:cs="Arial"/>
                <w:sz w:val="20"/>
                <w:szCs w:val="20"/>
              </w:rPr>
              <w:t>Daily site inspection throughout construction period</w:t>
            </w:r>
          </w:p>
          <w:p w14:paraId="349E528B" w14:textId="77777777" w:rsidR="005424B8" w:rsidRPr="002F4E29" w:rsidRDefault="005424B8" w:rsidP="00B7130E">
            <w:pPr>
              <w:jc w:val="left"/>
              <w:rPr>
                <w:rFonts w:ascii="Arial" w:hAnsi="Arial" w:cs="Arial"/>
                <w:sz w:val="20"/>
                <w:szCs w:val="20"/>
              </w:rPr>
            </w:pPr>
          </w:p>
        </w:tc>
        <w:tc>
          <w:tcPr>
            <w:tcW w:w="455" w:type="pct"/>
          </w:tcPr>
          <w:p w14:paraId="38D1724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56197763"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A84736" w:rsidRPr="002F4E29">
              <w:rPr>
                <w:rFonts w:ascii="Arial" w:hAnsi="Arial" w:cs="Arial"/>
                <w:sz w:val="20"/>
                <w:szCs w:val="20"/>
              </w:rPr>
              <w:t xml:space="preserve"> report</w:t>
            </w:r>
          </w:p>
          <w:p w14:paraId="2A06054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Department of Waste Management and Pollution Control</w:t>
            </w:r>
          </w:p>
        </w:tc>
        <w:tc>
          <w:tcPr>
            <w:tcW w:w="455" w:type="pct"/>
          </w:tcPr>
          <w:p w14:paraId="440464DB"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-Total concentration maximum of 400mg/kg of petroleum hydrocarbons in soils</w:t>
            </w:r>
          </w:p>
          <w:p w14:paraId="779E0204" w14:textId="77777777" w:rsidR="005424B8" w:rsidRPr="002F4E29" w:rsidRDefault="005424B8" w:rsidP="00B7130E">
            <w:pPr>
              <w:jc w:val="left"/>
              <w:rPr>
                <w:rFonts w:ascii="Arial" w:hAnsi="Arial" w:cs="Arial"/>
                <w:sz w:val="20"/>
                <w:szCs w:val="20"/>
                <w:lang w:val="en-US"/>
              </w:rPr>
            </w:pPr>
          </w:p>
          <w:p w14:paraId="03C05934"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-Zero/ no petroleum spills on site</w:t>
            </w:r>
          </w:p>
        </w:tc>
        <w:tc>
          <w:tcPr>
            <w:tcW w:w="455" w:type="pct"/>
          </w:tcPr>
          <w:p w14:paraId="052ADC3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Contaminated areas are rehabilitated</w:t>
            </w:r>
          </w:p>
        </w:tc>
      </w:tr>
      <w:tr w:rsidR="00ED21AE" w:rsidRPr="002F4E29" w14:paraId="42EF28F4" w14:textId="77777777" w:rsidTr="00ED21AE">
        <w:tc>
          <w:tcPr>
            <w:tcW w:w="455" w:type="pct"/>
          </w:tcPr>
          <w:p w14:paraId="6017B6C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Soil erosion</w:t>
            </w:r>
          </w:p>
        </w:tc>
        <w:tc>
          <w:tcPr>
            <w:tcW w:w="455" w:type="pct"/>
          </w:tcPr>
          <w:p w14:paraId="08CBC45E"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Erosional features (dongas and gullies)</w:t>
            </w:r>
          </w:p>
        </w:tc>
        <w:tc>
          <w:tcPr>
            <w:tcW w:w="455" w:type="pct"/>
          </w:tcPr>
          <w:p w14:paraId="0C38F5F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ensure that project works do not trigger erosion and siltation</w:t>
            </w:r>
          </w:p>
        </w:tc>
        <w:tc>
          <w:tcPr>
            <w:tcW w:w="455" w:type="pct"/>
          </w:tcPr>
          <w:p w14:paraId="004181F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All excavated areas /working areas along the pipeline route</w:t>
            </w:r>
          </w:p>
          <w:p w14:paraId="6C249EA6" w14:textId="77777777" w:rsidR="005424B8" w:rsidRPr="002F4E29" w:rsidRDefault="005424B8" w:rsidP="00B7130E">
            <w:pPr>
              <w:jc w:val="left"/>
              <w:rPr>
                <w:rFonts w:ascii="Arial" w:hAnsi="Arial" w:cs="Arial"/>
                <w:sz w:val="20"/>
                <w:szCs w:val="20"/>
              </w:rPr>
            </w:pPr>
          </w:p>
        </w:tc>
        <w:tc>
          <w:tcPr>
            <w:tcW w:w="455" w:type="pct"/>
          </w:tcPr>
          <w:p w14:paraId="53E73B0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Depth of eroded soil</w:t>
            </w:r>
          </w:p>
        </w:tc>
        <w:tc>
          <w:tcPr>
            <w:tcW w:w="455" w:type="pct"/>
          </w:tcPr>
          <w:p w14:paraId="68D0FD1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Visual Observation</w:t>
            </w:r>
          </w:p>
          <w:p w14:paraId="348980D8" w14:textId="77777777" w:rsidR="005424B8" w:rsidRPr="002F4E29" w:rsidRDefault="005424B8" w:rsidP="00B7130E">
            <w:pPr>
              <w:jc w:val="left"/>
              <w:rPr>
                <w:rFonts w:ascii="Arial" w:hAnsi="Arial" w:cs="Arial"/>
                <w:sz w:val="20"/>
                <w:szCs w:val="20"/>
              </w:rPr>
            </w:pPr>
          </w:p>
          <w:p w14:paraId="1A20A82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Photography</w:t>
            </w:r>
          </w:p>
          <w:p w14:paraId="71DE9C4D" w14:textId="77777777" w:rsidR="005424B8" w:rsidRPr="002F4E29" w:rsidRDefault="005424B8" w:rsidP="00B7130E">
            <w:pPr>
              <w:jc w:val="left"/>
              <w:rPr>
                <w:rFonts w:ascii="Arial" w:hAnsi="Arial" w:cs="Arial"/>
                <w:sz w:val="20"/>
                <w:szCs w:val="20"/>
              </w:rPr>
            </w:pPr>
          </w:p>
          <w:p w14:paraId="041F3D8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Sighting</w:t>
            </w:r>
          </w:p>
        </w:tc>
        <w:tc>
          <w:tcPr>
            <w:tcW w:w="455" w:type="pct"/>
          </w:tcPr>
          <w:p w14:paraId="3D87E16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20DFB85D" w14:textId="77777777" w:rsidR="005424B8" w:rsidRPr="002F4E29" w:rsidRDefault="005424B8" w:rsidP="00B7130E">
            <w:pPr>
              <w:jc w:val="left"/>
              <w:rPr>
                <w:rFonts w:ascii="Arial" w:hAnsi="Arial" w:cs="Arial"/>
                <w:sz w:val="20"/>
                <w:szCs w:val="20"/>
              </w:rPr>
            </w:pPr>
          </w:p>
          <w:p w14:paraId="41B0903E" w14:textId="77777777" w:rsidR="005424B8" w:rsidRPr="002F4E29" w:rsidRDefault="001770FF" w:rsidP="005C1319">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 xml:space="preserve">’s SHEQ </w:t>
            </w:r>
          </w:p>
        </w:tc>
        <w:tc>
          <w:tcPr>
            <w:tcW w:w="455" w:type="pct"/>
          </w:tcPr>
          <w:p w14:paraId="2D9A66CD" w14:textId="77777777" w:rsidR="00450272" w:rsidRPr="002F4E29" w:rsidRDefault="00A84736" w:rsidP="00B7130E">
            <w:pPr>
              <w:jc w:val="left"/>
              <w:rPr>
                <w:rFonts w:ascii="Arial" w:hAnsi="Arial" w:cs="Arial"/>
                <w:sz w:val="20"/>
                <w:szCs w:val="20"/>
              </w:rPr>
            </w:pPr>
            <w:r w:rsidRPr="002F4E29">
              <w:rPr>
                <w:rFonts w:ascii="Arial" w:hAnsi="Arial" w:cs="Arial"/>
                <w:sz w:val="20"/>
                <w:szCs w:val="20"/>
              </w:rPr>
              <w:t>Daily during construction</w:t>
            </w:r>
          </w:p>
          <w:p w14:paraId="17669CDE" w14:textId="77777777" w:rsidR="00450272" w:rsidRPr="002F4E29" w:rsidRDefault="00450272" w:rsidP="00B7130E">
            <w:pPr>
              <w:jc w:val="left"/>
              <w:rPr>
                <w:rFonts w:ascii="Arial" w:hAnsi="Arial" w:cs="Arial"/>
                <w:sz w:val="20"/>
                <w:szCs w:val="20"/>
              </w:rPr>
            </w:pPr>
          </w:p>
          <w:p w14:paraId="569CB4AF" w14:textId="77777777" w:rsidR="00450272" w:rsidRPr="002F4E29" w:rsidRDefault="00A84736" w:rsidP="00B7130E">
            <w:pPr>
              <w:jc w:val="left"/>
              <w:rPr>
                <w:rFonts w:ascii="Arial" w:hAnsi="Arial" w:cs="Arial"/>
                <w:sz w:val="20"/>
                <w:szCs w:val="20"/>
              </w:rPr>
            </w:pPr>
            <w:r w:rsidRPr="002F4E29">
              <w:rPr>
                <w:rFonts w:ascii="Arial" w:hAnsi="Arial" w:cs="Arial"/>
                <w:sz w:val="20"/>
                <w:szCs w:val="20"/>
              </w:rPr>
              <w:t>After storm event</w:t>
            </w:r>
          </w:p>
        </w:tc>
        <w:tc>
          <w:tcPr>
            <w:tcW w:w="455" w:type="pct"/>
          </w:tcPr>
          <w:p w14:paraId="54CC74B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tc>
        <w:tc>
          <w:tcPr>
            <w:tcW w:w="455" w:type="pct"/>
          </w:tcPr>
          <w:p w14:paraId="42A673D6"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Zero/ no erosional features initiated or worsened by the project</w:t>
            </w:r>
          </w:p>
        </w:tc>
        <w:tc>
          <w:tcPr>
            <w:tcW w:w="455" w:type="pct"/>
          </w:tcPr>
          <w:p w14:paraId="06B6AD0A"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Slow down movement of surface water</w:t>
            </w:r>
          </w:p>
          <w:p w14:paraId="2919195F"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Trap suspended soil by installing sediment traps</w:t>
            </w:r>
          </w:p>
        </w:tc>
      </w:tr>
      <w:tr w:rsidR="00ED21AE" w:rsidRPr="002F4E29" w14:paraId="606258F3" w14:textId="77777777" w:rsidTr="00ED21AE">
        <w:tc>
          <w:tcPr>
            <w:tcW w:w="455" w:type="pct"/>
          </w:tcPr>
          <w:p w14:paraId="6C02F18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Aesthetics</w:t>
            </w:r>
          </w:p>
        </w:tc>
        <w:tc>
          <w:tcPr>
            <w:tcW w:w="455" w:type="pct"/>
          </w:tcPr>
          <w:p w14:paraId="47F7CC0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Visual Intrusion</w:t>
            </w:r>
          </w:p>
        </w:tc>
        <w:tc>
          <w:tcPr>
            <w:tcW w:w="455" w:type="pct"/>
          </w:tcPr>
          <w:p w14:paraId="085B5DF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preserve the natural beauty of the area</w:t>
            </w:r>
          </w:p>
        </w:tc>
        <w:tc>
          <w:tcPr>
            <w:tcW w:w="455" w:type="pct"/>
          </w:tcPr>
          <w:p w14:paraId="342FDD3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Along the pipeline route, water tank sites, pump station</w:t>
            </w:r>
          </w:p>
        </w:tc>
        <w:tc>
          <w:tcPr>
            <w:tcW w:w="455" w:type="pct"/>
          </w:tcPr>
          <w:p w14:paraId="2B473C36" w14:textId="1072562C" w:rsidR="005424B8" w:rsidRPr="002F4E29" w:rsidRDefault="00A84736" w:rsidP="00B7130E">
            <w:pPr>
              <w:jc w:val="left"/>
              <w:rPr>
                <w:rFonts w:ascii="Arial" w:hAnsi="Arial" w:cs="Arial"/>
                <w:sz w:val="20"/>
                <w:szCs w:val="20"/>
              </w:rPr>
            </w:pPr>
            <w:r w:rsidRPr="002F4E29">
              <w:rPr>
                <w:rFonts w:ascii="Arial" w:hAnsi="Arial" w:cs="Arial"/>
                <w:sz w:val="20"/>
                <w:szCs w:val="20"/>
              </w:rPr>
              <w:t>No stock-piled sand or loose materials allowed to stand for long periods</w:t>
            </w:r>
            <w:r w:rsidR="001D1978">
              <w:rPr>
                <w:rFonts w:ascii="Arial" w:hAnsi="Arial" w:cs="Arial"/>
                <w:sz w:val="20"/>
                <w:szCs w:val="20"/>
              </w:rPr>
              <w:t xml:space="preserve"> of time,</w:t>
            </w:r>
          </w:p>
        </w:tc>
        <w:tc>
          <w:tcPr>
            <w:tcW w:w="455" w:type="pct"/>
          </w:tcPr>
          <w:p w14:paraId="66DDAF4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Observation</w:t>
            </w:r>
          </w:p>
        </w:tc>
        <w:tc>
          <w:tcPr>
            <w:tcW w:w="455" w:type="pct"/>
          </w:tcPr>
          <w:p w14:paraId="619ABB9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081C8168" w14:textId="77777777" w:rsidR="005424B8" w:rsidRPr="002F4E29" w:rsidRDefault="005424B8" w:rsidP="00B7130E">
            <w:pPr>
              <w:jc w:val="left"/>
              <w:rPr>
                <w:rFonts w:ascii="Arial" w:hAnsi="Arial" w:cs="Arial"/>
                <w:sz w:val="20"/>
                <w:szCs w:val="20"/>
              </w:rPr>
            </w:pPr>
          </w:p>
          <w:p w14:paraId="489D2090" w14:textId="77777777" w:rsidR="005424B8" w:rsidRPr="002F4E29" w:rsidRDefault="001770FF" w:rsidP="005C1319">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5C1319" w:rsidRPr="002F4E29">
              <w:rPr>
                <w:rFonts w:ascii="Arial" w:hAnsi="Arial" w:cs="Arial"/>
                <w:sz w:val="20"/>
                <w:szCs w:val="20"/>
              </w:rPr>
              <w:t xml:space="preserve"> </w:t>
            </w:r>
          </w:p>
        </w:tc>
        <w:tc>
          <w:tcPr>
            <w:tcW w:w="455" w:type="pct"/>
          </w:tcPr>
          <w:p w14:paraId="4EF70D7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Daily during construction</w:t>
            </w:r>
          </w:p>
        </w:tc>
        <w:tc>
          <w:tcPr>
            <w:tcW w:w="455" w:type="pct"/>
          </w:tcPr>
          <w:p w14:paraId="76CCE10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2CE0BB7B" w14:textId="77777777" w:rsidR="005424B8" w:rsidRPr="002F4E29" w:rsidRDefault="001770FF" w:rsidP="005C1319">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5C1319" w:rsidRPr="002F4E29">
              <w:rPr>
                <w:rFonts w:ascii="Arial" w:hAnsi="Arial" w:cs="Arial"/>
                <w:sz w:val="20"/>
                <w:szCs w:val="20"/>
              </w:rPr>
              <w:t xml:space="preserve"> </w:t>
            </w:r>
            <w:r w:rsidR="00A84736" w:rsidRPr="002F4E29">
              <w:rPr>
                <w:rFonts w:ascii="Arial" w:hAnsi="Arial" w:cs="Arial"/>
                <w:sz w:val="20"/>
                <w:szCs w:val="20"/>
              </w:rPr>
              <w:t>report</w:t>
            </w:r>
          </w:p>
        </w:tc>
        <w:tc>
          <w:tcPr>
            <w:tcW w:w="455" w:type="pct"/>
          </w:tcPr>
          <w:p w14:paraId="4485288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National Policy on Natural Resources Conservation and Development</w:t>
            </w:r>
          </w:p>
        </w:tc>
        <w:tc>
          <w:tcPr>
            <w:tcW w:w="455" w:type="pct"/>
          </w:tcPr>
          <w:p w14:paraId="4370FB3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Heaped soils to be used timely</w:t>
            </w:r>
          </w:p>
        </w:tc>
      </w:tr>
      <w:tr w:rsidR="00ED21AE" w:rsidRPr="002F4E29" w14:paraId="10173C6D" w14:textId="77777777" w:rsidTr="00ED21AE">
        <w:tc>
          <w:tcPr>
            <w:tcW w:w="455" w:type="pct"/>
          </w:tcPr>
          <w:p w14:paraId="37FB58A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Improper Waste Management</w:t>
            </w:r>
          </w:p>
        </w:tc>
        <w:tc>
          <w:tcPr>
            <w:tcW w:w="455" w:type="pct"/>
          </w:tcPr>
          <w:p w14:paraId="40854B4C"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Provision of waste receptacles</w:t>
            </w:r>
          </w:p>
          <w:p w14:paraId="54A67EC5" w14:textId="77777777" w:rsidR="00DA0582" w:rsidRPr="002F4E29" w:rsidRDefault="00DA0582" w:rsidP="00B7130E">
            <w:pPr>
              <w:jc w:val="left"/>
              <w:rPr>
                <w:rFonts w:ascii="Arial" w:hAnsi="Arial" w:cs="Arial"/>
                <w:sz w:val="20"/>
                <w:szCs w:val="20"/>
                <w:lang w:val="en-US"/>
              </w:rPr>
            </w:pPr>
          </w:p>
          <w:p w14:paraId="125A357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Ratio of mobile toilets provided to number of  workers on site</w:t>
            </w:r>
          </w:p>
          <w:p w14:paraId="29C0FCC7" w14:textId="77777777" w:rsidR="005424B8" w:rsidRPr="002F4E29" w:rsidRDefault="005424B8" w:rsidP="00B7130E">
            <w:pPr>
              <w:jc w:val="left"/>
              <w:rPr>
                <w:rFonts w:ascii="Arial" w:hAnsi="Arial" w:cs="Arial"/>
                <w:sz w:val="20"/>
                <w:szCs w:val="20"/>
                <w:lang w:val="en-US"/>
              </w:rPr>
            </w:pPr>
          </w:p>
          <w:p w14:paraId="6BAE3821"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Records kept of complaints</w:t>
            </w:r>
          </w:p>
          <w:p w14:paraId="15AC420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Frequency of solid and liquid waste disposal</w:t>
            </w:r>
          </w:p>
          <w:p w14:paraId="0C6DB9B9" w14:textId="77777777" w:rsidR="005424B8" w:rsidRPr="002F4E29" w:rsidRDefault="005424B8" w:rsidP="00B7130E">
            <w:pPr>
              <w:jc w:val="left"/>
              <w:rPr>
                <w:rFonts w:ascii="Arial" w:hAnsi="Arial" w:cs="Arial"/>
                <w:sz w:val="20"/>
                <w:szCs w:val="20"/>
              </w:rPr>
            </w:pPr>
          </w:p>
        </w:tc>
        <w:tc>
          <w:tcPr>
            <w:tcW w:w="455" w:type="pct"/>
          </w:tcPr>
          <w:p w14:paraId="687AA401" w14:textId="77777777" w:rsidR="005424B8" w:rsidRPr="002F4E29" w:rsidRDefault="00A84736" w:rsidP="00B7130E">
            <w:pPr>
              <w:jc w:val="left"/>
              <w:rPr>
                <w:rFonts w:ascii="Arial" w:hAnsi="Arial" w:cs="Arial"/>
                <w:sz w:val="20"/>
                <w:szCs w:val="20"/>
                <w:lang w:val="en-US"/>
              </w:rPr>
            </w:pPr>
            <w:r w:rsidRPr="002F4E29">
              <w:rPr>
                <w:rFonts w:ascii="Arial" w:hAnsi="Arial" w:cs="Arial"/>
                <w:sz w:val="20"/>
                <w:szCs w:val="20"/>
                <w:lang w:val="en-US"/>
              </w:rPr>
              <w:t>To monitor compliance with existing standards/ regulations</w:t>
            </w:r>
          </w:p>
          <w:p w14:paraId="43F2A43D" w14:textId="77777777" w:rsidR="00DA0582" w:rsidRPr="002F4E29" w:rsidRDefault="00DA0582" w:rsidP="00B7130E">
            <w:pPr>
              <w:jc w:val="left"/>
              <w:rPr>
                <w:rFonts w:ascii="Arial" w:hAnsi="Arial" w:cs="Arial"/>
                <w:sz w:val="20"/>
                <w:szCs w:val="20"/>
                <w:lang w:val="en-US"/>
              </w:rPr>
            </w:pPr>
          </w:p>
          <w:p w14:paraId="4E9384E3"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To verify effectiveness of mitigation measures</w:t>
            </w:r>
          </w:p>
        </w:tc>
        <w:tc>
          <w:tcPr>
            <w:tcW w:w="455" w:type="pct"/>
          </w:tcPr>
          <w:p w14:paraId="0C5DD24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Along pipeline route, pump stations, water tank sites and other active work fronts</w:t>
            </w:r>
          </w:p>
        </w:tc>
        <w:tc>
          <w:tcPr>
            <w:tcW w:w="455" w:type="pct"/>
          </w:tcPr>
          <w:p w14:paraId="0659CC0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No of waste receptacles available along working areas.</w:t>
            </w:r>
          </w:p>
          <w:p w14:paraId="3DF4421E" w14:textId="77777777" w:rsidR="005424B8" w:rsidRPr="002F4E29" w:rsidRDefault="005424B8" w:rsidP="00B7130E">
            <w:pPr>
              <w:jc w:val="left"/>
              <w:rPr>
                <w:rFonts w:ascii="Arial" w:hAnsi="Arial" w:cs="Arial"/>
                <w:sz w:val="20"/>
                <w:szCs w:val="20"/>
              </w:rPr>
            </w:pPr>
          </w:p>
          <w:p w14:paraId="5E99471F" w14:textId="13571723" w:rsidR="005424B8" w:rsidRPr="002F4E29" w:rsidRDefault="00A84736" w:rsidP="00B7130E">
            <w:pPr>
              <w:jc w:val="left"/>
              <w:rPr>
                <w:rFonts w:ascii="Arial" w:hAnsi="Arial" w:cs="Arial"/>
                <w:sz w:val="20"/>
                <w:szCs w:val="20"/>
              </w:rPr>
            </w:pPr>
            <w:r w:rsidRPr="002F4E29">
              <w:rPr>
                <w:rFonts w:ascii="Arial" w:hAnsi="Arial" w:cs="Arial"/>
                <w:sz w:val="20"/>
                <w:szCs w:val="20"/>
              </w:rPr>
              <w:t>N</w:t>
            </w:r>
            <w:r w:rsidR="001D1978">
              <w:rPr>
                <w:rFonts w:ascii="Arial" w:hAnsi="Arial" w:cs="Arial"/>
                <w:sz w:val="20"/>
                <w:szCs w:val="20"/>
              </w:rPr>
              <w:t xml:space="preserve">umber </w:t>
            </w:r>
            <w:r w:rsidRPr="002F4E29">
              <w:rPr>
                <w:rFonts w:ascii="Arial" w:hAnsi="Arial" w:cs="Arial"/>
                <w:sz w:val="20"/>
                <w:szCs w:val="20"/>
              </w:rPr>
              <w:t>of portable toilets provided along active work fronts</w:t>
            </w:r>
          </w:p>
          <w:p w14:paraId="394A6261" w14:textId="77777777" w:rsidR="005424B8" w:rsidRPr="002F4E29" w:rsidRDefault="005424B8" w:rsidP="00B7130E">
            <w:pPr>
              <w:jc w:val="left"/>
              <w:rPr>
                <w:rFonts w:ascii="Arial" w:hAnsi="Arial" w:cs="Arial"/>
                <w:sz w:val="20"/>
                <w:szCs w:val="20"/>
              </w:rPr>
            </w:pPr>
          </w:p>
          <w:p w14:paraId="75ACEF36"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Presence of temporary waste holding facility</w:t>
            </w:r>
          </w:p>
        </w:tc>
        <w:tc>
          <w:tcPr>
            <w:tcW w:w="455" w:type="pct"/>
          </w:tcPr>
          <w:p w14:paraId="0661F1DE" w14:textId="77777777" w:rsidR="005424B8" w:rsidRPr="002F4E29" w:rsidRDefault="00A84736" w:rsidP="00B7130E">
            <w:pPr>
              <w:jc w:val="left"/>
              <w:rPr>
                <w:rFonts w:ascii="Arial" w:hAnsi="Arial" w:cs="Arial"/>
                <w:sz w:val="20"/>
                <w:szCs w:val="20"/>
                <w:lang w:val="fr-FR"/>
              </w:rPr>
            </w:pPr>
            <w:r w:rsidRPr="002F4E29">
              <w:rPr>
                <w:rFonts w:ascii="Arial" w:hAnsi="Arial" w:cs="Arial"/>
                <w:sz w:val="20"/>
                <w:szCs w:val="20"/>
                <w:lang w:val="fr-FR"/>
              </w:rPr>
              <w:t>Observation</w:t>
            </w:r>
          </w:p>
          <w:p w14:paraId="76887FE0" w14:textId="77777777" w:rsidR="005424B8" w:rsidRPr="002F4E29" w:rsidRDefault="005424B8" w:rsidP="00B7130E">
            <w:pPr>
              <w:jc w:val="left"/>
              <w:rPr>
                <w:rFonts w:ascii="Arial" w:hAnsi="Arial" w:cs="Arial"/>
                <w:sz w:val="20"/>
                <w:szCs w:val="20"/>
                <w:lang w:val="fr-FR"/>
              </w:rPr>
            </w:pPr>
          </w:p>
          <w:p w14:paraId="6D9EB759" w14:textId="77777777" w:rsidR="005424B8" w:rsidRPr="002F4E29" w:rsidRDefault="00A84736" w:rsidP="00B7130E">
            <w:pPr>
              <w:jc w:val="left"/>
              <w:rPr>
                <w:rFonts w:ascii="Arial" w:hAnsi="Arial" w:cs="Arial"/>
                <w:sz w:val="20"/>
                <w:szCs w:val="20"/>
                <w:lang w:val="fr-FR"/>
              </w:rPr>
            </w:pPr>
            <w:r w:rsidRPr="002F4E29">
              <w:rPr>
                <w:rFonts w:ascii="Arial" w:hAnsi="Arial" w:cs="Arial"/>
                <w:sz w:val="20"/>
                <w:szCs w:val="20"/>
                <w:lang w:val="fr-FR"/>
              </w:rPr>
              <w:t>Document review (waste disposal manifest)</w:t>
            </w:r>
          </w:p>
          <w:p w14:paraId="7CECBEA6" w14:textId="77777777" w:rsidR="005424B8" w:rsidRPr="002F4E29" w:rsidRDefault="005424B8" w:rsidP="00B7130E">
            <w:pPr>
              <w:jc w:val="left"/>
              <w:rPr>
                <w:rFonts w:ascii="Arial" w:hAnsi="Arial" w:cs="Arial"/>
                <w:sz w:val="20"/>
                <w:szCs w:val="20"/>
                <w:lang w:val="fr-FR"/>
              </w:rPr>
            </w:pPr>
          </w:p>
          <w:p w14:paraId="215AE71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Interviews with staff on site</w:t>
            </w:r>
          </w:p>
        </w:tc>
        <w:tc>
          <w:tcPr>
            <w:tcW w:w="455" w:type="pct"/>
          </w:tcPr>
          <w:p w14:paraId="3760D9F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1995B1F1" w14:textId="77777777" w:rsidR="005424B8" w:rsidRPr="002F4E29" w:rsidRDefault="005424B8" w:rsidP="00B7130E">
            <w:pPr>
              <w:jc w:val="left"/>
              <w:rPr>
                <w:rFonts w:ascii="Arial" w:hAnsi="Arial" w:cs="Arial"/>
                <w:sz w:val="20"/>
                <w:szCs w:val="20"/>
              </w:rPr>
            </w:pPr>
          </w:p>
          <w:p w14:paraId="1ED837A8" w14:textId="77777777" w:rsidR="005424B8" w:rsidRPr="002F4E29" w:rsidRDefault="001770FF" w:rsidP="005C1319">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5C1319" w:rsidRPr="002F4E29">
              <w:rPr>
                <w:rFonts w:ascii="Arial" w:hAnsi="Arial" w:cs="Arial"/>
                <w:sz w:val="20"/>
                <w:szCs w:val="20"/>
              </w:rPr>
              <w:t xml:space="preserve"> </w:t>
            </w:r>
            <w:r w:rsidR="00A84736" w:rsidRPr="002F4E29">
              <w:rPr>
                <w:rFonts w:ascii="Arial" w:hAnsi="Arial" w:cs="Arial"/>
                <w:sz w:val="20"/>
                <w:szCs w:val="20"/>
              </w:rPr>
              <w:t>Department of Environmental Health of respective District Council</w:t>
            </w:r>
          </w:p>
        </w:tc>
        <w:tc>
          <w:tcPr>
            <w:tcW w:w="455" w:type="pct"/>
          </w:tcPr>
          <w:p w14:paraId="67DBD7F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Daily during construction</w:t>
            </w:r>
          </w:p>
        </w:tc>
        <w:tc>
          <w:tcPr>
            <w:tcW w:w="455" w:type="pct"/>
          </w:tcPr>
          <w:p w14:paraId="77F9C1F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43936F15" w14:textId="77777777" w:rsidR="005424B8" w:rsidRPr="002F4E29" w:rsidRDefault="005424B8" w:rsidP="00B7130E">
            <w:pPr>
              <w:jc w:val="left"/>
              <w:rPr>
                <w:rFonts w:ascii="Arial" w:hAnsi="Arial" w:cs="Arial"/>
                <w:sz w:val="20"/>
                <w:szCs w:val="20"/>
              </w:rPr>
            </w:pPr>
          </w:p>
          <w:p w14:paraId="0A195BC3" w14:textId="77777777" w:rsidR="005424B8" w:rsidRPr="002F4E29" w:rsidRDefault="001770FF" w:rsidP="005C1319">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5C1319" w:rsidRPr="002F4E29">
              <w:rPr>
                <w:rFonts w:ascii="Arial" w:hAnsi="Arial" w:cs="Arial"/>
                <w:sz w:val="20"/>
                <w:szCs w:val="20"/>
              </w:rPr>
              <w:t xml:space="preserve"> </w:t>
            </w:r>
            <w:r w:rsidR="00A84736" w:rsidRPr="002F4E29">
              <w:rPr>
                <w:rFonts w:ascii="Arial" w:hAnsi="Arial" w:cs="Arial"/>
                <w:sz w:val="20"/>
                <w:szCs w:val="20"/>
              </w:rPr>
              <w:t>report</w:t>
            </w:r>
          </w:p>
        </w:tc>
        <w:tc>
          <w:tcPr>
            <w:tcW w:w="455" w:type="pct"/>
          </w:tcPr>
          <w:p w14:paraId="09E2073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Waste Management Act, Public Health Act</w:t>
            </w:r>
          </w:p>
          <w:p w14:paraId="04AB64B2" w14:textId="77777777" w:rsidR="001D1978" w:rsidRDefault="001D1978" w:rsidP="00B7130E">
            <w:pPr>
              <w:jc w:val="left"/>
              <w:rPr>
                <w:rFonts w:ascii="Arial" w:hAnsi="Arial" w:cs="Arial"/>
                <w:sz w:val="20"/>
                <w:szCs w:val="20"/>
                <w:lang w:val="en-US"/>
              </w:rPr>
            </w:pPr>
          </w:p>
          <w:p w14:paraId="3F3C2F89"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No/ zero litter observed on site</w:t>
            </w:r>
          </w:p>
        </w:tc>
        <w:tc>
          <w:tcPr>
            <w:tcW w:w="455" w:type="pct"/>
          </w:tcPr>
          <w:p w14:paraId="02F8711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Environmental Officer should ascertain that </w:t>
            </w:r>
            <w:r w:rsidR="001770FF">
              <w:rPr>
                <w:rFonts w:ascii="Arial" w:hAnsi="Arial" w:cs="Arial"/>
                <w:sz w:val="20"/>
                <w:szCs w:val="20"/>
              </w:rPr>
              <w:t>Contractor</w:t>
            </w:r>
            <w:r w:rsidRPr="002F4E29">
              <w:rPr>
                <w:rFonts w:ascii="Arial" w:hAnsi="Arial" w:cs="Arial"/>
                <w:sz w:val="20"/>
                <w:szCs w:val="20"/>
              </w:rPr>
              <w:t xml:space="preserve"> implements corrective action as per the mitigations</w:t>
            </w:r>
          </w:p>
        </w:tc>
      </w:tr>
      <w:tr w:rsidR="00ED21AE" w:rsidRPr="002F4E29" w14:paraId="5AE4A5DC" w14:textId="77777777" w:rsidTr="00ED21AE">
        <w:tc>
          <w:tcPr>
            <w:tcW w:w="455" w:type="pct"/>
          </w:tcPr>
          <w:p w14:paraId="6675D67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Riverine Pollution</w:t>
            </w:r>
          </w:p>
        </w:tc>
        <w:tc>
          <w:tcPr>
            <w:tcW w:w="455" w:type="pct"/>
          </w:tcPr>
          <w:p w14:paraId="51B2C01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Lubricants, Waste (Litter, faeces, empty cans, oil spills etc.)</w:t>
            </w:r>
          </w:p>
        </w:tc>
        <w:tc>
          <w:tcPr>
            <w:tcW w:w="455" w:type="pct"/>
          </w:tcPr>
          <w:p w14:paraId="5181340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avoid pollution within the river beds and small water courses</w:t>
            </w:r>
          </w:p>
          <w:p w14:paraId="64B52D41" w14:textId="77777777" w:rsidR="005424B8" w:rsidRPr="002F4E29" w:rsidRDefault="005424B8" w:rsidP="00B7130E">
            <w:pPr>
              <w:jc w:val="left"/>
              <w:rPr>
                <w:rFonts w:ascii="Arial" w:hAnsi="Arial" w:cs="Arial"/>
                <w:sz w:val="20"/>
                <w:szCs w:val="20"/>
              </w:rPr>
            </w:pPr>
          </w:p>
          <w:p w14:paraId="1596127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monitor the effectives of mitigation measures</w:t>
            </w:r>
          </w:p>
        </w:tc>
        <w:tc>
          <w:tcPr>
            <w:tcW w:w="455" w:type="pct"/>
          </w:tcPr>
          <w:p w14:paraId="394F691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Letlhakane River, Serule River and</w:t>
            </w:r>
            <w:r w:rsidR="00DA0582" w:rsidRPr="002F4E29">
              <w:rPr>
                <w:rFonts w:ascii="Arial" w:hAnsi="Arial" w:cs="Arial"/>
                <w:sz w:val="20"/>
                <w:szCs w:val="20"/>
              </w:rPr>
              <w:t xml:space="preserve"> </w:t>
            </w:r>
            <w:r w:rsidRPr="002F4E29">
              <w:rPr>
                <w:rFonts w:ascii="Arial" w:hAnsi="Arial" w:cs="Arial"/>
                <w:sz w:val="20"/>
                <w:szCs w:val="20"/>
              </w:rPr>
              <w:t>Masokobale River</w:t>
            </w:r>
          </w:p>
        </w:tc>
        <w:tc>
          <w:tcPr>
            <w:tcW w:w="455" w:type="pct"/>
          </w:tcPr>
          <w:p w14:paraId="367FC65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Amount and type of contamination in rive</w:t>
            </w:r>
          </w:p>
        </w:tc>
        <w:tc>
          <w:tcPr>
            <w:tcW w:w="455" w:type="pct"/>
          </w:tcPr>
          <w:p w14:paraId="5EE7C9E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Testing of river water for contaminant</w:t>
            </w:r>
          </w:p>
          <w:p w14:paraId="7D3A3AEC" w14:textId="77777777" w:rsidR="005424B8" w:rsidRPr="002F4E29" w:rsidRDefault="005424B8" w:rsidP="00B7130E">
            <w:pPr>
              <w:jc w:val="left"/>
              <w:rPr>
                <w:rFonts w:ascii="Arial" w:hAnsi="Arial" w:cs="Arial"/>
                <w:sz w:val="20"/>
                <w:szCs w:val="20"/>
              </w:rPr>
            </w:pPr>
          </w:p>
          <w:p w14:paraId="3DF367E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Observation</w:t>
            </w:r>
          </w:p>
        </w:tc>
        <w:tc>
          <w:tcPr>
            <w:tcW w:w="455" w:type="pct"/>
          </w:tcPr>
          <w:p w14:paraId="3DE689B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503D5E02" w14:textId="77777777" w:rsidR="005424B8" w:rsidRPr="002F4E29" w:rsidRDefault="005424B8" w:rsidP="00B7130E">
            <w:pPr>
              <w:jc w:val="left"/>
              <w:rPr>
                <w:rFonts w:ascii="Arial" w:hAnsi="Arial" w:cs="Arial"/>
                <w:sz w:val="20"/>
                <w:szCs w:val="20"/>
              </w:rPr>
            </w:pPr>
          </w:p>
          <w:p w14:paraId="5D4C6597" w14:textId="53B11293"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882AC7">
              <w:rPr>
                <w:rFonts w:ascii="Arial" w:hAnsi="Arial" w:cs="Arial"/>
                <w:sz w:val="20"/>
                <w:szCs w:val="20"/>
              </w:rPr>
              <w:t xml:space="preserve"> </w:t>
            </w:r>
          </w:p>
          <w:p w14:paraId="56E23D27" w14:textId="77777777" w:rsidR="005424B8" w:rsidRPr="002F4E29" w:rsidRDefault="005424B8" w:rsidP="00B7130E">
            <w:pPr>
              <w:jc w:val="left"/>
              <w:rPr>
                <w:rFonts w:ascii="Arial" w:hAnsi="Arial" w:cs="Arial"/>
                <w:sz w:val="20"/>
                <w:szCs w:val="20"/>
              </w:rPr>
            </w:pPr>
          </w:p>
          <w:p w14:paraId="4050DF34" w14:textId="77777777" w:rsidR="005424B8" w:rsidRDefault="00A84736" w:rsidP="00B7130E">
            <w:pPr>
              <w:jc w:val="left"/>
              <w:rPr>
                <w:rFonts w:ascii="Arial" w:hAnsi="Arial" w:cs="Arial"/>
                <w:sz w:val="20"/>
                <w:szCs w:val="20"/>
              </w:rPr>
            </w:pPr>
            <w:r w:rsidRPr="002F4E29">
              <w:rPr>
                <w:rFonts w:ascii="Arial" w:hAnsi="Arial" w:cs="Arial"/>
                <w:sz w:val="20"/>
                <w:szCs w:val="20"/>
              </w:rPr>
              <w:t>Department of Water Affairs</w:t>
            </w:r>
          </w:p>
          <w:p w14:paraId="798FA627" w14:textId="77777777" w:rsidR="00E562FD" w:rsidRDefault="00E562FD" w:rsidP="00B7130E">
            <w:pPr>
              <w:jc w:val="left"/>
              <w:rPr>
                <w:rFonts w:ascii="Arial" w:hAnsi="Arial" w:cs="Arial"/>
                <w:sz w:val="20"/>
                <w:szCs w:val="20"/>
              </w:rPr>
            </w:pPr>
          </w:p>
          <w:p w14:paraId="16E62553" w14:textId="77777777" w:rsidR="00E562FD" w:rsidRDefault="00E562FD" w:rsidP="00B7130E">
            <w:pPr>
              <w:jc w:val="left"/>
              <w:rPr>
                <w:rFonts w:ascii="Arial" w:hAnsi="Arial" w:cs="Arial"/>
                <w:sz w:val="20"/>
                <w:szCs w:val="20"/>
              </w:rPr>
            </w:pPr>
          </w:p>
          <w:p w14:paraId="16329E12" w14:textId="77777777" w:rsidR="00E562FD" w:rsidRDefault="00E562FD" w:rsidP="00B7130E">
            <w:pPr>
              <w:jc w:val="left"/>
              <w:rPr>
                <w:rFonts w:ascii="Arial" w:hAnsi="Arial" w:cs="Arial"/>
                <w:sz w:val="20"/>
                <w:szCs w:val="20"/>
              </w:rPr>
            </w:pPr>
          </w:p>
          <w:p w14:paraId="2EE6E5DE" w14:textId="77777777" w:rsidR="00E562FD" w:rsidRDefault="00E562FD" w:rsidP="00B7130E">
            <w:pPr>
              <w:jc w:val="left"/>
              <w:rPr>
                <w:rFonts w:ascii="Arial" w:hAnsi="Arial" w:cs="Arial"/>
                <w:sz w:val="20"/>
                <w:szCs w:val="20"/>
              </w:rPr>
            </w:pPr>
          </w:p>
          <w:p w14:paraId="6B0D3A81" w14:textId="77777777" w:rsidR="00E562FD" w:rsidRDefault="00E562FD" w:rsidP="00B7130E">
            <w:pPr>
              <w:jc w:val="left"/>
              <w:rPr>
                <w:rFonts w:ascii="Arial" w:hAnsi="Arial" w:cs="Arial"/>
                <w:sz w:val="20"/>
                <w:szCs w:val="20"/>
              </w:rPr>
            </w:pPr>
          </w:p>
          <w:p w14:paraId="758A644A" w14:textId="77777777" w:rsidR="00E562FD" w:rsidRDefault="00E562FD" w:rsidP="00B7130E">
            <w:pPr>
              <w:jc w:val="left"/>
              <w:rPr>
                <w:rFonts w:ascii="Arial" w:hAnsi="Arial" w:cs="Arial"/>
                <w:sz w:val="20"/>
                <w:szCs w:val="20"/>
              </w:rPr>
            </w:pPr>
          </w:p>
          <w:p w14:paraId="59366DC8" w14:textId="77777777" w:rsidR="00E562FD" w:rsidRPr="002F4E29" w:rsidRDefault="00E562FD" w:rsidP="00B7130E">
            <w:pPr>
              <w:jc w:val="left"/>
              <w:rPr>
                <w:rFonts w:ascii="Arial" w:hAnsi="Arial" w:cs="Arial"/>
                <w:sz w:val="20"/>
                <w:szCs w:val="20"/>
              </w:rPr>
            </w:pPr>
          </w:p>
        </w:tc>
        <w:tc>
          <w:tcPr>
            <w:tcW w:w="455" w:type="pct"/>
          </w:tcPr>
          <w:p w14:paraId="181E781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Daily when working within and along river beds</w:t>
            </w:r>
          </w:p>
        </w:tc>
        <w:tc>
          <w:tcPr>
            <w:tcW w:w="455" w:type="pct"/>
          </w:tcPr>
          <w:p w14:paraId="480A3438" w14:textId="607040EA" w:rsidR="005424B8" w:rsidRPr="002F4E29" w:rsidRDefault="005424B8" w:rsidP="00B7130E">
            <w:pPr>
              <w:jc w:val="left"/>
              <w:rPr>
                <w:rFonts w:ascii="Arial" w:hAnsi="Arial" w:cs="Arial"/>
                <w:sz w:val="20"/>
                <w:szCs w:val="20"/>
              </w:rPr>
            </w:pPr>
          </w:p>
        </w:tc>
        <w:tc>
          <w:tcPr>
            <w:tcW w:w="455" w:type="pct"/>
          </w:tcPr>
          <w:p w14:paraId="4A822F25" w14:textId="4D774440" w:rsidR="005424B8" w:rsidRPr="002F4E29" w:rsidRDefault="005424B8" w:rsidP="00B7130E">
            <w:pPr>
              <w:jc w:val="left"/>
              <w:rPr>
                <w:rFonts w:ascii="Arial" w:hAnsi="Arial" w:cs="Arial"/>
                <w:sz w:val="20"/>
                <w:szCs w:val="20"/>
              </w:rPr>
            </w:pPr>
          </w:p>
        </w:tc>
        <w:tc>
          <w:tcPr>
            <w:tcW w:w="455" w:type="pct"/>
          </w:tcPr>
          <w:p w14:paraId="7F57805F" w14:textId="738223AA" w:rsidR="005424B8" w:rsidRPr="002F4E29" w:rsidRDefault="005424B8" w:rsidP="00B7130E">
            <w:pPr>
              <w:jc w:val="left"/>
              <w:rPr>
                <w:rFonts w:ascii="Arial" w:hAnsi="Arial" w:cs="Arial"/>
                <w:sz w:val="20"/>
                <w:szCs w:val="20"/>
              </w:rPr>
            </w:pPr>
          </w:p>
        </w:tc>
      </w:tr>
      <w:tr w:rsidR="00FF2D93" w:rsidRPr="002F4E29" w14:paraId="185809F7" w14:textId="77777777" w:rsidTr="00ED21AE">
        <w:tc>
          <w:tcPr>
            <w:tcW w:w="5000" w:type="pct"/>
            <w:gridSpan w:val="11"/>
            <w:shd w:val="clear" w:color="auto" w:fill="FDE9D9" w:themeFill="accent6" w:themeFillTint="33"/>
            <w:vAlign w:val="center"/>
          </w:tcPr>
          <w:p w14:paraId="10BBD1C0" w14:textId="77777777" w:rsidR="00025383" w:rsidRPr="002F4E29" w:rsidRDefault="00025383" w:rsidP="00B7130E">
            <w:pPr>
              <w:jc w:val="center"/>
              <w:rPr>
                <w:rFonts w:ascii="Arial" w:hAnsi="Arial" w:cs="Arial"/>
                <w:b/>
                <w:sz w:val="20"/>
                <w:szCs w:val="20"/>
              </w:rPr>
            </w:pPr>
          </w:p>
          <w:p w14:paraId="106A6AA6" w14:textId="77777777" w:rsidR="005424B8" w:rsidRPr="002F4E29" w:rsidRDefault="00A84736" w:rsidP="00B7130E">
            <w:pPr>
              <w:jc w:val="center"/>
              <w:rPr>
                <w:rFonts w:ascii="Arial" w:hAnsi="Arial" w:cs="Arial"/>
                <w:b/>
                <w:sz w:val="20"/>
                <w:szCs w:val="20"/>
              </w:rPr>
            </w:pPr>
            <w:r w:rsidRPr="002F4E29">
              <w:rPr>
                <w:rFonts w:ascii="Arial" w:hAnsi="Arial" w:cs="Arial"/>
                <w:b/>
                <w:sz w:val="20"/>
                <w:szCs w:val="20"/>
              </w:rPr>
              <w:t>SOCIAL</w:t>
            </w:r>
          </w:p>
          <w:p w14:paraId="5D8A291C" w14:textId="77777777" w:rsidR="00450272" w:rsidRPr="002F4E29" w:rsidRDefault="00450272" w:rsidP="00B7130E">
            <w:pPr>
              <w:jc w:val="center"/>
              <w:rPr>
                <w:rFonts w:ascii="Arial" w:hAnsi="Arial" w:cs="Arial"/>
                <w:b/>
                <w:sz w:val="20"/>
                <w:szCs w:val="20"/>
              </w:rPr>
            </w:pPr>
          </w:p>
        </w:tc>
      </w:tr>
      <w:tr w:rsidR="00ED21AE" w:rsidRPr="002F4E29" w14:paraId="67455698" w14:textId="77777777" w:rsidTr="00ED21AE">
        <w:tc>
          <w:tcPr>
            <w:tcW w:w="455" w:type="pct"/>
          </w:tcPr>
          <w:p w14:paraId="048306B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Employment</w:t>
            </w:r>
            <w:r w:rsidR="00A21C54" w:rsidRPr="002F4E29">
              <w:rPr>
                <w:rFonts w:ascii="Arial" w:hAnsi="Arial" w:cs="Arial"/>
                <w:sz w:val="20"/>
                <w:szCs w:val="20"/>
              </w:rPr>
              <w:t xml:space="preserve"> of Community Members</w:t>
            </w:r>
          </w:p>
        </w:tc>
        <w:tc>
          <w:tcPr>
            <w:tcW w:w="455" w:type="pct"/>
          </w:tcPr>
          <w:p w14:paraId="31A4BCD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Number of people employed from the </w:t>
            </w:r>
            <w:r w:rsidR="0065164D">
              <w:rPr>
                <w:rFonts w:ascii="Arial" w:hAnsi="Arial" w:cs="Arial"/>
                <w:sz w:val="20"/>
                <w:szCs w:val="20"/>
              </w:rPr>
              <w:t>beneficiary villages</w:t>
            </w:r>
            <w:r w:rsidRPr="002F4E29">
              <w:rPr>
                <w:rFonts w:ascii="Arial" w:hAnsi="Arial" w:cs="Arial"/>
                <w:sz w:val="20"/>
                <w:szCs w:val="20"/>
              </w:rPr>
              <w:t xml:space="preserve"> and those that are from vulnerable group</w:t>
            </w:r>
            <w:r w:rsidR="00A21C54" w:rsidRPr="002F4E29">
              <w:rPr>
                <w:rFonts w:ascii="Arial" w:hAnsi="Arial" w:cs="Arial"/>
                <w:sz w:val="20"/>
                <w:szCs w:val="20"/>
              </w:rPr>
              <w:t>s</w:t>
            </w:r>
          </w:p>
        </w:tc>
        <w:tc>
          <w:tcPr>
            <w:tcW w:w="455" w:type="pct"/>
          </w:tcPr>
          <w:p w14:paraId="17EC9C2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To ensure mitigation measures are properly implemented </w:t>
            </w:r>
            <w:r w:rsidR="00A21C54" w:rsidRPr="002F4E29">
              <w:rPr>
                <w:rFonts w:ascii="Arial" w:hAnsi="Arial" w:cs="Arial"/>
                <w:sz w:val="20"/>
                <w:szCs w:val="20"/>
              </w:rPr>
              <w:t xml:space="preserve">and </w:t>
            </w:r>
            <w:r w:rsidRPr="002F4E29">
              <w:rPr>
                <w:rFonts w:ascii="Arial" w:hAnsi="Arial" w:cs="Arial"/>
                <w:sz w:val="20"/>
                <w:szCs w:val="20"/>
              </w:rPr>
              <w:t>60</w:t>
            </w:r>
            <w:r w:rsidR="00A21C54" w:rsidRPr="002F4E29">
              <w:rPr>
                <w:rFonts w:ascii="Arial" w:hAnsi="Arial" w:cs="Arial"/>
                <w:sz w:val="20"/>
                <w:szCs w:val="20"/>
              </w:rPr>
              <w:t xml:space="preserve">% </w:t>
            </w:r>
            <w:r w:rsidRPr="002F4E29">
              <w:rPr>
                <w:rFonts w:ascii="Arial" w:hAnsi="Arial" w:cs="Arial"/>
                <w:sz w:val="20"/>
                <w:szCs w:val="20"/>
              </w:rPr>
              <w:t>of employees are from beneficiary communities</w:t>
            </w:r>
          </w:p>
        </w:tc>
        <w:tc>
          <w:tcPr>
            <w:tcW w:w="455" w:type="pct"/>
          </w:tcPr>
          <w:p w14:paraId="6B306D05"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’s Office</w:t>
            </w:r>
          </w:p>
        </w:tc>
        <w:tc>
          <w:tcPr>
            <w:tcW w:w="455" w:type="pct"/>
          </w:tcPr>
          <w:p w14:paraId="3BD350A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Number of people employed and their origins.</w:t>
            </w:r>
          </w:p>
          <w:p w14:paraId="34C8F50C" w14:textId="77777777" w:rsidR="005424B8" w:rsidRPr="002F4E29" w:rsidRDefault="005424B8" w:rsidP="00B7130E">
            <w:pPr>
              <w:jc w:val="left"/>
              <w:rPr>
                <w:rFonts w:ascii="Arial" w:hAnsi="Arial" w:cs="Arial"/>
                <w:sz w:val="20"/>
                <w:szCs w:val="20"/>
              </w:rPr>
            </w:pPr>
          </w:p>
          <w:p w14:paraId="1C6DAEE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Number of vulnerable people </w:t>
            </w:r>
            <w:r w:rsidR="00A21C54" w:rsidRPr="002F4E29">
              <w:rPr>
                <w:rFonts w:ascii="Arial" w:hAnsi="Arial" w:cs="Arial"/>
                <w:sz w:val="20"/>
                <w:szCs w:val="20"/>
              </w:rPr>
              <w:t xml:space="preserve">and women </w:t>
            </w:r>
            <w:r w:rsidRPr="002F4E29">
              <w:rPr>
                <w:rFonts w:ascii="Arial" w:hAnsi="Arial" w:cs="Arial"/>
                <w:sz w:val="20"/>
                <w:szCs w:val="20"/>
              </w:rPr>
              <w:t>employed</w:t>
            </w:r>
          </w:p>
        </w:tc>
        <w:tc>
          <w:tcPr>
            <w:tcW w:w="455" w:type="pct"/>
          </w:tcPr>
          <w:p w14:paraId="36DC33E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Document review, records of those employed/ pay </w:t>
            </w:r>
            <w:r w:rsidR="00A21C54" w:rsidRPr="002F4E29">
              <w:rPr>
                <w:rFonts w:ascii="Arial" w:hAnsi="Arial" w:cs="Arial"/>
                <w:sz w:val="20"/>
                <w:szCs w:val="20"/>
              </w:rPr>
              <w:t>R</w:t>
            </w:r>
            <w:r w:rsidRPr="002F4E29">
              <w:rPr>
                <w:rFonts w:ascii="Arial" w:hAnsi="Arial" w:cs="Arial"/>
                <w:sz w:val="20"/>
                <w:szCs w:val="20"/>
              </w:rPr>
              <w:t>oll</w:t>
            </w:r>
          </w:p>
        </w:tc>
        <w:tc>
          <w:tcPr>
            <w:tcW w:w="455" w:type="pct"/>
          </w:tcPr>
          <w:p w14:paraId="38BF15A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15AE9C7C" w14:textId="77777777" w:rsidR="005424B8" w:rsidRPr="002F4E29" w:rsidRDefault="005424B8" w:rsidP="00B7130E">
            <w:pPr>
              <w:jc w:val="left"/>
              <w:rPr>
                <w:rFonts w:ascii="Arial" w:hAnsi="Arial" w:cs="Arial"/>
                <w:sz w:val="20"/>
                <w:szCs w:val="20"/>
              </w:rPr>
            </w:pPr>
          </w:p>
          <w:p w14:paraId="66B5FB5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District </w:t>
            </w:r>
            <w:r w:rsidR="008D2DEF">
              <w:rPr>
                <w:rFonts w:ascii="Arial" w:hAnsi="Arial" w:cs="Arial"/>
                <w:sz w:val="20"/>
                <w:szCs w:val="20"/>
              </w:rPr>
              <w:t>Labor</w:t>
            </w:r>
            <w:r w:rsidRPr="002F4E29">
              <w:rPr>
                <w:rFonts w:ascii="Arial" w:hAnsi="Arial" w:cs="Arial"/>
                <w:sz w:val="20"/>
                <w:szCs w:val="20"/>
              </w:rPr>
              <w:t xml:space="preserve"> Office</w:t>
            </w:r>
          </w:p>
          <w:p w14:paraId="6E781E95" w14:textId="77777777" w:rsidR="004D595C" w:rsidRPr="002F4E29" w:rsidRDefault="00A84736" w:rsidP="00B7130E">
            <w:pPr>
              <w:jc w:val="left"/>
              <w:rPr>
                <w:rFonts w:ascii="Arial" w:hAnsi="Arial" w:cs="Arial"/>
                <w:sz w:val="20"/>
                <w:szCs w:val="20"/>
              </w:rPr>
            </w:pPr>
            <w:r w:rsidRPr="002F4E29">
              <w:rPr>
                <w:rFonts w:ascii="Arial" w:hAnsi="Arial" w:cs="Arial"/>
                <w:sz w:val="20"/>
                <w:szCs w:val="20"/>
              </w:rPr>
              <w:t>Department of Gender Affairs</w:t>
            </w:r>
          </w:p>
          <w:p w14:paraId="113A1C23" w14:textId="77777777" w:rsidR="004D595C" w:rsidRPr="002F4E29" w:rsidRDefault="00A84736" w:rsidP="00B7130E">
            <w:pPr>
              <w:jc w:val="left"/>
              <w:rPr>
                <w:rFonts w:ascii="Arial" w:hAnsi="Arial" w:cs="Arial"/>
                <w:sz w:val="20"/>
                <w:szCs w:val="20"/>
              </w:rPr>
            </w:pPr>
            <w:r w:rsidRPr="002F4E29">
              <w:rPr>
                <w:rFonts w:ascii="Arial" w:hAnsi="Arial" w:cs="Arial"/>
                <w:sz w:val="20"/>
                <w:szCs w:val="20"/>
              </w:rPr>
              <w:t>Ministry of Youth Empowerment, Sport and Culture Development</w:t>
            </w:r>
          </w:p>
        </w:tc>
        <w:tc>
          <w:tcPr>
            <w:tcW w:w="455" w:type="pct"/>
          </w:tcPr>
          <w:p w14:paraId="7D5634A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Monthly</w:t>
            </w:r>
          </w:p>
        </w:tc>
        <w:tc>
          <w:tcPr>
            <w:tcW w:w="455" w:type="pct"/>
          </w:tcPr>
          <w:p w14:paraId="6F2F68A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08CF85B3" w14:textId="77777777" w:rsidR="005424B8" w:rsidRPr="002F4E29" w:rsidRDefault="001770FF" w:rsidP="005C1319">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CE5369" w:rsidRPr="002F4E29">
              <w:rPr>
                <w:rFonts w:ascii="Arial" w:hAnsi="Arial" w:cs="Arial"/>
                <w:sz w:val="20"/>
                <w:szCs w:val="20"/>
              </w:rPr>
              <w:t xml:space="preserve"> </w:t>
            </w:r>
            <w:r w:rsidR="00A84736" w:rsidRPr="002F4E29">
              <w:rPr>
                <w:rFonts w:ascii="Arial" w:hAnsi="Arial" w:cs="Arial"/>
                <w:sz w:val="20"/>
                <w:szCs w:val="20"/>
              </w:rPr>
              <w:t>report</w:t>
            </w:r>
          </w:p>
        </w:tc>
        <w:tc>
          <w:tcPr>
            <w:tcW w:w="455" w:type="pct"/>
          </w:tcPr>
          <w:p w14:paraId="1C48D73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60 per cent of workers from </w:t>
            </w:r>
            <w:r w:rsidR="0065164D">
              <w:rPr>
                <w:rFonts w:ascii="Arial" w:hAnsi="Arial" w:cs="Arial"/>
                <w:sz w:val="20"/>
                <w:szCs w:val="20"/>
              </w:rPr>
              <w:t>Beneficiary villages</w:t>
            </w:r>
          </w:p>
        </w:tc>
        <w:tc>
          <w:tcPr>
            <w:tcW w:w="455" w:type="pct"/>
          </w:tcPr>
          <w:p w14:paraId="3174C20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Contracted reprimanded to achieve employment target</w:t>
            </w:r>
          </w:p>
        </w:tc>
      </w:tr>
      <w:tr w:rsidR="00ED21AE" w:rsidRPr="002F4E29" w14:paraId="0416676F" w14:textId="77777777" w:rsidTr="00ED21AE">
        <w:tc>
          <w:tcPr>
            <w:tcW w:w="455" w:type="pct"/>
          </w:tcPr>
          <w:p w14:paraId="6A17F84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Occupational health</w:t>
            </w:r>
          </w:p>
        </w:tc>
        <w:tc>
          <w:tcPr>
            <w:tcW w:w="455" w:type="pct"/>
          </w:tcPr>
          <w:p w14:paraId="349DC88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Health wellbeing of workers</w:t>
            </w:r>
          </w:p>
          <w:p w14:paraId="242327CF" w14:textId="77777777" w:rsidR="005424B8" w:rsidRPr="002F4E29" w:rsidRDefault="005424B8" w:rsidP="00B7130E">
            <w:pPr>
              <w:jc w:val="left"/>
              <w:rPr>
                <w:rFonts w:ascii="Arial" w:hAnsi="Arial" w:cs="Arial"/>
                <w:sz w:val="20"/>
                <w:szCs w:val="20"/>
              </w:rPr>
            </w:pPr>
          </w:p>
          <w:p w14:paraId="73BAE33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Exposure to radiation</w:t>
            </w:r>
          </w:p>
        </w:tc>
        <w:tc>
          <w:tcPr>
            <w:tcW w:w="455" w:type="pct"/>
          </w:tcPr>
          <w:p w14:paraId="63ABF64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ensure and promote the wellbeing of workers</w:t>
            </w:r>
          </w:p>
          <w:p w14:paraId="57148D5C" w14:textId="77777777" w:rsidR="00A10C2D" w:rsidRPr="002F4E29" w:rsidRDefault="00A10C2D" w:rsidP="00B7130E">
            <w:pPr>
              <w:jc w:val="left"/>
              <w:rPr>
                <w:rFonts w:ascii="Arial" w:hAnsi="Arial" w:cs="Arial"/>
                <w:sz w:val="20"/>
                <w:szCs w:val="20"/>
              </w:rPr>
            </w:pPr>
          </w:p>
          <w:p w14:paraId="4A7FF4C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Record all accidents</w:t>
            </w:r>
          </w:p>
        </w:tc>
        <w:tc>
          <w:tcPr>
            <w:tcW w:w="455" w:type="pct"/>
          </w:tcPr>
          <w:p w14:paraId="29DDBDB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All working areas on site</w:t>
            </w:r>
          </w:p>
          <w:p w14:paraId="3AC436BA" w14:textId="77777777" w:rsidR="005424B8" w:rsidRPr="002F4E29" w:rsidRDefault="005424B8" w:rsidP="00B7130E">
            <w:pPr>
              <w:jc w:val="left"/>
              <w:rPr>
                <w:rFonts w:ascii="Arial" w:hAnsi="Arial" w:cs="Arial"/>
                <w:sz w:val="20"/>
                <w:szCs w:val="20"/>
              </w:rPr>
            </w:pPr>
          </w:p>
          <w:p w14:paraId="1474533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Site Office</w:t>
            </w:r>
          </w:p>
        </w:tc>
        <w:tc>
          <w:tcPr>
            <w:tcW w:w="455" w:type="pct"/>
          </w:tcPr>
          <w:p w14:paraId="4DA9300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Periodic health educational sessions conducted for workers / </w:t>
            </w:r>
            <w:r w:rsidR="008D2DEF">
              <w:rPr>
                <w:rFonts w:ascii="Arial" w:hAnsi="Arial" w:cs="Arial"/>
                <w:sz w:val="20"/>
                <w:szCs w:val="20"/>
              </w:rPr>
              <w:t>labor</w:t>
            </w:r>
            <w:r w:rsidRPr="002F4E29">
              <w:rPr>
                <w:rFonts w:ascii="Arial" w:hAnsi="Arial" w:cs="Arial"/>
                <w:sz w:val="20"/>
                <w:szCs w:val="20"/>
              </w:rPr>
              <w:t>ers. Emphasis on generally good hygiene.</w:t>
            </w:r>
          </w:p>
          <w:p w14:paraId="6EA58970" w14:textId="77777777" w:rsidR="00A21C54" w:rsidRPr="002F4E29" w:rsidRDefault="00A21C54" w:rsidP="00B7130E">
            <w:pPr>
              <w:jc w:val="left"/>
              <w:rPr>
                <w:rFonts w:ascii="Arial" w:hAnsi="Arial" w:cs="Arial"/>
                <w:sz w:val="20"/>
                <w:szCs w:val="20"/>
              </w:rPr>
            </w:pPr>
          </w:p>
          <w:p w14:paraId="5F966D4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First Aid Box provided on site and stocked with necessary drugs and condoms.</w:t>
            </w:r>
          </w:p>
          <w:p w14:paraId="28EBCDC2" w14:textId="77777777" w:rsidR="00A21C54" w:rsidRPr="002F4E29" w:rsidRDefault="00A21C54" w:rsidP="00B7130E">
            <w:pPr>
              <w:jc w:val="left"/>
              <w:rPr>
                <w:rFonts w:ascii="Arial" w:hAnsi="Arial" w:cs="Arial"/>
                <w:sz w:val="20"/>
                <w:szCs w:val="20"/>
              </w:rPr>
            </w:pPr>
          </w:p>
          <w:p w14:paraId="79415A7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Strict adherence to wearing of protective clothing and other safety devices while at work</w:t>
            </w:r>
          </w:p>
        </w:tc>
        <w:tc>
          <w:tcPr>
            <w:tcW w:w="455" w:type="pct"/>
          </w:tcPr>
          <w:p w14:paraId="5B37D8D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Observation</w:t>
            </w:r>
          </w:p>
          <w:p w14:paraId="0886EC67" w14:textId="77777777" w:rsidR="005424B8" w:rsidRPr="002F4E29" w:rsidRDefault="005424B8" w:rsidP="00B7130E">
            <w:pPr>
              <w:jc w:val="left"/>
              <w:rPr>
                <w:rFonts w:ascii="Arial" w:hAnsi="Arial" w:cs="Arial"/>
                <w:sz w:val="20"/>
                <w:szCs w:val="20"/>
              </w:rPr>
            </w:pPr>
          </w:p>
          <w:p w14:paraId="3B27F0A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Document review</w:t>
            </w:r>
          </w:p>
          <w:p w14:paraId="06480A38" w14:textId="77777777" w:rsidR="005424B8" w:rsidRPr="002F4E29" w:rsidRDefault="005424B8" w:rsidP="00B7130E">
            <w:pPr>
              <w:jc w:val="left"/>
              <w:rPr>
                <w:rFonts w:ascii="Arial" w:hAnsi="Arial" w:cs="Arial"/>
                <w:sz w:val="20"/>
                <w:szCs w:val="20"/>
              </w:rPr>
            </w:pPr>
          </w:p>
          <w:p w14:paraId="14BCA7C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Use of radiation Badges</w:t>
            </w:r>
          </w:p>
        </w:tc>
        <w:tc>
          <w:tcPr>
            <w:tcW w:w="455" w:type="pct"/>
          </w:tcPr>
          <w:p w14:paraId="247CBE2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6096CD1B" w14:textId="77777777" w:rsidR="005424B8" w:rsidRPr="002F4E29" w:rsidRDefault="005424B8" w:rsidP="00B7130E">
            <w:pPr>
              <w:jc w:val="left"/>
              <w:rPr>
                <w:rFonts w:ascii="Arial" w:hAnsi="Arial" w:cs="Arial"/>
                <w:sz w:val="20"/>
                <w:szCs w:val="20"/>
              </w:rPr>
            </w:pPr>
          </w:p>
          <w:p w14:paraId="14476BD7"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CE5369" w:rsidRPr="002F4E29">
              <w:rPr>
                <w:rFonts w:ascii="Arial" w:hAnsi="Arial" w:cs="Arial"/>
                <w:sz w:val="20"/>
                <w:szCs w:val="20"/>
              </w:rPr>
              <w:t xml:space="preserve"> </w:t>
            </w:r>
          </w:p>
          <w:p w14:paraId="1300C138" w14:textId="77777777" w:rsidR="005424B8" w:rsidRPr="002F4E29" w:rsidRDefault="005424B8" w:rsidP="00B7130E">
            <w:pPr>
              <w:jc w:val="left"/>
              <w:rPr>
                <w:rFonts w:ascii="Arial" w:hAnsi="Arial" w:cs="Arial"/>
                <w:sz w:val="20"/>
                <w:szCs w:val="20"/>
              </w:rPr>
            </w:pPr>
          </w:p>
          <w:p w14:paraId="1F0137F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District Health</w:t>
            </w:r>
          </w:p>
          <w:p w14:paraId="0CCCE88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Medical Team</w:t>
            </w:r>
          </w:p>
          <w:p w14:paraId="2C016F2B" w14:textId="77777777" w:rsidR="005424B8" w:rsidRPr="002F4E29" w:rsidRDefault="005424B8" w:rsidP="00B7130E">
            <w:pPr>
              <w:jc w:val="left"/>
              <w:rPr>
                <w:rFonts w:ascii="Arial" w:hAnsi="Arial" w:cs="Arial"/>
                <w:sz w:val="20"/>
                <w:szCs w:val="20"/>
              </w:rPr>
            </w:pPr>
          </w:p>
          <w:p w14:paraId="4E127C3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Radiation Protection Inspectorate</w:t>
            </w:r>
          </w:p>
        </w:tc>
        <w:tc>
          <w:tcPr>
            <w:tcW w:w="455" w:type="pct"/>
          </w:tcPr>
          <w:p w14:paraId="363441A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Monthly during construction</w:t>
            </w:r>
          </w:p>
        </w:tc>
        <w:tc>
          <w:tcPr>
            <w:tcW w:w="455" w:type="pct"/>
          </w:tcPr>
          <w:p w14:paraId="0DC70D7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285D573E"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CE5369" w:rsidRPr="002F4E29">
              <w:rPr>
                <w:rFonts w:ascii="Arial" w:hAnsi="Arial" w:cs="Arial"/>
                <w:sz w:val="20"/>
                <w:szCs w:val="20"/>
              </w:rPr>
              <w:t xml:space="preserve"> </w:t>
            </w:r>
            <w:r w:rsidR="00A84736" w:rsidRPr="002F4E29">
              <w:rPr>
                <w:rFonts w:ascii="Arial" w:hAnsi="Arial" w:cs="Arial"/>
                <w:sz w:val="20"/>
                <w:szCs w:val="20"/>
              </w:rPr>
              <w:t>report</w:t>
            </w:r>
          </w:p>
          <w:p w14:paraId="1FE8AF68" w14:textId="77777777" w:rsidR="005424B8" w:rsidRPr="002F4E29" w:rsidRDefault="005424B8" w:rsidP="00B7130E">
            <w:pPr>
              <w:jc w:val="left"/>
              <w:rPr>
                <w:rFonts w:ascii="Arial" w:hAnsi="Arial" w:cs="Arial"/>
                <w:sz w:val="20"/>
                <w:szCs w:val="20"/>
              </w:rPr>
            </w:pPr>
          </w:p>
          <w:p w14:paraId="3C9DE00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District Health</w:t>
            </w:r>
          </w:p>
          <w:p w14:paraId="0FA75B2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Management report</w:t>
            </w:r>
          </w:p>
          <w:p w14:paraId="2261E53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Radiation Protection Inspectorate</w:t>
            </w:r>
          </w:p>
        </w:tc>
        <w:tc>
          <w:tcPr>
            <w:tcW w:w="455" w:type="pct"/>
          </w:tcPr>
          <w:p w14:paraId="20A3C30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Development Control Code, Public Health Act, Factories Act</w:t>
            </w:r>
          </w:p>
        </w:tc>
        <w:tc>
          <w:tcPr>
            <w:tcW w:w="455" w:type="pct"/>
          </w:tcPr>
          <w:p w14:paraId="457DBF08"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A84736" w:rsidRPr="002F4E29">
              <w:rPr>
                <w:rFonts w:ascii="Arial" w:hAnsi="Arial" w:cs="Arial"/>
                <w:sz w:val="20"/>
                <w:szCs w:val="20"/>
              </w:rPr>
              <w:t xml:space="preserve"> ordered to implement health measures within a set time frame</w:t>
            </w:r>
          </w:p>
        </w:tc>
      </w:tr>
      <w:tr w:rsidR="00ED21AE" w:rsidRPr="002F4E29" w14:paraId="4747C8B4" w14:textId="77777777" w:rsidTr="00ED21AE">
        <w:tc>
          <w:tcPr>
            <w:tcW w:w="455" w:type="pct"/>
          </w:tcPr>
          <w:p w14:paraId="6A8AB26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Cracking of structures (houses)</w:t>
            </w:r>
          </w:p>
        </w:tc>
        <w:tc>
          <w:tcPr>
            <w:tcW w:w="455" w:type="pct"/>
          </w:tcPr>
          <w:p w14:paraId="65EB62F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Pre-and post-photographs.</w:t>
            </w:r>
          </w:p>
          <w:p w14:paraId="1240DBD4" w14:textId="77777777" w:rsidR="005424B8" w:rsidRPr="002F4E29" w:rsidRDefault="005424B8" w:rsidP="00B7130E">
            <w:pPr>
              <w:jc w:val="left"/>
              <w:rPr>
                <w:rFonts w:ascii="Arial" w:hAnsi="Arial" w:cs="Arial"/>
                <w:sz w:val="20"/>
                <w:szCs w:val="20"/>
              </w:rPr>
            </w:pPr>
          </w:p>
          <w:p w14:paraId="5D3E00AC"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vibrations</w:t>
            </w:r>
          </w:p>
        </w:tc>
        <w:tc>
          <w:tcPr>
            <w:tcW w:w="455" w:type="pct"/>
          </w:tcPr>
          <w:p w14:paraId="2EACAA3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ensure that complaints on cracking houses are addressed</w:t>
            </w:r>
          </w:p>
        </w:tc>
        <w:tc>
          <w:tcPr>
            <w:tcW w:w="455" w:type="pct"/>
          </w:tcPr>
          <w:p w14:paraId="310AD0C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Structures where excavation works are being carried out and where blasting have occurred.</w:t>
            </w:r>
          </w:p>
        </w:tc>
        <w:tc>
          <w:tcPr>
            <w:tcW w:w="455" w:type="pct"/>
          </w:tcPr>
          <w:p w14:paraId="06F74E9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Evaluation reports on damaged properties</w:t>
            </w:r>
          </w:p>
          <w:p w14:paraId="588F8FFC" w14:textId="77777777" w:rsidR="00A10C2D" w:rsidRPr="002F4E29" w:rsidRDefault="00A10C2D" w:rsidP="00B7130E">
            <w:pPr>
              <w:jc w:val="left"/>
              <w:rPr>
                <w:rFonts w:ascii="Arial" w:hAnsi="Arial" w:cs="Arial"/>
                <w:sz w:val="20"/>
                <w:szCs w:val="20"/>
              </w:rPr>
            </w:pPr>
          </w:p>
          <w:p w14:paraId="1693A42B" w14:textId="77777777" w:rsidR="005424B8" w:rsidRPr="002F4E29" w:rsidRDefault="00A10C2D" w:rsidP="00B7130E">
            <w:pPr>
              <w:jc w:val="left"/>
              <w:rPr>
                <w:rFonts w:ascii="Arial" w:hAnsi="Arial" w:cs="Arial"/>
                <w:sz w:val="20"/>
                <w:szCs w:val="20"/>
              </w:rPr>
            </w:pPr>
            <w:r w:rsidRPr="002F4E29">
              <w:rPr>
                <w:rFonts w:ascii="Arial" w:hAnsi="Arial" w:cs="Arial"/>
                <w:sz w:val="20"/>
                <w:szCs w:val="20"/>
              </w:rPr>
              <w:t>Ensure community is aware of GRM and how to use it</w:t>
            </w:r>
          </w:p>
          <w:p w14:paraId="390DD57F" w14:textId="77777777" w:rsidR="00A10C2D" w:rsidRPr="002F4E29" w:rsidRDefault="00A10C2D" w:rsidP="00B7130E">
            <w:pPr>
              <w:jc w:val="left"/>
              <w:rPr>
                <w:rFonts w:ascii="Arial" w:hAnsi="Arial" w:cs="Arial"/>
                <w:sz w:val="20"/>
                <w:szCs w:val="20"/>
              </w:rPr>
            </w:pPr>
          </w:p>
          <w:p w14:paraId="62C434BD" w14:textId="77777777" w:rsidR="00A10C2D" w:rsidRPr="002F4E29" w:rsidRDefault="008F17A6" w:rsidP="00B7130E">
            <w:pPr>
              <w:jc w:val="left"/>
              <w:rPr>
                <w:rFonts w:ascii="Arial" w:hAnsi="Arial" w:cs="Arial"/>
                <w:sz w:val="20"/>
                <w:szCs w:val="20"/>
              </w:rPr>
            </w:pPr>
            <w:r w:rsidRPr="002F4E29">
              <w:rPr>
                <w:rFonts w:ascii="Arial" w:hAnsi="Arial" w:cs="Arial"/>
                <w:sz w:val="20"/>
                <w:szCs w:val="20"/>
              </w:rPr>
              <w:t>Complaints are addressed</w:t>
            </w:r>
          </w:p>
          <w:p w14:paraId="1C281B11" w14:textId="77777777" w:rsidR="00CF7388" w:rsidRPr="002F4E29" w:rsidRDefault="00CF7388" w:rsidP="00B7130E">
            <w:pPr>
              <w:jc w:val="left"/>
              <w:rPr>
                <w:rFonts w:ascii="Arial" w:hAnsi="Arial" w:cs="Arial"/>
                <w:sz w:val="20"/>
                <w:szCs w:val="20"/>
              </w:rPr>
            </w:pPr>
          </w:p>
          <w:p w14:paraId="49A31DF0" w14:textId="77777777" w:rsidR="00CF7388" w:rsidRPr="002F4E29" w:rsidRDefault="00CF7388" w:rsidP="00B7130E">
            <w:pPr>
              <w:jc w:val="left"/>
              <w:rPr>
                <w:rFonts w:ascii="Arial" w:hAnsi="Arial" w:cs="Arial"/>
                <w:sz w:val="20"/>
                <w:szCs w:val="20"/>
              </w:rPr>
            </w:pPr>
            <w:r w:rsidRPr="002F4E29">
              <w:rPr>
                <w:rFonts w:ascii="Arial" w:hAnsi="Arial" w:cs="Arial"/>
                <w:sz w:val="20"/>
                <w:szCs w:val="20"/>
              </w:rPr>
              <w:t>Homes damage beyond repair should be addressed in the ARAP.  Measures for compensation and other assistance, and the standards of OP 4.12 can be used to assist in the definition of those measures.</w:t>
            </w:r>
          </w:p>
        </w:tc>
        <w:tc>
          <w:tcPr>
            <w:tcW w:w="455" w:type="pct"/>
          </w:tcPr>
          <w:p w14:paraId="11C053F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Document review of pre and post photographic records</w:t>
            </w:r>
          </w:p>
          <w:p w14:paraId="1A61BAB1" w14:textId="77777777" w:rsidR="005424B8" w:rsidRPr="002F4E29" w:rsidRDefault="005424B8" w:rsidP="00B7130E">
            <w:pPr>
              <w:jc w:val="left"/>
              <w:rPr>
                <w:rFonts w:ascii="Arial" w:hAnsi="Arial" w:cs="Arial"/>
                <w:sz w:val="20"/>
                <w:szCs w:val="20"/>
              </w:rPr>
            </w:pPr>
          </w:p>
          <w:p w14:paraId="3243E63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Vibrometer readings</w:t>
            </w:r>
          </w:p>
        </w:tc>
        <w:tc>
          <w:tcPr>
            <w:tcW w:w="455" w:type="pct"/>
          </w:tcPr>
          <w:p w14:paraId="71E4154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56127A86" w14:textId="77777777" w:rsidR="005424B8" w:rsidRPr="002F4E29" w:rsidRDefault="005424B8" w:rsidP="00B7130E">
            <w:pPr>
              <w:jc w:val="left"/>
              <w:rPr>
                <w:rFonts w:ascii="Arial" w:hAnsi="Arial" w:cs="Arial"/>
                <w:sz w:val="20"/>
                <w:szCs w:val="20"/>
              </w:rPr>
            </w:pPr>
          </w:p>
          <w:p w14:paraId="1DF34637"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CE5369" w:rsidRPr="002F4E29">
              <w:rPr>
                <w:rFonts w:ascii="Arial" w:hAnsi="Arial" w:cs="Arial"/>
                <w:sz w:val="20"/>
                <w:szCs w:val="20"/>
              </w:rPr>
              <w:t xml:space="preserve"> </w:t>
            </w:r>
          </w:p>
          <w:p w14:paraId="18D9762A" w14:textId="77777777" w:rsidR="005424B8" w:rsidRPr="002F4E29" w:rsidRDefault="005424B8" w:rsidP="00B7130E">
            <w:pPr>
              <w:jc w:val="left"/>
              <w:rPr>
                <w:rFonts w:ascii="Arial" w:hAnsi="Arial" w:cs="Arial"/>
                <w:sz w:val="20"/>
                <w:szCs w:val="20"/>
              </w:rPr>
            </w:pPr>
          </w:p>
          <w:p w14:paraId="6996D5FD" w14:textId="77777777" w:rsidR="005424B8" w:rsidRPr="002F4E29" w:rsidRDefault="005424B8" w:rsidP="00B7130E">
            <w:pPr>
              <w:jc w:val="left"/>
              <w:rPr>
                <w:rFonts w:ascii="Arial" w:hAnsi="Arial" w:cs="Arial"/>
                <w:sz w:val="20"/>
                <w:szCs w:val="20"/>
              </w:rPr>
            </w:pPr>
          </w:p>
          <w:p w14:paraId="5A9C359B" w14:textId="77777777" w:rsidR="005424B8" w:rsidRPr="002F4E29" w:rsidRDefault="005424B8" w:rsidP="00B7130E">
            <w:pPr>
              <w:jc w:val="left"/>
              <w:rPr>
                <w:rFonts w:ascii="Arial" w:hAnsi="Arial" w:cs="Arial"/>
                <w:sz w:val="20"/>
                <w:szCs w:val="20"/>
              </w:rPr>
            </w:pPr>
          </w:p>
        </w:tc>
        <w:tc>
          <w:tcPr>
            <w:tcW w:w="455" w:type="pct"/>
          </w:tcPr>
          <w:p w14:paraId="35C16E5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every month during construction</w:t>
            </w:r>
          </w:p>
        </w:tc>
        <w:tc>
          <w:tcPr>
            <w:tcW w:w="455" w:type="pct"/>
          </w:tcPr>
          <w:p w14:paraId="58B2390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tc>
        <w:tc>
          <w:tcPr>
            <w:tcW w:w="455" w:type="pct"/>
          </w:tcPr>
          <w:p w14:paraId="484270F9" w14:textId="77777777" w:rsidR="005424B8" w:rsidRPr="002F4E29" w:rsidRDefault="004300A3" w:rsidP="00B7130E">
            <w:pPr>
              <w:jc w:val="left"/>
              <w:rPr>
                <w:rFonts w:ascii="Arial" w:hAnsi="Arial" w:cs="Arial"/>
                <w:sz w:val="20"/>
                <w:szCs w:val="20"/>
              </w:rPr>
            </w:pPr>
            <w:r w:rsidRPr="002F4E29">
              <w:rPr>
                <w:rFonts w:ascii="Arial" w:hAnsi="Arial" w:cs="Arial"/>
                <w:sz w:val="20"/>
                <w:szCs w:val="20"/>
              </w:rPr>
              <w:t>EIA Act</w:t>
            </w:r>
          </w:p>
        </w:tc>
        <w:tc>
          <w:tcPr>
            <w:tcW w:w="455" w:type="pct"/>
          </w:tcPr>
          <w:p w14:paraId="37F4D979" w14:textId="77777777" w:rsidR="005424B8" w:rsidRPr="002F4E29" w:rsidRDefault="00A84736" w:rsidP="00737C8D">
            <w:pPr>
              <w:rPr>
                <w:rFonts w:ascii="Arial" w:hAnsi="Arial" w:cs="Arial"/>
                <w:sz w:val="20"/>
                <w:szCs w:val="20"/>
              </w:rPr>
            </w:pPr>
            <w:r w:rsidRPr="002F4E29">
              <w:rPr>
                <w:rFonts w:ascii="Arial" w:hAnsi="Arial" w:cs="Arial"/>
                <w:sz w:val="20"/>
                <w:szCs w:val="20"/>
              </w:rPr>
              <w:t>WUC compensate affected people/organizations promptly</w:t>
            </w:r>
          </w:p>
        </w:tc>
      </w:tr>
      <w:tr w:rsidR="00ED21AE" w:rsidRPr="002F4E29" w14:paraId="1586AE66" w14:textId="77777777" w:rsidTr="00ED21AE">
        <w:tc>
          <w:tcPr>
            <w:tcW w:w="455" w:type="pct"/>
          </w:tcPr>
          <w:p w14:paraId="27EB81C0" w14:textId="77777777" w:rsidR="005424B8" w:rsidRPr="002F4E29" w:rsidRDefault="00A84736" w:rsidP="00EC44DF">
            <w:pPr>
              <w:rPr>
                <w:rFonts w:ascii="Arial" w:hAnsi="Arial" w:cs="Arial"/>
                <w:sz w:val="20"/>
                <w:szCs w:val="20"/>
              </w:rPr>
            </w:pPr>
            <w:r w:rsidRPr="002F4E29">
              <w:rPr>
                <w:rFonts w:ascii="Arial" w:hAnsi="Arial" w:cs="Arial"/>
                <w:sz w:val="20"/>
                <w:szCs w:val="20"/>
              </w:rPr>
              <w:t>Land acquisition/expropriation</w:t>
            </w:r>
          </w:p>
          <w:p w14:paraId="10DD6CD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(Relocation and Displacement)</w:t>
            </w:r>
          </w:p>
        </w:tc>
        <w:tc>
          <w:tcPr>
            <w:tcW w:w="455" w:type="pct"/>
          </w:tcPr>
          <w:p w14:paraId="19A5D9B0" w14:textId="77777777" w:rsidR="005424B8" w:rsidRPr="002F4E29" w:rsidRDefault="00CF7388" w:rsidP="00B7130E">
            <w:pPr>
              <w:jc w:val="left"/>
              <w:rPr>
                <w:rFonts w:ascii="Arial" w:hAnsi="Arial" w:cs="Arial"/>
                <w:sz w:val="20"/>
                <w:szCs w:val="20"/>
              </w:rPr>
            </w:pPr>
            <w:r w:rsidRPr="002F4E29">
              <w:rPr>
                <w:rFonts w:ascii="Arial" w:hAnsi="Arial" w:cs="Arial"/>
                <w:sz w:val="20"/>
                <w:szCs w:val="20"/>
              </w:rPr>
              <w:t>Economic and/or physical displacement</w:t>
            </w:r>
          </w:p>
        </w:tc>
        <w:tc>
          <w:tcPr>
            <w:tcW w:w="455" w:type="pct"/>
          </w:tcPr>
          <w:p w14:paraId="0A9CFD6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ensure that any displacement/Compensation issues are promptly dealt with</w:t>
            </w:r>
          </w:p>
        </w:tc>
        <w:tc>
          <w:tcPr>
            <w:tcW w:w="455" w:type="pct"/>
          </w:tcPr>
          <w:p w14:paraId="43B1D7F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Site Office</w:t>
            </w:r>
          </w:p>
          <w:p w14:paraId="18B71B7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WUC Head Office</w:t>
            </w:r>
          </w:p>
          <w:p w14:paraId="43A64E7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Site for damaged property</w:t>
            </w:r>
          </w:p>
        </w:tc>
        <w:tc>
          <w:tcPr>
            <w:tcW w:w="455" w:type="pct"/>
          </w:tcPr>
          <w:p w14:paraId="5E1C428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Displacement schedules</w:t>
            </w:r>
          </w:p>
          <w:p w14:paraId="7D3224F0" w14:textId="77777777" w:rsidR="008F17A6" w:rsidRPr="002F4E29" w:rsidRDefault="008F17A6" w:rsidP="00B7130E">
            <w:pPr>
              <w:jc w:val="left"/>
              <w:rPr>
                <w:rFonts w:ascii="Arial" w:hAnsi="Arial" w:cs="Arial"/>
                <w:sz w:val="20"/>
                <w:szCs w:val="20"/>
              </w:rPr>
            </w:pPr>
          </w:p>
          <w:p w14:paraId="07C005D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Compensation schedules</w:t>
            </w:r>
          </w:p>
          <w:p w14:paraId="6CAD16A5" w14:textId="77777777" w:rsidR="00CF7388" w:rsidRPr="002F4E29" w:rsidRDefault="00CF7388" w:rsidP="00B7130E">
            <w:pPr>
              <w:jc w:val="left"/>
              <w:rPr>
                <w:rFonts w:ascii="Arial" w:hAnsi="Arial" w:cs="Arial"/>
                <w:sz w:val="20"/>
                <w:szCs w:val="20"/>
              </w:rPr>
            </w:pPr>
          </w:p>
          <w:p w14:paraId="474A965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Record of complaints</w:t>
            </w:r>
          </w:p>
        </w:tc>
        <w:tc>
          <w:tcPr>
            <w:tcW w:w="455" w:type="pct"/>
          </w:tcPr>
          <w:p w14:paraId="1376CF7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Document review,</w:t>
            </w:r>
          </w:p>
          <w:p w14:paraId="5000E63C" w14:textId="77777777" w:rsidR="005424B8" w:rsidRPr="002F4E29" w:rsidRDefault="005424B8" w:rsidP="00B7130E">
            <w:pPr>
              <w:jc w:val="left"/>
              <w:rPr>
                <w:rFonts w:ascii="Arial" w:hAnsi="Arial" w:cs="Arial"/>
                <w:sz w:val="20"/>
                <w:szCs w:val="20"/>
              </w:rPr>
            </w:pPr>
          </w:p>
          <w:p w14:paraId="4D8D70E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Observation</w:t>
            </w:r>
          </w:p>
        </w:tc>
        <w:tc>
          <w:tcPr>
            <w:tcW w:w="455" w:type="pct"/>
          </w:tcPr>
          <w:p w14:paraId="46301C7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r w:rsidR="00CE5369" w:rsidRPr="002F4E29">
              <w:rPr>
                <w:rFonts w:ascii="Arial" w:hAnsi="Arial" w:cs="Arial"/>
                <w:sz w:val="20"/>
                <w:szCs w:val="20"/>
              </w:rPr>
              <w:t>,</w:t>
            </w:r>
          </w:p>
          <w:p w14:paraId="3EC1BC74"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CE5369" w:rsidRPr="002F4E29">
              <w:rPr>
                <w:rFonts w:ascii="Arial" w:hAnsi="Arial" w:cs="Arial"/>
                <w:sz w:val="20"/>
                <w:szCs w:val="20"/>
              </w:rPr>
              <w:t xml:space="preserve">, </w:t>
            </w:r>
          </w:p>
          <w:p w14:paraId="29678E3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BPC</w:t>
            </w:r>
            <w:r w:rsidR="00CE5369" w:rsidRPr="002F4E29">
              <w:rPr>
                <w:rFonts w:ascii="Arial" w:hAnsi="Arial" w:cs="Arial"/>
                <w:sz w:val="20"/>
                <w:szCs w:val="20"/>
              </w:rPr>
              <w:t>,</w:t>
            </w:r>
          </w:p>
          <w:p w14:paraId="04C70F2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BoFiNet,</w:t>
            </w:r>
          </w:p>
          <w:p w14:paraId="639BF4D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House owners</w:t>
            </w:r>
          </w:p>
        </w:tc>
        <w:tc>
          <w:tcPr>
            <w:tcW w:w="455" w:type="pct"/>
          </w:tcPr>
          <w:p w14:paraId="710DFC5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every month during construction</w:t>
            </w:r>
          </w:p>
        </w:tc>
        <w:tc>
          <w:tcPr>
            <w:tcW w:w="455" w:type="pct"/>
          </w:tcPr>
          <w:p w14:paraId="4096233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tc>
        <w:tc>
          <w:tcPr>
            <w:tcW w:w="455" w:type="pct"/>
          </w:tcPr>
          <w:p w14:paraId="5AD2DDC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Tribal Land Act</w:t>
            </w:r>
          </w:p>
        </w:tc>
        <w:tc>
          <w:tcPr>
            <w:tcW w:w="455" w:type="pct"/>
          </w:tcPr>
          <w:p w14:paraId="66924C5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Client urged to compensate affected people/organizations promptly</w:t>
            </w:r>
          </w:p>
        </w:tc>
      </w:tr>
      <w:tr w:rsidR="00ED21AE" w:rsidRPr="002F4E29" w14:paraId="318B9161" w14:textId="77777777" w:rsidTr="00ED21AE">
        <w:tc>
          <w:tcPr>
            <w:tcW w:w="455" w:type="pct"/>
          </w:tcPr>
          <w:p w14:paraId="6ADD32E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STD/HIV Transmission, GBV</w:t>
            </w:r>
          </w:p>
          <w:p w14:paraId="42F6BC6E" w14:textId="77777777" w:rsidR="005424B8" w:rsidRPr="002F4E29" w:rsidRDefault="005424B8" w:rsidP="00B7130E">
            <w:pPr>
              <w:jc w:val="left"/>
              <w:rPr>
                <w:rFonts w:ascii="Arial" w:hAnsi="Arial" w:cs="Arial"/>
                <w:sz w:val="20"/>
                <w:szCs w:val="20"/>
              </w:rPr>
            </w:pPr>
          </w:p>
        </w:tc>
        <w:tc>
          <w:tcPr>
            <w:tcW w:w="455" w:type="pct"/>
          </w:tcPr>
          <w:p w14:paraId="0EA7B33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STIs, STD and HIV/AIDs and GBV</w:t>
            </w:r>
          </w:p>
        </w:tc>
        <w:tc>
          <w:tcPr>
            <w:tcW w:w="455" w:type="pct"/>
          </w:tcPr>
          <w:p w14:paraId="5291E924"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ensure that the project does not result in the accelerated transmission of STIs including HIV</w:t>
            </w:r>
          </w:p>
          <w:p w14:paraId="42A9E677" w14:textId="77777777" w:rsidR="005424B8" w:rsidRPr="002F4E29" w:rsidRDefault="005424B8" w:rsidP="00B7130E">
            <w:pPr>
              <w:jc w:val="left"/>
              <w:rPr>
                <w:rFonts w:ascii="Arial" w:hAnsi="Arial" w:cs="Arial"/>
                <w:sz w:val="20"/>
                <w:szCs w:val="20"/>
              </w:rPr>
            </w:pPr>
          </w:p>
          <w:p w14:paraId="0AFB3BA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prevent GBV from occurring</w:t>
            </w:r>
          </w:p>
        </w:tc>
        <w:tc>
          <w:tcPr>
            <w:tcW w:w="455" w:type="pct"/>
          </w:tcPr>
          <w:p w14:paraId="632C0FA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Clinics within </w:t>
            </w:r>
            <w:r w:rsidR="0065164D">
              <w:rPr>
                <w:rFonts w:ascii="Arial" w:hAnsi="Arial" w:cs="Arial"/>
                <w:sz w:val="20"/>
                <w:szCs w:val="20"/>
              </w:rPr>
              <w:t>beneficiary villages</w:t>
            </w:r>
          </w:p>
          <w:p w14:paraId="2C61EE16" w14:textId="77777777" w:rsidR="005424B8" w:rsidRPr="002F4E29" w:rsidRDefault="005424B8" w:rsidP="00B7130E">
            <w:pPr>
              <w:jc w:val="left"/>
              <w:rPr>
                <w:rFonts w:ascii="Arial" w:hAnsi="Arial" w:cs="Arial"/>
                <w:sz w:val="20"/>
                <w:szCs w:val="20"/>
              </w:rPr>
            </w:pPr>
          </w:p>
          <w:p w14:paraId="43F78919" w14:textId="77777777" w:rsidR="005424B8" w:rsidRPr="002F4E29" w:rsidRDefault="005424B8" w:rsidP="00B7130E">
            <w:pPr>
              <w:jc w:val="left"/>
              <w:rPr>
                <w:rFonts w:ascii="Arial" w:hAnsi="Arial" w:cs="Arial"/>
                <w:sz w:val="20"/>
                <w:szCs w:val="20"/>
              </w:rPr>
            </w:pPr>
          </w:p>
        </w:tc>
        <w:tc>
          <w:tcPr>
            <w:tcW w:w="455" w:type="pct"/>
          </w:tcPr>
          <w:p w14:paraId="0A536C6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HIV and GBV awareness information and training in place</w:t>
            </w:r>
          </w:p>
          <w:p w14:paraId="3D71BF72" w14:textId="77777777" w:rsidR="00AB7A9F" w:rsidRPr="002F4E29" w:rsidRDefault="00AB7A9F" w:rsidP="00B7130E">
            <w:pPr>
              <w:jc w:val="left"/>
              <w:rPr>
                <w:rFonts w:ascii="Arial" w:hAnsi="Arial" w:cs="Arial"/>
                <w:sz w:val="20"/>
                <w:szCs w:val="20"/>
              </w:rPr>
            </w:pPr>
          </w:p>
          <w:p w14:paraId="4FCA5C1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Record of HIV and GBV education and awareness meetings</w:t>
            </w:r>
          </w:p>
        </w:tc>
        <w:tc>
          <w:tcPr>
            <w:tcW w:w="455" w:type="pct"/>
          </w:tcPr>
          <w:p w14:paraId="213AE85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Document review</w:t>
            </w:r>
          </w:p>
          <w:p w14:paraId="6BF04E95" w14:textId="77777777" w:rsidR="005424B8" w:rsidRPr="002F4E29" w:rsidRDefault="005424B8" w:rsidP="00B7130E">
            <w:pPr>
              <w:jc w:val="left"/>
              <w:rPr>
                <w:rFonts w:ascii="Arial" w:hAnsi="Arial" w:cs="Arial"/>
                <w:sz w:val="20"/>
                <w:szCs w:val="20"/>
              </w:rPr>
            </w:pPr>
          </w:p>
        </w:tc>
        <w:tc>
          <w:tcPr>
            <w:tcW w:w="455" w:type="pct"/>
          </w:tcPr>
          <w:p w14:paraId="7D03A96E" w14:textId="3FFAD5CD"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District Health Management Team (Bobirwa, Serowe, Palapye </w:t>
            </w:r>
            <w:r w:rsidR="001D1978">
              <w:rPr>
                <w:rFonts w:ascii="Arial" w:hAnsi="Arial" w:cs="Arial"/>
                <w:sz w:val="20"/>
                <w:szCs w:val="20"/>
              </w:rPr>
              <w:t>and</w:t>
            </w:r>
            <w:r w:rsidRPr="002F4E29">
              <w:rPr>
                <w:rFonts w:ascii="Arial" w:hAnsi="Arial" w:cs="Arial"/>
                <w:sz w:val="20"/>
                <w:szCs w:val="20"/>
              </w:rPr>
              <w:t xml:space="preserve"> Tonota Sub-District Councils and </w:t>
            </w:r>
            <w:r w:rsidR="008332A2">
              <w:rPr>
                <w:rFonts w:ascii="Arial" w:hAnsi="Arial" w:cs="Arial"/>
                <w:sz w:val="20"/>
                <w:szCs w:val="20"/>
              </w:rPr>
              <w:t>Selebi</w:t>
            </w:r>
            <w:r w:rsidR="001D1978">
              <w:rPr>
                <w:rFonts w:ascii="Arial" w:hAnsi="Arial" w:cs="Arial"/>
                <w:sz w:val="20"/>
                <w:szCs w:val="20"/>
              </w:rPr>
              <w:t>-</w:t>
            </w:r>
            <w:r w:rsidR="008332A2">
              <w:rPr>
                <w:rFonts w:ascii="Arial" w:hAnsi="Arial" w:cs="Arial"/>
                <w:sz w:val="20"/>
                <w:szCs w:val="20"/>
              </w:rPr>
              <w:t>Phikwe</w:t>
            </w:r>
            <w:r w:rsidRPr="002F4E29">
              <w:rPr>
                <w:rFonts w:ascii="Arial" w:hAnsi="Arial" w:cs="Arial"/>
                <w:sz w:val="20"/>
                <w:szCs w:val="20"/>
              </w:rPr>
              <w:t xml:space="preserve"> Town Council</w:t>
            </w:r>
          </w:p>
          <w:p w14:paraId="1087D22E" w14:textId="77777777" w:rsidR="005424B8" w:rsidRPr="002F4E29" w:rsidRDefault="005424B8" w:rsidP="00B7130E">
            <w:pPr>
              <w:jc w:val="left"/>
              <w:rPr>
                <w:rFonts w:ascii="Arial" w:hAnsi="Arial" w:cs="Arial"/>
                <w:sz w:val="20"/>
                <w:szCs w:val="20"/>
              </w:rPr>
            </w:pPr>
          </w:p>
          <w:p w14:paraId="4596F3D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4B167E97" w14:textId="77777777" w:rsidR="005424B8" w:rsidRPr="002F4E29" w:rsidRDefault="005424B8" w:rsidP="00B7130E">
            <w:pPr>
              <w:jc w:val="left"/>
              <w:rPr>
                <w:rFonts w:ascii="Arial" w:hAnsi="Arial" w:cs="Arial"/>
                <w:sz w:val="20"/>
                <w:szCs w:val="20"/>
              </w:rPr>
            </w:pPr>
          </w:p>
          <w:p w14:paraId="390332C2"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w:t>
            </w:r>
            <w:r w:rsidR="00CE5369" w:rsidRPr="002F4E29">
              <w:rPr>
                <w:rFonts w:ascii="Arial" w:hAnsi="Arial" w:cs="Arial"/>
                <w:sz w:val="20"/>
                <w:szCs w:val="20"/>
              </w:rPr>
              <w:t xml:space="preserve">r, </w:t>
            </w:r>
          </w:p>
          <w:p w14:paraId="4ABF1664" w14:textId="77777777" w:rsidR="005424B8" w:rsidRPr="002F4E29" w:rsidRDefault="005424B8" w:rsidP="00B7130E">
            <w:pPr>
              <w:jc w:val="left"/>
              <w:rPr>
                <w:rFonts w:ascii="Arial" w:hAnsi="Arial" w:cs="Arial"/>
                <w:sz w:val="20"/>
                <w:szCs w:val="20"/>
              </w:rPr>
            </w:pPr>
          </w:p>
        </w:tc>
        <w:tc>
          <w:tcPr>
            <w:tcW w:w="455" w:type="pct"/>
          </w:tcPr>
          <w:p w14:paraId="1FCAD2F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every month during construction</w:t>
            </w:r>
          </w:p>
        </w:tc>
        <w:tc>
          <w:tcPr>
            <w:tcW w:w="455" w:type="pct"/>
          </w:tcPr>
          <w:p w14:paraId="430C495D"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49674362"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CE5369" w:rsidRPr="002F4E29">
              <w:rPr>
                <w:rFonts w:ascii="Arial" w:hAnsi="Arial" w:cs="Arial"/>
                <w:sz w:val="20"/>
                <w:szCs w:val="20"/>
              </w:rPr>
              <w:t xml:space="preserve">, </w:t>
            </w:r>
            <w:r w:rsidR="00A84736" w:rsidRPr="002F4E29">
              <w:rPr>
                <w:rFonts w:ascii="Arial" w:hAnsi="Arial" w:cs="Arial"/>
                <w:sz w:val="20"/>
                <w:szCs w:val="20"/>
              </w:rPr>
              <w:t>report</w:t>
            </w:r>
          </w:p>
          <w:p w14:paraId="1990F533" w14:textId="77777777" w:rsidR="005424B8" w:rsidRPr="002F4E29" w:rsidRDefault="005424B8" w:rsidP="00B7130E">
            <w:pPr>
              <w:jc w:val="left"/>
              <w:rPr>
                <w:rFonts w:ascii="Arial" w:hAnsi="Arial" w:cs="Arial"/>
                <w:sz w:val="20"/>
                <w:szCs w:val="20"/>
              </w:rPr>
            </w:pPr>
          </w:p>
          <w:p w14:paraId="691B5CE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District Health</w:t>
            </w:r>
          </w:p>
          <w:p w14:paraId="59C7C64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Management report</w:t>
            </w:r>
          </w:p>
        </w:tc>
        <w:tc>
          <w:tcPr>
            <w:tcW w:w="455" w:type="pct"/>
          </w:tcPr>
          <w:p w14:paraId="600FADF9"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Public Health Act,</w:t>
            </w:r>
          </w:p>
          <w:p w14:paraId="54920B2A" w14:textId="77777777" w:rsidR="005424B8" w:rsidRPr="002F4E29" w:rsidRDefault="005424B8" w:rsidP="00B7130E">
            <w:pPr>
              <w:jc w:val="left"/>
              <w:rPr>
                <w:rFonts w:ascii="Arial" w:hAnsi="Arial" w:cs="Arial"/>
                <w:sz w:val="20"/>
                <w:szCs w:val="20"/>
              </w:rPr>
            </w:pPr>
          </w:p>
          <w:p w14:paraId="01C31EB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HIV/AIDS Policy</w:t>
            </w:r>
          </w:p>
        </w:tc>
        <w:tc>
          <w:tcPr>
            <w:tcW w:w="455" w:type="pct"/>
          </w:tcPr>
          <w:p w14:paraId="357DAE11"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The </w:t>
            </w:r>
            <w:r w:rsidR="001770FF">
              <w:rPr>
                <w:rFonts w:ascii="Arial" w:hAnsi="Arial" w:cs="Arial"/>
                <w:sz w:val="20"/>
                <w:szCs w:val="20"/>
              </w:rPr>
              <w:t>Contractor</w:t>
            </w:r>
            <w:r w:rsidRPr="002F4E29">
              <w:rPr>
                <w:rFonts w:ascii="Arial" w:hAnsi="Arial" w:cs="Arial"/>
                <w:sz w:val="20"/>
                <w:szCs w:val="20"/>
              </w:rPr>
              <w:t xml:space="preserve"> asked to implement HIV and GBVs programmes within the time frame set by Environmental Consultant.</w:t>
            </w:r>
          </w:p>
        </w:tc>
      </w:tr>
      <w:tr w:rsidR="00ED21AE" w:rsidRPr="002F4E29" w14:paraId="7FDE1DA4" w14:textId="77777777" w:rsidTr="00ED21AE">
        <w:tc>
          <w:tcPr>
            <w:tcW w:w="455" w:type="pct"/>
          </w:tcPr>
          <w:p w14:paraId="5255007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Exposure of workers to Uranium/radiation</w:t>
            </w:r>
          </w:p>
        </w:tc>
        <w:tc>
          <w:tcPr>
            <w:tcW w:w="455" w:type="pct"/>
          </w:tcPr>
          <w:p w14:paraId="2200BBD7"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Level of exposure</w:t>
            </w:r>
          </w:p>
        </w:tc>
        <w:tc>
          <w:tcPr>
            <w:tcW w:w="455" w:type="pct"/>
          </w:tcPr>
          <w:p w14:paraId="1132E75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To prevent the exposure </w:t>
            </w:r>
            <w:r w:rsidR="001058B6">
              <w:rPr>
                <w:rFonts w:ascii="Arial" w:hAnsi="Arial" w:cs="Arial"/>
                <w:sz w:val="20"/>
                <w:szCs w:val="20"/>
              </w:rPr>
              <w:t>o</w:t>
            </w:r>
            <w:r w:rsidRPr="002F4E29">
              <w:rPr>
                <w:rFonts w:ascii="Arial" w:hAnsi="Arial" w:cs="Arial"/>
                <w:sz w:val="20"/>
                <w:szCs w:val="20"/>
              </w:rPr>
              <w:t>f workers to Uranium/radiation</w:t>
            </w:r>
          </w:p>
        </w:tc>
        <w:tc>
          <w:tcPr>
            <w:tcW w:w="455" w:type="pct"/>
          </w:tcPr>
          <w:p w14:paraId="68E101D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 xml:space="preserve">Excavated areas around Serule, Gojwane and Damuchojenaa </w:t>
            </w:r>
            <w:r w:rsidR="00C626BA">
              <w:rPr>
                <w:rFonts w:ascii="Arial" w:hAnsi="Arial" w:cs="Arial"/>
                <w:sz w:val="20"/>
                <w:szCs w:val="20"/>
              </w:rPr>
              <w:t>Settlement</w:t>
            </w:r>
            <w:r w:rsidRPr="002F4E29">
              <w:rPr>
                <w:rFonts w:ascii="Arial" w:hAnsi="Arial" w:cs="Arial"/>
                <w:sz w:val="20"/>
                <w:szCs w:val="20"/>
              </w:rPr>
              <w:t>s,</w:t>
            </w:r>
          </w:p>
          <w:p w14:paraId="1B0F7E47" w14:textId="77777777" w:rsidR="005424B8" w:rsidRPr="002F4E29" w:rsidRDefault="005424B8" w:rsidP="00B7130E">
            <w:pPr>
              <w:jc w:val="left"/>
              <w:rPr>
                <w:rFonts w:ascii="Arial" w:hAnsi="Arial" w:cs="Arial"/>
                <w:sz w:val="20"/>
                <w:szCs w:val="20"/>
              </w:rPr>
            </w:pPr>
          </w:p>
          <w:p w14:paraId="3C6C2AF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Laboratories</w:t>
            </w:r>
          </w:p>
        </w:tc>
        <w:tc>
          <w:tcPr>
            <w:tcW w:w="455" w:type="pct"/>
          </w:tcPr>
          <w:p w14:paraId="1CB9BA13" w14:textId="77777777" w:rsidR="005424B8" w:rsidRDefault="00A84736" w:rsidP="00B7130E">
            <w:pPr>
              <w:jc w:val="left"/>
              <w:rPr>
                <w:rFonts w:ascii="Arial" w:hAnsi="Arial" w:cs="Arial"/>
                <w:sz w:val="20"/>
                <w:szCs w:val="20"/>
              </w:rPr>
            </w:pPr>
            <w:r w:rsidRPr="002F4E29">
              <w:rPr>
                <w:rFonts w:ascii="Arial" w:hAnsi="Arial" w:cs="Arial"/>
                <w:sz w:val="20"/>
                <w:szCs w:val="20"/>
              </w:rPr>
              <w:t>Level of radiation</w:t>
            </w:r>
          </w:p>
          <w:p w14:paraId="1C242B0B" w14:textId="77777777" w:rsidR="001058B6" w:rsidRDefault="001058B6" w:rsidP="00B7130E">
            <w:pPr>
              <w:jc w:val="left"/>
              <w:rPr>
                <w:rFonts w:ascii="Arial" w:hAnsi="Arial" w:cs="Arial"/>
                <w:sz w:val="20"/>
                <w:szCs w:val="20"/>
              </w:rPr>
            </w:pPr>
          </w:p>
          <w:p w14:paraId="32940B0E" w14:textId="77777777" w:rsidR="001058B6" w:rsidRPr="002F4E29" w:rsidRDefault="001058B6" w:rsidP="00B7130E">
            <w:pPr>
              <w:jc w:val="left"/>
              <w:rPr>
                <w:rFonts w:ascii="Arial" w:hAnsi="Arial" w:cs="Arial"/>
                <w:sz w:val="20"/>
                <w:szCs w:val="20"/>
              </w:rPr>
            </w:pPr>
            <w:r>
              <w:rPr>
                <w:rFonts w:ascii="Arial" w:hAnsi="Arial" w:cs="Arial"/>
                <w:sz w:val="20"/>
                <w:szCs w:val="20"/>
              </w:rPr>
              <w:t>Number of times of Dust Suppression</w:t>
            </w:r>
          </w:p>
        </w:tc>
        <w:tc>
          <w:tcPr>
            <w:tcW w:w="455" w:type="pct"/>
          </w:tcPr>
          <w:p w14:paraId="7478EB8E" w14:textId="77777777" w:rsidR="005424B8" w:rsidRDefault="00A84736" w:rsidP="00B7130E">
            <w:pPr>
              <w:jc w:val="left"/>
              <w:rPr>
                <w:rFonts w:ascii="Arial" w:hAnsi="Arial" w:cs="Arial"/>
                <w:sz w:val="20"/>
                <w:szCs w:val="20"/>
              </w:rPr>
            </w:pPr>
            <w:r w:rsidRPr="002F4E29">
              <w:rPr>
                <w:rFonts w:ascii="Arial" w:hAnsi="Arial" w:cs="Arial"/>
                <w:sz w:val="20"/>
                <w:szCs w:val="20"/>
              </w:rPr>
              <w:t>Analysis of TLD Badges</w:t>
            </w:r>
          </w:p>
          <w:p w14:paraId="5DF18DC3" w14:textId="77777777" w:rsidR="001058B6" w:rsidRDefault="001058B6" w:rsidP="00B7130E">
            <w:pPr>
              <w:jc w:val="left"/>
              <w:rPr>
                <w:rFonts w:ascii="Arial" w:hAnsi="Arial" w:cs="Arial"/>
                <w:sz w:val="20"/>
                <w:szCs w:val="20"/>
              </w:rPr>
            </w:pPr>
          </w:p>
          <w:p w14:paraId="16D85054" w14:textId="77777777" w:rsidR="001058B6" w:rsidRPr="002F4E29" w:rsidRDefault="001058B6" w:rsidP="00B7130E">
            <w:pPr>
              <w:jc w:val="left"/>
              <w:rPr>
                <w:rFonts w:ascii="Arial" w:hAnsi="Arial" w:cs="Arial"/>
                <w:sz w:val="20"/>
                <w:szCs w:val="20"/>
              </w:rPr>
            </w:pPr>
            <w:r>
              <w:rPr>
                <w:rFonts w:ascii="Arial" w:hAnsi="Arial" w:cs="Arial"/>
                <w:sz w:val="20"/>
                <w:szCs w:val="20"/>
              </w:rPr>
              <w:t>Records, Document Review</w:t>
            </w:r>
          </w:p>
        </w:tc>
        <w:tc>
          <w:tcPr>
            <w:tcW w:w="455" w:type="pct"/>
          </w:tcPr>
          <w:p w14:paraId="038E5BD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Radiation Inspectorate (RI)</w:t>
            </w:r>
          </w:p>
          <w:p w14:paraId="076713B7" w14:textId="77777777" w:rsidR="005424B8" w:rsidRPr="002F4E29" w:rsidRDefault="005424B8" w:rsidP="00B7130E">
            <w:pPr>
              <w:jc w:val="left"/>
              <w:rPr>
                <w:rFonts w:ascii="Arial" w:hAnsi="Arial" w:cs="Arial"/>
                <w:sz w:val="20"/>
                <w:szCs w:val="20"/>
              </w:rPr>
            </w:pPr>
          </w:p>
          <w:p w14:paraId="186C129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051142A2" w14:textId="77777777" w:rsidR="005424B8" w:rsidRPr="002F4E29" w:rsidRDefault="005424B8" w:rsidP="00B7130E">
            <w:pPr>
              <w:jc w:val="left"/>
              <w:rPr>
                <w:rFonts w:ascii="Arial" w:hAnsi="Arial" w:cs="Arial"/>
                <w:sz w:val="20"/>
                <w:szCs w:val="20"/>
              </w:rPr>
            </w:pPr>
          </w:p>
        </w:tc>
        <w:tc>
          <w:tcPr>
            <w:tcW w:w="455" w:type="pct"/>
          </w:tcPr>
          <w:p w14:paraId="0236014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Once every month</w:t>
            </w:r>
          </w:p>
        </w:tc>
        <w:tc>
          <w:tcPr>
            <w:tcW w:w="455" w:type="pct"/>
          </w:tcPr>
          <w:p w14:paraId="6CDC55D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5BD4F5E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Report of analysis from RI</w:t>
            </w:r>
          </w:p>
        </w:tc>
        <w:tc>
          <w:tcPr>
            <w:tcW w:w="455" w:type="pct"/>
          </w:tcPr>
          <w:p w14:paraId="13EAEB6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500 mSv/year for workers 19 years old and above,</w:t>
            </w:r>
          </w:p>
          <w:p w14:paraId="36557648" w14:textId="77777777" w:rsidR="005424B8" w:rsidRPr="002F4E29" w:rsidRDefault="005424B8" w:rsidP="00B7130E">
            <w:pPr>
              <w:jc w:val="left"/>
              <w:rPr>
                <w:rFonts w:ascii="Arial" w:hAnsi="Arial" w:cs="Arial"/>
                <w:sz w:val="20"/>
                <w:szCs w:val="20"/>
              </w:rPr>
            </w:pPr>
          </w:p>
          <w:p w14:paraId="07A773EA"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150 mSv/year for workers between 16 and 18 years old.</w:t>
            </w:r>
          </w:p>
        </w:tc>
        <w:tc>
          <w:tcPr>
            <w:tcW w:w="455" w:type="pct"/>
          </w:tcPr>
          <w:p w14:paraId="3E167D9F"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Worker to stop work and receive medical treatment immediately.</w:t>
            </w:r>
          </w:p>
        </w:tc>
      </w:tr>
      <w:tr w:rsidR="00ED21AE" w:rsidRPr="002F4E29" w14:paraId="5479832E" w14:textId="77777777" w:rsidTr="00ED21AE">
        <w:tc>
          <w:tcPr>
            <w:tcW w:w="455" w:type="pct"/>
          </w:tcPr>
          <w:p w14:paraId="07241777"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Traffic and safety</w:t>
            </w:r>
          </w:p>
        </w:tc>
        <w:tc>
          <w:tcPr>
            <w:tcW w:w="455" w:type="pct"/>
          </w:tcPr>
          <w:p w14:paraId="0EA4DF83" w14:textId="77777777" w:rsidR="005424B8" w:rsidRPr="002F4E29" w:rsidRDefault="005959EC" w:rsidP="00B7130E">
            <w:pPr>
              <w:jc w:val="left"/>
              <w:rPr>
                <w:rFonts w:ascii="Arial" w:hAnsi="Arial" w:cs="Arial"/>
                <w:sz w:val="20"/>
                <w:szCs w:val="20"/>
                <w:lang w:val="en-US"/>
              </w:rPr>
            </w:pPr>
            <w:r w:rsidRPr="002F4E29">
              <w:rPr>
                <w:rFonts w:ascii="Arial" w:hAnsi="Arial" w:cs="Arial"/>
                <w:sz w:val="20"/>
                <w:szCs w:val="20"/>
                <w:lang w:val="en-US"/>
              </w:rPr>
              <w:t>Records of the number of accidents</w:t>
            </w:r>
          </w:p>
          <w:p w14:paraId="661F6FAA" w14:textId="77777777" w:rsidR="005424B8" w:rsidRPr="002F4E29" w:rsidRDefault="005424B8" w:rsidP="00B7130E">
            <w:pPr>
              <w:jc w:val="left"/>
              <w:rPr>
                <w:rFonts w:ascii="Arial" w:hAnsi="Arial" w:cs="Arial"/>
                <w:sz w:val="20"/>
                <w:szCs w:val="20"/>
                <w:lang w:val="en-US"/>
              </w:rPr>
            </w:pPr>
          </w:p>
          <w:p w14:paraId="5F0BCD1C" w14:textId="77777777" w:rsidR="005424B8" w:rsidRPr="002F4E29" w:rsidRDefault="005959EC" w:rsidP="00B7130E">
            <w:pPr>
              <w:jc w:val="left"/>
              <w:rPr>
                <w:rFonts w:ascii="Arial" w:hAnsi="Arial" w:cs="Arial"/>
                <w:sz w:val="20"/>
                <w:szCs w:val="20"/>
                <w:lang w:val="en-US"/>
              </w:rPr>
            </w:pPr>
            <w:r w:rsidRPr="002F4E29">
              <w:rPr>
                <w:rFonts w:ascii="Arial" w:hAnsi="Arial" w:cs="Arial"/>
                <w:sz w:val="20"/>
                <w:szCs w:val="20"/>
                <w:lang w:val="en-US"/>
              </w:rPr>
              <w:t>Length of time of delay</w:t>
            </w:r>
          </w:p>
          <w:p w14:paraId="62C88AC7" w14:textId="77777777" w:rsidR="005424B8" w:rsidRPr="002F4E29" w:rsidRDefault="005424B8" w:rsidP="00B7130E">
            <w:pPr>
              <w:jc w:val="left"/>
              <w:rPr>
                <w:rFonts w:ascii="Arial" w:hAnsi="Arial" w:cs="Arial"/>
                <w:sz w:val="20"/>
                <w:szCs w:val="20"/>
                <w:lang w:val="en-US"/>
              </w:rPr>
            </w:pPr>
          </w:p>
          <w:p w14:paraId="4280EBCE" w14:textId="77777777" w:rsidR="005424B8" w:rsidRPr="002F4E29" w:rsidRDefault="005959EC" w:rsidP="00B7130E">
            <w:pPr>
              <w:jc w:val="left"/>
              <w:rPr>
                <w:rFonts w:ascii="Arial" w:hAnsi="Arial" w:cs="Arial"/>
                <w:sz w:val="20"/>
                <w:szCs w:val="20"/>
                <w:lang w:val="en-US"/>
              </w:rPr>
            </w:pPr>
            <w:r w:rsidRPr="002F4E29">
              <w:rPr>
                <w:rFonts w:ascii="Arial" w:hAnsi="Arial" w:cs="Arial"/>
                <w:sz w:val="20"/>
                <w:szCs w:val="20"/>
                <w:lang w:val="en-US"/>
              </w:rPr>
              <w:t>Strategic placement of relevant road safety signs</w:t>
            </w:r>
          </w:p>
          <w:p w14:paraId="66E30CCF" w14:textId="77777777" w:rsidR="005424B8" w:rsidRPr="002F4E29" w:rsidRDefault="005424B8" w:rsidP="00B7130E">
            <w:pPr>
              <w:jc w:val="left"/>
              <w:rPr>
                <w:rFonts w:ascii="Arial" w:hAnsi="Arial" w:cs="Arial"/>
                <w:sz w:val="20"/>
                <w:szCs w:val="20"/>
              </w:rPr>
            </w:pPr>
          </w:p>
        </w:tc>
        <w:tc>
          <w:tcPr>
            <w:tcW w:w="455" w:type="pct"/>
          </w:tcPr>
          <w:p w14:paraId="2F6F4C46"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To ensure construction works are undertaken in a traffic safe environment.</w:t>
            </w:r>
          </w:p>
        </w:tc>
        <w:tc>
          <w:tcPr>
            <w:tcW w:w="455" w:type="pct"/>
          </w:tcPr>
          <w:p w14:paraId="5BCDE28F"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5959EC" w:rsidRPr="002F4E29">
              <w:rPr>
                <w:rFonts w:ascii="Arial" w:hAnsi="Arial" w:cs="Arial"/>
                <w:sz w:val="20"/>
                <w:szCs w:val="20"/>
              </w:rPr>
              <w:t>’s site camp and Engineers’ Office at the site</w:t>
            </w:r>
          </w:p>
          <w:p w14:paraId="04796C95" w14:textId="77777777" w:rsidR="005424B8" w:rsidRPr="002F4E29" w:rsidRDefault="005424B8" w:rsidP="00B7130E">
            <w:pPr>
              <w:jc w:val="left"/>
              <w:rPr>
                <w:rFonts w:ascii="Arial" w:hAnsi="Arial" w:cs="Arial"/>
                <w:sz w:val="20"/>
                <w:szCs w:val="20"/>
              </w:rPr>
            </w:pPr>
          </w:p>
          <w:p w14:paraId="4147416F"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 xml:space="preserve">Roads parallel to the pipelines, roads within </w:t>
            </w:r>
            <w:r w:rsidR="0065164D">
              <w:rPr>
                <w:rFonts w:ascii="Arial" w:hAnsi="Arial" w:cs="Arial"/>
                <w:sz w:val="20"/>
                <w:szCs w:val="20"/>
              </w:rPr>
              <w:t>beneficiary villages</w:t>
            </w:r>
            <w:r w:rsidRPr="002F4E29">
              <w:rPr>
                <w:rFonts w:ascii="Arial" w:hAnsi="Arial" w:cs="Arial"/>
                <w:sz w:val="20"/>
                <w:szCs w:val="20"/>
              </w:rPr>
              <w:t>, around the pump station and water tank sites</w:t>
            </w:r>
          </w:p>
        </w:tc>
        <w:tc>
          <w:tcPr>
            <w:tcW w:w="455" w:type="pct"/>
          </w:tcPr>
          <w:p w14:paraId="65A606BB"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Road safety awareness to workers, community</w:t>
            </w:r>
          </w:p>
          <w:p w14:paraId="2D5D11BF" w14:textId="77777777" w:rsidR="00AB7A9F" w:rsidRPr="002F4E29" w:rsidRDefault="00AB7A9F" w:rsidP="00B7130E">
            <w:pPr>
              <w:jc w:val="left"/>
              <w:rPr>
                <w:rFonts w:ascii="Arial" w:hAnsi="Arial" w:cs="Arial"/>
                <w:sz w:val="20"/>
                <w:szCs w:val="20"/>
              </w:rPr>
            </w:pPr>
          </w:p>
          <w:p w14:paraId="667E8FBF" w14:textId="14E8DEA2" w:rsidR="005424B8" w:rsidRPr="002F4E29" w:rsidRDefault="005959EC" w:rsidP="00B7130E">
            <w:pPr>
              <w:jc w:val="left"/>
              <w:rPr>
                <w:rFonts w:ascii="Arial" w:hAnsi="Arial" w:cs="Arial"/>
                <w:sz w:val="20"/>
                <w:szCs w:val="20"/>
              </w:rPr>
            </w:pPr>
            <w:r w:rsidRPr="002F4E29">
              <w:rPr>
                <w:rFonts w:ascii="Arial" w:hAnsi="Arial" w:cs="Arial"/>
                <w:sz w:val="20"/>
                <w:szCs w:val="20"/>
              </w:rPr>
              <w:t xml:space="preserve">Road </w:t>
            </w:r>
            <w:r w:rsidR="001D1978">
              <w:rPr>
                <w:rFonts w:ascii="Arial" w:hAnsi="Arial" w:cs="Arial"/>
                <w:sz w:val="20"/>
                <w:szCs w:val="20"/>
              </w:rPr>
              <w:t>s</w:t>
            </w:r>
            <w:r w:rsidRPr="002F4E29">
              <w:rPr>
                <w:rFonts w:ascii="Arial" w:hAnsi="Arial" w:cs="Arial"/>
                <w:sz w:val="20"/>
                <w:szCs w:val="20"/>
              </w:rPr>
              <w:t>afety signs erected on roads around the construction area</w:t>
            </w:r>
          </w:p>
          <w:p w14:paraId="205D778B" w14:textId="77777777" w:rsidR="005424B8" w:rsidRPr="002F4E29" w:rsidRDefault="005959EC" w:rsidP="00B7130E">
            <w:pPr>
              <w:contextualSpacing/>
              <w:jc w:val="left"/>
              <w:rPr>
                <w:rFonts w:ascii="Arial" w:hAnsi="Arial" w:cs="Arial"/>
                <w:sz w:val="20"/>
                <w:szCs w:val="20"/>
              </w:rPr>
            </w:pPr>
            <w:r w:rsidRPr="002F4E29">
              <w:rPr>
                <w:rFonts w:ascii="Arial" w:hAnsi="Arial" w:cs="Arial"/>
                <w:sz w:val="20"/>
                <w:szCs w:val="20"/>
              </w:rPr>
              <w:t>Zero/no incidence of road accidents/ collisions recorded/ reported on and off-site</w:t>
            </w:r>
          </w:p>
          <w:p w14:paraId="3CBFCB37" w14:textId="77777777" w:rsidR="005424B8" w:rsidRPr="002F4E29" w:rsidRDefault="005424B8" w:rsidP="00B7130E">
            <w:pPr>
              <w:contextualSpacing/>
              <w:jc w:val="left"/>
              <w:rPr>
                <w:rFonts w:ascii="Arial" w:hAnsi="Arial" w:cs="Arial"/>
                <w:sz w:val="20"/>
                <w:szCs w:val="20"/>
              </w:rPr>
            </w:pPr>
          </w:p>
          <w:p w14:paraId="24E3CDE8" w14:textId="77777777" w:rsidR="005424B8" w:rsidRPr="002F4E29" w:rsidRDefault="005959EC" w:rsidP="00B7130E">
            <w:pPr>
              <w:contextualSpacing/>
              <w:jc w:val="left"/>
              <w:rPr>
                <w:rFonts w:ascii="Arial" w:hAnsi="Arial" w:cs="Arial"/>
                <w:sz w:val="20"/>
                <w:szCs w:val="20"/>
              </w:rPr>
            </w:pPr>
            <w:r w:rsidRPr="002F4E29">
              <w:rPr>
                <w:rFonts w:ascii="Arial" w:hAnsi="Arial" w:cs="Arial"/>
                <w:sz w:val="20"/>
                <w:szCs w:val="20"/>
              </w:rPr>
              <w:t>Traffic warning signs provided along the construction site</w:t>
            </w:r>
          </w:p>
          <w:p w14:paraId="525EF75A" w14:textId="77777777" w:rsidR="005424B8" w:rsidRPr="002F4E29" w:rsidRDefault="005424B8" w:rsidP="00B7130E">
            <w:pPr>
              <w:contextualSpacing/>
              <w:jc w:val="left"/>
              <w:rPr>
                <w:rFonts w:ascii="Arial" w:hAnsi="Arial" w:cs="Arial"/>
                <w:sz w:val="20"/>
                <w:szCs w:val="20"/>
              </w:rPr>
            </w:pPr>
          </w:p>
          <w:p w14:paraId="204408C5"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No traffic delays exceeding 10 minutes</w:t>
            </w:r>
          </w:p>
        </w:tc>
        <w:tc>
          <w:tcPr>
            <w:tcW w:w="455" w:type="pct"/>
          </w:tcPr>
          <w:p w14:paraId="6D113592"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Document review</w:t>
            </w:r>
          </w:p>
          <w:p w14:paraId="4841113C" w14:textId="77777777" w:rsidR="005424B8" w:rsidRPr="002F4E29" w:rsidRDefault="005424B8" w:rsidP="00B7130E">
            <w:pPr>
              <w:jc w:val="left"/>
              <w:rPr>
                <w:rFonts w:ascii="Arial" w:hAnsi="Arial" w:cs="Arial"/>
                <w:sz w:val="20"/>
                <w:szCs w:val="20"/>
              </w:rPr>
            </w:pPr>
          </w:p>
          <w:p w14:paraId="033EF38E"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Observation</w:t>
            </w:r>
          </w:p>
        </w:tc>
        <w:tc>
          <w:tcPr>
            <w:tcW w:w="455" w:type="pct"/>
          </w:tcPr>
          <w:p w14:paraId="21125060"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Botswana Police</w:t>
            </w:r>
          </w:p>
          <w:p w14:paraId="56A238C9" w14:textId="77777777" w:rsidR="005424B8" w:rsidRPr="002F4E29" w:rsidRDefault="005424B8" w:rsidP="00B7130E">
            <w:pPr>
              <w:jc w:val="left"/>
              <w:rPr>
                <w:rFonts w:ascii="Arial" w:hAnsi="Arial" w:cs="Arial"/>
                <w:sz w:val="20"/>
                <w:szCs w:val="20"/>
              </w:rPr>
            </w:pPr>
          </w:p>
          <w:p w14:paraId="2869538F"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Earthtec</w:t>
            </w:r>
          </w:p>
          <w:p w14:paraId="6BB754F0" w14:textId="77777777" w:rsidR="005424B8" w:rsidRPr="002F4E29" w:rsidRDefault="005424B8" w:rsidP="00B7130E">
            <w:pPr>
              <w:jc w:val="left"/>
              <w:rPr>
                <w:rFonts w:ascii="Arial" w:hAnsi="Arial" w:cs="Arial"/>
                <w:sz w:val="20"/>
                <w:szCs w:val="20"/>
              </w:rPr>
            </w:pPr>
          </w:p>
          <w:p w14:paraId="734259AB" w14:textId="77777777" w:rsidR="00166DC1"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p>
          <w:p w14:paraId="5376F745" w14:textId="77777777" w:rsidR="005424B8" w:rsidRPr="002F4E29" w:rsidRDefault="005424B8" w:rsidP="00B7130E">
            <w:pPr>
              <w:jc w:val="left"/>
              <w:rPr>
                <w:rFonts w:ascii="Arial" w:hAnsi="Arial" w:cs="Arial"/>
                <w:sz w:val="20"/>
                <w:szCs w:val="20"/>
              </w:rPr>
            </w:pPr>
          </w:p>
          <w:p w14:paraId="15F8FF8A" w14:textId="77777777" w:rsidR="005424B8" w:rsidRPr="002F4E29" w:rsidRDefault="005424B8" w:rsidP="00B7130E">
            <w:pPr>
              <w:jc w:val="left"/>
              <w:rPr>
                <w:rFonts w:ascii="Arial" w:hAnsi="Arial" w:cs="Arial"/>
                <w:sz w:val="20"/>
                <w:szCs w:val="20"/>
              </w:rPr>
            </w:pPr>
          </w:p>
        </w:tc>
        <w:tc>
          <w:tcPr>
            <w:tcW w:w="455" w:type="pct"/>
          </w:tcPr>
          <w:p w14:paraId="0C701313"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Daily during construction and decommissioning</w:t>
            </w:r>
          </w:p>
        </w:tc>
        <w:tc>
          <w:tcPr>
            <w:tcW w:w="455" w:type="pct"/>
          </w:tcPr>
          <w:p w14:paraId="42986D62"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ESMP monthly monitoring report</w:t>
            </w:r>
          </w:p>
          <w:p w14:paraId="6CA92C41" w14:textId="77777777" w:rsidR="005424B8" w:rsidRPr="002F4E29" w:rsidRDefault="005424B8" w:rsidP="00B7130E">
            <w:pPr>
              <w:jc w:val="left"/>
              <w:rPr>
                <w:rFonts w:ascii="Arial" w:hAnsi="Arial" w:cs="Arial"/>
                <w:sz w:val="20"/>
                <w:szCs w:val="20"/>
              </w:rPr>
            </w:pPr>
          </w:p>
          <w:p w14:paraId="3113A9C8"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166DC1" w:rsidRPr="002F4E29">
              <w:rPr>
                <w:rFonts w:ascii="Arial" w:hAnsi="Arial" w:cs="Arial"/>
                <w:sz w:val="20"/>
                <w:szCs w:val="20"/>
              </w:rPr>
              <w:t>’s</w:t>
            </w:r>
            <w:r w:rsidR="005959EC" w:rsidRPr="002F4E29">
              <w:rPr>
                <w:rFonts w:ascii="Arial" w:hAnsi="Arial" w:cs="Arial"/>
                <w:sz w:val="20"/>
                <w:szCs w:val="20"/>
              </w:rPr>
              <w:t xml:space="preserve"> report</w:t>
            </w:r>
          </w:p>
        </w:tc>
        <w:tc>
          <w:tcPr>
            <w:tcW w:w="455" w:type="pct"/>
          </w:tcPr>
          <w:p w14:paraId="5A653459"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Road Traffic Act</w:t>
            </w:r>
          </w:p>
        </w:tc>
        <w:tc>
          <w:tcPr>
            <w:tcW w:w="455" w:type="pct"/>
          </w:tcPr>
          <w:p w14:paraId="77961A3D" w14:textId="77777777" w:rsidR="005424B8" w:rsidRPr="002F4E29" w:rsidRDefault="001770FF" w:rsidP="00B7130E">
            <w:pPr>
              <w:jc w:val="left"/>
              <w:rPr>
                <w:rFonts w:ascii="Arial" w:hAnsi="Arial" w:cs="Arial"/>
                <w:sz w:val="20"/>
                <w:szCs w:val="20"/>
              </w:rPr>
            </w:pPr>
            <w:r>
              <w:rPr>
                <w:rFonts w:ascii="Arial" w:hAnsi="Arial" w:cs="Arial"/>
                <w:sz w:val="20"/>
                <w:szCs w:val="20"/>
              </w:rPr>
              <w:t>Contractor</w:t>
            </w:r>
            <w:r w:rsidR="005959EC" w:rsidRPr="002F4E29">
              <w:rPr>
                <w:rFonts w:ascii="Arial" w:hAnsi="Arial" w:cs="Arial"/>
                <w:sz w:val="20"/>
                <w:szCs w:val="20"/>
              </w:rPr>
              <w:t xml:space="preserve"> to undertake safety awareness, erect safety signs within the time frame set by environmentalist.</w:t>
            </w:r>
          </w:p>
        </w:tc>
      </w:tr>
      <w:tr w:rsidR="00ED21AE" w:rsidRPr="002F4E29" w14:paraId="52908598" w14:textId="77777777" w:rsidTr="00ED21AE">
        <w:tc>
          <w:tcPr>
            <w:tcW w:w="455" w:type="pct"/>
          </w:tcPr>
          <w:p w14:paraId="54AA60A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Archaeology</w:t>
            </w:r>
          </w:p>
        </w:tc>
        <w:tc>
          <w:tcPr>
            <w:tcW w:w="455" w:type="pct"/>
          </w:tcPr>
          <w:p w14:paraId="274A40C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Archaeological resources</w:t>
            </w:r>
          </w:p>
          <w:p w14:paraId="66A30966" w14:textId="77777777" w:rsidR="005424B8" w:rsidRPr="002F4E29" w:rsidRDefault="005424B8" w:rsidP="00B7130E">
            <w:pPr>
              <w:jc w:val="left"/>
              <w:rPr>
                <w:rFonts w:ascii="Arial" w:hAnsi="Arial" w:cs="Arial"/>
                <w:sz w:val="20"/>
                <w:szCs w:val="20"/>
              </w:rPr>
            </w:pPr>
          </w:p>
          <w:p w14:paraId="17AC6D5E" w14:textId="77777777" w:rsidR="005424B8" w:rsidRPr="002F4E29" w:rsidRDefault="00A84736" w:rsidP="00B7130E">
            <w:pPr>
              <w:jc w:val="left"/>
              <w:rPr>
                <w:rFonts w:ascii="Arial" w:hAnsi="Arial" w:cs="Arial"/>
                <w:sz w:val="20"/>
                <w:szCs w:val="20"/>
              </w:rPr>
            </w:pPr>
            <w:r w:rsidRPr="002F4E29">
              <w:rPr>
                <w:rFonts w:ascii="Arial" w:hAnsi="Arial" w:cs="Arial"/>
                <w:sz w:val="20"/>
                <w:szCs w:val="20"/>
                <w:lang w:val="en-US"/>
              </w:rPr>
              <w:t>Archaeological induction</w:t>
            </w:r>
          </w:p>
          <w:p w14:paraId="4CEC646C" w14:textId="77777777" w:rsidR="005424B8" w:rsidRPr="002F4E29" w:rsidRDefault="005424B8" w:rsidP="00B7130E">
            <w:pPr>
              <w:jc w:val="left"/>
              <w:rPr>
                <w:rFonts w:ascii="Arial" w:hAnsi="Arial" w:cs="Arial"/>
                <w:sz w:val="20"/>
                <w:szCs w:val="20"/>
              </w:rPr>
            </w:pPr>
          </w:p>
        </w:tc>
        <w:tc>
          <w:tcPr>
            <w:tcW w:w="455" w:type="pct"/>
          </w:tcPr>
          <w:p w14:paraId="23D562B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To ensure the preservation of archaeology resources</w:t>
            </w:r>
          </w:p>
        </w:tc>
        <w:tc>
          <w:tcPr>
            <w:tcW w:w="455" w:type="pct"/>
          </w:tcPr>
          <w:p w14:paraId="4C3809E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Areas of work near graveyards and monumental sites</w:t>
            </w:r>
          </w:p>
        </w:tc>
        <w:tc>
          <w:tcPr>
            <w:tcW w:w="455" w:type="pct"/>
          </w:tcPr>
          <w:p w14:paraId="1CDFAD98"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Work stopped in the event of archaeology discoveries and archaeologist is informed</w:t>
            </w:r>
          </w:p>
        </w:tc>
        <w:tc>
          <w:tcPr>
            <w:tcW w:w="455" w:type="pct"/>
          </w:tcPr>
          <w:p w14:paraId="4C13642E"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Observation</w:t>
            </w:r>
          </w:p>
          <w:p w14:paraId="1EF708E3"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Photography</w:t>
            </w:r>
          </w:p>
        </w:tc>
        <w:tc>
          <w:tcPr>
            <w:tcW w:w="455" w:type="pct"/>
            <w:shd w:val="clear" w:color="auto" w:fill="auto"/>
          </w:tcPr>
          <w:p w14:paraId="061CAD9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Archaeologist</w:t>
            </w:r>
            <w:r w:rsidR="00CE5369" w:rsidRPr="002F4E29">
              <w:rPr>
                <w:rFonts w:ascii="Arial" w:hAnsi="Arial" w:cs="Arial"/>
                <w:sz w:val="20"/>
                <w:szCs w:val="20"/>
              </w:rPr>
              <w:t>,</w:t>
            </w:r>
          </w:p>
          <w:p w14:paraId="153BDAB0"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Earthtec</w:t>
            </w:r>
          </w:p>
          <w:p w14:paraId="34415633" w14:textId="77777777" w:rsidR="005424B8" w:rsidRPr="002F4E29" w:rsidRDefault="005424B8" w:rsidP="00B7130E">
            <w:pPr>
              <w:jc w:val="left"/>
              <w:rPr>
                <w:rFonts w:ascii="Arial" w:hAnsi="Arial" w:cs="Arial"/>
                <w:sz w:val="20"/>
                <w:szCs w:val="20"/>
              </w:rPr>
            </w:pPr>
          </w:p>
          <w:p w14:paraId="4994A836"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Department of National Museum and Monuments</w:t>
            </w:r>
          </w:p>
          <w:p w14:paraId="6705F69B" w14:textId="77777777" w:rsidR="005424B8" w:rsidRPr="002F4E29" w:rsidRDefault="005424B8" w:rsidP="00B7130E">
            <w:pPr>
              <w:jc w:val="left"/>
              <w:rPr>
                <w:rFonts w:ascii="Arial" w:hAnsi="Arial" w:cs="Arial"/>
                <w:sz w:val="20"/>
                <w:szCs w:val="20"/>
              </w:rPr>
            </w:pPr>
          </w:p>
          <w:p w14:paraId="6AD29416" w14:textId="77777777" w:rsidR="005424B8" w:rsidRPr="002F4E29" w:rsidRDefault="001770FF" w:rsidP="00166DC1">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 xml:space="preserve">’s SHEQ Officer </w:t>
            </w:r>
          </w:p>
        </w:tc>
        <w:tc>
          <w:tcPr>
            <w:tcW w:w="455" w:type="pct"/>
          </w:tcPr>
          <w:p w14:paraId="2B8812E5"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Daily earthworks</w:t>
            </w:r>
          </w:p>
        </w:tc>
        <w:tc>
          <w:tcPr>
            <w:tcW w:w="455" w:type="pct"/>
          </w:tcPr>
          <w:p w14:paraId="1E499B4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ESMP monthly monitoring report</w:t>
            </w:r>
          </w:p>
          <w:p w14:paraId="08D5F212" w14:textId="77777777" w:rsidR="005424B8" w:rsidRPr="002F4E29" w:rsidRDefault="005424B8" w:rsidP="00B7130E">
            <w:pPr>
              <w:jc w:val="left"/>
              <w:rPr>
                <w:rFonts w:ascii="Arial" w:hAnsi="Arial" w:cs="Arial"/>
                <w:sz w:val="20"/>
                <w:szCs w:val="20"/>
              </w:rPr>
            </w:pPr>
          </w:p>
          <w:p w14:paraId="12B44DC5" w14:textId="77777777" w:rsidR="005424B8" w:rsidRPr="002F4E29" w:rsidRDefault="001770FF" w:rsidP="00166DC1">
            <w:pPr>
              <w:jc w:val="left"/>
              <w:rPr>
                <w:rFonts w:ascii="Arial" w:hAnsi="Arial" w:cs="Arial"/>
                <w:sz w:val="20"/>
                <w:szCs w:val="20"/>
              </w:rPr>
            </w:pPr>
            <w:r>
              <w:rPr>
                <w:rFonts w:ascii="Arial" w:hAnsi="Arial" w:cs="Arial"/>
                <w:sz w:val="20"/>
                <w:szCs w:val="20"/>
              </w:rPr>
              <w:t>Contractor</w:t>
            </w:r>
            <w:r w:rsidR="004300A3" w:rsidRPr="002F4E29">
              <w:rPr>
                <w:rFonts w:ascii="Arial" w:hAnsi="Arial" w:cs="Arial"/>
                <w:sz w:val="20"/>
                <w:szCs w:val="20"/>
              </w:rPr>
              <w:t>’s SHEQ Officer</w:t>
            </w:r>
            <w:r w:rsidR="00A84736" w:rsidRPr="002F4E29">
              <w:rPr>
                <w:rFonts w:ascii="Arial" w:hAnsi="Arial" w:cs="Arial"/>
                <w:sz w:val="20"/>
                <w:szCs w:val="20"/>
              </w:rPr>
              <w:t xml:space="preserve"> report</w:t>
            </w:r>
          </w:p>
        </w:tc>
        <w:tc>
          <w:tcPr>
            <w:tcW w:w="455" w:type="pct"/>
          </w:tcPr>
          <w:p w14:paraId="2A183F02"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Monument and Relics Act</w:t>
            </w:r>
          </w:p>
        </w:tc>
        <w:tc>
          <w:tcPr>
            <w:tcW w:w="455" w:type="pct"/>
          </w:tcPr>
          <w:p w14:paraId="7F35EB4B" w14:textId="77777777" w:rsidR="005424B8" w:rsidRPr="002F4E29" w:rsidRDefault="00A84736" w:rsidP="00B7130E">
            <w:pPr>
              <w:jc w:val="left"/>
              <w:rPr>
                <w:rFonts w:ascii="Arial" w:hAnsi="Arial" w:cs="Arial"/>
                <w:sz w:val="20"/>
                <w:szCs w:val="20"/>
              </w:rPr>
            </w:pPr>
            <w:r w:rsidRPr="002F4E29">
              <w:rPr>
                <w:rFonts w:ascii="Arial" w:hAnsi="Arial" w:cs="Arial"/>
                <w:sz w:val="20"/>
                <w:szCs w:val="20"/>
              </w:rPr>
              <w:t>Work should be stopped immediately</w:t>
            </w:r>
          </w:p>
        </w:tc>
      </w:tr>
    </w:tbl>
    <w:p w14:paraId="0D62010C" w14:textId="77777777" w:rsidR="005424B8" w:rsidRPr="002F4E29" w:rsidRDefault="006F47F5" w:rsidP="00B7130E">
      <w:pPr>
        <w:jc w:val="left"/>
        <w:rPr>
          <w:rFonts w:ascii="Arial" w:hAnsi="Arial" w:cs="Arial"/>
          <w:sz w:val="20"/>
          <w:szCs w:val="20"/>
        </w:rPr>
      </w:pPr>
      <w:r w:rsidRPr="002F4E29">
        <w:rPr>
          <w:rFonts w:ascii="Arial" w:hAnsi="Arial" w:cs="Arial"/>
          <w:sz w:val="20"/>
          <w:szCs w:val="20"/>
        </w:rPr>
        <w:br w:type="page"/>
      </w:r>
      <w:r w:rsidR="004016F3" w:rsidRPr="002F4E29">
        <w:rPr>
          <w:rFonts w:ascii="Arial" w:hAnsi="Arial" w:cs="Arial"/>
          <w:sz w:val="20"/>
          <w:szCs w:val="20"/>
        </w:rPr>
        <w:t>III)</w:t>
      </w:r>
      <w:r w:rsidR="004016F3" w:rsidRPr="002F4E29">
        <w:rPr>
          <w:rFonts w:ascii="Arial" w:hAnsi="Arial" w:cs="Arial"/>
          <w:b/>
          <w:sz w:val="20"/>
          <w:szCs w:val="20"/>
        </w:rPr>
        <w:t xml:space="preserve"> OPERATION AND MAINTENANCE PHASE</w:t>
      </w:r>
    </w:p>
    <w:p w14:paraId="03CEE143" w14:textId="77777777" w:rsidR="005424B8" w:rsidRPr="002F4E29" w:rsidRDefault="005424B8" w:rsidP="00B7130E">
      <w:pPr>
        <w:jc w:val="left"/>
        <w:rPr>
          <w:rFonts w:ascii="Arial" w:hAnsi="Arial" w:cs="Arial"/>
          <w:sz w:val="20"/>
          <w:szCs w:val="20"/>
        </w:rPr>
      </w:pPr>
    </w:p>
    <w:tbl>
      <w:tblPr>
        <w:tblpPr w:leftFromText="180" w:rightFromText="180" w:vertAnchor="text" w:horzAnchor="margin" w:tblpY="311"/>
        <w:tblW w:w="21978" w:type="dxa"/>
        <w:tblLayout w:type="fixed"/>
        <w:tblLook w:val="04A0" w:firstRow="1" w:lastRow="0" w:firstColumn="1" w:lastColumn="0" w:noHBand="0" w:noVBand="1"/>
      </w:tblPr>
      <w:tblGrid>
        <w:gridCol w:w="1548"/>
        <w:gridCol w:w="1980"/>
        <w:gridCol w:w="1733"/>
        <w:gridCol w:w="1340"/>
        <w:gridCol w:w="2074"/>
        <w:gridCol w:w="1728"/>
        <w:gridCol w:w="2016"/>
        <w:gridCol w:w="2016"/>
        <w:gridCol w:w="2304"/>
        <w:gridCol w:w="2592"/>
        <w:gridCol w:w="2647"/>
      </w:tblGrid>
      <w:tr w:rsidR="00564518" w:rsidRPr="002F4E29" w14:paraId="4CC57860" w14:textId="77777777" w:rsidTr="00737C8D">
        <w:trPr>
          <w:tblHeader/>
        </w:trPr>
        <w:tc>
          <w:tcPr>
            <w:tcW w:w="154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A467C9"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Impact/Issue</w:t>
            </w:r>
          </w:p>
        </w:tc>
        <w:tc>
          <w:tcPr>
            <w:tcW w:w="19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82E5672"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Parameter to be monitored</w:t>
            </w:r>
          </w:p>
        </w:tc>
        <w:tc>
          <w:tcPr>
            <w:tcW w:w="17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4B737BE"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Monitoring objective</w:t>
            </w:r>
          </w:p>
        </w:tc>
        <w:tc>
          <w:tcPr>
            <w:tcW w:w="13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3E2562F"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Location of monitoring</w:t>
            </w: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D10FA99"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Key performance indicator</w:t>
            </w:r>
          </w:p>
        </w:tc>
        <w:tc>
          <w:tcPr>
            <w:tcW w:w="17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F6AC242"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Method of monitoring</w:t>
            </w:r>
          </w:p>
        </w:tc>
        <w:tc>
          <w:tcPr>
            <w:tcW w:w="201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DAB2F6C"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Responsible agent for monitoring</w:t>
            </w:r>
          </w:p>
        </w:tc>
        <w:tc>
          <w:tcPr>
            <w:tcW w:w="201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B472D15"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Frequency of monitoring</w:t>
            </w:r>
          </w:p>
        </w:tc>
        <w:tc>
          <w:tcPr>
            <w:tcW w:w="230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499595D"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Reporting mechanism</w:t>
            </w:r>
          </w:p>
        </w:tc>
        <w:tc>
          <w:tcPr>
            <w:tcW w:w="25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A0643B6"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Threshold or existing standard</w:t>
            </w:r>
          </w:p>
        </w:tc>
        <w:tc>
          <w:tcPr>
            <w:tcW w:w="2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D6091C9"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Recommended action when threshold is exceeded</w:t>
            </w:r>
          </w:p>
        </w:tc>
      </w:tr>
      <w:tr w:rsidR="00FF2D93" w:rsidRPr="002F4E29" w14:paraId="44C56361" w14:textId="77777777" w:rsidTr="003F7B73">
        <w:tc>
          <w:tcPr>
            <w:tcW w:w="1548" w:type="dxa"/>
            <w:tcBorders>
              <w:top w:val="single" w:sz="4" w:space="0" w:color="auto"/>
              <w:left w:val="single" w:sz="4" w:space="0" w:color="auto"/>
              <w:bottom w:val="single" w:sz="4" w:space="0" w:color="auto"/>
              <w:right w:val="single" w:sz="4" w:space="0" w:color="auto"/>
            </w:tcBorders>
          </w:tcPr>
          <w:p w14:paraId="4EA7E918"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Fire</w:t>
            </w:r>
          </w:p>
        </w:tc>
        <w:tc>
          <w:tcPr>
            <w:tcW w:w="1980" w:type="dxa"/>
            <w:tcBorders>
              <w:top w:val="single" w:sz="4" w:space="0" w:color="auto"/>
              <w:left w:val="single" w:sz="4" w:space="0" w:color="auto"/>
              <w:bottom w:val="single" w:sz="4" w:space="0" w:color="auto"/>
              <w:right w:val="single" w:sz="4" w:space="0" w:color="auto"/>
            </w:tcBorders>
          </w:tcPr>
          <w:p w14:paraId="1AA61EFA"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Fire outbreak</w:t>
            </w:r>
          </w:p>
        </w:tc>
        <w:tc>
          <w:tcPr>
            <w:tcW w:w="1733" w:type="dxa"/>
            <w:tcBorders>
              <w:top w:val="single" w:sz="4" w:space="0" w:color="auto"/>
              <w:left w:val="single" w:sz="4" w:space="0" w:color="auto"/>
              <w:bottom w:val="single" w:sz="4" w:space="0" w:color="auto"/>
              <w:right w:val="single" w:sz="4" w:space="0" w:color="auto"/>
            </w:tcBorders>
          </w:tcPr>
          <w:p w14:paraId="71FF2DD1"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To reduce risk of fire outbreak and that if it does break out, it is quickly contained</w:t>
            </w:r>
          </w:p>
        </w:tc>
        <w:tc>
          <w:tcPr>
            <w:tcW w:w="1340" w:type="dxa"/>
            <w:tcBorders>
              <w:top w:val="single" w:sz="4" w:space="0" w:color="auto"/>
              <w:left w:val="single" w:sz="4" w:space="0" w:color="auto"/>
              <w:bottom w:val="single" w:sz="4" w:space="0" w:color="auto"/>
              <w:right w:val="single" w:sz="4" w:space="0" w:color="auto"/>
            </w:tcBorders>
          </w:tcPr>
          <w:p w14:paraId="658D9253"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All pump stations</w:t>
            </w:r>
          </w:p>
        </w:tc>
        <w:tc>
          <w:tcPr>
            <w:tcW w:w="2074" w:type="dxa"/>
            <w:tcBorders>
              <w:top w:val="single" w:sz="4" w:space="0" w:color="auto"/>
              <w:left w:val="single" w:sz="4" w:space="0" w:color="auto"/>
              <w:bottom w:val="single" w:sz="4" w:space="0" w:color="auto"/>
              <w:right w:val="single" w:sz="4" w:space="0" w:color="auto"/>
            </w:tcBorders>
          </w:tcPr>
          <w:p w14:paraId="03336D79" w14:textId="0AC4BAB3" w:rsidR="005424B8" w:rsidRPr="002F4E29" w:rsidRDefault="005959EC" w:rsidP="00B7130E">
            <w:pPr>
              <w:jc w:val="left"/>
              <w:rPr>
                <w:rFonts w:ascii="Arial" w:hAnsi="Arial" w:cs="Arial"/>
                <w:sz w:val="20"/>
                <w:szCs w:val="20"/>
              </w:rPr>
            </w:pPr>
            <w:r w:rsidRPr="002F4E29">
              <w:rPr>
                <w:rFonts w:ascii="Arial" w:hAnsi="Arial" w:cs="Arial"/>
                <w:sz w:val="20"/>
                <w:szCs w:val="20"/>
              </w:rPr>
              <w:t>-</w:t>
            </w:r>
            <w:r w:rsidR="001D1978">
              <w:rPr>
                <w:rFonts w:ascii="Arial" w:hAnsi="Arial" w:cs="Arial"/>
                <w:sz w:val="20"/>
                <w:szCs w:val="20"/>
              </w:rPr>
              <w:t xml:space="preserve"> </w:t>
            </w:r>
            <w:r w:rsidRPr="002F4E29">
              <w:rPr>
                <w:rFonts w:ascii="Arial" w:hAnsi="Arial" w:cs="Arial"/>
                <w:sz w:val="20"/>
                <w:szCs w:val="20"/>
              </w:rPr>
              <w:t>Number of firefighting equipment in place and in good working order</w:t>
            </w:r>
          </w:p>
        </w:tc>
        <w:tc>
          <w:tcPr>
            <w:tcW w:w="1728" w:type="dxa"/>
            <w:tcBorders>
              <w:top w:val="single" w:sz="4" w:space="0" w:color="auto"/>
              <w:left w:val="single" w:sz="4" w:space="0" w:color="auto"/>
              <w:bottom w:val="single" w:sz="4" w:space="0" w:color="auto"/>
              <w:right w:val="single" w:sz="4" w:space="0" w:color="auto"/>
            </w:tcBorders>
          </w:tcPr>
          <w:p w14:paraId="66FB5CF9" w14:textId="73FF7F13" w:rsidR="005424B8" w:rsidRPr="002F4E29" w:rsidRDefault="005959EC" w:rsidP="00B7130E">
            <w:pPr>
              <w:jc w:val="left"/>
              <w:rPr>
                <w:rFonts w:ascii="Arial" w:hAnsi="Arial" w:cs="Arial"/>
                <w:sz w:val="20"/>
                <w:szCs w:val="20"/>
              </w:rPr>
            </w:pPr>
            <w:r w:rsidRPr="002F4E29">
              <w:rPr>
                <w:rFonts w:ascii="Arial" w:hAnsi="Arial" w:cs="Arial"/>
                <w:sz w:val="20"/>
                <w:szCs w:val="20"/>
              </w:rPr>
              <w:t xml:space="preserve">Observation, </w:t>
            </w:r>
            <w:r w:rsidR="001D1978">
              <w:rPr>
                <w:rFonts w:ascii="Arial" w:hAnsi="Arial" w:cs="Arial"/>
                <w:sz w:val="20"/>
                <w:szCs w:val="20"/>
              </w:rPr>
              <w:t xml:space="preserve">purchase and servicing </w:t>
            </w:r>
            <w:r w:rsidRPr="002F4E29">
              <w:rPr>
                <w:rFonts w:ascii="Arial" w:hAnsi="Arial" w:cs="Arial"/>
                <w:sz w:val="20"/>
                <w:szCs w:val="20"/>
              </w:rPr>
              <w:t>records</w:t>
            </w:r>
          </w:p>
        </w:tc>
        <w:tc>
          <w:tcPr>
            <w:tcW w:w="2016" w:type="dxa"/>
            <w:tcBorders>
              <w:top w:val="single" w:sz="4" w:space="0" w:color="auto"/>
              <w:left w:val="single" w:sz="4" w:space="0" w:color="auto"/>
              <w:bottom w:val="single" w:sz="4" w:space="0" w:color="auto"/>
              <w:right w:val="single" w:sz="4" w:space="0" w:color="auto"/>
            </w:tcBorders>
          </w:tcPr>
          <w:p w14:paraId="542AA821"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WUC</w:t>
            </w:r>
          </w:p>
        </w:tc>
        <w:tc>
          <w:tcPr>
            <w:tcW w:w="2016" w:type="dxa"/>
            <w:tcBorders>
              <w:top w:val="single" w:sz="4" w:space="0" w:color="auto"/>
              <w:left w:val="single" w:sz="4" w:space="0" w:color="auto"/>
              <w:bottom w:val="single" w:sz="4" w:space="0" w:color="auto"/>
              <w:right w:val="single" w:sz="4" w:space="0" w:color="auto"/>
            </w:tcBorders>
          </w:tcPr>
          <w:p w14:paraId="0380EB82"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Once every year during operation</w:t>
            </w:r>
          </w:p>
        </w:tc>
        <w:tc>
          <w:tcPr>
            <w:tcW w:w="2304" w:type="dxa"/>
            <w:tcBorders>
              <w:top w:val="single" w:sz="4" w:space="0" w:color="auto"/>
              <w:left w:val="single" w:sz="4" w:space="0" w:color="auto"/>
              <w:bottom w:val="single" w:sz="4" w:space="0" w:color="auto"/>
              <w:right w:val="single" w:sz="4" w:space="0" w:color="auto"/>
            </w:tcBorders>
          </w:tcPr>
          <w:p w14:paraId="03D794D3"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WUC Project Monthly/quarterly report</w:t>
            </w:r>
          </w:p>
        </w:tc>
        <w:tc>
          <w:tcPr>
            <w:tcW w:w="2592" w:type="dxa"/>
            <w:tcBorders>
              <w:top w:val="single" w:sz="4" w:space="0" w:color="auto"/>
              <w:left w:val="single" w:sz="4" w:space="0" w:color="auto"/>
              <w:bottom w:val="single" w:sz="4" w:space="0" w:color="auto"/>
              <w:right w:val="single" w:sz="4" w:space="0" w:color="auto"/>
            </w:tcBorders>
          </w:tcPr>
          <w:p w14:paraId="007517C8"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Fire Service Act</w:t>
            </w:r>
          </w:p>
        </w:tc>
        <w:tc>
          <w:tcPr>
            <w:tcW w:w="2647" w:type="dxa"/>
            <w:tcBorders>
              <w:top w:val="single" w:sz="4" w:space="0" w:color="auto"/>
              <w:left w:val="single" w:sz="4" w:space="0" w:color="auto"/>
              <w:bottom w:val="single" w:sz="4" w:space="0" w:color="auto"/>
              <w:right w:val="single" w:sz="4" w:space="0" w:color="auto"/>
            </w:tcBorders>
          </w:tcPr>
          <w:p w14:paraId="271DFED1"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Immediately install fire equipment</w:t>
            </w:r>
          </w:p>
        </w:tc>
      </w:tr>
      <w:tr w:rsidR="00C56BF4" w:rsidRPr="002F4E29" w14:paraId="0A967EBE" w14:textId="77777777" w:rsidTr="003F7B73">
        <w:tc>
          <w:tcPr>
            <w:tcW w:w="1548" w:type="dxa"/>
            <w:tcBorders>
              <w:top w:val="single" w:sz="4" w:space="0" w:color="auto"/>
              <w:left w:val="single" w:sz="4" w:space="0" w:color="auto"/>
              <w:bottom w:val="single" w:sz="4" w:space="0" w:color="auto"/>
              <w:right w:val="single" w:sz="4" w:space="0" w:color="auto"/>
            </w:tcBorders>
          </w:tcPr>
          <w:p w14:paraId="63826235" w14:textId="77777777" w:rsidR="00C56BF4" w:rsidRPr="002F4E29" w:rsidRDefault="00C56BF4" w:rsidP="00B7130E">
            <w:pPr>
              <w:jc w:val="left"/>
              <w:rPr>
                <w:rFonts w:ascii="Arial" w:hAnsi="Arial" w:cs="Arial"/>
                <w:sz w:val="20"/>
                <w:szCs w:val="20"/>
              </w:rPr>
            </w:pPr>
            <w:r w:rsidRPr="002F4E29">
              <w:rPr>
                <w:rFonts w:ascii="Arial" w:hAnsi="Arial" w:cs="Arial"/>
                <w:sz w:val="20"/>
                <w:szCs w:val="20"/>
              </w:rPr>
              <w:t xml:space="preserve"> Infrastructure </w:t>
            </w:r>
          </w:p>
        </w:tc>
        <w:tc>
          <w:tcPr>
            <w:tcW w:w="1980" w:type="dxa"/>
            <w:tcBorders>
              <w:top w:val="single" w:sz="4" w:space="0" w:color="auto"/>
              <w:left w:val="single" w:sz="4" w:space="0" w:color="auto"/>
              <w:bottom w:val="single" w:sz="4" w:space="0" w:color="auto"/>
              <w:right w:val="single" w:sz="4" w:space="0" w:color="auto"/>
            </w:tcBorders>
          </w:tcPr>
          <w:p w14:paraId="1BFE64DF" w14:textId="77777777" w:rsidR="00C56BF4" w:rsidRPr="002F4E29" w:rsidRDefault="00C56BF4" w:rsidP="00B7130E">
            <w:pPr>
              <w:jc w:val="left"/>
              <w:rPr>
                <w:rFonts w:ascii="Arial" w:hAnsi="Arial" w:cs="Arial"/>
                <w:sz w:val="20"/>
                <w:szCs w:val="20"/>
              </w:rPr>
            </w:pPr>
            <w:r w:rsidRPr="002F4E29">
              <w:rPr>
                <w:rFonts w:ascii="Arial" w:hAnsi="Arial" w:cs="Arial"/>
                <w:sz w:val="20"/>
                <w:szCs w:val="20"/>
              </w:rPr>
              <w:t xml:space="preserve">Palisade fences, </w:t>
            </w:r>
            <w:r w:rsidR="008172AF" w:rsidRPr="002F4E29">
              <w:rPr>
                <w:rFonts w:ascii="Arial" w:hAnsi="Arial" w:cs="Arial"/>
                <w:sz w:val="20"/>
                <w:szCs w:val="20"/>
              </w:rPr>
              <w:t>Reservoir</w:t>
            </w:r>
            <w:r w:rsidRPr="002F4E29">
              <w:rPr>
                <w:rFonts w:ascii="Arial" w:hAnsi="Arial" w:cs="Arial"/>
                <w:sz w:val="20"/>
                <w:szCs w:val="20"/>
              </w:rPr>
              <w:t>, water tanks, Telemetry</w:t>
            </w:r>
          </w:p>
        </w:tc>
        <w:tc>
          <w:tcPr>
            <w:tcW w:w="1733" w:type="dxa"/>
            <w:tcBorders>
              <w:top w:val="single" w:sz="4" w:space="0" w:color="auto"/>
              <w:left w:val="single" w:sz="4" w:space="0" w:color="auto"/>
              <w:bottom w:val="single" w:sz="4" w:space="0" w:color="auto"/>
              <w:right w:val="single" w:sz="4" w:space="0" w:color="auto"/>
            </w:tcBorders>
          </w:tcPr>
          <w:p w14:paraId="09707BC8" w14:textId="77777777" w:rsidR="00C56BF4" w:rsidRPr="002F4E29" w:rsidRDefault="00C56BF4" w:rsidP="00B7130E">
            <w:pPr>
              <w:jc w:val="left"/>
              <w:rPr>
                <w:rFonts w:ascii="Arial" w:hAnsi="Arial" w:cs="Arial"/>
                <w:sz w:val="20"/>
                <w:szCs w:val="20"/>
              </w:rPr>
            </w:pPr>
            <w:r w:rsidRPr="002F4E29">
              <w:rPr>
                <w:rFonts w:ascii="Arial" w:hAnsi="Arial" w:cs="Arial"/>
                <w:sz w:val="20"/>
                <w:szCs w:val="20"/>
              </w:rPr>
              <w:t xml:space="preserve">To maintain the </w:t>
            </w:r>
            <w:r w:rsidR="00966A10" w:rsidRPr="002F4E29">
              <w:rPr>
                <w:rFonts w:ascii="Arial" w:hAnsi="Arial" w:cs="Arial"/>
                <w:sz w:val="20"/>
                <w:szCs w:val="20"/>
              </w:rPr>
              <w:t>integrity</w:t>
            </w:r>
            <w:r w:rsidRPr="002F4E29">
              <w:rPr>
                <w:rFonts w:ascii="Arial" w:hAnsi="Arial" w:cs="Arial"/>
                <w:sz w:val="20"/>
                <w:szCs w:val="20"/>
              </w:rPr>
              <w:t xml:space="preserve"> of </w:t>
            </w:r>
            <w:r w:rsidR="00966A10" w:rsidRPr="002F4E29">
              <w:rPr>
                <w:rFonts w:ascii="Arial" w:hAnsi="Arial" w:cs="Arial"/>
                <w:sz w:val="20"/>
                <w:szCs w:val="20"/>
              </w:rPr>
              <w:t>the</w:t>
            </w:r>
            <w:r w:rsidRPr="002F4E29">
              <w:rPr>
                <w:rFonts w:ascii="Arial" w:hAnsi="Arial" w:cs="Arial"/>
                <w:sz w:val="20"/>
                <w:szCs w:val="20"/>
              </w:rPr>
              <w:t xml:space="preserve"> infrastructure provided</w:t>
            </w:r>
          </w:p>
        </w:tc>
        <w:tc>
          <w:tcPr>
            <w:tcW w:w="1340" w:type="dxa"/>
            <w:tcBorders>
              <w:top w:val="single" w:sz="4" w:space="0" w:color="auto"/>
              <w:left w:val="single" w:sz="4" w:space="0" w:color="auto"/>
              <w:bottom w:val="single" w:sz="4" w:space="0" w:color="auto"/>
              <w:right w:val="single" w:sz="4" w:space="0" w:color="auto"/>
            </w:tcBorders>
          </w:tcPr>
          <w:p w14:paraId="3B49670C" w14:textId="77777777" w:rsidR="00C56BF4" w:rsidRPr="002F4E29" w:rsidRDefault="00C56BF4" w:rsidP="00B7130E">
            <w:pPr>
              <w:jc w:val="left"/>
              <w:rPr>
                <w:rFonts w:ascii="Arial" w:hAnsi="Arial" w:cs="Arial"/>
                <w:sz w:val="20"/>
                <w:szCs w:val="20"/>
              </w:rPr>
            </w:pPr>
            <w:r w:rsidRPr="002F4E29">
              <w:rPr>
                <w:rFonts w:ascii="Arial" w:hAnsi="Arial" w:cs="Arial"/>
                <w:sz w:val="20"/>
                <w:szCs w:val="20"/>
              </w:rPr>
              <w:t xml:space="preserve">All pump stations, water </w:t>
            </w:r>
            <w:r w:rsidR="008172AF" w:rsidRPr="002F4E29">
              <w:rPr>
                <w:rFonts w:ascii="Arial" w:hAnsi="Arial" w:cs="Arial"/>
                <w:sz w:val="20"/>
                <w:szCs w:val="20"/>
              </w:rPr>
              <w:t>reservoir</w:t>
            </w:r>
            <w:r w:rsidRPr="002F4E29">
              <w:rPr>
                <w:rFonts w:ascii="Arial" w:hAnsi="Arial" w:cs="Arial"/>
                <w:sz w:val="20"/>
                <w:szCs w:val="20"/>
              </w:rPr>
              <w:t xml:space="preserve"> and tanks</w:t>
            </w:r>
          </w:p>
        </w:tc>
        <w:tc>
          <w:tcPr>
            <w:tcW w:w="2074" w:type="dxa"/>
            <w:tcBorders>
              <w:top w:val="single" w:sz="4" w:space="0" w:color="auto"/>
              <w:left w:val="single" w:sz="4" w:space="0" w:color="auto"/>
              <w:bottom w:val="single" w:sz="4" w:space="0" w:color="auto"/>
              <w:right w:val="single" w:sz="4" w:space="0" w:color="auto"/>
            </w:tcBorders>
          </w:tcPr>
          <w:p w14:paraId="0A030477" w14:textId="44B1B96E" w:rsidR="00C56BF4" w:rsidRPr="002F4E29" w:rsidRDefault="00C56BF4" w:rsidP="00B7130E">
            <w:pPr>
              <w:jc w:val="left"/>
              <w:rPr>
                <w:rFonts w:ascii="Arial" w:hAnsi="Arial" w:cs="Arial"/>
                <w:sz w:val="20"/>
                <w:szCs w:val="20"/>
              </w:rPr>
            </w:pPr>
            <w:r w:rsidRPr="002F4E29">
              <w:rPr>
                <w:rFonts w:ascii="Arial" w:hAnsi="Arial" w:cs="Arial"/>
                <w:sz w:val="20"/>
                <w:szCs w:val="20"/>
              </w:rPr>
              <w:t>No of faults or break down with the infrastructure</w:t>
            </w:r>
          </w:p>
        </w:tc>
        <w:tc>
          <w:tcPr>
            <w:tcW w:w="1728" w:type="dxa"/>
            <w:tcBorders>
              <w:top w:val="single" w:sz="4" w:space="0" w:color="auto"/>
              <w:left w:val="single" w:sz="4" w:space="0" w:color="auto"/>
              <w:bottom w:val="single" w:sz="4" w:space="0" w:color="auto"/>
              <w:right w:val="single" w:sz="4" w:space="0" w:color="auto"/>
            </w:tcBorders>
          </w:tcPr>
          <w:p w14:paraId="30CEF930" w14:textId="71237CDC" w:rsidR="00C56BF4" w:rsidRPr="002F4E29" w:rsidRDefault="00C56BF4" w:rsidP="00B7130E">
            <w:pPr>
              <w:jc w:val="left"/>
              <w:rPr>
                <w:rFonts w:ascii="Arial" w:hAnsi="Arial" w:cs="Arial"/>
                <w:sz w:val="20"/>
                <w:szCs w:val="20"/>
              </w:rPr>
            </w:pPr>
            <w:r w:rsidRPr="002F4E29">
              <w:rPr>
                <w:rFonts w:ascii="Arial" w:hAnsi="Arial" w:cs="Arial"/>
                <w:sz w:val="20"/>
                <w:szCs w:val="20"/>
              </w:rPr>
              <w:t xml:space="preserve">Visual </w:t>
            </w:r>
            <w:r w:rsidR="00966A10" w:rsidRPr="002F4E29">
              <w:rPr>
                <w:rFonts w:ascii="Arial" w:hAnsi="Arial" w:cs="Arial"/>
                <w:sz w:val="20"/>
                <w:szCs w:val="20"/>
              </w:rPr>
              <w:t>inspections</w:t>
            </w:r>
          </w:p>
        </w:tc>
        <w:tc>
          <w:tcPr>
            <w:tcW w:w="2016" w:type="dxa"/>
            <w:tcBorders>
              <w:top w:val="single" w:sz="4" w:space="0" w:color="auto"/>
              <w:left w:val="single" w:sz="4" w:space="0" w:color="auto"/>
              <w:bottom w:val="single" w:sz="4" w:space="0" w:color="auto"/>
              <w:right w:val="single" w:sz="4" w:space="0" w:color="auto"/>
            </w:tcBorders>
          </w:tcPr>
          <w:p w14:paraId="0F3A6382" w14:textId="77777777" w:rsidR="00C56BF4" w:rsidRPr="002F4E29" w:rsidRDefault="00C56BF4" w:rsidP="00B7130E">
            <w:pPr>
              <w:jc w:val="left"/>
              <w:rPr>
                <w:rFonts w:ascii="Arial" w:hAnsi="Arial" w:cs="Arial"/>
                <w:sz w:val="20"/>
                <w:szCs w:val="20"/>
              </w:rPr>
            </w:pPr>
            <w:r w:rsidRPr="002F4E29">
              <w:rPr>
                <w:rFonts w:ascii="Arial" w:hAnsi="Arial" w:cs="Arial"/>
                <w:sz w:val="20"/>
                <w:szCs w:val="20"/>
              </w:rPr>
              <w:t xml:space="preserve"> WUC</w:t>
            </w:r>
          </w:p>
        </w:tc>
        <w:tc>
          <w:tcPr>
            <w:tcW w:w="2016" w:type="dxa"/>
            <w:tcBorders>
              <w:top w:val="single" w:sz="4" w:space="0" w:color="auto"/>
              <w:left w:val="single" w:sz="4" w:space="0" w:color="auto"/>
              <w:bottom w:val="single" w:sz="4" w:space="0" w:color="auto"/>
              <w:right w:val="single" w:sz="4" w:space="0" w:color="auto"/>
            </w:tcBorders>
          </w:tcPr>
          <w:p w14:paraId="4E082720" w14:textId="77777777" w:rsidR="00C56BF4" w:rsidRPr="002F4E29" w:rsidRDefault="00C56BF4" w:rsidP="00B7130E">
            <w:pPr>
              <w:jc w:val="left"/>
              <w:rPr>
                <w:rFonts w:ascii="Arial" w:hAnsi="Arial" w:cs="Arial"/>
                <w:sz w:val="20"/>
                <w:szCs w:val="20"/>
              </w:rPr>
            </w:pPr>
            <w:r w:rsidRPr="002F4E29">
              <w:rPr>
                <w:rFonts w:ascii="Arial" w:hAnsi="Arial" w:cs="Arial"/>
                <w:sz w:val="20"/>
                <w:szCs w:val="20"/>
              </w:rPr>
              <w:t xml:space="preserve"> Monthly</w:t>
            </w:r>
          </w:p>
        </w:tc>
        <w:tc>
          <w:tcPr>
            <w:tcW w:w="2304" w:type="dxa"/>
            <w:tcBorders>
              <w:top w:val="single" w:sz="4" w:space="0" w:color="auto"/>
              <w:left w:val="single" w:sz="4" w:space="0" w:color="auto"/>
              <w:bottom w:val="single" w:sz="4" w:space="0" w:color="auto"/>
              <w:right w:val="single" w:sz="4" w:space="0" w:color="auto"/>
            </w:tcBorders>
          </w:tcPr>
          <w:p w14:paraId="29D1D99B" w14:textId="77777777" w:rsidR="00C56BF4" w:rsidRPr="002F4E29" w:rsidRDefault="00C56BF4" w:rsidP="00B7130E">
            <w:pPr>
              <w:jc w:val="left"/>
              <w:rPr>
                <w:rFonts w:ascii="Arial" w:hAnsi="Arial" w:cs="Arial"/>
                <w:sz w:val="20"/>
                <w:szCs w:val="20"/>
              </w:rPr>
            </w:pPr>
          </w:p>
        </w:tc>
        <w:tc>
          <w:tcPr>
            <w:tcW w:w="2592" w:type="dxa"/>
            <w:tcBorders>
              <w:top w:val="single" w:sz="4" w:space="0" w:color="auto"/>
              <w:left w:val="single" w:sz="4" w:space="0" w:color="auto"/>
              <w:bottom w:val="single" w:sz="4" w:space="0" w:color="auto"/>
              <w:right w:val="single" w:sz="4" w:space="0" w:color="auto"/>
            </w:tcBorders>
          </w:tcPr>
          <w:p w14:paraId="7295E71F" w14:textId="77777777" w:rsidR="00C56BF4" w:rsidRPr="002F4E29" w:rsidRDefault="00C56BF4" w:rsidP="00B7130E">
            <w:pPr>
              <w:jc w:val="left"/>
              <w:rPr>
                <w:rFonts w:ascii="Arial" w:hAnsi="Arial" w:cs="Arial"/>
                <w:sz w:val="20"/>
                <w:szCs w:val="20"/>
              </w:rPr>
            </w:pPr>
          </w:p>
        </w:tc>
        <w:tc>
          <w:tcPr>
            <w:tcW w:w="2647" w:type="dxa"/>
            <w:tcBorders>
              <w:top w:val="single" w:sz="4" w:space="0" w:color="auto"/>
              <w:left w:val="single" w:sz="4" w:space="0" w:color="auto"/>
              <w:bottom w:val="single" w:sz="4" w:space="0" w:color="auto"/>
              <w:right w:val="single" w:sz="4" w:space="0" w:color="auto"/>
            </w:tcBorders>
          </w:tcPr>
          <w:p w14:paraId="7BD08BF7" w14:textId="77777777" w:rsidR="00C56BF4" w:rsidRPr="002F4E29" w:rsidRDefault="00C56BF4" w:rsidP="00B7130E">
            <w:pPr>
              <w:jc w:val="left"/>
              <w:rPr>
                <w:rFonts w:ascii="Arial" w:hAnsi="Arial" w:cs="Arial"/>
                <w:sz w:val="20"/>
                <w:szCs w:val="20"/>
              </w:rPr>
            </w:pPr>
          </w:p>
        </w:tc>
      </w:tr>
      <w:tr w:rsidR="00FF2D93" w:rsidRPr="002F4E29" w14:paraId="3B515BDE" w14:textId="77777777" w:rsidTr="003F7B73">
        <w:tc>
          <w:tcPr>
            <w:tcW w:w="1548" w:type="dxa"/>
            <w:vMerge w:val="restart"/>
            <w:tcBorders>
              <w:top w:val="single" w:sz="4" w:space="0" w:color="auto"/>
              <w:left w:val="single" w:sz="4" w:space="0" w:color="auto"/>
              <w:right w:val="single" w:sz="4" w:space="0" w:color="auto"/>
            </w:tcBorders>
            <w:vAlign w:val="center"/>
          </w:tcPr>
          <w:p w14:paraId="4A88E3D0" w14:textId="77777777" w:rsidR="005424B8" w:rsidRPr="002F4E29" w:rsidRDefault="005959EC" w:rsidP="00B7130E">
            <w:pPr>
              <w:tabs>
                <w:tab w:val="left" w:pos="1140"/>
              </w:tabs>
              <w:jc w:val="left"/>
              <w:rPr>
                <w:rFonts w:ascii="Arial" w:hAnsi="Arial" w:cs="Arial"/>
                <w:sz w:val="20"/>
                <w:szCs w:val="20"/>
              </w:rPr>
            </w:pPr>
            <w:r w:rsidRPr="002F4E29">
              <w:rPr>
                <w:rFonts w:ascii="Arial" w:hAnsi="Arial" w:cs="Arial"/>
                <w:sz w:val="20"/>
                <w:szCs w:val="20"/>
              </w:rPr>
              <w:t>Water</w:t>
            </w:r>
          </w:p>
        </w:tc>
        <w:tc>
          <w:tcPr>
            <w:tcW w:w="1980" w:type="dxa"/>
            <w:tcBorders>
              <w:top w:val="single" w:sz="4" w:space="0" w:color="auto"/>
              <w:left w:val="single" w:sz="4" w:space="0" w:color="auto"/>
              <w:bottom w:val="single" w:sz="4" w:space="0" w:color="auto"/>
              <w:right w:val="single" w:sz="4" w:space="0" w:color="auto"/>
            </w:tcBorders>
          </w:tcPr>
          <w:p w14:paraId="00988386" w14:textId="77777777" w:rsidR="005424B8" w:rsidRPr="002F4E29" w:rsidRDefault="005959EC" w:rsidP="00B7130E">
            <w:pPr>
              <w:tabs>
                <w:tab w:val="left" w:pos="1140"/>
              </w:tabs>
              <w:jc w:val="left"/>
              <w:rPr>
                <w:rFonts w:ascii="Arial" w:hAnsi="Arial" w:cs="Arial"/>
                <w:sz w:val="20"/>
                <w:szCs w:val="20"/>
              </w:rPr>
            </w:pPr>
            <w:r w:rsidRPr="002F4E29">
              <w:rPr>
                <w:rFonts w:ascii="Arial" w:hAnsi="Arial" w:cs="Arial"/>
                <w:sz w:val="20"/>
                <w:szCs w:val="20"/>
              </w:rPr>
              <w:t>Water quality/quantity</w:t>
            </w:r>
          </w:p>
        </w:tc>
        <w:tc>
          <w:tcPr>
            <w:tcW w:w="1733" w:type="dxa"/>
            <w:tcBorders>
              <w:top w:val="single" w:sz="4" w:space="0" w:color="auto"/>
              <w:left w:val="single" w:sz="4" w:space="0" w:color="auto"/>
              <w:bottom w:val="single" w:sz="4" w:space="0" w:color="auto"/>
              <w:right w:val="single" w:sz="4" w:space="0" w:color="auto"/>
            </w:tcBorders>
          </w:tcPr>
          <w:p w14:paraId="75FA60CD" w14:textId="77777777" w:rsidR="005424B8" w:rsidRPr="002F4E29" w:rsidRDefault="005959EC" w:rsidP="00B7130E">
            <w:pPr>
              <w:tabs>
                <w:tab w:val="left" w:pos="1140"/>
              </w:tabs>
              <w:jc w:val="left"/>
              <w:rPr>
                <w:rFonts w:ascii="Arial" w:hAnsi="Arial" w:cs="Arial"/>
                <w:sz w:val="20"/>
                <w:szCs w:val="20"/>
              </w:rPr>
            </w:pPr>
            <w:r w:rsidRPr="002F4E29">
              <w:rPr>
                <w:rFonts w:ascii="Arial" w:hAnsi="Arial" w:cs="Arial"/>
                <w:sz w:val="20"/>
                <w:szCs w:val="20"/>
              </w:rPr>
              <w:t>To ensure that residents receive adequate quality and quantity of water</w:t>
            </w:r>
          </w:p>
        </w:tc>
        <w:tc>
          <w:tcPr>
            <w:tcW w:w="1340" w:type="dxa"/>
            <w:tcBorders>
              <w:top w:val="single" w:sz="4" w:space="0" w:color="auto"/>
              <w:left w:val="single" w:sz="4" w:space="0" w:color="auto"/>
              <w:bottom w:val="single" w:sz="4" w:space="0" w:color="auto"/>
              <w:right w:val="single" w:sz="4" w:space="0" w:color="auto"/>
            </w:tcBorders>
          </w:tcPr>
          <w:p w14:paraId="2160905C"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Pump stations,</w:t>
            </w:r>
          </w:p>
          <w:p w14:paraId="108EF06B" w14:textId="77777777" w:rsidR="005424B8" w:rsidRPr="002F4E29" w:rsidRDefault="005424B8" w:rsidP="00B7130E">
            <w:pPr>
              <w:jc w:val="left"/>
              <w:rPr>
                <w:rFonts w:ascii="Arial" w:hAnsi="Arial" w:cs="Arial"/>
                <w:sz w:val="20"/>
                <w:szCs w:val="20"/>
              </w:rPr>
            </w:pPr>
          </w:p>
          <w:p w14:paraId="56A9E7ED"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Water tank</w:t>
            </w:r>
          </w:p>
          <w:p w14:paraId="4F334BA2"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Standpipes</w:t>
            </w:r>
          </w:p>
        </w:tc>
        <w:tc>
          <w:tcPr>
            <w:tcW w:w="2074" w:type="dxa"/>
            <w:tcBorders>
              <w:top w:val="single" w:sz="4" w:space="0" w:color="auto"/>
              <w:left w:val="single" w:sz="4" w:space="0" w:color="auto"/>
              <w:bottom w:val="single" w:sz="4" w:space="0" w:color="auto"/>
              <w:right w:val="single" w:sz="4" w:space="0" w:color="auto"/>
            </w:tcBorders>
          </w:tcPr>
          <w:p w14:paraId="7DE96C33"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Records of water testing</w:t>
            </w:r>
          </w:p>
          <w:p w14:paraId="7EE8E55F" w14:textId="77777777" w:rsidR="005424B8" w:rsidRPr="002F4E29" w:rsidRDefault="005424B8" w:rsidP="00B7130E">
            <w:pPr>
              <w:widowControl w:val="0"/>
              <w:jc w:val="left"/>
              <w:rPr>
                <w:rFonts w:ascii="Arial" w:hAnsi="Arial" w:cs="Arial"/>
                <w:sz w:val="20"/>
                <w:szCs w:val="20"/>
              </w:rPr>
            </w:pPr>
          </w:p>
          <w:p w14:paraId="47B46FA9" w14:textId="77777777" w:rsidR="005424B8" w:rsidRPr="002F4E29" w:rsidRDefault="005959EC" w:rsidP="00B7130E">
            <w:pPr>
              <w:widowControl w:val="0"/>
              <w:jc w:val="left"/>
              <w:rPr>
                <w:rFonts w:ascii="Arial" w:hAnsi="Arial" w:cs="Arial"/>
                <w:sz w:val="20"/>
                <w:szCs w:val="20"/>
              </w:rPr>
            </w:pPr>
            <w:r w:rsidRPr="002F4E29">
              <w:rPr>
                <w:rFonts w:ascii="Arial" w:hAnsi="Arial" w:cs="Arial"/>
                <w:sz w:val="20"/>
                <w:szCs w:val="20"/>
              </w:rPr>
              <w:t>Record of complaints and when addressed</w:t>
            </w:r>
          </w:p>
          <w:p w14:paraId="702C93DD" w14:textId="77777777" w:rsidR="005424B8" w:rsidRPr="002F4E29" w:rsidRDefault="005424B8" w:rsidP="00B7130E">
            <w:pPr>
              <w:widowControl w:val="0"/>
              <w:jc w:val="left"/>
              <w:rPr>
                <w:rFonts w:ascii="Arial" w:hAnsi="Arial" w:cs="Arial"/>
                <w:sz w:val="20"/>
                <w:szCs w:val="20"/>
              </w:rPr>
            </w:pPr>
          </w:p>
          <w:p w14:paraId="79316D95" w14:textId="77777777" w:rsidR="005424B8" w:rsidRPr="002F4E29" w:rsidRDefault="005959EC" w:rsidP="00B7130E">
            <w:pPr>
              <w:widowControl w:val="0"/>
              <w:jc w:val="left"/>
              <w:rPr>
                <w:rFonts w:ascii="Arial" w:hAnsi="Arial" w:cs="Arial"/>
                <w:sz w:val="20"/>
                <w:szCs w:val="20"/>
              </w:rPr>
            </w:pPr>
            <w:r w:rsidRPr="002F4E29">
              <w:rPr>
                <w:rFonts w:ascii="Arial" w:hAnsi="Arial" w:cs="Arial"/>
                <w:sz w:val="20"/>
                <w:szCs w:val="20"/>
              </w:rPr>
              <w:t>Record of water supply</w:t>
            </w:r>
          </w:p>
        </w:tc>
        <w:tc>
          <w:tcPr>
            <w:tcW w:w="1728" w:type="dxa"/>
            <w:tcBorders>
              <w:top w:val="single" w:sz="4" w:space="0" w:color="auto"/>
              <w:left w:val="single" w:sz="4" w:space="0" w:color="auto"/>
              <w:bottom w:val="single" w:sz="4" w:space="0" w:color="auto"/>
              <w:right w:val="single" w:sz="4" w:space="0" w:color="auto"/>
            </w:tcBorders>
          </w:tcPr>
          <w:p w14:paraId="7845E755"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Document review</w:t>
            </w:r>
          </w:p>
        </w:tc>
        <w:tc>
          <w:tcPr>
            <w:tcW w:w="2016" w:type="dxa"/>
            <w:tcBorders>
              <w:top w:val="single" w:sz="4" w:space="0" w:color="auto"/>
              <w:left w:val="single" w:sz="4" w:space="0" w:color="auto"/>
              <w:bottom w:val="single" w:sz="4" w:space="0" w:color="auto"/>
              <w:right w:val="single" w:sz="4" w:space="0" w:color="auto"/>
            </w:tcBorders>
          </w:tcPr>
          <w:p w14:paraId="2CC8B1F9"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WUC</w:t>
            </w:r>
          </w:p>
        </w:tc>
        <w:tc>
          <w:tcPr>
            <w:tcW w:w="2016" w:type="dxa"/>
            <w:tcBorders>
              <w:top w:val="single" w:sz="4" w:space="0" w:color="auto"/>
              <w:left w:val="single" w:sz="4" w:space="0" w:color="auto"/>
              <w:bottom w:val="single" w:sz="4" w:space="0" w:color="auto"/>
              <w:right w:val="single" w:sz="4" w:space="0" w:color="auto"/>
            </w:tcBorders>
          </w:tcPr>
          <w:p w14:paraId="2A606E4E" w14:textId="77777777" w:rsidR="005424B8" w:rsidRPr="002F4E29" w:rsidRDefault="005959EC" w:rsidP="00B7130E">
            <w:pPr>
              <w:jc w:val="left"/>
              <w:rPr>
                <w:rFonts w:ascii="Arial" w:hAnsi="Arial" w:cs="Arial"/>
                <w:sz w:val="20"/>
                <w:szCs w:val="20"/>
                <w:highlight w:val="yellow"/>
              </w:rPr>
            </w:pPr>
            <w:r w:rsidRPr="002F4E29">
              <w:rPr>
                <w:rFonts w:ascii="Arial" w:hAnsi="Arial" w:cs="Arial"/>
                <w:sz w:val="20"/>
                <w:szCs w:val="20"/>
              </w:rPr>
              <w:t>Every three months after project completion</w:t>
            </w:r>
          </w:p>
        </w:tc>
        <w:tc>
          <w:tcPr>
            <w:tcW w:w="2304" w:type="dxa"/>
            <w:tcBorders>
              <w:top w:val="single" w:sz="4" w:space="0" w:color="auto"/>
              <w:left w:val="single" w:sz="4" w:space="0" w:color="auto"/>
              <w:bottom w:val="single" w:sz="4" w:space="0" w:color="auto"/>
              <w:right w:val="single" w:sz="4" w:space="0" w:color="auto"/>
            </w:tcBorders>
          </w:tcPr>
          <w:p w14:paraId="50747FCD"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WUC Project Monthly/quarterly report</w:t>
            </w:r>
          </w:p>
        </w:tc>
        <w:tc>
          <w:tcPr>
            <w:tcW w:w="2592" w:type="dxa"/>
            <w:tcBorders>
              <w:top w:val="single" w:sz="4" w:space="0" w:color="auto"/>
              <w:left w:val="single" w:sz="4" w:space="0" w:color="auto"/>
              <w:bottom w:val="single" w:sz="4" w:space="0" w:color="auto"/>
              <w:right w:val="single" w:sz="4" w:space="0" w:color="auto"/>
            </w:tcBorders>
          </w:tcPr>
          <w:p w14:paraId="2057B0AB"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Drinking Water Quality Standard</w:t>
            </w:r>
          </w:p>
          <w:p w14:paraId="5F2157C0"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BOS 32:2000</w:t>
            </w:r>
          </w:p>
          <w:p w14:paraId="1D305378" w14:textId="77777777" w:rsidR="005424B8" w:rsidRPr="002F4E29" w:rsidRDefault="005424B8" w:rsidP="00B7130E">
            <w:pPr>
              <w:jc w:val="left"/>
              <w:rPr>
                <w:rFonts w:ascii="Arial" w:hAnsi="Arial" w:cs="Arial"/>
                <w:sz w:val="20"/>
                <w:szCs w:val="20"/>
              </w:rPr>
            </w:pPr>
          </w:p>
          <w:p w14:paraId="61FED997" w14:textId="77777777" w:rsidR="005424B8" w:rsidRPr="002F4E29" w:rsidRDefault="005424B8" w:rsidP="00B7130E">
            <w:pPr>
              <w:jc w:val="left"/>
              <w:rPr>
                <w:rFonts w:ascii="Arial" w:hAnsi="Arial" w:cs="Arial"/>
                <w:sz w:val="20"/>
                <w:szCs w:val="20"/>
              </w:rPr>
            </w:pPr>
          </w:p>
        </w:tc>
        <w:tc>
          <w:tcPr>
            <w:tcW w:w="2647" w:type="dxa"/>
            <w:tcBorders>
              <w:top w:val="single" w:sz="4" w:space="0" w:color="auto"/>
              <w:left w:val="single" w:sz="4" w:space="0" w:color="auto"/>
              <w:bottom w:val="single" w:sz="4" w:space="0" w:color="auto"/>
              <w:right w:val="single" w:sz="4" w:space="0" w:color="auto"/>
            </w:tcBorders>
          </w:tcPr>
          <w:p w14:paraId="08EE5C23"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Appropriate water treatment to ensure water quality is achieved</w:t>
            </w:r>
          </w:p>
        </w:tc>
      </w:tr>
      <w:tr w:rsidR="00FF2D93" w:rsidRPr="002F4E29" w14:paraId="06C7DE62" w14:textId="77777777" w:rsidTr="003F7B73">
        <w:tc>
          <w:tcPr>
            <w:tcW w:w="1548" w:type="dxa"/>
            <w:vMerge/>
            <w:tcBorders>
              <w:left w:val="single" w:sz="4" w:space="0" w:color="auto"/>
              <w:bottom w:val="single" w:sz="4" w:space="0" w:color="auto"/>
              <w:right w:val="single" w:sz="4" w:space="0" w:color="auto"/>
            </w:tcBorders>
          </w:tcPr>
          <w:p w14:paraId="3B3E337B" w14:textId="77777777" w:rsidR="005424B8" w:rsidRPr="002F4E29" w:rsidRDefault="005424B8" w:rsidP="00B7130E">
            <w:pPr>
              <w:tabs>
                <w:tab w:val="left" w:pos="1140"/>
              </w:tabs>
              <w:jc w:val="left"/>
              <w:rPr>
                <w:rFonts w:ascii="Arial"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C49DBBC" w14:textId="77777777" w:rsidR="005424B8" w:rsidRPr="002F4E29" w:rsidRDefault="005959EC" w:rsidP="00B7130E">
            <w:pPr>
              <w:tabs>
                <w:tab w:val="left" w:pos="1140"/>
              </w:tabs>
              <w:jc w:val="left"/>
              <w:rPr>
                <w:rFonts w:ascii="Arial" w:hAnsi="Arial" w:cs="Arial"/>
                <w:sz w:val="20"/>
                <w:szCs w:val="20"/>
              </w:rPr>
            </w:pPr>
            <w:r w:rsidRPr="002F4E29">
              <w:rPr>
                <w:rFonts w:ascii="Arial" w:hAnsi="Arial" w:cs="Arial"/>
                <w:sz w:val="20"/>
                <w:szCs w:val="20"/>
              </w:rPr>
              <w:t>Water Pressure and leaks</w:t>
            </w:r>
          </w:p>
          <w:p w14:paraId="187FA446" w14:textId="77777777" w:rsidR="005424B8" w:rsidRPr="002F4E29" w:rsidRDefault="005424B8" w:rsidP="00B7130E">
            <w:pPr>
              <w:tabs>
                <w:tab w:val="left" w:pos="1140"/>
              </w:tabs>
              <w:jc w:val="left"/>
              <w:rPr>
                <w:rFonts w:ascii="Arial" w:hAnsi="Arial" w:cs="Arial"/>
                <w:sz w:val="20"/>
                <w:szCs w:val="20"/>
              </w:rPr>
            </w:pPr>
          </w:p>
          <w:p w14:paraId="73CDD743" w14:textId="77777777" w:rsidR="005424B8" w:rsidRPr="002F4E29" w:rsidRDefault="005424B8" w:rsidP="00B7130E">
            <w:pPr>
              <w:tabs>
                <w:tab w:val="left" w:pos="1140"/>
              </w:tabs>
              <w:jc w:val="left"/>
              <w:rPr>
                <w:rFonts w:ascii="Arial" w:hAnsi="Arial" w:cs="Arial"/>
                <w:sz w:val="20"/>
                <w:szCs w:val="20"/>
              </w:rPr>
            </w:pPr>
          </w:p>
        </w:tc>
        <w:tc>
          <w:tcPr>
            <w:tcW w:w="1733" w:type="dxa"/>
            <w:tcBorders>
              <w:top w:val="single" w:sz="4" w:space="0" w:color="auto"/>
              <w:left w:val="single" w:sz="4" w:space="0" w:color="auto"/>
              <w:bottom w:val="single" w:sz="4" w:space="0" w:color="auto"/>
              <w:right w:val="single" w:sz="4" w:space="0" w:color="auto"/>
            </w:tcBorders>
          </w:tcPr>
          <w:p w14:paraId="3AC80A45" w14:textId="77777777" w:rsidR="005424B8" w:rsidRPr="002F4E29" w:rsidRDefault="005959EC" w:rsidP="00B7130E">
            <w:pPr>
              <w:tabs>
                <w:tab w:val="left" w:pos="1140"/>
              </w:tabs>
              <w:jc w:val="left"/>
              <w:rPr>
                <w:rFonts w:ascii="Arial" w:hAnsi="Arial" w:cs="Arial"/>
                <w:sz w:val="20"/>
                <w:szCs w:val="20"/>
              </w:rPr>
            </w:pPr>
            <w:r w:rsidRPr="002F4E29">
              <w:rPr>
                <w:rFonts w:ascii="Arial" w:hAnsi="Arial" w:cs="Arial"/>
                <w:sz w:val="20"/>
                <w:szCs w:val="20"/>
              </w:rPr>
              <w:t>To ensure adequate water pressure and minimise or prevent leaks from pipelines, pump station and water tanks</w:t>
            </w:r>
          </w:p>
        </w:tc>
        <w:tc>
          <w:tcPr>
            <w:tcW w:w="1340" w:type="dxa"/>
            <w:tcBorders>
              <w:top w:val="single" w:sz="4" w:space="0" w:color="auto"/>
              <w:left w:val="single" w:sz="4" w:space="0" w:color="auto"/>
              <w:bottom w:val="single" w:sz="4" w:space="0" w:color="auto"/>
              <w:right w:val="single" w:sz="4" w:space="0" w:color="auto"/>
            </w:tcBorders>
          </w:tcPr>
          <w:p w14:paraId="273EC652"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Along the pipelines, chambers, water tank and pump station,</w:t>
            </w:r>
          </w:p>
        </w:tc>
        <w:tc>
          <w:tcPr>
            <w:tcW w:w="2074" w:type="dxa"/>
            <w:tcBorders>
              <w:top w:val="single" w:sz="4" w:space="0" w:color="auto"/>
              <w:left w:val="single" w:sz="4" w:space="0" w:color="auto"/>
              <w:bottom w:val="single" w:sz="4" w:space="0" w:color="auto"/>
              <w:right w:val="single" w:sz="4" w:space="0" w:color="auto"/>
            </w:tcBorders>
          </w:tcPr>
          <w:p w14:paraId="2E4AF5AE"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Records of pressure</w:t>
            </w:r>
          </w:p>
          <w:p w14:paraId="0CBFEF67" w14:textId="77777777" w:rsidR="005424B8" w:rsidRPr="002F4E29" w:rsidRDefault="005424B8" w:rsidP="00B7130E">
            <w:pPr>
              <w:widowControl w:val="0"/>
              <w:jc w:val="left"/>
              <w:rPr>
                <w:rFonts w:ascii="Arial" w:hAnsi="Arial" w:cs="Arial"/>
                <w:sz w:val="20"/>
                <w:szCs w:val="20"/>
              </w:rPr>
            </w:pPr>
          </w:p>
          <w:p w14:paraId="3A4FF811" w14:textId="77777777" w:rsidR="005424B8" w:rsidRPr="002F4E29" w:rsidRDefault="005959EC" w:rsidP="00B7130E">
            <w:pPr>
              <w:widowControl w:val="0"/>
              <w:jc w:val="left"/>
              <w:rPr>
                <w:rFonts w:ascii="Arial" w:hAnsi="Arial" w:cs="Arial"/>
                <w:sz w:val="20"/>
                <w:szCs w:val="20"/>
              </w:rPr>
            </w:pPr>
            <w:r w:rsidRPr="002F4E29">
              <w:rPr>
                <w:rFonts w:ascii="Arial" w:hAnsi="Arial" w:cs="Arial"/>
                <w:sz w:val="20"/>
                <w:szCs w:val="20"/>
              </w:rPr>
              <w:t>Number of complaints of low or no water pressure received and when addressed</w:t>
            </w:r>
          </w:p>
          <w:p w14:paraId="28EC801D" w14:textId="77777777" w:rsidR="005424B8" w:rsidRPr="002F4E29" w:rsidRDefault="005424B8" w:rsidP="00B7130E">
            <w:pPr>
              <w:widowControl w:val="0"/>
              <w:jc w:val="left"/>
              <w:rPr>
                <w:rFonts w:ascii="Arial" w:hAnsi="Arial" w:cs="Arial"/>
                <w:sz w:val="20"/>
                <w:szCs w:val="20"/>
              </w:rPr>
            </w:pPr>
          </w:p>
          <w:p w14:paraId="13FBAD82" w14:textId="77777777" w:rsidR="005424B8" w:rsidRPr="002F4E29" w:rsidRDefault="005959EC" w:rsidP="00B7130E">
            <w:pPr>
              <w:widowControl w:val="0"/>
              <w:jc w:val="left"/>
              <w:rPr>
                <w:rFonts w:ascii="Arial" w:hAnsi="Arial" w:cs="Arial"/>
                <w:sz w:val="20"/>
                <w:szCs w:val="20"/>
              </w:rPr>
            </w:pPr>
            <w:r w:rsidRPr="002F4E29">
              <w:rPr>
                <w:rFonts w:ascii="Arial" w:hAnsi="Arial" w:cs="Arial"/>
                <w:sz w:val="20"/>
                <w:szCs w:val="20"/>
              </w:rPr>
              <w:t>Record of number of leaks reported and when they were attended to</w:t>
            </w:r>
          </w:p>
        </w:tc>
        <w:tc>
          <w:tcPr>
            <w:tcW w:w="1728" w:type="dxa"/>
            <w:tcBorders>
              <w:top w:val="single" w:sz="4" w:space="0" w:color="auto"/>
              <w:left w:val="single" w:sz="4" w:space="0" w:color="auto"/>
              <w:bottom w:val="single" w:sz="4" w:space="0" w:color="auto"/>
              <w:right w:val="single" w:sz="4" w:space="0" w:color="auto"/>
            </w:tcBorders>
          </w:tcPr>
          <w:p w14:paraId="393C06F4"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Observation</w:t>
            </w:r>
          </w:p>
          <w:p w14:paraId="4EE3975B" w14:textId="77777777" w:rsidR="005424B8" w:rsidRPr="002F4E29" w:rsidRDefault="005424B8" w:rsidP="00B7130E">
            <w:pPr>
              <w:jc w:val="left"/>
              <w:rPr>
                <w:rFonts w:ascii="Arial" w:hAnsi="Arial" w:cs="Arial"/>
                <w:sz w:val="20"/>
                <w:szCs w:val="20"/>
              </w:rPr>
            </w:pPr>
          </w:p>
          <w:p w14:paraId="0C325A4C" w14:textId="77777777" w:rsidR="005424B8" w:rsidRPr="002F4E29" w:rsidRDefault="005424B8" w:rsidP="00B7130E">
            <w:pPr>
              <w:jc w:val="left"/>
              <w:rPr>
                <w:rFonts w:ascii="Arial" w:hAnsi="Arial" w:cs="Arial"/>
                <w:sz w:val="20"/>
                <w:szCs w:val="20"/>
              </w:rPr>
            </w:pPr>
          </w:p>
          <w:p w14:paraId="02BEE018"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Document review</w:t>
            </w:r>
          </w:p>
        </w:tc>
        <w:tc>
          <w:tcPr>
            <w:tcW w:w="2016" w:type="dxa"/>
            <w:tcBorders>
              <w:top w:val="single" w:sz="4" w:space="0" w:color="auto"/>
              <w:left w:val="single" w:sz="4" w:space="0" w:color="auto"/>
              <w:bottom w:val="single" w:sz="4" w:space="0" w:color="auto"/>
              <w:right w:val="single" w:sz="4" w:space="0" w:color="auto"/>
            </w:tcBorders>
          </w:tcPr>
          <w:p w14:paraId="6FA79AF5" w14:textId="77777777" w:rsidR="00450272" w:rsidRPr="002F4E29" w:rsidRDefault="005959EC" w:rsidP="00B7130E">
            <w:pPr>
              <w:jc w:val="left"/>
              <w:rPr>
                <w:rFonts w:ascii="Arial" w:hAnsi="Arial" w:cs="Arial"/>
                <w:sz w:val="20"/>
                <w:szCs w:val="20"/>
              </w:rPr>
            </w:pPr>
            <w:r w:rsidRPr="002F4E29">
              <w:rPr>
                <w:rFonts w:ascii="Arial" w:hAnsi="Arial" w:cs="Arial"/>
                <w:sz w:val="20"/>
                <w:szCs w:val="20"/>
              </w:rPr>
              <w:t>WUC</w:t>
            </w:r>
          </w:p>
        </w:tc>
        <w:tc>
          <w:tcPr>
            <w:tcW w:w="2016" w:type="dxa"/>
            <w:tcBorders>
              <w:top w:val="single" w:sz="4" w:space="0" w:color="auto"/>
              <w:left w:val="single" w:sz="4" w:space="0" w:color="auto"/>
              <w:bottom w:val="single" w:sz="4" w:space="0" w:color="auto"/>
              <w:right w:val="single" w:sz="4" w:space="0" w:color="auto"/>
            </w:tcBorders>
          </w:tcPr>
          <w:p w14:paraId="0BF0A996" w14:textId="77777777" w:rsidR="005424B8" w:rsidRPr="002F4E29" w:rsidRDefault="005959EC" w:rsidP="00B7130E">
            <w:pPr>
              <w:jc w:val="left"/>
              <w:rPr>
                <w:rFonts w:ascii="Arial" w:hAnsi="Arial" w:cs="Arial"/>
                <w:sz w:val="20"/>
                <w:szCs w:val="20"/>
                <w:highlight w:val="yellow"/>
              </w:rPr>
            </w:pPr>
            <w:r w:rsidRPr="002F4E29">
              <w:rPr>
                <w:rFonts w:ascii="Arial" w:hAnsi="Arial" w:cs="Arial"/>
                <w:sz w:val="20"/>
                <w:szCs w:val="20"/>
              </w:rPr>
              <w:t>Every three months after project completion</w:t>
            </w:r>
          </w:p>
        </w:tc>
        <w:tc>
          <w:tcPr>
            <w:tcW w:w="2304" w:type="dxa"/>
            <w:tcBorders>
              <w:top w:val="single" w:sz="4" w:space="0" w:color="auto"/>
              <w:left w:val="single" w:sz="4" w:space="0" w:color="auto"/>
              <w:bottom w:val="single" w:sz="4" w:space="0" w:color="auto"/>
              <w:right w:val="single" w:sz="4" w:space="0" w:color="auto"/>
            </w:tcBorders>
          </w:tcPr>
          <w:p w14:paraId="2AA69E5C"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WUC Project Monthly/quarterly report</w:t>
            </w:r>
          </w:p>
        </w:tc>
        <w:tc>
          <w:tcPr>
            <w:tcW w:w="2592" w:type="dxa"/>
            <w:tcBorders>
              <w:top w:val="single" w:sz="4" w:space="0" w:color="auto"/>
              <w:left w:val="single" w:sz="4" w:space="0" w:color="auto"/>
              <w:bottom w:val="single" w:sz="4" w:space="0" w:color="auto"/>
              <w:right w:val="single" w:sz="4" w:space="0" w:color="auto"/>
            </w:tcBorders>
          </w:tcPr>
          <w:p w14:paraId="5515F21B"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No reports of inadequate pressure received</w:t>
            </w:r>
          </w:p>
          <w:p w14:paraId="45F5E8F9" w14:textId="77777777" w:rsidR="005424B8" w:rsidRPr="002F4E29" w:rsidRDefault="005424B8" w:rsidP="00B7130E">
            <w:pPr>
              <w:jc w:val="left"/>
              <w:rPr>
                <w:rFonts w:ascii="Arial" w:hAnsi="Arial" w:cs="Arial"/>
                <w:sz w:val="20"/>
                <w:szCs w:val="20"/>
              </w:rPr>
            </w:pPr>
          </w:p>
          <w:p w14:paraId="05F77945"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No records of leaks reported No rep</w:t>
            </w:r>
          </w:p>
        </w:tc>
        <w:tc>
          <w:tcPr>
            <w:tcW w:w="2647" w:type="dxa"/>
            <w:tcBorders>
              <w:top w:val="single" w:sz="4" w:space="0" w:color="auto"/>
              <w:left w:val="single" w:sz="4" w:space="0" w:color="auto"/>
              <w:bottom w:val="single" w:sz="4" w:space="0" w:color="auto"/>
              <w:right w:val="single" w:sz="4" w:space="0" w:color="auto"/>
            </w:tcBorders>
          </w:tcPr>
          <w:p w14:paraId="01F3F342" w14:textId="77777777" w:rsidR="005424B8" w:rsidRPr="002F4E29" w:rsidRDefault="005959EC" w:rsidP="00B7130E">
            <w:pPr>
              <w:jc w:val="left"/>
              <w:rPr>
                <w:rFonts w:ascii="Arial" w:hAnsi="Arial" w:cs="Arial"/>
                <w:sz w:val="20"/>
                <w:szCs w:val="20"/>
              </w:rPr>
            </w:pPr>
            <w:r w:rsidRPr="002F4E29">
              <w:rPr>
                <w:rFonts w:ascii="Arial" w:hAnsi="Arial" w:cs="Arial"/>
                <w:sz w:val="20"/>
                <w:szCs w:val="20"/>
              </w:rPr>
              <w:t>Appropriate and timely maintenance of facilities</w:t>
            </w:r>
          </w:p>
        </w:tc>
      </w:tr>
    </w:tbl>
    <w:p w14:paraId="3CAAF9F2" w14:textId="77777777" w:rsidR="005424B8" w:rsidRPr="002F4E29" w:rsidRDefault="005424B8" w:rsidP="00B7130E">
      <w:pPr>
        <w:jc w:val="left"/>
        <w:rPr>
          <w:rFonts w:ascii="Arial" w:hAnsi="Arial" w:cs="Arial"/>
          <w:b/>
          <w:sz w:val="20"/>
          <w:szCs w:val="20"/>
          <w:lang w:val="en-GB"/>
        </w:rPr>
      </w:pPr>
    </w:p>
    <w:p w14:paraId="67A0FFF2" w14:textId="77777777" w:rsidR="00AE4731" w:rsidRPr="002F4E29" w:rsidRDefault="00AE4731" w:rsidP="00B7130E">
      <w:pPr>
        <w:framePr w:w="22320" w:wrap="auto" w:hAnchor="text"/>
        <w:rPr>
          <w:rFonts w:ascii="Arial" w:hAnsi="Arial" w:cs="Arial"/>
          <w:b/>
          <w:sz w:val="20"/>
          <w:szCs w:val="20"/>
          <w:lang w:val="en-GB"/>
        </w:rPr>
        <w:sectPr w:rsidR="00AE4731" w:rsidRPr="002F4E29" w:rsidSect="0073297E">
          <w:headerReference w:type="default" r:id="rId46"/>
          <w:pgSz w:w="24480" w:h="15840" w:orient="landscape" w:code="3"/>
          <w:pgMar w:top="1440" w:right="1440" w:bottom="1440" w:left="1440" w:header="706" w:footer="709" w:gutter="0"/>
          <w:cols w:space="708"/>
          <w:docGrid w:linePitch="360"/>
        </w:sectPr>
      </w:pPr>
    </w:p>
    <w:p w14:paraId="2687DB48" w14:textId="77777777" w:rsidR="00934B23" w:rsidRPr="003249F6" w:rsidRDefault="005959EC" w:rsidP="00B7130E">
      <w:pPr>
        <w:pStyle w:val="Heading1"/>
        <w:numPr>
          <w:ilvl w:val="0"/>
          <w:numId w:val="0"/>
        </w:numPr>
        <w:spacing w:after="0"/>
        <w:rPr>
          <w:rFonts w:ascii="Arial" w:hAnsi="Arial" w:cs="Arial"/>
          <w:sz w:val="24"/>
          <w:szCs w:val="24"/>
        </w:rPr>
      </w:pPr>
      <w:bookmarkStart w:id="906" w:name="_Toc500297949"/>
      <w:bookmarkStart w:id="907" w:name="_Toc12907807"/>
      <w:bookmarkStart w:id="908" w:name="_Toc32266120"/>
      <w:bookmarkStart w:id="909" w:name="_Toc346094507"/>
      <w:bookmarkStart w:id="910" w:name="_Toc346100830"/>
      <w:bookmarkStart w:id="911" w:name="_Toc493865458"/>
      <w:bookmarkStart w:id="912" w:name="_Toc496678993"/>
      <w:bookmarkStart w:id="913" w:name="_Toc529456604"/>
      <w:bookmarkStart w:id="914" w:name="_Toc7712976"/>
      <w:bookmarkStart w:id="915" w:name="_Toc8281918"/>
      <w:r w:rsidRPr="003249F6">
        <w:rPr>
          <w:rFonts w:ascii="Arial" w:hAnsi="Arial" w:cs="Arial"/>
          <w:sz w:val="24"/>
          <w:szCs w:val="24"/>
        </w:rPr>
        <w:t xml:space="preserve">9.0 </w:t>
      </w:r>
      <w:bookmarkEnd w:id="906"/>
      <w:r w:rsidRPr="003249F6">
        <w:rPr>
          <w:rFonts w:ascii="Arial" w:hAnsi="Arial" w:cs="Arial"/>
          <w:sz w:val="24"/>
          <w:szCs w:val="24"/>
        </w:rPr>
        <w:t>GRIEVANCE REDRESS MECHANISM (GRM)</w:t>
      </w:r>
      <w:bookmarkEnd w:id="907"/>
      <w:bookmarkEnd w:id="908"/>
    </w:p>
    <w:p w14:paraId="44F41001" w14:textId="77777777" w:rsidR="004016F3" w:rsidRPr="00323707" w:rsidRDefault="004016F3" w:rsidP="00347A80">
      <w:pPr>
        <w:pStyle w:val="Heading2"/>
      </w:pPr>
    </w:p>
    <w:p w14:paraId="60AFF8CB" w14:textId="77777777" w:rsidR="00DC66C7" w:rsidRPr="00470B1A" w:rsidRDefault="00DC66C7" w:rsidP="00347A80">
      <w:pPr>
        <w:pStyle w:val="Heading2"/>
      </w:pPr>
      <w:bookmarkStart w:id="916" w:name="_Toc32266121"/>
      <w:bookmarkStart w:id="917" w:name="_Hlk31789044"/>
      <w:r w:rsidRPr="00470B1A">
        <w:t>9.1 Introduction</w:t>
      </w:r>
      <w:bookmarkEnd w:id="916"/>
    </w:p>
    <w:p w14:paraId="59E88033" w14:textId="77777777" w:rsidR="00DC66C7" w:rsidRPr="001B737C" w:rsidRDefault="00DC66C7" w:rsidP="00DC66C7">
      <w:pPr>
        <w:rPr>
          <w:rFonts w:ascii="Arial" w:hAnsi="Arial" w:cs="Arial"/>
        </w:rPr>
      </w:pPr>
    </w:p>
    <w:p w14:paraId="478B196A" w14:textId="77777777" w:rsidR="00DC66C7" w:rsidRPr="00AB1B82" w:rsidRDefault="00DC66C7" w:rsidP="00DC66C7">
      <w:pPr>
        <w:rPr>
          <w:rFonts w:ascii="Arial" w:hAnsi="Arial" w:cs="Arial"/>
        </w:rPr>
      </w:pPr>
      <w:r w:rsidRPr="00AB1B82">
        <w:rPr>
          <w:rFonts w:ascii="Arial" w:hAnsi="Arial" w:cs="Arial"/>
        </w:rPr>
        <w:t xml:space="preserve">A Grievance Redress Mechanism is necessary for addressing the concerns of Project Affected People and other stakeholders. It is anticipated that some of these concerns may include eligibility criteria, compensation entitlements for loss of livelihood and use of land. </w:t>
      </w:r>
    </w:p>
    <w:p w14:paraId="3E5ADF22" w14:textId="77777777" w:rsidR="00DC66C7" w:rsidRPr="00AB1B82" w:rsidRDefault="00DC66C7" w:rsidP="00DC66C7">
      <w:pPr>
        <w:rPr>
          <w:rFonts w:ascii="Arial" w:hAnsi="Arial" w:cs="Arial"/>
        </w:rPr>
      </w:pPr>
    </w:p>
    <w:p w14:paraId="3F2EFD35" w14:textId="77777777" w:rsidR="00DC66C7" w:rsidRPr="00470B1A" w:rsidRDefault="00DC66C7" w:rsidP="00DC66C7">
      <w:pPr>
        <w:rPr>
          <w:rFonts w:ascii="Arial" w:hAnsi="Arial" w:cs="Arial"/>
        </w:rPr>
      </w:pPr>
      <w:r w:rsidRPr="00470B1A">
        <w:rPr>
          <w:rFonts w:ascii="Arial" w:hAnsi="Arial" w:cs="Arial"/>
        </w:rPr>
        <w:t>The mechanism for grievance redress includes:</w:t>
      </w:r>
    </w:p>
    <w:p w14:paraId="08B4BCA3" w14:textId="77777777" w:rsidR="00DC66C7" w:rsidRPr="00470B1A" w:rsidRDefault="00DC66C7" w:rsidP="00DC66C7">
      <w:pPr>
        <w:pStyle w:val="ListParagraph"/>
        <w:numPr>
          <w:ilvl w:val="0"/>
          <w:numId w:val="148"/>
        </w:numPr>
        <w:spacing w:line="240" w:lineRule="auto"/>
        <w:rPr>
          <w:rFonts w:ascii="Arial" w:hAnsi="Arial"/>
        </w:rPr>
      </w:pPr>
      <w:r w:rsidRPr="00470B1A">
        <w:rPr>
          <w:rFonts w:ascii="Arial" w:hAnsi="Arial"/>
        </w:rPr>
        <w:t>Provision for the establishment of a Grievance Redress Committee (see GRC members below)</w:t>
      </w:r>
    </w:p>
    <w:p w14:paraId="18B57FA6" w14:textId="77777777" w:rsidR="00DC66C7" w:rsidRPr="001B737C" w:rsidRDefault="00DC66C7" w:rsidP="00DC66C7">
      <w:pPr>
        <w:numPr>
          <w:ilvl w:val="0"/>
          <w:numId w:val="148"/>
        </w:numPr>
        <w:rPr>
          <w:rFonts w:ascii="Arial" w:hAnsi="Arial" w:cs="Arial"/>
        </w:rPr>
      </w:pPr>
      <w:r w:rsidRPr="001B737C">
        <w:rPr>
          <w:rFonts w:ascii="Arial" w:hAnsi="Arial" w:cs="Arial"/>
        </w:rPr>
        <w:t>Multiple grievance uptake locations and multiple channels for receiving grievances</w:t>
      </w:r>
    </w:p>
    <w:p w14:paraId="05EED342" w14:textId="77777777" w:rsidR="00DC66C7" w:rsidRPr="00B62C5C" w:rsidRDefault="00DC66C7" w:rsidP="00DC66C7">
      <w:pPr>
        <w:numPr>
          <w:ilvl w:val="0"/>
          <w:numId w:val="148"/>
        </w:numPr>
        <w:rPr>
          <w:rFonts w:ascii="Arial" w:hAnsi="Arial" w:cs="Arial"/>
        </w:rPr>
      </w:pPr>
      <w:r w:rsidRPr="00C165E8">
        <w:rPr>
          <w:rFonts w:ascii="Arial" w:hAnsi="Arial" w:cs="Arial"/>
        </w:rPr>
        <w:t xml:space="preserve">Fixed service standards </w:t>
      </w:r>
      <w:r w:rsidRPr="00B62C5C">
        <w:rPr>
          <w:rFonts w:ascii="Arial" w:hAnsi="Arial" w:cs="Arial"/>
        </w:rPr>
        <w:t xml:space="preserve">for grievance resolution, include adjudication process and process of handling situations related to gender-based violence/sexual exploitation and abuse </w:t>
      </w:r>
    </w:p>
    <w:p w14:paraId="362B372F" w14:textId="77777777" w:rsidR="00DC66C7" w:rsidRPr="005543AA" w:rsidRDefault="00DC66C7" w:rsidP="00DC66C7">
      <w:pPr>
        <w:numPr>
          <w:ilvl w:val="0"/>
          <w:numId w:val="148"/>
        </w:numPr>
        <w:rPr>
          <w:rFonts w:ascii="Arial" w:hAnsi="Arial" w:cs="Arial"/>
        </w:rPr>
      </w:pPr>
      <w:r w:rsidRPr="00B62C5C">
        <w:rPr>
          <w:rFonts w:ascii="Arial" w:hAnsi="Arial" w:cs="Arial"/>
        </w:rPr>
        <w:t>Prompt and clear processing guidelines (including reviewing procedures and monitoring system)</w:t>
      </w:r>
    </w:p>
    <w:p w14:paraId="32F0E65C" w14:textId="77777777" w:rsidR="00DC66C7" w:rsidRPr="007D6B9A" w:rsidRDefault="00DC66C7" w:rsidP="00DC66C7">
      <w:pPr>
        <w:numPr>
          <w:ilvl w:val="0"/>
          <w:numId w:val="148"/>
        </w:numPr>
        <w:rPr>
          <w:rFonts w:ascii="Arial" w:hAnsi="Arial" w:cs="Arial"/>
        </w:rPr>
      </w:pPr>
      <w:r w:rsidRPr="007D6B9A">
        <w:rPr>
          <w:rFonts w:ascii="Arial" w:hAnsi="Arial" w:cs="Arial"/>
        </w:rPr>
        <w:t xml:space="preserve">A time frame for responding to grievances </w:t>
      </w:r>
    </w:p>
    <w:p w14:paraId="5EC21A8E" w14:textId="77777777" w:rsidR="00DC66C7" w:rsidRPr="00470B1A" w:rsidRDefault="00DC66C7" w:rsidP="00DC66C7">
      <w:pPr>
        <w:pStyle w:val="ListParagraph"/>
        <w:numPr>
          <w:ilvl w:val="0"/>
          <w:numId w:val="148"/>
        </w:numPr>
        <w:spacing w:line="240" w:lineRule="auto"/>
        <w:rPr>
          <w:rFonts w:ascii="Arial" w:hAnsi="Arial"/>
        </w:rPr>
      </w:pPr>
      <w:r w:rsidRPr="00470B1A">
        <w:rPr>
          <w:rFonts w:ascii="Arial" w:hAnsi="Arial"/>
        </w:rPr>
        <w:t>A reliable and effective reporting and recording system</w:t>
      </w:r>
    </w:p>
    <w:p w14:paraId="5781B032" w14:textId="77777777" w:rsidR="00DC66C7" w:rsidRPr="00470B1A" w:rsidRDefault="00DC66C7" w:rsidP="00DC66C7">
      <w:pPr>
        <w:pStyle w:val="ListParagraph"/>
        <w:numPr>
          <w:ilvl w:val="0"/>
          <w:numId w:val="148"/>
        </w:numPr>
        <w:spacing w:line="240" w:lineRule="auto"/>
        <w:rPr>
          <w:rFonts w:ascii="Arial" w:hAnsi="Arial"/>
        </w:rPr>
      </w:pPr>
      <w:r w:rsidRPr="00470B1A">
        <w:rPr>
          <w:rFonts w:ascii="Arial" w:hAnsi="Arial"/>
        </w:rPr>
        <w:t>Procedure for assessing the grievance</w:t>
      </w:r>
    </w:p>
    <w:p w14:paraId="25515C9C" w14:textId="77777777" w:rsidR="00DC66C7" w:rsidRPr="00470B1A" w:rsidRDefault="00DC66C7" w:rsidP="00DC66C7">
      <w:pPr>
        <w:pStyle w:val="ListParagraph"/>
        <w:numPr>
          <w:ilvl w:val="0"/>
          <w:numId w:val="148"/>
        </w:numPr>
        <w:spacing w:line="240" w:lineRule="auto"/>
        <w:rPr>
          <w:rFonts w:ascii="Arial" w:hAnsi="Arial"/>
        </w:rPr>
      </w:pPr>
      <w:r w:rsidRPr="00470B1A">
        <w:rPr>
          <w:rFonts w:ascii="Arial" w:hAnsi="Arial"/>
        </w:rPr>
        <w:t xml:space="preserve">Grievance escalation process  </w:t>
      </w:r>
    </w:p>
    <w:p w14:paraId="3D5A9C79" w14:textId="77777777" w:rsidR="00DC66C7" w:rsidRPr="001B737C" w:rsidRDefault="00DC66C7" w:rsidP="00DC66C7">
      <w:pPr>
        <w:rPr>
          <w:rFonts w:ascii="Arial" w:hAnsi="Arial" w:cs="Arial"/>
        </w:rPr>
      </w:pPr>
    </w:p>
    <w:p w14:paraId="58319297" w14:textId="77777777" w:rsidR="00DC66C7" w:rsidRPr="00B62C5C" w:rsidRDefault="00DC66C7" w:rsidP="00DC66C7">
      <w:pPr>
        <w:rPr>
          <w:rFonts w:ascii="Arial" w:hAnsi="Arial" w:cs="Arial"/>
        </w:rPr>
      </w:pPr>
      <w:r w:rsidRPr="00C165E8">
        <w:rPr>
          <w:rFonts w:ascii="Arial" w:hAnsi="Arial" w:cs="Arial"/>
        </w:rPr>
        <w:t>The grievance redress mechanism is designed with the objective of solving disputes at the earliest possible time before they escalate. In addition, World Bank OP4.12 emphasizes that the P</w:t>
      </w:r>
      <w:r w:rsidRPr="00B62C5C">
        <w:rPr>
          <w:rFonts w:ascii="Arial" w:hAnsi="Arial" w:cs="Arial"/>
        </w:rPr>
        <w:t xml:space="preserve">APs should be heard and as such, they must have access to a fair, transparent and accessible means to address their concerns and views related to the project. Furthermore, the mechanism should be effective in addressing projects at project-level so that grievances are not referred through the court system for resolution, especially since the court system may not be financially accessible to all and may add cost and time burdens. </w:t>
      </w:r>
    </w:p>
    <w:p w14:paraId="00D19362" w14:textId="77777777" w:rsidR="00DC66C7" w:rsidRPr="005543AA" w:rsidRDefault="00DC66C7" w:rsidP="00DC66C7">
      <w:pPr>
        <w:rPr>
          <w:rFonts w:ascii="Arial" w:hAnsi="Arial" w:cs="Arial"/>
        </w:rPr>
      </w:pPr>
    </w:p>
    <w:p w14:paraId="030FD8FE" w14:textId="77777777" w:rsidR="00DC66C7" w:rsidRPr="00470B1A" w:rsidRDefault="00DC66C7" w:rsidP="00DC66C7">
      <w:pPr>
        <w:pStyle w:val="ListParagraph"/>
        <w:autoSpaceDE w:val="0"/>
        <w:autoSpaceDN w:val="0"/>
        <w:adjustRightInd w:val="0"/>
        <w:rPr>
          <w:rFonts w:ascii="Arial" w:hAnsi="Arial"/>
          <w:b/>
        </w:rPr>
      </w:pPr>
      <w:r w:rsidRPr="00470B1A">
        <w:rPr>
          <w:rFonts w:ascii="Arial" w:hAnsi="Arial"/>
          <w:b/>
        </w:rPr>
        <w:t>General Principles and Key Aspects of the GRM</w:t>
      </w:r>
    </w:p>
    <w:p w14:paraId="12043935" w14:textId="77777777" w:rsidR="00DC66C7" w:rsidRPr="00470B1A" w:rsidRDefault="00DC66C7" w:rsidP="00DC66C7">
      <w:pPr>
        <w:pStyle w:val="ListParagraph"/>
        <w:autoSpaceDE w:val="0"/>
        <w:autoSpaceDN w:val="0"/>
        <w:adjustRightInd w:val="0"/>
        <w:rPr>
          <w:rFonts w:ascii="Arial" w:hAnsi="Arial"/>
          <w:b/>
        </w:rPr>
      </w:pPr>
    </w:p>
    <w:p w14:paraId="47135651" w14:textId="77777777" w:rsidR="00DC66C7" w:rsidRPr="00470B1A" w:rsidRDefault="00DC66C7" w:rsidP="00DC66C7">
      <w:pPr>
        <w:pStyle w:val="ListParagraph"/>
        <w:autoSpaceDE w:val="0"/>
        <w:autoSpaceDN w:val="0"/>
        <w:adjustRightInd w:val="0"/>
        <w:rPr>
          <w:rFonts w:ascii="Arial" w:hAnsi="Arial"/>
        </w:rPr>
      </w:pPr>
      <w:r w:rsidRPr="00470B1A">
        <w:rPr>
          <w:rFonts w:ascii="Arial" w:hAnsi="Arial"/>
        </w:rPr>
        <w:t xml:space="preserve">The Project has put in place an extra-judicial mechanism for the management of grievances and disputes. The VCs will be able to trigger this mechanism, while still being able to resort to the judicial system. </w:t>
      </w:r>
    </w:p>
    <w:p w14:paraId="4BE34B7D" w14:textId="77777777" w:rsidR="00DC66C7" w:rsidRPr="001B737C" w:rsidRDefault="00DC66C7" w:rsidP="00DC66C7">
      <w:pPr>
        <w:ind w:left="1620"/>
        <w:rPr>
          <w:rFonts w:ascii="Arial" w:hAnsi="Arial" w:cs="Arial"/>
        </w:rPr>
      </w:pPr>
    </w:p>
    <w:p w14:paraId="69D3C556" w14:textId="77777777" w:rsidR="00DC66C7" w:rsidRPr="00AB1B82" w:rsidRDefault="00DC66C7" w:rsidP="00DC66C7">
      <w:pPr>
        <w:rPr>
          <w:rFonts w:ascii="Arial" w:hAnsi="Arial" w:cs="Arial"/>
          <w:b/>
        </w:rPr>
      </w:pPr>
      <w:r w:rsidRPr="00AB1B82">
        <w:rPr>
          <w:rFonts w:ascii="Arial" w:hAnsi="Arial" w:cs="Arial"/>
          <w:b/>
        </w:rPr>
        <w:t xml:space="preserve">Key aspects of the grievance redress mechanism are: </w:t>
      </w:r>
    </w:p>
    <w:p w14:paraId="7C4666A8" w14:textId="77777777" w:rsidR="00DC66C7" w:rsidRPr="00AB1B82" w:rsidRDefault="00DC66C7" w:rsidP="00DC66C7">
      <w:pPr>
        <w:rPr>
          <w:rFonts w:ascii="Arial" w:hAnsi="Arial" w:cs="Arial"/>
          <w:b/>
        </w:rPr>
      </w:pPr>
    </w:p>
    <w:p w14:paraId="33DD22E2" w14:textId="77777777" w:rsidR="00DC66C7" w:rsidRPr="00AB1B82" w:rsidRDefault="00DC66C7" w:rsidP="00DC66C7">
      <w:pPr>
        <w:numPr>
          <w:ilvl w:val="0"/>
          <w:numId w:val="142"/>
        </w:numPr>
        <w:rPr>
          <w:rFonts w:ascii="Arial" w:hAnsi="Arial" w:cs="Arial"/>
        </w:rPr>
      </w:pPr>
      <w:r w:rsidRPr="00AB1B82">
        <w:rPr>
          <w:rFonts w:ascii="Arial" w:hAnsi="Arial" w:cs="Arial"/>
        </w:rPr>
        <w:t xml:space="preserve">The community including VCs need to be informed about the grievance redress mechanism and how they can make use of this process. </w:t>
      </w:r>
    </w:p>
    <w:p w14:paraId="459008A6" w14:textId="77777777" w:rsidR="00DC66C7" w:rsidRPr="00AB1B82" w:rsidRDefault="00DC66C7" w:rsidP="00DC66C7">
      <w:pPr>
        <w:numPr>
          <w:ilvl w:val="0"/>
          <w:numId w:val="142"/>
        </w:numPr>
        <w:rPr>
          <w:rFonts w:ascii="Arial" w:hAnsi="Arial" w:cs="Arial"/>
        </w:rPr>
      </w:pPr>
      <w:r w:rsidRPr="00AB1B82">
        <w:rPr>
          <w:rFonts w:ascii="Arial" w:hAnsi="Arial" w:cs="Arial"/>
        </w:rPr>
        <w:t xml:space="preserve">Grievances will be recorded using a Grievance Form (in local language, also available in English). Grievance Forms will contain details regarding the grievance as well as the name and address of the applicant, application date, type of application and the name of the persons receiving the grievance. The forms will be logged in a register where they will be tracked through to a suitable resolution. </w:t>
      </w:r>
    </w:p>
    <w:p w14:paraId="41A8AC42" w14:textId="77777777" w:rsidR="00DC66C7" w:rsidRPr="00AB1B82" w:rsidRDefault="00DC66C7" w:rsidP="00DC66C7">
      <w:pPr>
        <w:numPr>
          <w:ilvl w:val="0"/>
          <w:numId w:val="142"/>
        </w:numPr>
        <w:rPr>
          <w:rFonts w:ascii="Arial" w:hAnsi="Arial" w:cs="Arial"/>
        </w:rPr>
      </w:pPr>
      <w:r w:rsidRPr="00AB1B82">
        <w:rPr>
          <w:rFonts w:ascii="Arial" w:hAnsi="Arial" w:cs="Arial"/>
        </w:rPr>
        <w:t>Complainant will receive notification that their grievance has been received (if complainant is known) in writing.</w:t>
      </w:r>
    </w:p>
    <w:p w14:paraId="7EE545A7" w14:textId="17742EDA" w:rsidR="00DC66C7" w:rsidRPr="001B737C" w:rsidRDefault="00DC66C7" w:rsidP="00DC66C7">
      <w:pPr>
        <w:numPr>
          <w:ilvl w:val="0"/>
          <w:numId w:val="142"/>
        </w:numPr>
        <w:rPr>
          <w:rFonts w:ascii="Arial" w:hAnsi="Arial" w:cs="Arial"/>
        </w:rPr>
      </w:pPr>
      <w:r w:rsidRPr="00470B1A">
        <w:rPr>
          <w:rFonts w:ascii="Arial" w:hAnsi="Arial" w:cs="Arial"/>
        </w:rPr>
        <w:t xml:space="preserve">Grievance monitoring </w:t>
      </w:r>
      <w:r w:rsidRPr="00AB1B82">
        <w:rPr>
          <w:rFonts w:ascii="Arial" w:hAnsi="Arial" w:cs="Arial"/>
        </w:rPr>
        <w:t xml:space="preserve">log (which includes </w:t>
      </w:r>
      <w:r w:rsidRPr="00470B1A">
        <w:rPr>
          <w:rFonts w:ascii="Arial" w:hAnsi="Arial" w:cs="Arial"/>
        </w:rPr>
        <w:t xml:space="preserve">actions taken, corrective measures, see </w:t>
      </w:r>
      <w:r w:rsidRPr="001B737C">
        <w:rPr>
          <w:rFonts w:ascii="Arial" w:hAnsi="Arial" w:cs="Arial"/>
          <w:b/>
        </w:rPr>
        <w:t xml:space="preserve">Annex </w:t>
      </w:r>
      <w:r w:rsidRPr="00470B1A">
        <w:rPr>
          <w:rFonts w:ascii="Arial" w:hAnsi="Arial" w:cs="Arial"/>
          <w:b/>
        </w:rPr>
        <w:t>ZD</w:t>
      </w:r>
      <w:r w:rsidRPr="00470B1A">
        <w:rPr>
          <w:rFonts w:ascii="Arial" w:hAnsi="Arial" w:cs="Arial"/>
        </w:rPr>
        <w:t>)</w:t>
      </w:r>
      <w:r w:rsidR="001D1978">
        <w:rPr>
          <w:rFonts w:ascii="Arial" w:hAnsi="Arial" w:cs="Arial"/>
        </w:rPr>
        <w:t>.</w:t>
      </w:r>
    </w:p>
    <w:p w14:paraId="3CAE042A" w14:textId="4B413FEB" w:rsidR="00DC66C7" w:rsidRPr="001B737C" w:rsidRDefault="00DC66C7" w:rsidP="00DC66C7">
      <w:pPr>
        <w:numPr>
          <w:ilvl w:val="0"/>
          <w:numId w:val="142"/>
        </w:numPr>
        <w:rPr>
          <w:rFonts w:ascii="Arial" w:hAnsi="Arial" w:cs="Arial"/>
        </w:rPr>
      </w:pPr>
      <w:r w:rsidRPr="001B737C">
        <w:rPr>
          <w:rFonts w:ascii="Arial" w:hAnsi="Arial" w:cs="Arial"/>
        </w:rPr>
        <w:t xml:space="preserve">Closure sheet copy of which will be handed to the complainant after he/she has agreed to the resolution and signed off. </w:t>
      </w:r>
    </w:p>
    <w:p w14:paraId="7AE299B1" w14:textId="77777777" w:rsidR="00DC66C7" w:rsidRPr="00B62C5C" w:rsidRDefault="00DC66C7" w:rsidP="00DC66C7">
      <w:pPr>
        <w:numPr>
          <w:ilvl w:val="0"/>
          <w:numId w:val="142"/>
        </w:numPr>
        <w:rPr>
          <w:rFonts w:ascii="Arial" w:hAnsi="Arial" w:cs="Arial"/>
        </w:rPr>
      </w:pPr>
      <w:r w:rsidRPr="00C165E8">
        <w:rPr>
          <w:rFonts w:ascii="Arial" w:hAnsi="Arial" w:cs="Arial"/>
        </w:rPr>
        <w:t>The PIU will maintain a digital grievance database, containing the logs and records of all grievances received, with an indication of the respective</w:t>
      </w:r>
      <w:r w:rsidRPr="00B62C5C">
        <w:rPr>
          <w:rFonts w:ascii="Arial" w:hAnsi="Arial" w:cs="Arial"/>
        </w:rPr>
        <w:t xml:space="preserve"> status of a grievance (i.e. resolved, not resolved, pending, etc.), in addition to a hard copy.</w:t>
      </w:r>
    </w:p>
    <w:p w14:paraId="622F24B8" w14:textId="213DE59A" w:rsidR="00DC66C7" w:rsidRPr="001B737C" w:rsidRDefault="00DC66C7" w:rsidP="00DC66C7">
      <w:pPr>
        <w:numPr>
          <w:ilvl w:val="0"/>
          <w:numId w:val="142"/>
        </w:numPr>
        <w:rPr>
          <w:rFonts w:ascii="Arial" w:hAnsi="Arial" w:cs="Arial"/>
        </w:rPr>
      </w:pPr>
      <w:r w:rsidRPr="00B62C5C">
        <w:rPr>
          <w:rFonts w:ascii="Arial" w:hAnsi="Arial" w:cs="Arial"/>
        </w:rPr>
        <w:t>Resolution options will be developed through unilateral proposal, bilateral discussion and/or third</w:t>
      </w:r>
      <w:r w:rsidRPr="00AB1B82">
        <w:rPr>
          <w:rFonts w:ascii="Arial" w:hAnsi="Arial" w:cs="Arial"/>
        </w:rPr>
        <w:t>-</w:t>
      </w:r>
      <w:r w:rsidRPr="00470B1A">
        <w:rPr>
          <w:rFonts w:ascii="Arial" w:hAnsi="Arial" w:cs="Arial"/>
        </w:rPr>
        <w:t>party mediation. If a complaint is not legitimate the case will be closed without agreement with the complainant. Any response will be communicated clearly either orally or in writing, and a grievance case will o</w:t>
      </w:r>
      <w:r w:rsidRPr="001B737C">
        <w:rPr>
          <w:rFonts w:ascii="Arial" w:hAnsi="Arial" w:cs="Arial"/>
        </w:rPr>
        <w:t xml:space="preserve">nly be closed when an agreement with the complainant is reached. </w:t>
      </w:r>
    </w:p>
    <w:p w14:paraId="45A085C7" w14:textId="77777777" w:rsidR="00DC66C7" w:rsidRPr="00AB1B82" w:rsidRDefault="00DC66C7" w:rsidP="00DC66C7">
      <w:pPr>
        <w:numPr>
          <w:ilvl w:val="0"/>
          <w:numId w:val="142"/>
        </w:numPr>
        <w:rPr>
          <w:rFonts w:ascii="Arial" w:hAnsi="Arial" w:cs="Arial"/>
        </w:rPr>
      </w:pPr>
      <w:r w:rsidRPr="00AB1B82">
        <w:rPr>
          <w:rFonts w:ascii="Arial" w:hAnsi="Arial" w:cs="Arial"/>
        </w:rPr>
        <w:t>Community members including VCs will have access to third party legal advice, through referral to Botswana Legal Aid, at no cost.  Information on access to legal advice will be communicated to the affected people</w:t>
      </w:r>
    </w:p>
    <w:p w14:paraId="3A390274" w14:textId="77777777" w:rsidR="00DC66C7" w:rsidRPr="00470B1A" w:rsidRDefault="00DC66C7" w:rsidP="00DC66C7">
      <w:pPr>
        <w:rPr>
          <w:rFonts w:ascii="Arial" w:hAnsi="Arial" w:cs="Arial"/>
          <w:lang w:val="en-GB"/>
        </w:rPr>
      </w:pPr>
    </w:p>
    <w:p w14:paraId="381FE9D8" w14:textId="77777777" w:rsidR="00DC66C7" w:rsidRPr="00470B1A" w:rsidRDefault="00DC66C7" w:rsidP="00347A80">
      <w:pPr>
        <w:pStyle w:val="Heading2"/>
      </w:pPr>
      <w:bookmarkStart w:id="918" w:name="_Toc32266122"/>
      <w:r w:rsidRPr="00470B1A">
        <w:t>9.2 Management Functions and Responsibilities</w:t>
      </w:r>
      <w:bookmarkEnd w:id="918"/>
    </w:p>
    <w:p w14:paraId="3B5AC4CF" w14:textId="77777777" w:rsidR="00DC66C7" w:rsidRPr="00AB1B82" w:rsidRDefault="00DC66C7" w:rsidP="00DC66C7">
      <w:pPr>
        <w:rPr>
          <w:rFonts w:ascii="Arial" w:hAnsi="Arial" w:cs="Arial"/>
          <w:lang w:val="en-GB"/>
        </w:rPr>
      </w:pPr>
    </w:p>
    <w:p w14:paraId="243CFBAA" w14:textId="5E9E0682" w:rsidR="00DC66C7" w:rsidRPr="00AB1B82" w:rsidRDefault="00DC66C7" w:rsidP="00DC66C7">
      <w:pPr>
        <w:rPr>
          <w:rFonts w:ascii="Arial" w:hAnsi="Arial" w:cs="Arial"/>
        </w:rPr>
      </w:pPr>
      <w:r w:rsidRPr="00AB1B82">
        <w:rPr>
          <w:rFonts w:ascii="Arial" w:hAnsi="Arial" w:cs="Arial"/>
        </w:rPr>
        <w:t xml:space="preserve">During the implementation phase of the </w:t>
      </w:r>
      <w:r w:rsidR="001D1978">
        <w:rPr>
          <w:rFonts w:ascii="Arial" w:hAnsi="Arial" w:cs="Arial"/>
        </w:rPr>
        <w:t>sub-p</w:t>
      </w:r>
      <w:r w:rsidRPr="00AB1B82">
        <w:rPr>
          <w:rFonts w:ascii="Arial" w:hAnsi="Arial" w:cs="Arial"/>
        </w:rPr>
        <w:t>roject, the mechanism for grievance redress shall include:</w:t>
      </w:r>
    </w:p>
    <w:p w14:paraId="528F60A7" w14:textId="77777777" w:rsidR="00DC66C7" w:rsidRPr="00AB1B82" w:rsidRDefault="00DC66C7" w:rsidP="00DC66C7">
      <w:pPr>
        <w:pStyle w:val="ListParagraph"/>
        <w:numPr>
          <w:ilvl w:val="0"/>
          <w:numId w:val="149"/>
        </w:numPr>
        <w:spacing w:line="240" w:lineRule="auto"/>
        <w:rPr>
          <w:rFonts w:ascii="Arial" w:hAnsi="Arial"/>
        </w:rPr>
      </w:pPr>
      <w:r w:rsidRPr="00AB1B82">
        <w:rPr>
          <w:rFonts w:ascii="Arial" w:hAnsi="Arial"/>
        </w:rPr>
        <w:t>Provision for the establishment of a grievance redresses committee with a sitting allowance budgeted for the Grievance Redress Committee (GRC) members.</w:t>
      </w:r>
    </w:p>
    <w:p w14:paraId="617BD3D6" w14:textId="77777777" w:rsidR="00DC66C7" w:rsidRPr="00AB1B82" w:rsidRDefault="00DC66C7" w:rsidP="00DC66C7">
      <w:pPr>
        <w:numPr>
          <w:ilvl w:val="0"/>
          <w:numId w:val="149"/>
        </w:numPr>
        <w:rPr>
          <w:rFonts w:ascii="Arial" w:hAnsi="Arial" w:cs="Arial"/>
        </w:rPr>
      </w:pPr>
      <w:r w:rsidRPr="00AB1B82">
        <w:rPr>
          <w:rFonts w:ascii="Arial" w:hAnsi="Arial" w:cs="Arial"/>
        </w:rPr>
        <w:t>Multiple grievance uptake locations and multiple channels for receiving grievances (project hotline, project website, Facebook page, WhatsApp blasts, WUC PIU office, Kgosi and VDC, grievance box at the Kgotla).</w:t>
      </w:r>
    </w:p>
    <w:p w14:paraId="667AAB88" w14:textId="77777777" w:rsidR="00DC66C7" w:rsidRPr="00AB1B82" w:rsidRDefault="00DC66C7" w:rsidP="00DC66C7">
      <w:pPr>
        <w:numPr>
          <w:ilvl w:val="0"/>
          <w:numId w:val="149"/>
        </w:numPr>
        <w:rPr>
          <w:rFonts w:ascii="Arial" w:hAnsi="Arial" w:cs="Arial"/>
        </w:rPr>
      </w:pPr>
      <w:r w:rsidRPr="00AB1B82">
        <w:rPr>
          <w:rFonts w:ascii="Arial" w:hAnsi="Arial" w:cs="Arial"/>
        </w:rPr>
        <w:t>Fixed service standards for grievance resolution which include adjudication process.</w:t>
      </w:r>
    </w:p>
    <w:p w14:paraId="0B1364BD" w14:textId="77777777" w:rsidR="00DC66C7" w:rsidRPr="00AB1B82" w:rsidRDefault="00DC66C7" w:rsidP="00DC66C7">
      <w:pPr>
        <w:numPr>
          <w:ilvl w:val="0"/>
          <w:numId w:val="149"/>
        </w:numPr>
        <w:rPr>
          <w:rFonts w:ascii="Arial" w:hAnsi="Arial" w:cs="Arial"/>
        </w:rPr>
      </w:pPr>
      <w:r w:rsidRPr="00AB1B82">
        <w:rPr>
          <w:rFonts w:ascii="Arial" w:hAnsi="Arial" w:cs="Arial"/>
        </w:rPr>
        <w:t>Prompt and clear processing guidelines: including reviewing procedures and monitoring system (see flow chart)</w:t>
      </w:r>
    </w:p>
    <w:p w14:paraId="020C6275" w14:textId="77777777" w:rsidR="00DC66C7" w:rsidRPr="00AB1B82" w:rsidRDefault="00DC66C7" w:rsidP="00DC66C7">
      <w:pPr>
        <w:numPr>
          <w:ilvl w:val="0"/>
          <w:numId w:val="149"/>
        </w:numPr>
        <w:rPr>
          <w:rFonts w:ascii="Arial" w:hAnsi="Arial" w:cs="Arial"/>
        </w:rPr>
      </w:pPr>
      <w:r w:rsidRPr="00AB1B82">
        <w:rPr>
          <w:rFonts w:ascii="Arial" w:hAnsi="Arial" w:cs="Arial"/>
        </w:rPr>
        <w:t>A time frame for responding to grievances (see flow chart on GRM chapter)</w:t>
      </w:r>
    </w:p>
    <w:p w14:paraId="3029D408" w14:textId="77777777" w:rsidR="00DC66C7" w:rsidRPr="00AB1B82" w:rsidRDefault="00DC66C7" w:rsidP="00DC66C7">
      <w:pPr>
        <w:pStyle w:val="ListParagraph"/>
        <w:numPr>
          <w:ilvl w:val="0"/>
          <w:numId w:val="149"/>
        </w:numPr>
        <w:spacing w:line="240" w:lineRule="auto"/>
        <w:rPr>
          <w:rFonts w:ascii="Arial" w:hAnsi="Arial"/>
        </w:rPr>
      </w:pPr>
      <w:r w:rsidRPr="00AB1B82">
        <w:rPr>
          <w:rFonts w:ascii="Arial" w:hAnsi="Arial"/>
        </w:rPr>
        <w:t>A reliable and effective reporting and recording system (grievance register, complaints logbook – hard copy)</w:t>
      </w:r>
    </w:p>
    <w:p w14:paraId="4FB81338" w14:textId="77777777" w:rsidR="00DC66C7" w:rsidRPr="00AB1B82" w:rsidRDefault="00DC66C7" w:rsidP="00DC66C7">
      <w:pPr>
        <w:pStyle w:val="ListParagraph"/>
        <w:numPr>
          <w:ilvl w:val="0"/>
          <w:numId w:val="149"/>
        </w:numPr>
        <w:spacing w:line="240" w:lineRule="auto"/>
        <w:rPr>
          <w:rFonts w:ascii="Arial" w:hAnsi="Arial"/>
        </w:rPr>
      </w:pPr>
      <w:r w:rsidRPr="00AB1B82">
        <w:rPr>
          <w:rFonts w:ascii="Arial" w:hAnsi="Arial"/>
        </w:rPr>
        <w:t xml:space="preserve">Procedure for assessing and responding to the grievance </w:t>
      </w:r>
    </w:p>
    <w:p w14:paraId="63C633CB" w14:textId="77777777" w:rsidR="00DC66C7" w:rsidRPr="00470B1A" w:rsidRDefault="00DC66C7" w:rsidP="00DC66C7">
      <w:pPr>
        <w:rPr>
          <w:rFonts w:ascii="Arial" w:hAnsi="Arial" w:cs="Arial"/>
          <w:b/>
        </w:rPr>
      </w:pPr>
    </w:p>
    <w:p w14:paraId="45BDD487" w14:textId="77777777" w:rsidR="00DC66C7" w:rsidRPr="00470B1A" w:rsidRDefault="00DC66C7" w:rsidP="00347A80">
      <w:pPr>
        <w:pStyle w:val="Heading2"/>
      </w:pPr>
      <w:bookmarkStart w:id="919" w:name="_Toc32266123"/>
      <w:r w:rsidRPr="00470B1A">
        <w:t>9.3 Responsibilities for Implementing Stakeholder Engagement Activities</w:t>
      </w:r>
      <w:bookmarkEnd w:id="919"/>
      <w:r w:rsidRPr="00470B1A">
        <w:t xml:space="preserve"> </w:t>
      </w:r>
    </w:p>
    <w:p w14:paraId="1E8F1A75" w14:textId="77777777" w:rsidR="00DC66C7" w:rsidRPr="00AB1B82" w:rsidRDefault="00DC66C7" w:rsidP="00DC66C7">
      <w:pPr>
        <w:rPr>
          <w:rFonts w:ascii="Arial" w:hAnsi="Arial" w:cs="Arial"/>
          <w:lang w:val="en-NZ"/>
        </w:rPr>
      </w:pPr>
    </w:p>
    <w:p w14:paraId="72F6C50E" w14:textId="77777777" w:rsidR="00DC66C7" w:rsidRPr="00470B1A" w:rsidRDefault="00DC66C7" w:rsidP="00347A80">
      <w:pPr>
        <w:pStyle w:val="Heading2"/>
      </w:pPr>
      <w:bookmarkStart w:id="920" w:name="_Toc32266124"/>
      <w:r w:rsidRPr="00470B1A">
        <w:t>9.3.1 Roles and Responsibilities</w:t>
      </w:r>
      <w:bookmarkEnd w:id="920"/>
      <w:r w:rsidRPr="00470B1A">
        <w:t xml:space="preserve"> </w:t>
      </w:r>
    </w:p>
    <w:p w14:paraId="7FF2A005" w14:textId="6F6C8097" w:rsidR="00DC66C7" w:rsidRPr="00AB1B82" w:rsidRDefault="00DC66C7" w:rsidP="00DC66C7">
      <w:pPr>
        <w:rPr>
          <w:rFonts w:ascii="Arial" w:hAnsi="Arial" w:cs="Arial"/>
          <w:lang w:val="en-NZ"/>
        </w:rPr>
      </w:pPr>
      <w:r w:rsidRPr="00AB1B82">
        <w:rPr>
          <w:rFonts w:ascii="Arial" w:hAnsi="Arial" w:cs="Arial"/>
        </w:rPr>
        <w:t>The WUC PIU in consultation with the respective community will appoint Community Liaison Officers (CLOs) in project area villages/settlements where there are project works,</w:t>
      </w:r>
      <w:r w:rsidRPr="00AB1B82">
        <w:rPr>
          <w:rFonts w:ascii="Arial" w:hAnsi="Arial" w:cs="Arial"/>
          <w:b/>
        </w:rPr>
        <w:t xml:space="preserve"> </w:t>
      </w:r>
      <w:r w:rsidRPr="00AB1B82">
        <w:rPr>
          <w:rFonts w:ascii="Arial" w:hAnsi="Arial" w:cs="Arial"/>
        </w:rPr>
        <w:t xml:space="preserve">to conduct stakeholder outreach during project implementation and respond to any grievances or complaints that may arise. The CLOs will act as key points of contact to bring project grievances from PAPs, stakeholders, construction workers, residents, and community members to the Grievance Redress Committee (GRC). They will liaise with the WUC Safeguards Team to inform them of all complaints and outcomes. </w:t>
      </w:r>
      <w:r w:rsidRPr="00AB1B82">
        <w:rPr>
          <w:rFonts w:ascii="Arial" w:hAnsi="Arial" w:cs="Arial"/>
          <w:lang w:val="en-NZ"/>
        </w:rPr>
        <w:t>The CLO will contact the PIU Safeguards Team in case a complaint is not resolved within two weeks after receiving the alert. The PIU safeguards team will go to the field in order to obtain further information and resubmit the case to the GRC. The complainant will be notified that further information is being collected and kept informed about the status.</w:t>
      </w:r>
    </w:p>
    <w:p w14:paraId="19F1DC6D" w14:textId="77777777" w:rsidR="00DC66C7" w:rsidRPr="00AB1B82" w:rsidRDefault="00DC66C7" w:rsidP="00DC66C7">
      <w:pPr>
        <w:rPr>
          <w:rFonts w:ascii="Arial" w:hAnsi="Arial" w:cs="Arial"/>
          <w:b/>
        </w:rPr>
      </w:pPr>
    </w:p>
    <w:p w14:paraId="6EA1F7C5" w14:textId="77777777" w:rsidR="00DC66C7" w:rsidRPr="00AB1B82" w:rsidRDefault="00DC66C7" w:rsidP="00DC66C7">
      <w:pPr>
        <w:pStyle w:val="ListParagraph"/>
        <w:numPr>
          <w:ilvl w:val="0"/>
          <w:numId w:val="188"/>
        </w:numPr>
        <w:spacing w:line="240" w:lineRule="auto"/>
        <w:rPr>
          <w:rFonts w:ascii="Arial" w:hAnsi="Arial"/>
        </w:rPr>
      </w:pPr>
      <w:r w:rsidRPr="00AB1B82">
        <w:rPr>
          <w:rFonts w:ascii="Arial" w:hAnsi="Arial"/>
          <w:b/>
        </w:rPr>
        <w:t>Community Liaison Officers (CLOs)</w:t>
      </w:r>
    </w:p>
    <w:p w14:paraId="56AB26EB" w14:textId="77777777" w:rsidR="00DC66C7" w:rsidRPr="00AB1B82" w:rsidRDefault="00DC66C7" w:rsidP="00DC66C7">
      <w:pPr>
        <w:pStyle w:val="ListParagraph"/>
        <w:ind w:left="720"/>
        <w:rPr>
          <w:rFonts w:ascii="Arial" w:hAnsi="Arial"/>
          <w:b/>
        </w:rPr>
      </w:pPr>
    </w:p>
    <w:p w14:paraId="7F00E401" w14:textId="75AEC0A4" w:rsidR="00DC66C7" w:rsidRPr="00AB1B82" w:rsidRDefault="00DC66C7" w:rsidP="00DC66C7">
      <w:pPr>
        <w:rPr>
          <w:rFonts w:ascii="Arial" w:hAnsi="Arial" w:cs="Arial"/>
        </w:rPr>
      </w:pPr>
      <w:r w:rsidRPr="00AB1B82">
        <w:rPr>
          <w:rFonts w:ascii="Arial" w:hAnsi="Arial"/>
        </w:rPr>
        <w:t>The WUC PIU</w:t>
      </w:r>
      <w:r w:rsidRPr="00AB1B82">
        <w:rPr>
          <w:rFonts w:ascii="Arial" w:hAnsi="Arial" w:cs="Arial"/>
        </w:rPr>
        <w:t xml:space="preserve"> will in consultation with respective communities </w:t>
      </w:r>
      <w:r w:rsidR="00804D9F" w:rsidRPr="00AB1B82">
        <w:rPr>
          <w:rFonts w:ascii="Arial" w:hAnsi="Arial" w:cs="Arial"/>
        </w:rPr>
        <w:t>appoint Community</w:t>
      </w:r>
      <w:r w:rsidRPr="00AB1B82">
        <w:rPr>
          <w:rFonts w:ascii="Arial" w:hAnsi="Arial" w:cs="Arial"/>
        </w:rPr>
        <w:t xml:space="preserve"> Liaison Officers (PLO) in the specific sub-project areas. </w:t>
      </w:r>
      <w:r w:rsidRPr="00AB1B82">
        <w:rPr>
          <w:rFonts w:ascii="Arial" w:hAnsi="Arial" w:cs="Arial"/>
          <w:lang w:val="en-NZ"/>
        </w:rPr>
        <w:t>The Community</w:t>
      </w:r>
      <w:r w:rsidR="00804D9F">
        <w:rPr>
          <w:rFonts w:ascii="Arial" w:hAnsi="Arial" w:cs="Arial"/>
          <w:lang w:val="en-NZ"/>
        </w:rPr>
        <w:t xml:space="preserve"> </w:t>
      </w:r>
      <w:r w:rsidRPr="00AB1B82">
        <w:rPr>
          <w:rFonts w:ascii="Arial" w:hAnsi="Arial" w:cs="Arial"/>
          <w:lang w:val="en-NZ"/>
        </w:rPr>
        <w:t>C</w:t>
      </w:r>
      <w:r w:rsidR="001D1978">
        <w:rPr>
          <w:rFonts w:ascii="Arial" w:hAnsi="Arial" w:cs="Arial"/>
          <w:lang w:val="en-NZ"/>
        </w:rPr>
        <w:t>LOs</w:t>
      </w:r>
      <w:r w:rsidRPr="00AB1B82">
        <w:rPr>
          <w:rFonts w:ascii="Arial" w:hAnsi="Arial" w:cs="Arial"/>
          <w:lang w:val="en-NZ"/>
        </w:rPr>
        <w:t xml:space="preserve"> will be situated in the </w:t>
      </w:r>
      <w:r w:rsidRPr="00AB1B82">
        <w:rPr>
          <w:rFonts w:ascii="Arial" w:hAnsi="Arial" w:cs="Arial"/>
        </w:rPr>
        <w:t>project area villages/settlements where there are project works,</w:t>
      </w:r>
      <w:r w:rsidRPr="00AB1B82">
        <w:rPr>
          <w:rFonts w:ascii="Arial" w:hAnsi="Arial" w:cs="Arial"/>
          <w:lang w:val="en-NZ"/>
        </w:rPr>
        <w:t xml:space="preserve"> will be designated to receive, review, record and address project related complaints. Every two weeks, CLO will consolidate complaints and submit to the GRC. </w:t>
      </w:r>
      <w:r w:rsidRPr="00AB1B82">
        <w:rPr>
          <w:rFonts w:ascii="Arial" w:hAnsi="Arial" w:cs="Arial"/>
        </w:rPr>
        <w:t>Their contact information will be published and communicated via public announcements and information sharing about the project, (radio, television and newspapers, community meetings, etc.), to conduct stakeholder outreach during project implementation and respond to any grievances or complaints that may arise.</w:t>
      </w:r>
    </w:p>
    <w:p w14:paraId="025F2FC4" w14:textId="77777777" w:rsidR="00347A80" w:rsidRDefault="00347A80" w:rsidP="00347A80">
      <w:pPr>
        <w:rPr>
          <w:rFonts w:ascii="Arial" w:hAnsi="Arial"/>
        </w:rPr>
      </w:pPr>
    </w:p>
    <w:p w14:paraId="5B33256C" w14:textId="43467E11" w:rsidR="00DC66C7" w:rsidRPr="00347A80" w:rsidRDefault="00DC66C7" w:rsidP="00347A80">
      <w:pPr>
        <w:rPr>
          <w:rFonts w:ascii="Arial" w:hAnsi="Arial"/>
          <w:b/>
          <w:bCs/>
        </w:rPr>
      </w:pPr>
      <w:r w:rsidRPr="00347A80">
        <w:rPr>
          <w:rFonts w:ascii="Arial" w:hAnsi="Arial"/>
          <w:b/>
          <w:bCs/>
        </w:rPr>
        <w:t>Key Functions:</w:t>
      </w:r>
    </w:p>
    <w:p w14:paraId="542F945F" w14:textId="77777777" w:rsidR="00DC66C7" w:rsidRPr="00AB1B82" w:rsidRDefault="00DC66C7" w:rsidP="00DC66C7">
      <w:pPr>
        <w:pStyle w:val="ListParagraph"/>
        <w:ind w:left="720"/>
        <w:rPr>
          <w:rFonts w:ascii="Arial" w:hAnsi="Arial"/>
        </w:rPr>
      </w:pPr>
    </w:p>
    <w:p w14:paraId="2162DF9E" w14:textId="77777777" w:rsidR="00347A80" w:rsidRDefault="00DC66C7" w:rsidP="00347A80">
      <w:pPr>
        <w:pStyle w:val="ListParagraph"/>
        <w:numPr>
          <w:ilvl w:val="0"/>
          <w:numId w:val="200"/>
        </w:numPr>
        <w:rPr>
          <w:rFonts w:ascii="Arial" w:hAnsi="Arial"/>
        </w:rPr>
      </w:pPr>
      <w:r w:rsidRPr="00347A80">
        <w:rPr>
          <w:rFonts w:ascii="Arial" w:hAnsi="Arial"/>
        </w:rPr>
        <w:t>The CommunityC</w:t>
      </w:r>
      <w:r w:rsidR="001D1978" w:rsidRPr="00347A80">
        <w:rPr>
          <w:rFonts w:ascii="Arial" w:hAnsi="Arial"/>
        </w:rPr>
        <w:t xml:space="preserve">LO </w:t>
      </w:r>
      <w:r w:rsidRPr="00347A80">
        <w:rPr>
          <w:rFonts w:ascii="Arial" w:hAnsi="Arial"/>
        </w:rPr>
        <w:t>will create awareness on the existence of the project and Grievance Redress Mechanism</w:t>
      </w:r>
      <w:r w:rsidR="00347A80">
        <w:rPr>
          <w:rFonts w:ascii="Arial" w:hAnsi="Arial"/>
        </w:rPr>
        <w:t>.</w:t>
      </w:r>
      <w:r w:rsidRPr="00347A80">
        <w:rPr>
          <w:rFonts w:ascii="Arial" w:hAnsi="Arial"/>
        </w:rPr>
        <w:t xml:space="preserve"> </w:t>
      </w:r>
    </w:p>
    <w:p w14:paraId="303A932B" w14:textId="77777777" w:rsidR="00347A80" w:rsidRDefault="00DC66C7" w:rsidP="00347A80">
      <w:pPr>
        <w:pStyle w:val="ListParagraph"/>
        <w:numPr>
          <w:ilvl w:val="0"/>
          <w:numId w:val="200"/>
        </w:numPr>
        <w:rPr>
          <w:rFonts w:ascii="Arial" w:hAnsi="Arial"/>
        </w:rPr>
      </w:pPr>
      <w:r w:rsidRPr="00347A80">
        <w:rPr>
          <w:rFonts w:ascii="Arial" w:hAnsi="Arial"/>
        </w:rPr>
        <w:t xml:space="preserve">The CLO will act as the key point of contact to bring project grievances from project affected people, construction workers, local residents, and community members to the GRC. </w:t>
      </w:r>
    </w:p>
    <w:p w14:paraId="6446F03E" w14:textId="77777777" w:rsidR="00347A80" w:rsidRDefault="00DC66C7" w:rsidP="00347A80">
      <w:pPr>
        <w:pStyle w:val="ListParagraph"/>
        <w:numPr>
          <w:ilvl w:val="0"/>
          <w:numId w:val="200"/>
        </w:numPr>
        <w:rPr>
          <w:rFonts w:ascii="Arial" w:hAnsi="Arial"/>
        </w:rPr>
      </w:pPr>
      <w:r w:rsidRPr="00347A80">
        <w:rPr>
          <w:rFonts w:ascii="Arial" w:hAnsi="Arial"/>
        </w:rPr>
        <w:t>Register the grievance/complaints on the Grievance Logbook and acknowledge receipt within 5 days.</w:t>
      </w:r>
    </w:p>
    <w:p w14:paraId="6B3B803A" w14:textId="77777777" w:rsidR="00347A80" w:rsidRDefault="00DC66C7" w:rsidP="00347A80">
      <w:pPr>
        <w:pStyle w:val="ListParagraph"/>
        <w:numPr>
          <w:ilvl w:val="0"/>
          <w:numId w:val="200"/>
        </w:numPr>
        <w:rPr>
          <w:rFonts w:ascii="Arial" w:hAnsi="Arial"/>
        </w:rPr>
      </w:pPr>
      <w:r w:rsidRPr="00347A80">
        <w:rPr>
          <w:rFonts w:ascii="Arial" w:hAnsi="Arial"/>
        </w:rPr>
        <w:t>Respond back to the beneficiary’s queries/complaints lodged, giving their status and/or their outcome if they had been resolved.</w:t>
      </w:r>
    </w:p>
    <w:p w14:paraId="0A7C6E5E" w14:textId="77777777" w:rsidR="00347A80" w:rsidRDefault="00DC66C7" w:rsidP="00347A80">
      <w:pPr>
        <w:pStyle w:val="ListParagraph"/>
        <w:numPr>
          <w:ilvl w:val="0"/>
          <w:numId w:val="200"/>
        </w:numPr>
        <w:rPr>
          <w:rFonts w:ascii="Arial" w:hAnsi="Arial"/>
        </w:rPr>
      </w:pPr>
      <w:r w:rsidRPr="00347A80">
        <w:rPr>
          <w:rFonts w:ascii="Arial" w:hAnsi="Arial"/>
        </w:rPr>
        <w:t>Ensure that all queries/complaints from beneficiaries have been formally recorded following the existing procedures.</w:t>
      </w:r>
    </w:p>
    <w:p w14:paraId="2F32DDA9" w14:textId="77777777" w:rsidR="00347A80" w:rsidRDefault="00DC66C7" w:rsidP="00347A80">
      <w:pPr>
        <w:pStyle w:val="ListParagraph"/>
        <w:numPr>
          <w:ilvl w:val="0"/>
          <w:numId w:val="200"/>
        </w:numPr>
        <w:rPr>
          <w:rFonts w:ascii="Arial" w:hAnsi="Arial"/>
        </w:rPr>
      </w:pPr>
      <w:r w:rsidRPr="00347A80">
        <w:rPr>
          <w:rFonts w:ascii="Arial" w:hAnsi="Arial"/>
        </w:rPr>
        <w:t>Review and evaluate grievances/complaints and ensure that complainant is given feedback within 14 days</w:t>
      </w:r>
      <w:r w:rsidR="00347A80">
        <w:rPr>
          <w:rFonts w:ascii="Arial" w:hAnsi="Arial"/>
        </w:rPr>
        <w:t>.</w:t>
      </w:r>
    </w:p>
    <w:p w14:paraId="4DBB6991" w14:textId="77777777" w:rsidR="00347A80" w:rsidRDefault="00DC66C7" w:rsidP="00347A80">
      <w:pPr>
        <w:pStyle w:val="ListParagraph"/>
        <w:numPr>
          <w:ilvl w:val="0"/>
          <w:numId w:val="200"/>
        </w:numPr>
        <w:rPr>
          <w:rFonts w:ascii="Arial" w:hAnsi="Arial"/>
        </w:rPr>
      </w:pPr>
      <w:r w:rsidRPr="00347A80">
        <w:rPr>
          <w:rFonts w:ascii="Arial" w:hAnsi="Arial"/>
        </w:rPr>
        <w:t>Conduct community consultations to provide inputs into the GRM</w:t>
      </w:r>
      <w:r w:rsidR="00347A80">
        <w:rPr>
          <w:rFonts w:ascii="Arial" w:hAnsi="Arial"/>
        </w:rPr>
        <w:t>.</w:t>
      </w:r>
    </w:p>
    <w:p w14:paraId="5A0451F6" w14:textId="77777777" w:rsidR="00347A80" w:rsidRDefault="00DC66C7" w:rsidP="00347A80">
      <w:pPr>
        <w:pStyle w:val="ListParagraph"/>
        <w:numPr>
          <w:ilvl w:val="0"/>
          <w:numId w:val="200"/>
        </w:numPr>
        <w:rPr>
          <w:rFonts w:ascii="Arial" w:hAnsi="Arial"/>
        </w:rPr>
      </w:pPr>
      <w:r w:rsidRPr="00347A80">
        <w:rPr>
          <w:rFonts w:ascii="Arial" w:hAnsi="Arial"/>
        </w:rPr>
        <w:t>Facilitate communication which in the form of reports WUC PIU and Project Contractor and distribution of information, education and communication material to the community including VCs.</w:t>
      </w:r>
    </w:p>
    <w:p w14:paraId="71A67D65" w14:textId="77777777" w:rsidR="00347A80" w:rsidRDefault="00DC66C7" w:rsidP="00347A80">
      <w:pPr>
        <w:pStyle w:val="ListParagraph"/>
        <w:numPr>
          <w:ilvl w:val="0"/>
          <w:numId w:val="200"/>
        </w:numPr>
        <w:rPr>
          <w:rFonts w:ascii="Arial" w:hAnsi="Arial"/>
        </w:rPr>
      </w:pPr>
      <w:r w:rsidRPr="00347A80">
        <w:rPr>
          <w:rFonts w:ascii="Arial" w:hAnsi="Arial"/>
        </w:rPr>
        <w:t>Represent the project during Kgotla meetings</w:t>
      </w:r>
      <w:r w:rsidR="00347A80">
        <w:rPr>
          <w:rFonts w:ascii="Arial" w:hAnsi="Arial"/>
        </w:rPr>
        <w:t>.</w:t>
      </w:r>
    </w:p>
    <w:p w14:paraId="6BFB9AC2" w14:textId="77777777" w:rsidR="00347A80" w:rsidRDefault="00DC66C7" w:rsidP="00347A80">
      <w:pPr>
        <w:pStyle w:val="ListParagraph"/>
        <w:numPr>
          <w:ilvl w:val="0"/>
          <w:numId w:val="200"/>
        </w:numPr>
        <w:rPr>
          <w:rFonts w:ascii="Arial" w:hAnsi="Arial"/>
        </w:rPr>
      </w:pPr>
      <w:r w:rsidRPr="00347A80">
        <w:rPr>
          <w:rFonts w:ascii="Arial" w:hAnsi="Arial"/>
        </w:rPr>
        <w:t>Represent the interests of vulnerable individuals and groups following consultations with them to better understand their concerns and issues, and keep notes and records of such meetings</w:t>
      </w:r>
      <w:r w:rsidR="00347A80">
        <w:rPr>
          <w:rFonts w:ascii="Arial" w:hAnsi="Arial"/>
        </w:rPr>
        <w:t>.</w:t>
      </w:r>
    </w:p>
    <w:p w14:paraId="008E34C5" w14:textId="77777777" w:rsidR="00347A80" w:rsidRDefault="00DC66C7" w:rsidP="00347A80">
      <w:pPr>
        <w:pStyle w:val="ListParagraph"/>
        <w:numPr>
          <w:ilvl w:val="0"/>
          <w:numId w:val="200"/>
        </w:numPr>
        <w:rPr>
          <w:rFonts w:ascii="Arial" w:hAnsi="Arial"/>
        </w:rPr>
      </w:pPr>
      <w:r w:rsidRPr="00347A80">
        <w:rPr>
          <w:rFonts w:ascii="Arial" w:hAnsi="Arial"/>
        </w:rPr>
        <w:t>The CLOs will be responsible for making sure the recommendations of the GRC are implemented and advising WUC PIU during ESMP and RAP implementation, as well as contractors to make any appropriate adjustments to their works.</w:t>
      </w:r>
    </w:p>
    <w:p w14:paraId="4A693E95" w14:textId="77777777" w:rsidR="00347A80" w:rsidRDefault="00DC66C7" w:rsidP="00347A80">
      <w:pPr>
        <w:pStyle w:val="ListParagraph"/>
        <w:numPr>
          <w:ilvl w:val="0"/>
          <w:numId w:val="200"/>
        </w:numPr>
        <w:rPr>
          <w:rFonts w:ascii="Arial" w:hAnsi="Arial"/>
        </w:rPr>
      </w:pPr>
      <w:r w:rsidRPr="00347A80">
        <w:rPr>
          <w:rFonts w:ascii="Arial" w:hAnsi="Arial"/>
        </w:rPr>
        <w:t>Work closely with the WUC Principal Sociologist and Environmental Officer and flag any issues of concern as well as report incidents as they occur</w:t>
      </w:r>
      <w:r w:rsidR="00347A80" w:rsidRPr="00347A80">
        <w:rPr>
          <w:rFonts w:ascii="Arial" w:hAnsi="Arial"/>
        </w:rPr>
        <w:t>.</w:t>
      </w:r>
    </w:p>
    <w:p w14:paraId="3DECD2E2" w14:textId="4965332E" w:rsidR="00DC66C7" w:rsidRPr="00347A80" w:rsidRDefault="00DC66C7" w:rsidP="00347A80">
      <w:pPr>
        <w:pStyle w:val="ListParagraph"/>
        <w:numPr>
          <w:ilvl w:val="0"/>
          <w:numId w:val="200"/>
        </w:numPr>
        <w:rPr>
          <w:rFonts w:ascii="Arial" w:hAnsi="Arial"/>
        </w:rPr>
      </w:pPr>
      <w:r w:rsidRPr="00347A80">
        <w:rPr>
          <w:rFonts w:ascii="Arial" w:hAnsi="Arial"/>
        </w:rPr>
        <w:t xml:space="preserve">If a concern of a highly sensitive nature is raised such as gender based violence (GBA) or Sexual Harassment Exploitation and Abuse (SHEA), VACs, the CLO shall invoke the special procedures related to GBV/SHEA/VACs and will ensure the anonymity and confidentiality of the survivor.  See </w:t>
      </w:r>
      <w:r w:rsidRPr="00347A80">
        <w:rPr>
          <w:rFonts w:ascii="Arial" w:hAnsi="Arial"/>
          <w:b/>
        </w:rPr>
        <w:t xml:space="preserve">Annex </w:t>
      </w:r>
      <w:r w:rsidR="00021677" w:rsidRPr="00347A80">
        <w:rPr>
          <w:rFonts w:ascii="Arial" w:hAnsi="Arial"/>
          <w:b/>
        </w:rPr>
        <w:t>S</w:t>
      </w:r>
      <w:r w:rsidR="00021677" w:rsidRPr="00347A80">
        <w:rPr>
          <w:rFonts w:ascii="Arial" w:hAnsi="Arial"/>
        </w:rPr>
        <w:t xml:space="preserve"> </w:t>
      </w:r>
      <w:r w:rsidRPr="00347A80">
        <w:rPr>
          <w:rFonts w:ascii="Arial" w:hAnsi="Arial"/>
        </w:rPr>
        <w:t xml:space="preserve">for special procedures. </w:t>
      </w:r>
    </w:p>
    <w:p w14:paraId="41630743" w14:textId="77777777" w:rsidR="00DC66C7" w:rsidRPr="00AB1B82" w:rsidRDefault="00DC66C7" w:rsidP="00DC66C7">
      <w:pPr>
        <w:rPr>
          <w:rFonts w:ascii="Arial" w:hAnsi="Arial" w:cs="Arial"/>
        </w:rPr>
      </w:pPr>
    </w:p>
    <w:p w14:paraId="0F1A630B" w14:textId="072B2384" w:rsidR="00DC66C7" w:rsidRPr="00AB1B82" w:rsidRDefault="00DC66C7" w:rsidP="00DC66C7">
      <w:pPr>
        <w:rPr>
          <w:rFonts w:ascii="Arial" w:hAnsi="Arial" w:cs="Arial"/>
        </w:rPr>
      </w:pPr>
      <w:r w:rsidRPr="00AB1B82">
        <w:rPr>
          <w:rFonts w:ascii="Arial" w:hAnsi="Arial" w:cs="Arial"/>
        </w:rPr>
        <w:t>In addition to the CLO, the project will make available grievance forms in every settlement (at the Kgotla office) as an accessible venue for filing a grievance and a Grievance</w:t>
      </w:r>
      <w:r w:rsidR="00365CFE">
        <w:rPr>
          <w:rFonts w:ascii="Arial" w:hAnsi="Arial" w:cs="Arial"/>
        </w:rPr>
        <w:t xml:space="preserve"> Submission</w:t>
      </w:r>
      <w:r w:rsidRPr="00AB1B82">
        <w:rPr>
          <w:rFonts w:ascii="Arial" w:hAnsi="Arial" w:cs="Arial"/>
        </w:rPr>
        <w:t xml:space="preserve"> Box. In collaboration with the communication and IT team for the project, the WUC telephone hotline and website will be also available to receive complaints anonymously or they can identify themselves. Every two weeks, the CLOs will collect forms filled out to submit them to the GRC and record them in the grievance logbook. </w:t>
      </w:r>
    </w:p>
    <w:p w14:paraId="02565E56" w14:textId="77777777" w:rsidR="00DC66C7" w:rsidRPr="00880A87" w:rsidRDefault="00DC66C7" w:rsidP="00DC66C7">
      <w:pPr>
        <w:rPr>
          <w:rFonts w:ascii="Arial" w:hAnsi="Arial" w:cs="Arial"/>
        </w:rPr>
      </w:pPr>
    </w:p>
    <w:p w14:paraId="7CE812A4" w14:textId="77777777" w:rsidR="00880A87" w:rsidRPr="00880A87" w:rsidRDefault="00880A87" w:rsidP="00880A87">
      <w:pPr>
        <w:rPr>
          <w:rFonts w:ascii="Arial" w:hAnsi="Arial" w:cs="Arial"/>
          <w:szCs w:val="24"/>
          <w:lang w:val="en-US"/>
        </w:rPr>
      </w:pPr>
      <w:r w:rsidRPr="00880A87">
        <w:rPr>
          <w:rFonts w:ascii="Arial" w:hAnsi="Arial" w:cs="Arial"/>
        </w:rPr>
        <w:t xml:space="preserve">The WUC PIU Safeguards Team will work closely with the WUC communication and IT Team, who will oversee compiling complaints received on social media, website and WUC hotline. A meeting will be held </w:t>
      </w:r>
      <w:r w:rsidRPr="00880A87">
        <w:rPr>
          <w:rFonts w:ascii="Arial" w:hAnsi="Arial" w:cs="Arial"/>
          <w:b/>
        </w:rPr>
        <w:t>at least once per week</w:t>
      </w:r>
      <w:r w:rsidRPr="00880A87">
        <w:rPr>
          <w:rFonts w:ascii="Arial" w:hAnsi="Arial" w:cs="Arial"/>
        </w:rPr>
        <w:t xml:space="preserve"> to review complaints and submit them to the GRC in order to provide timely and responsive feedback as per the commitments in this GRM.  WUC’s IT and communication team will have dedicated staff who are trained on the GRM to ensure the principles and commitments under the GRM are adhered to. For illiterate persons, CLOs will assist them to write and submit complaints. To be sure that the adequate confidentiality well be kept, the Project will issue a code of conduct to be signed by the VDC and community liaison officers, as well as all project workers (including WUC staff) involved in the GRM.</w:t>
      </w:r>
    </w:p>
    <w:p w14:paraId="347ACC0C" w14:textId="77777777" w:rsidR="00DC66C7" w:rsidRPr="00880A87" w:rsidRDefault="00DC66C7" w:rsidP="00DC66C7">
      <w:pPr>
        <w:rPr>
          <w:rFonts w:ascii="Arial" w:hAnsi="Arial" w:cs="Arial"/>
          <w:lang w:val="en-US"/>
        </w:rPr>
      </w:pPr>
    </w:p>
    <w:p w14:paraId="65F2A726" w14:textId="77777777" w:rsidR="00DC66C7" w:rsidRPr="00AB1B82" w:rsidRDefault="00DC66C7" w:rsidP="00DC66C7">
      <w:pPr>
        <w:pStyle w:val="ListParagraph"/>
        <w:numPr>
          <w:ilvl w:val="0"/>
          <w:numId w:val="188"/>
        </w:numPr>
        <w:spacing w:line="240" w:lineRule="auto"/>
        <w:rPr>
          <w:rFonts w:ascii="Arial" w:hAnsi="Arial"/>
        </w:rPr>
      </w:pPr>
      <w:r w:rsidRPr="00AB1B82">
        <w:rPr>
          <w:rFonts w:ascii="Arial" w:hAnsi="Arial"/>
          <w:b/>
        </w:rPr>
        <w:t>The Grievances Redress Committee (GRC</w:t>
      </w:r>
      <w:r w:rsidRPr="00AB1B82">
        <w:rPr>
          <w:rFonts w:ascii="Arial" w:hAnsi="Arial"/>
        </w:rPr>
        <w:t>)</w:t>
      </w:r>
    </w:p>
    <w:p w14:paraId="29033EE3" w14:textId="77777777" w:rsidR="00DC66C7" w:rsidRPr="00AB1B82" w:rsidRDefault="00DC66C7" w:rsidP="00DC66C7">
      <w:pPr>
        <w:pStyle w:val="ListParagraph"/>
        <w:ind w:left="720"/>
        <w:rPr>
          <w:rFonts w:ascii="Arial" w:hAnsi="Arial"/>
        </w:rPr>
      </w:pPr>
    </w:p>
    <w:p w14:paraId="7C905B62" w14:textId="77777777" w:rsidR="00DC66C7" w:rsidRPr="00AB1B82" w:rsidRDefault="00DC66C7" w:rsidP="00DC66C7">
      <w:pPr>
        <w:rPr>
          <w:rFonts w:ascii="Arial" w:hAnsi="Arial" w:cs="Arial"/>
        </w:rPr>
      </w:pPr>
      <w:r w:rsidRPr="00AB1B82">
        <w:rPr>
          <w:rFonts w:ascii="Arial" w:hAnsi="Arial" w:cs="Arial"/>
        </w:rPr>
        <w:t>The GRC be responsible for receiving and resolving in a fair, objective, accountable, effectively, timely and accountable manner. All concerns or complaints raised by project affected persons (PAPs) in the communities during all phases of the project lifecycle.</w:t>
      </w:r>
    </w:p>
    <w:p w14:paraId="490EC566" w14:textId="77777777" w:rsidR="00DC66C7" w:rsidRPr="00347A80" w:rsidRDefault="00DC66C7" w:rsidP="00DC66C7">
      <w:pPr>
        <w:pStyle w:val="ListParagraph"/>
        <w:ind w:left="720"/>
        <w:rPr>
          <w:rFonts w:ascii="Arial" w:hAnsi="Arial"/>
        </w:rPr>
      </w:pPr>
      <w:r w:rsidRPr="00AB1B82">
        <w:rPr>
          <w:rFonts w:ascii="Arial" w:hAnsi="Arial"/>
        </w:rPr>
        <w:t xml:space="preserve"> </w:t>
      </w:r>
    </w:p>
    <w:p w14:paraId="56B7AB33" w14:textId="433693DC" w:rsidR="00DC66C7" w:rsidRPr="00347A80" w:rsidRDefault="00DC66C7" w:rsidP="00347A80">
      <w:pPr>
        <w:pStyle w:val="Heading2"/>
        <w:rPr>
          <w:u w:val="none"/>
        </w:rPr>
      </w:pPr>
      <w:r w:rsidRPr="00347A80">
        <w:rPr>
          <w:u w:val="none"/>
        </w:rPr>
        <w:t xml:space="preserve">       </w:t>
      </w:r>
      <w:bookmarkStart w:id="921" w:name="_Toc32266125"/>
      <w:r w:rsidR="00347A80" w:rsidRPr="00347A80">
        <w:rPr>
          <w:u w:val="none"/>
        </w:rPr>
        <w:t xml:space="preserve">c.   </w:t>
      </w:r>
      <w:r w:rsidRPr="00347A80">
        <w:rPr>
          <w:u w:val="none"/>
        </w:rPr>
        <w:t xml:space="preserve">Composition </w:t>
      </w:r>
      <w:r w:rsidR="00347A80">
        <w:rPr>
          <w:u w:val="none"/>
        </w:rPr>
        <w:t>a</w:t>
      </w:r>
      <w:r w:rsidRPr="00347A80">
        <w:rPr>
          <w:u w:val="none"/>
        </w:rPr>
        <w:t xml:space="preserve">nd Membership </w:t>
      </w:r>
      <w:r w:rsidR="00347A80">
        <w:rPr>
          <w:u w:val="none"/>
        </w:rPr>
        <w:t>o</w:t>
      </w:r>
      <w:r w:rsidRPr="00347A80">
        <w:rPr>
          <w:u w:val="none"/>
        </w:rPr>
        <w:t xml:space="preserve">f </w:t>
      </w:r>
      <w:r w:rsidR="00347A80">
        <w:rPr>
          <w:u w:val="none"/>
        </w:rPr>
        <w:t>t</w:t>
      </w:r>
      <w:r w:rsidRPr="00347A80">
        <w:rPr>
          <w:u w:val="none"/>
        </w:rPr>
        <w:t>he Grievance Resolution Committee (GRC)</w:t>
      </w:r>
      <w:bookmarkEnd w:id="921"/>
    </w:p>
    <w:p w14:paraId="5F2FB8DD" w14:textId="77777777" w:rsidR="00DC66C7" w:rsidRPr="00470B1A" w:rsidRDefault="00DC66C7" w:rsidP="00347A80">
      <w:pPr>
        <w:pStyle w:val="Heading2"/>
      </w:pPr>
    </w:p>
    <w:p w14:paraId="44D3E15C" w14:textId="4F765AC8" w:rsidR="00DC66C7" w:rsidRPr="00AB1B82" w:rsidRDefault="00DC66C7" w:rsidP="00DC66C7">
      <w:pPr>
        <w:rPr>
          <w:rFonts w:ascii="Arial" w:hAnsi="Arial" w:cs="Arial"/>
          <w:lang w:val="en-NZ"/>
        </w:rPr>
      </w:pPr>
      <w:r w:rsidRPr="00AB1B82">
        <w:rPr>
          <w:rFonts w:ascii="Arial" w:hAnsi="Arial" w:cs="Arial"/>
          <w:lang w:val="en-NZ"/>
        </w:rPr>
        <w:t xml:space="preserve">The GRC will meet as and when required, preferably once per month. </w:t>
      </w:r>
    </w:p>
    <w:p w14:paraId="0F794F8E" w14:textId="77777777" w:rsidR="00DC66C7" w:rsidRPr="00AB1B82" w:rsidRDefault="00DC66C7" w:rsidP="00DC66C7">
      <w:pPr>
        <w:rPr>
          <w:rFonts w:ascii="Arial" w:hAnsi="Arial" w:cs="Arial"/>
          <w:lang w:val="en-NZ"/>
        </w:rPr>
      </w:pPr>
    </w:p>
    <w:p w14:paraId="3BEDB8DA" w14:textId="77777777" w:rsidR="00DC66C7" w:rsidRPr="00AB1B82" w:rsidRDefault="00DC66C7" w:rsidP="00DC66C7">
      <w:pPr>
        <w:rPr>
          <w:rFonts w:ascii="Arial" w:hAnsi="Arial" w:cs="Arial"/>
          <w:lang w:val="en-NZ"/>
        </w:rPr>
      </w:pPr>
      <w:r w:rsidRPr="00AB1B82">
        <w:rPr>
          <w:rFonts w:ascii="Arial" w:hAnsi="Arial" w:cs="Arial"/>
          <w:lang w:val="en-NZ"/>
        </w:rPr>
        <w:t xml:space="preserve">When complaints arise, they will be submitted to the Project Grievance Redress Committee. </w:t>
      </w:r>
    </w:p>
    <w:p w14:paraId="29D95ADD" w14:textId="77777777" w:rsidR="00DC66C7" w:rsidRPr="00AB1B82" w:rsidRDefault="00DC66C7" w:rsidP="00DC66C7">
      <w:pPr>
        <w:rPr>
          <w:rFonts w:ascii="Arial" w:hAnsi="Arial" w:cs="Arial"/>
          <w:lang w:val="en-NZ"/>
        </w:rPr>
      </w:pPr>
    </w:p>
    <w:p w14:paraId="127F97B2" w14:textId="77777777" w:rsidR="00DC66C7" w:rsidRPr="00AB1B82" w:rsidRDefault="00DC66C7" w:rsidP="00DC66C7">
      <w:pPr>
        <w:rPr>
          <w:rFonts w:ascii="Arial" w:hAnsi="Arial" w:cs="Arial"/>
          <w:lang w:val="en-US"/>
        </w:rPr>
      </w:pPr>
      <w:r w:rsidRPr="00AB1B82">
        <w:rPr>
          <w:rFonts w:ascii="Arial" w:hAnsi="Arial" w:cs="Arial"/>
        </w:rPr>
        <w:t xml:space="preserve">The committee will </w:t>
      </w:r>
      <w:r w:rsidRPr="00AB1B82">
        <w:rPr>
          <w:rFonts w:ascii="Arial" w:hAnsi="Arial" w:cs="Arial"/>
          <w:lang w:val="en-US"/>
        </w:rPr>
        <w:t xml:space="preserve">be created with clear terms of reference, and </w:t>
      </w:r>
      <w:r w:rsidRPr="00AB1B82">
        <w:rPr>
          <w:rFonts w:ascii="Arial" w:hAnsi="Arial" w:cs="Arial"/>
          <w:lang w:val="en-NZ"/>
        </w:rPr>
        <w:t xml:space="preserve">the guiding principles to be followed by the GRC during their conducting of business include among others: Confidentiality, Transparency and Accountability.  In addition, </w:t>
      </w:r>
      <w:r w:rsidRPr="00AB1B82">
        <w:rPr>
          <w:rFonts w:ascii="Arial" w:hAnsi="Arial" w:cs="Arial"/>
          <w:lang w:val="en-US"/>
        </w:rPr>
        <w:t xml:space="preserve">specific Grievance Redress Mechanism for conflict prevention and resolution at the project level will be devised in consultation with the affected communities. </w:t>
      </w:r>
    </w:p>
    <w:p w14:paraId="43EB3F1C" w14:textId="77777777" w:rsidR="00DC66C7" w:rsidRPr="00AB1B82" w:rsidRDefault="00DC66C7" w:rsidP="00DC66C7">
      <w:pPr>
        <w:rPr>
          <w:rFonts w:ascii="Arial" w:hAnsi="Arial" w:cs="Arial"/>
          <w:lang w:val="en-US"/>
        </w:rPr>
      </w:pPr>
    </w:p>
    <w:p w14:paraId="32E0FEE6" w14:textId="77777777" w:rsidR="00DC66C7" w:rsidRPr="00AB1B82" w:rsidRDefault="00DC66C7" w:rsidP="00DC66C7">
      <w:pPr>
        <w:rPr>
          <w:rFonts w:ascii="Arial" w:hAnsi="Arial" w:cs="Arial"/>
        </w:rPr>
      </w:pPr>
      <w:r w:rsidRPr="00AB1B82">
        <w:rPr>
          <w:rFonts w:ascii="Arial" w:hAnsi="Arial" w:cs="Arial"/>
        </w:rPr>
        <w:t>The GRC, shall maintain all records from complaint to final decisions made by the GRC for future reference, with an accurate and up to date grievance logbook (the PLO is to ensure the logbook is accurate and ensure they have a copy of updates to the logbook). The GRC shall also ensure that public participation and consultation is always a part of the process to promote understanding, transparency, trust in the project, accountability and mitigate against unnecessary complaints and disputes. The Chairmanship of the GRC will rotate amongst the Committee Members depending on the issues to be considered by the Committee.</w:t>
      </w:r>
    </w:p>
    <w:p w14:paraId="7C9F7C57" w14:textId="77777777" w:rsidR="00DC66C7" w:rsidRPr="00AB1B82" w:rsidRDefault="00DC66C7" w:rsidP="00DC66C7">
      <w:pPr>
        <w:rPr>
          <w:rFonts w:ascii="Arial" w:hAnsi="Arial" w:cs="Arial"/>
        </w:rPr>
      </w:pPr>
    </w:p>
    <w:p w14:paraId="0D721E0E" w14:textId="77777777" w:rsidR="00DC66C7" w:rsidRPr="00347A80" w:rsidRDefault="00DC66C7" w:rsidP="00DC66C7">
      <w:pPr>
        <w:rPr>
          <w:rFonts w:ascii="Arial" w:hAnsi="Arial" w:cs="Arial"/>
          <w:b/>
          <w:bCs/>
        </w:rPr>
      </w:pPr>
      <w:r w:rsidRPr="00347A80">
        <w:rPr>
          <w:rFonts w:ascii="Arial" w:hAnsi="Arial" w:cs="Arial"/>
          <w:b/>
          <w:bCs/>
        </w:rPr>
        <w:t>The GRC Members include:</w:t>
      </w:r>
    </w:p>
    <w:p w14:paraId="6DF7A9B8" w14:textId="77777777" w:rsidR="00DC66C7" w:rsidRPr="00AB1B82" w:rsidRDefault="00DC66C7" w:rsidP="00DC66C7">
      <w:pPr>
        <w:rPr>
          <w:rFonts w:ascii="Arial" w:hAnsi="Arial" w:cs="Arial"/>
        </w:rPr>
      </w:pPr>
    </w:p>
    <w:p w14:paraId="5136DF3E" w14:textId="77777777" w:rsidR="00DC66C7" w:rsidRPr="00AB1B82" w:rsidRDefault="00DC66C7" w:rsidP="00DC66C7">
      <w:pPr>
        <w:pStyle w:val="ListParagraph"/>
        <w:numPr>
          <w:ilvl w:val="0"/>
          <w:numId w:val="112"/>
        </w:numPr>
        <w:spacing w:line="240" w:lineRule="auto"/>
        <w:ind w:left="720"/>
        <w:contextualSpacing w:val="0"/>
        <w:jc w:val="left"/>
        <w:rPr>
          <w:rFonts w:ascii="Arial" w:hAnsi="Arial"/>
        </w:rPr>
      </w:pPr>
      <w:r w:rsidRPr="00AB1B82">
        <w:rPr>
          <w:rFonts w:ascii="Arial" w:hAnsi="Arial"/>
        </w:rPr>
        <w:t xml:space="preserve">Project Contractor </w:t>
      </w:r>
    </w:p>
    <w:p w14:paraId="411F40D7" w14:textId="77777777" w:rsidR="00DC66C7" w:rsidRPr="00AB1B82" w:rsidRDefault="00DC66C7" w:rsidP="00DC66C7">
      <w:pPr>
        <w:pStyle w:val="ListParagraph"/>
        <w:numPr>
          <w:ilvl w:val="0"/>
          <w:numId w:val="112"/>
        </w:numPr>
        <w:spacing w:line="240" w:lineRule="auto"/>
        <w:ind w:left="720"/>
        <w:contextualSpacing w:val="0"/>
        <w:jc w:val="left"/>
        <w:rPr>
          <w:rFonts w:ascii="Arial" w:hAnsi="Arial"/>
        </w:rPr>
      </w:pPr>
      <w:r w:rsidRPr="00AB1B82">
        <w:rPr>
          <w:rFonts w:ascii="Arial" w:hAnsi="Arial"/>
        </w:rPr>
        <w:t>Land Board Representative</w:t>
      </w:r>
    </w:p>
    <w:p w14:paraId="6707407C" w14:textId="77777777" w:rsidR="00DC66C7" w:rsidRPr="00470B1A" w:rsidRDefault="00DC66C7" w:rsidP="00DC66C7">
      <w:pPr>
        <w:pStyle w:val="ListParagraph"/>
        <w:numPr>
          <w:ilvl w:val="0"/>
          <w:numId w:val="112"/>
        </w:numPr>
        <w:spacing w:line="240" w:lineRule="auto"/>
        <w:ind w:left="720"/>
        <w:contextualSpacing w:val="0"/>
        <w:jc w:val="left"/>
        <w:rPr>
          <w:rFonts w:ascii="Arial" w:hAnsi="Arial"/>
        </w:rPr>
      </w:pPr>
      <w:r w:rsidRPr="00AB1B82">
        <w:rPr>
          <w:rFonts w:ascii="Arial" w:hAnsi="Arial"/>
        </w:rPr>
        <w:t>Water Utilities Corporation</w:t>
      </w:r>
      <w:r w:rsidRPr="00470B1A">
        <w:rPr>
          <w:rFonts w:ascii="Arial" w:hAnsi="Arial"/>
        </w:rPr>
        <w:t xml:space="preserve"> Representative</w:t>
      </w:r>
    </w:p>
    <w:p w14:paraId="1C41C0B9" w14:textId="77777777" w:rsidR="00DC66C7" w:rsidRPr="00470B1A" w:rsidRDefault="00DC66C7" w:rsidP="00DC66C7">
      <w:pPr>
        <w:pStyle w:val="ListParagraph"/>
        <w:numPr>
          <w:ilvl w:val="0"/>
          <w:numId w:val="112"/>
        </w:numPr>
        <w:spacing w:line="240" w:lineRule="auto"/>
        <w:ind w:left="720"/>
        <w:contextualSpacing w:val="0"/>
        <w:jc w:val="left"/>
        <w:rPr>
          <w:rFonts w:ascii="Arial" w:hAnsi="Arial"/>
        </w:rPr>
      </w:pPr>
      <w:r w:rsidRPr="00470B1A">
        <w:rPr>
          <w:rFonts w:ascii="Arial" w:hAnsi="Arial"/>
        </w:rPr>
        <w:t>Two Local Representatives (One man and one woman. In Vulnerable Communities, at least one representative of VC)</w:t>
      </w:r>
    </w:p>
    <w:p w14:paraId="218B2D5C" w14:textId="77777777" w:rsidR="00DC66C7" w:rsidRPr="00AB1B82" w:rsidRDefault="00DC66C7" w:rsidP="00DC66C7">
      <w:pPr>
        <w:pStyle w:val="ListParagraph"/>
        <w:numPr>
          <w:ilvl w:val="0"/>
          <w:numId w:val="112"/>
        </w:numPr>
        <w:spacing w:line="240" w:lineRule="auto"/>
        <w:ind w:left="720"/>
        <w:contextualSpacing w:val="0"/>
        <w:jc w:val="left"/>
        <w:rPr>
          <w:rFonts w:ascii="Arial" w:hAnsi="Arial"/>
        </w:rPr>
      </w:pPr>
      <w:r w:rsidRPr="00AB1B82">
        <w:rPr>
          <w:rFonts w:ascii="Arial" w:hAnsi="Arial"/>
        </w:rPr>
        <w:t>Project Liaison Officer 1 (Safeguards Social Development Consultant)</w:t>
      </w:r>
    </w:p>
    <w:p w14:paraId="7357E614" w14:textId="77777777" w:rsidR="00DC66C7" w:rsidRPr="00AB1B82" w:rsidRDefault="00DC66C7" w:rsidP="00DC66C7">
      <w:pPr>
        <w:pStyle w:val="ListParagraph"/>
        <w:numPr>
          <w:ilvl w:val="0"/>
          <w:numId w:val="112"/>
        </w:numPr>
        <w:spacing w:line="240" w:lineRule="auto"/>
        <w:ind w:left="720"/>
        <w:contextualSpacing w:val="0"/>
        <w:jc w:val="left"/>
        <w:rPr>
          <w:rFonts w:ascii="Arial" w:hAnsi="Arial"/>
        </w:rPr>
      </w:pPr>
      <w:r w:rsidRPr="00AB1B82">
        <w:rPr>
          <w:rFonts w:ascii="Arial" w:hAnsi="Arial"/>
        </w:rPr>
        <w:t>Environmental Officer 2 (Safeguards Social Development Consultant)</w:t>
      </w:r>
    </w:p>
    <w:p w14:paraId="0E228E4C" w14:textId="77777777" w:rsidR="00DC66C7" w:rsidRPr="00AB1B82" w:rsidRDefault="00DC66C7" w:rsidP="00DC66C7">
      <w:pPr>
        <w:pStyle w:val="ListParagraph"/>
        <w:numPr>
          <w:ilvl w:val="0"/>
          <w:numId w:val="112"/>
        </w:numPr>
        <w:spacing w:line="240" w:lineRule="auto"/>
        <w:ind w:left="720"/>
        <w:contextualSpacing w:val="0"/>
        <w:jc w:val="left"/>
        <w:rPr>
          <w:rFonts w:ascii="Arial" w:hAnsi="Arial"/>
        </w:rPr>
      </w:pPr>
      <w:r w:rsidRPr="00AB1B82">
        <w:rPr>
          <w:rFonts w:ascii="Arial" w:hAnsi="Arial"/>
        </w:rPr>
        <w:t>Community Liaison Officer (Secretary)</w:t>
      </w:r>
    </w:p>
    <w:p w14:paraId="5EB9A4FE" w14:textId="77777777" w:rsidR="00DC66C7" w:rsidRPr="00AB1B82" w:rsidRDefault="00DC66C7" w:rsidP="00DC66C7">
      <w:pPr>
        <w:pStyle w:val="ListParagraph"/>
        <w:numPr>
          <w:ilvl w:val="0"/>
          <w:numId w:val="112"/>
        </w:numPr>
        <w:spacing w:line="240" w:lineRule="auto"/>
        <w:ind w:left="720"/>
        <w:contextualSpacing w:val="0"/>
        <w:jc w:val="left"/>
        <w:rPr>
          <w:rFonts w:ascii="Arial" w:hAnsi="Arial"/>
        </w:rPr>
      </w:pPr>
      <w:r w:rsidRPr="00AB1B82">
        <w:rPr>
          <w:rFonts w:ascii="Arial" w:hAnsi="Arial"/>
        </w:rPr>
        <w:t>NGO representing Basarwa ( e.g. Kwedom Council, San Youth Network)</w:t>
      </w:r>
    </w:p>
    <w:p w14:paraId="12FB84A2" w14:textId="77777777" w:rsidR="00DC66C7" w:rsidRPr="00AB1B82" w:rsidRDefault="00DC66C7" w:rsidP="00DC66C7">
      <w:pPr>
        <w:jc w:val="left"/>
        <w:rPr>
          <w:rFonts w:ascii="Arial" w:hAnsi="Arial" w:cs="Arial"/>
        </w:rPr>
      </w:pPr>
    </w:p>
    <w:p w14:paraId="561C04F4" w14:textId="77777777" w:rsidR="00DC66C7" w:rsidRPr="00AB1B82" w:rsidRDefault="00DC66C7" w:rsidP="00DC66C7">
      <w:pPr>
        <w:jc w:val="left"/>
        <w:rPr>
          <w:rFonts w:ascii="Arial" w:hAnsi="Arial" w:cs="Arial"/>
        </w:rPr>
      </w:pPr>
      <w:r w:rsidRPr="00AB1B82">
        <w:rPr>
          <w:rFonts w:ascii="Arial" w:hAnsi="Arial" w:cs="Arial"/>
        </w:rPr>
        <w:t>The WUC PIU Safeguards Team Members will attend meetings when there is a matter that requires their urgent attention.</w:t>
      </w:r>
    </w:p>
    <w:p w14:paraId="0BF6F722" w14:textId="77777777" w:rsidR="00DC66C7" w:rsidRPr="00AB1B82" w:rsidRDefault="00DC66C7" w:rsidP="00DC66C7">
      <w:pPr>
        <w:rPr>
          <w:rFonts w:ascii="Arial" w:hAnsi="Arial" w:cs="Arial"/>
        </w:rPr>
      </w:pPr>
    </w:p>
    <w:p w14:paraId="1C739BCF" w14:textId="77777777" w:rsidR="00DC66C7" w:rsidRPr="00AB1B82" w:rsidRDefault="00DC66C7" w:rsidP="00DC66C7">
      <w:pPr>
        <w:rPr>
          <w:rFonts w:ascii="Arial" w:hAnsi="Arial" w:cs="Arial"/>
        </w:rPr>
      </w:pPr>
      <w:r w:rsidRPr="00AB1B82">
        <w:rPr>
          <w:rFonts w:ascii="Arial" w:hAnsi="Arial" w:cs="Arial"/>
        </w:rPr>
        <w:t>The broad responsibilities of the GRC include:</w:t>
      </w:r>
    </w:p>
    <w:p w14:paraId="1A2D207B" w14:textId="77777777" w:rsidR="00DC66C7" w:rsidRPr="00AB1B82" w:rsidRDefault="00DC66C7" w:rsidP="00DC66C7">
      <w:pPr>
        <w:pStyle w:val="ListParagraph"/>
        <w:numPr>
          <w:ilvl w:val="0"/>
          <w:numId w:val="187"/>
        </w:numPr>
        <w:spacing w:line="240" w:lineRule="auto"/>
        <w:ind w:left="714" w:hanging="357"/>
        <w:rPr>
          <w:rFonts w:ascii="Arial" w:hAnsi="Arial"/>
        </w:rPr>
      </w:pPr>
      <w:r w:rsidRPr="00AB1B82">
        <w:rPr>
          <w:rFonts w:ascii="Arial" w:hAnsi="Arial"/>
        </w:rPr>
        <w:t>Publicizing the grievance management procedures</w:t>
      </w:r>
    </w:p>
    <w:p w14:paraId="5043BEB6" w14:textId="77777777" w:rsidR="00DC66C7" w:rsidRPr="00AB1B82" w:rsidRDefault="00DC66C7" w:rsidP="00DC66C7">
      <w:pPr>
        <w:pStyle w:val="ListParagraph"/>
        <w:numPr>
          <w:ilvl w:val="0"/>
          <w:numId w:val="187"/>
        </w:numPr>
        <w:spacing w:line="240" w:lineRule="auto"/>
        <w:ind w:left="714" w:hanging="357"/>
        <w:rPr>
          <w:rFonts w:ascii="Arial" w:hAnsi="Arial"/>
        </w:rPr>
      </w:pPr>
      <w:r w:rsidRPr="00AB1B82">
        <w:rPr>
          <w:rFonts w:ascii="Arial" w:hAnsi="Arial"/>
        </w:rPr>
        <w:t>Receiving, reviewing, investigating and keeping track of grievances referred to them by the CLO</w:t>
      </w:r>
    </w:p>
    <w:p w14:paraId="51F83684" w14:textId="77777777" w:rsidR="00DC66C7" w:rsidRPr="00AB1B82" w:rsidRDefault="00DC66C7" w:rsidP="00DC66C7">
      <w:pPr>
        <w:pStyle w:val="ListParagraph"/>
        <w:numPr>
          <w:ilvl w:val="0"/>
          <w:numId w:val="187"/>
        </w:numPr>
        <w:spacing w:line="240" w:lineRule="auto"/>
        <w:ind w:left="714" w:hanging="357"/>
        <w:rPr>
          <w:rFonts w:ascii="Arial" w:hAnsi="Arial"/>
        </w:rPr>
      </w:pPr>
      <w:r w:rsidRPr="00AB1B82">
        <w:rPr>
          <w:rFonts w:ascii="Arial" w:hAnsi="Arial"/>
        </w:rPr>
        <w:t>Adjudicating grievances</w:t>
      </w:r>
    </w:p>
    <w:p w14:paraId="3A503D18" w14:textId="77777777" w:rsidR="00DC66C7" w:rsidRPr="00AB1B82" w:rsidRDefault="00DC66C7" w:rsidP="00DC66C7">
      <w:pPr>
        <w:pStyle w:val="ListParagraph"/>
        <w:numPr>
          <w:ilvl w:val="0"/>
          <w:numId w:val="187"/>
        </w:numPr>
        <w:spacing w:line="240" w:lineRule="auto"/>
        <w:ind w:left="714" w:hanging="357"/>
        <w:rPr>
          <w:rFonts w:ascii="Arial" w:hAnsi="Arial"/>
        </w:rPr>
      </w:pPr>
      <w:r w:rsidRPr="00AB1B82">
        <w:rPr>
          <w:rFonts w:ascii="Arial" w:hAnsi="Arial"/>
        </w:rPr>
        <w:t>Monitoring and evaluating the fulfilment of agreements achieved through the grievance redress mechanism.</w:t>
      </w:r>
    </w:p>
    <w:p w14:paraId="3344A513" w14:textId="12BF1C56" w:rsidR="00DC66C7" w:rsidRDefault="00DC66C7" w:rsidP="00DC66C7">
      <w:pPr>
        <w:rPr>
          <w:rFonts w:ascii="Arial" w:hAnsi="Arial" w:cs="Arial"/>
        </w:rPr>
      </w:pPr>
    </w:p>
    <w:p w14:paraId="48AECF02" w14:textId="7548494E" w:rsidR="00347A80" w:rsidRDefault="00347A80" w:rsidP="00DC66C7">
      <w:pPr>
        <w:rPr>
          <w:rFonts w:ascii="Arial" w:hAnsi="Arial" w:cs="Arial"/>
        </w:rPr>
      </w:pPr>
    </w:p>
    <w:p w14:paraId="71311D69" w14:textId="77777777" w:rsidR="00347A80" w:rsidRPr="00AB1B82" w:rsidRDefault="00347A80" w:rsidP="00DC66C7">
      <w:pPr>
        <w:rPr>
          <w:rFonts w:ascii="Arial" w:hAnsi="Arial" w:cs="Arial"/>
        </w:rPr>
      </w:pPr>
    </w:p>
    <w:p w14:paraId="0118AF4F" w14:textId="77777777" w:rsidR="00DC66C7" w:rsidRPr="00AB1B82" w:rsidRDefault="00DC66C7" w:rsidP="00DC66C7">
      <w:pPr>
        <w:pStyle w:val="ListParagraph"/>
        <w:numPr>
          <w:ilvl w:val="0"/>
          <w:numId w:val="190"/>
        </w:numPr>
        <w:spacing w:line="240" w:lineRule="auto"/>
        <w:rPr>
          <w:rFonts w:ascii="Arial" w:hAnsi="Arial"/>
        </w:rPr>
      </w:pPr>
      <w:r w:rsidRPr="00AB1B82">
        <w:rPr>
          <w:rFonts w:ascii="Arial" w:hAnsi="Arial"/>
          <w:b/>
        </w:rPr>
        <w:t>Project Liaison Officers (PLOs)</w:t>
      </w:r>
    </w:p>
    <w:p w14:paraId="2B0A2DA9" w14:textId="77777777" w:rsidR="00DC66C7" w:rsidRPr="00470B1A" w:rsidRDefault="00DC66C7" w:rsidP="00AB1B82">
      <w:pPr>
        <w:pStyle w:val="ListParagraph"/>
        <w:spacing w:line="240" w:lineRule="auto"/>
        <w:ind w:left="720"/>
        <w:rPr>
          <w:rFonts w:ascii="Arial" w:hAnsi="Arial"/>
          <w:b/>
        </w:rPr>
      </w:pPr>
    </w:p>
    <w:p w14:paraId="40867C92" w14:textId="77777777" w:rsidR="00DC66C7" w:rsidRPr="00AB1B82" w:rsidRDefault="00DC66C7" w:rsidP="00DC66C7">
      <w:pPr>
        <w:rPr>
          <w:rFonts w:ascii="Arial" w:hAnsi="Arial" w:cs="Arial"/>
        </w:rPr>
      </w:pPr>
      <w:r w:rsidRPr="00AB1B82">
        <w:rPr>
          <w:rFonts w:ascii="Arial" w:hAnsi="Arial" w:cs="Arial"/>
        </w:rPr>
        <w:t>The Project Liaison Officers (PLOs) - the environmental and social safeguard monitoring consultants for the project will be tasked. Their contact information will be published and communicated via public announcements and information sharing about the project, (radio, television and newspapers, community meetings, etc.), to conduct stakeholder outreach during project implementation and respond to any grievances or complaints that may arise.</w:t>
      </w:r>
    </w:p>
    <w:p w14:paraId="0265B9A8" w14:textId="77777777" w:rsidR="00DC66C7" w:rsidRPr="00347A80" w:rsidRDefault="00DC66C7" w:rsidP="00DC66C7">
      <w:pPr>
        <w:pStyle w:val="ListParagraph"/>
        <w:ind w:left="720"/>
        <w:rPr>
          <w:rFonts w:ascii="Arial" w:hAnsi="Arial"/>
          <w:b/>
          <w:bCs/>
        </w:rPr>
      </w:pPr>
    </w:p>
    <w:p w14:paraId="13901E47" w14:textId="77777777" w:rsidR="00DC66C7" w:rsidRPr="00347A80" w:rsidRDefault="00DC66C7" w:rsidP="00347A80">
      <w:pPr>
        <w:rPr>
          <w:rFonts w:ascii="Arial" w:hAnsi="Arial"/>
          <w:b/>
          <w:bCs/>
        </w:rPr>
      </w:pPr>
      <w:r w:rsidRPr="00347A80">
        <w:rPr>
          <w:rFonts w:ascii="Arial" w:hAnsi="Arial"/>
          <w:b/>
          <w:bCs/>
        </w:rPr>
        <w:t xml:space="preserve">Key functions: </w:t>
      </w:r>
    </w:p>
    <w:p w14:paraId="1AE63EC6" w14:textId="77777777" w:rsidR="00DC66C7" w:rsidRPr="00AB1B82" w:rsidRDefault="00DC66C7" w:rsidP="00DC66C7">
      <w:pPr>
        <w:pStyle w:val="ListParagraph"/>
        <w:ind w:left="720"/>
        <w:rPr>
          <w:rFonts w:ascii="Arial" w:hAnsi="Arial"/>
        </w:rPr>
      </w:pPr>
    </w:p>
    <w:p w14:paraId="2980903D" w14:textId="77777777" w:rsidR="00347A80" w:rsidRDefault="00DC66C7" w:rsidP="00347A80">
      <w:pPr>
        <w:pStyle w:val="ListParagraph"/>
        <w:numPr>
          <w:ilvl w:val="0"/>
          <w:numId w:val="199"/>
        </w:numPr>
        <w:rPr>
          <w:rFonts w:ascii="Arial" w:hAnsi="Arial"/>
        </w:rPr>
      </w:pPr>
      <w:r w:rsidRPr="00347A80">
        <w:rPr>
          <w:rFonts w:ascii="Arial" w:hAnsi="Arial"/>
        </w:rPr>
        <w:t>Attend to householdsissues regarding the reconstruction works and facilitate the liaison between the beneficiary(households), local communities (community buildings) and the project team.</w:t>
      </w:r>
    </w:p>
    <w:p w14:paraId="2F11598D" w14:textId="77777777" w:rsidR="00347A80" w:rsidRDefault="00DC66C7" w:rsidP="00347A80">
      <w:pPr>
        <w:pStyle w:val="ListParagraph"/>
        <w:numPr>
          <w:ilvl w:val="0"/>
          <w:numId w:val="199"/>
        </w:numPr>
        <w:rPr>
          <w:rFonts w:ascii="Arial" w:hAnsi="Arial"/>
        </w:rPr>
      </w:pPr>
      <w:r w:rsidRPr="00347A80">
        <w:rPr>
          <w:rFonts w:ascii="Arial" w:hAnsi="Arial"/>
        </w:rPr>
        <w:t>Ensure prompt communication of concerns and issues about the project to the project team (not the Contractors).</w:t>
      </w:r>
    </w:p>
    <w:p w14:paraId="71C9510D" w14:textId="77777777" w:rsidR="00347A80" w:rsidRDefault="00DC66C7" w:rsidP="00347A80">
      <w:pPr>
        <w:pStyle w:val="ListParagraph"/>
        <w:numPr>
          <w:ilvl w:val="0"/>
          <w:numId w:val="199"/>
        </w:numPr>
        <w:rPr>
          <w:rFonts w:ascii="Arial" w:hAnsi="Arial"/>
        </w:rPr>
      </w:pPr>
      <w:r w:rsidRPr="00347A80">
        <w:rPr>
          <w:rFonts w:ascii="Arial" w:hAnsi="Arial"/>
        </w:rPr>
        <w:t>Assist the project communication team with all communication matters and to provide feedback on the effectiveness of the messages and means of communication used.</w:t>
      </w:r>
    </w:p>
    <w:p w14:paraId="543FF9C1" w14:textId="77777777" w:rsidR="00347A80" w:rsidRDefault="00DC66C7" w:rsidP="00347A80">
      <w:pPr>
        <w:pStyle w:val="ListParagraph"/>
        <w:numPr>
          <w:ilvl w:val="0"/>
          <w:numId w:val="199"/>
        </w:numPr>
        <w:rPr>
          <w:rFonts w:ascii="Arial" w:hAnsi="Arial"/>
        </w:rPr>
      </w:pPr>
      <w:r w:rsidRPr="00347A80">
        <w:rPr>
          <w:rFonts w:ascii="Arial" w:hAnsi="Arial"/>
        </w:rPr>
        <w:t>Assist project team to arrange meetings and location of meeting for any consultation with the community.</w:t>
      </w:r>
    </w:p>
    <w:p w14:paraId="1EE7249A" w14:textId="1CADD7E4" w:rsidR="00DC66C7" w:rsidRPr="00347A80" w:rsidRDefault="00DC66C7" w:rsidP="00347A80">
      <w:pPr>
        <w:pStyle w:val="ListParagraph"/>
        <w:numPr>
          <w:ilvl w:val="0"/>
          <w:numId w:val="199"/>
        </w:numPr>
        <w:rPr>
          <w:rFonts w:ascii="Arial" w:hAnsi="Arial"/>
        </w:rPr>
      </w:pPr>
      <w:r w:rsidRPr="00347A80">
        <w:rPr>
          <w:rFonts w:ascii="Arial" w:hAnsi="Arial"/>
        </w:rPr>
        <w:t>Monitor the implementation of the ESMP and report progress at Onsite Project Progress meetings.</w:t>
      </w:r>
    </w:p>
    <w:p w14:paraId="2473E277" w14:textId="77777777" w:rsidR="00DC66C7" w:rsidRPr="00AB1B82" w:rsidRDefault="00DC66C7" w:rsidP="00DC66C7">
      <w:pPr>
        <w:contextualSpacing/>
        <w:rPr>
          <w:rFonts w:ascii="Arial" w:hAnsi="Arial" w:cs="Arial"/>
          <w:noProof/>
        </w:rPr>
      </w:pPr>
    </w:p>
    <w:p w14:paraId="0CC3C3C1" w14:textId="5F017FC4" w:rsidR="00DC66C7" w:rsidRPr="00347A80" w:rsidRDefault="00DC66C7" w:rsidP="00347A80">
      <w:pPr>
        <w:pStyle w:val="ListParagraph"/>
        <w:numPr>
          <w:ilvl w:val="0"/>
          <w:numId w:val="190"/>
        </w:numPr>
        <w:rPr>
          <w:rFonts w:ascii="Arial" w:hAnsi="Arial"/>
          <w:b/>
        </w:rPr>
      </w:pPr>
      <w:r w:rsidRPr="00347A80">
        <w:rPr>
          <w:rFonts w:ascii="Arial" w:hAnsi="Arial"/>
          <w:b/>
        </w:rPr>
        <w:t>The Contractor</w:t>
      </w:r>
    </w:p>
    <w:p w14:paraId="79662760" w14:textId="77777777" w:rsidR="00347A80" w:rsidRPr="00347A80" w:rsidRDefault="00347A80" w:rsidP="00347A80">
      <w:pPr>
        <w:pStyle w:val="ListParagraph"/>
        <w:ind w:left="720"/>
        <w:rPr>
          <w:rFonts w:ascii="Arial" w:hAnsi="Arial"/>
          <w:b/>
        </w:rPr>
      </w:pPr>
    </w:p>
    <w:p w14:paraId="4D397264" w14:textId="572A253E" w:rsidR="00DC66C7" w:rsidRPr="00AB1B82" w:rsidRDefault="00DC66C7" w:rsidP="00AB1B82">
      <w:pPr>
        <w:rPr>
          <w:rFonts w:ascii="Arial" w:hAnsi="Arial" w:cs="Arial"/>
        </w:rPr>
      </w:pPr>
      <w:r w:rsidRPr="00470B1A">
        <w:rPr>
          <w:rFonts w:ascii="Arial" w:hAnsi="Arial" w:cs="Arial"/>
        </w:rPr>
        <w:t xml:space="preserve">During the </w:t>
      </w:r>
      <w:r w:rsidRPr="001B737C">
        <w:rPr>
          <w:rFonts w:ascii="Arial" w:hAnsi="Arial" w:cs="Arial"/>
        </w:rPr>
        <w:t xml:space="preserve">implementation, Contractors shall work in line with the World Bank </w:t>
      </w:r>
      <w:r w:rsidR="001D1978">
        <w:rPr>
          <w:rFonts w:ascii="Arial" w:hAnsi="Arial" w:cs="Arial"/>
        </w:rPr>
        <w:t>S</w:t>
      </w:r>
      <w:r w:rsidRPr="001B737C">
        <w:rPr>
          <w:rFonts w:ascii="Arial" w:hAnsi="Arial" w:cs="Arial"/>
        </w:rPr>
        <w:t>tandards on Environmental, Social, Health and Safety (ESHS) and Occupational Health and Safety (OHS) in the workplace and on their relationship with affected communities. The application of these Codes of Conduct will help ensure the project meets its ESHS and OHS objectives, as well as preventing and/or mitigating the risks of GBV and VAC on the project and in the local communities. Contractors should make sure these Codes of Conduct are a</w:t>
      </w:r>
      <w:r w:rsidRPr="00C165E8">
        <w:rPr>
          <w:rFonts w:ascii="Arial" w:hAnsi="Arial" w:cs="Arial"/>
        </w:rPr>
        <w:t>dopted by those working on the</w:t>
      </w:r>
      <w:r w:rsidRPr="00B62C5C">
        <w:rPr>
          <w:rFonts w:ascii="Arial" w:hAnsi="Arial" w:cs="Arial"/>
        </w:rPr>
        <w:t xml:space="preserve"> project and are meant to:</w:t>
      </w:r>
    </w:p>
    <w:p w14:paraId="2FE657C5" w14:textId="77777777" w:rsidR="00DC66C7" w:rsidRPr="00AB1B82" w:rsidRDefault="00DC66C7" w:rsidP="00DC66C7">
      <w:pPr>
        <w:rPr>
          <w:rFonts w:ascii="Arial" w:hAnsi="Arial" w:cs="Arial"/>
          <w:b/>
        </w:rPr>
      </w:pPr>
    </w:p>
    <w:p w14:paraId="32C1FA8E" w14:textId="77777777" w:rsidR="00DC66C7" w:rsidRPr="00470B1A" w:rsidRDefault="00DC66C7" w:rsidP="00DC66C7">
      <w:pPr>
        <w:pStyle w:val="ListParagraph"/>
        <w:numPr>
          <w:ilvl w:val="0"/>
          <w:numId w:val="156"/>
        </w:numPr>
        <w:spacing w:line="240" w:lineRule="auto"/>
        <w:ind w:left="630"/>
        <w:rPr>
          <w:rFonts w:ascii="Arial" w:hAnsi="Arial"/>
        </w:rPr>
      </w:pPr>
      <w:r w:rsidRPr="00470B1A">
        <w:rPr>
          <w:rFonts w:ascii="Arial" w:hAnsi="Arial"/>
        </w:rPr>
        <w:t>Create awareness of the ESHS and OHS expectations on the project</w:t>
      </w:r>
    </w:p>
    <w:p w14:paraId="56B5F932" w14:textId="77777777" w:rsidR="00DC66C7" w:rsidRPr="00470B1A" w:rsidRDefault="00DC66C7" w:rsidP="00AB1B82">
      <w:pPr>
        <w:pStyle w:val="ListParagraph"/>
        <w:spacing w:line="240" w:lineRule="auto"/>
        <w:ind w:left="630"/>
        <w:rPr>
          <w:rFonts w:ascii="Arial" w:hAnsi="Arial"/>
        </w:rPr>
      </w:pPr>
      <w:r w:rsidRPr="00470B1A">
        <w:rPr>
          <w:rFonts w:ascii="Arial" w:hAnsi="Arial"/>
        </w:rPr>
        <w:t>Create common awareness about GBV and VAC and ensure a shared understanding that they have no place in the project</w:t>
      </w:r>
    </w:p>
    <w:p w14:paraId="1E25C450" w14:textId="77777777" w:rsidR="00DC66C7" w:rsidRPr="00470B1A" w:rsidRDefault="00DC66C7" w:rsidP="00DC66C7">
      <w:pPr>
        <w:pStyle w:val="ListParagraph"/>
        <w:numPr>
          <w:ilvl w:val="0"/>
          <w:numId w:val="156"/>
        </w:numPr>
        <w:spacing w:line="240" w:lineRule="auto"/>
        <w:ind w:left="630"/>
        <w:rPr>
          <w:rFonts w:ascii="Arial" w:hAnsi="Arial"/>
        </w:rPr>
      </w:pPr>
      <w:r w:rsidRPr="00470B1A">
        <w:rPr>
          <w:rFonts w:ascii="Arial" w:hAnsi="Arial"/>
        </w:rPr>
        <w:t>Create a clear system for identifying, responding to, and sanctioning GBV and VAC incidents</w:t>
      </w:r>
    </w:p>
    <w:p w14:paraId="29E9000A" w14:textId="77777777" w:rsidR="00DC66C7" w:rsidRPr="00470B1A" w:rsidRDefault="00DC66C7" w:rsidP="00DC66C7">
      <w:pPr>
        <w:pStyle w:val="ListParagraph"/>
        <w:ind w:left="1800"/>
        <w:rPr>
          <w:rFonts w:ascii="Arial" w:hAnsi="Arial"/>
        </w:rPr>
      </w:pPr>
    </w:p>
    <w:p w14:paraId="6AB34457" w14:textId="77777777" w:rsidR="00DC66C7" w:rsidRPr="001B737C" w:rsidRDefault="00DC66C7" w:rsidP="00DC66C7">
      <w:pPr>
        <w:rPr>
          <w:rFonts w:ascii="Arial" w:hAnsi="Arial" w:cs="Arial"/>
        </w:rPr>
      </w:pPr>
      <w:r w:rsidRPr="001B737C">
        <w:rPr>
          <w:rFonts w:ascii="Arial" w:hAnsi="Arial" w:cs="Arial"/>
        </w:rPr>
        <w:t xml:space="preserve">Three codes of conduct must be adhered to in this project (full codes are in </w:t>
      </w:r>
      <w:r w:rsidRPr="001B737C">
        <w:rPr>
          <w:rFonts w:ascii="Arial" w:hAnsi="Arial" w:cs="Arial"/>
          <w:b/>
        </w:rPr>
        <w:t xml:space="preserve">Annex </w:t>
      </w:r>
      <w:r w:rsidRPr="00470B1A">
        <w:rPr>
          <w:rFonts w:ascii="Arial" w:hAnsi="Arial" w:cs="Arial"/>
          <w:b/>
        </w:rPr>
        <w:t>S</w:t>
      </w:r>
      <w:r w:rsidRPr="001B737C">
        <w:rPr>
          <w:rFonts w:ascii="Arial" w:hAnsi="Arial" w:cs="Arial"/>
        </w:rPr>
        <w:t xml:space="preserve">): </w:t>
      </w:r>
    </w:p>
    <w:p w14:paraId="7A51AD18" w14:textId="77777777" w:rsidR="00DC66C7" w:rsidRPr="00C165E8" w:rsidRDefault="00DC66C7" w:rsidP="00DC66C7">
      <w:pPr>
        <w:rPr>
          <w:rFonts w:ascii="Arial" w:hAnsi="Arial" w:cs="Arial"/>
        </w:rPr>
      </w:pPr>
    </w:p>
    <w:p w14:paraId="2A6A7CB6" w14:textId="77777777" w:rsidR="00DC66C7" w:rsidRPr="00B62C5C" w:rsidRDefault="00DC66C7" w:rsidP="00DC66C7">
      <w:pPr>
        <w:numPr>
          <w:ilvl w:val="0"/>
          <w:numId w:val="147"/>
        </w:numPr>
        <w:ind w:left="567"/>
        <w:contextualSpacing/>
        <w:rPr>
          <w:rFonts w:ascii="Arial" w:hAnsi="Arial" w:cs="Arial"/>
        </w:rPr>
      </w:pPr>
      <w:r w:rsidRPr="00B62C5C">
        <w:rPr>
          <w:rFonts w:ascii="Arial" w:hAnsi="Arial" w:cs="Arial"/>
          <w:b/>
        </w:rPr>
        <w:t xml:space="preserve">Company Code of Conduct: </w:t>
      </w:r>
      <w:r w:rsidRPr="00B62C5C">
        <w:rPr>
          <w:rFonts w:ascii="Arial" w:hAnsi="Arial" w:cs="Arial"/>
        </w:rPr>
        <w:t xml:space="preserve">Commits the company to addressing GBV and VAC issues; </w:t>
      </w:r>
    </w:p>
    <w:p w14:paraId="523F29DC" w14:textId="77777777" w:rsidR="00DC66C7" w:rsidRPr="007D6B9A" w:rsidRDefault="00DC66C7" w:rsidP="00DC66C7">
      <w:pPr>
        <w:numPr>
          <w:ilvl w:val="0"/>
          <w:numId w:val="147"/>
        </w:numPr>
        <w:ind w:left="567"/>
        <w:contextualSpacing/>
        <w:rPr>
          <w:rFonts w:ascii="Arial" w:hAnsi="Arial" w:cs="Arial"/>
        </w:rPr>
      </w:pPr>
      <w:r w:rsidRPr="005543AA">
        <w:rPr>
          <w:rFonts w:ascii="Arial" w:hAnsi="Arial" w:cs="Arial"/>
          <w:b/>
        </w:rPr>
        <w:t>Manager’s Code of Conduct:</w:t>
      </w:r>
      <w:r w:rsidRPr="007D6B9A">
        <w:rPr>
          <w:rFonts w:ascii="Arial" w:hAnsi="Arial" w:cs="Arial"/>
        </w:rPr>
        <w:t xml:space="preserve"> Commits managers to implementing the Company Code of Conduct, as well as those signed by individuals; and,</w:t>
      </w:r>
    </w:p>
    <w:p w14:paraId="5C35AB4C" w14:textId="77777777" w:rsidR="00DC66C7" w:rsidRPr="00FB6B4E" w:rsidRDefault="00DC66C7" w:rsidP="00DC66C7">
      <w:pPr>
        <w:numPr>
          <w:ilvl w:val="0"/>
          <w:numId w:val="147"/>
        </w:numPr>
        <w:ind w:left="567"/>
        <w:contextualSpacing/>
        <w:rPr>
          <w:rFonts w:ascii="Arial" w:hAnsi="Arial" w:cs="Arial"/>
        </w:rPr>
      </w:pPr>
      <w:r w:rsidRPr="00D07B4F">
        <w:rPr>
          <w:rFonts w:ascii="Arial" w:hAnsi="Arial" w:cs="Arial"/>
          <w:b/>
        </w:rPr>
        <w:t>Individual Code of Conduct:</w:t>
      </w:r>
      <w:r w:rsidRPr="00FB6B4E">
        <w:rPr>
          <w:rFonts w:ascii="Arial" w:hAnsi="Arial" w:cs="Arial"/>
        </w:rPr>
        <w:t xml:space="preserve"> Code of Conduct for everyone working on the project, including managers. </w:t>
      </w:r>
    </w:p>
    <w:p w14:paraId="11F95C4D" w14:textId="77777777" w:rsidR="00DC66C7" w:rsidRPr="00FB6B4E" w:rsidRDefault="00DC66C7" w:rsidP="00DC66C7">
      <w:pPr>
        <w:rPr>
          <w:rFonts w:ascii="Arial" w:hAnsi="Arial" w:cs="Arial"/>
        </w:rPr>
      </w:pPr>
    </w:p>
    <w:p w14:paraId="2656B9B6" w14:textId="77777777" w:rsidR="00DC66C7" w:rsidRPr="00CF498B" w:rsidRDefault="00DC66C7" w:rsidP="00DC66C7">
      <w:pPr>
        <w:rPr>
          <w:rFonts w:ascii="Arial" w:hAnsi="Arial" w:cs="Arial"/>
        </w:rPr>
      </w:pPr>
      <w:r w:rsidRPr="00752BF8">
        <w:rPr>
          <w:rFonts w:ascii="Arial" w:hAnsi="Arial" w:cs="Arial"/>
        </w:rPr>
        <w:t>These codes of conduct will be explained and displayed in the</w:t>
      </w:r>
      <w:r w:rsidRPr="00CF498B">
        <w:rPr>
          <w:rFonts w:ascii="Arial" w:hAnsi="Arial" w:cs="Arial"/>
        </w:rPr>
        <w:t xml:space="preserve"> work sites, workers and affected communities will be sensitized prior to works start. The company liaison officer will work closely with WUC PIU safeguards team to bring to the GRC all complaints and special cases which affect the Codes of conduct. </w:t>
      </w:r>
    </w:p>
    <w:p w14:paraId="681F3662" w14:textId="77777777" w:rsidR="00DC66C7" w:rsidRPr="0066379B" w:rsidRDefault="00DC66C7" w:rsidP="00DC66C7">
      <w:pPr>
        <w:rPr>
          <w:rFonts w:ascii="Arial" w:hAnsi="Arial" w:cs="Arial"/>
        </w:rPr>
      </w:pPr>
    </w:p>
    <w:p w14:paraId="10764172" w14:textId="77777777" w:rsidR="00DC66C7" w:rsidRPr="00FF22F0" w:rsidRDefault="00DC66C7" w:rsidP="00DC66C7">
      <w:pPr>
        <w:rPr>
          <w:rFonts w:ascii="Arial" w:hAnsi="Arial" w:cs="Arial"/>
        </w:rPr>
      </w:pPr>
      <w:r w:rsidRPr="0066379B">
        <w:rPr>
          <w:rFonts w:ascii="Arial" w:hAnsi="Arial" w:cs="Arial"/>
          <w:b/>
          <w:lang w:val="en-NZ"/>
        </w:rPr>
        <w:t xml:space="preserve">For </w:t>
      </w:r>
      <w:r w:rsidRPr="00B7474D">
        <w:rPr>
          <w:rFonts w:ascii="Arial" w:hAnsi="Arial" w:cs="Arial"/>
          <w:b/>
          <w:lang w:val="en-NZ"/>
        </w:rPr>
        <w:t xml:space="preserve">issues regarding GBV and VAC, the </w:t>
      </w:r>
      <w:r w:rsidRPr="00B7474D">
        <w:rPr>
          <w:rFonts w:ascii="Arial" w:hAnsi="Arial" w:cs="Arial"/>
          <w:b/>
        </w:rPr>
        <w:t xml:space="preserve">Response Protocol </w:t>
      </w:r>
      <w:r w:rsidRPr="009E6021">
        <w:rPr>
          <w:rFonts w:ascii="Arial" w:hAnsi="Arial" w:cs="Arial"/>
        </w:rPr>
        <w:t xml:space="preserve">which is the mechanisms set in place to respond to cases of GBV and VAC will be implemented. By doing that, the Contractor will first establish a </w:t>
      </w:r>
      <w:r w:rsidRPr="00CA2235">
        <w:rPr>
          <w:rFonts w:ascii="Arial" w:hAnsi="Arial" w:cs="Arial"/>
          <w:b/>
        </w:rPr>
        <w:t>‘GBV and VAC Compliance Team’ (GCCT).</w:t>
      </w:r>
      <w:r w:rsidRPr="00FF22F0">
        <w:rPr>
          <w:rFonts w:ascii="Arial" w:hAnsi="Arial" w:cs="Arial"/>
        </w:rPr>
        <w:t xml:space="preserve"> </w:t>
      </w:r>
    </w:p>
    <w:p w14:paraId="23B95ED9" w14:textId="77777777" w:rsidR="00DC66C7" w:rsidRPr="00FC3B7A" w:rsidRDefault="00DC66C7" w:rsidP="00DC66C7">
      <w:pPr>
        <w:rPr>
          <w:rFonts w:ascii="Arial" w:hAnsi="Arial" w:cs="Arial"/>
        </w:rPr>
      </w:pPr>
    </w:p>
    <w:p w14:paraId="197879A9" w14:textId="77777777" w:rsidR="00DC66C7" w:rsidRPr="00761970" w:rsidRDefault="00DC66C7" w:rsidP="00DC66C7">
      <w:pPr>
        <w:rPr>
          <w:rFonts w:ascii="Arial" w:hAnsi="Arial" w:cs="Arial"/>
          <w:b/>
        </w:rPr>
      </w:pPr>
      <w:r w:rsidRPr="00761970">
        <w:rPr>
          <w:rFonts w:ascii="Arial" w:hAnsi="Arial" w:cs="Arial"/>
          <w:b/>
        </w:rPr>
        <w:t xml:space="preserve">The GCCT will include, as appropriate to the project, at least four representatives (‘Focal Points’) as follows: </w:t>
      </w:r>
    </w:p>
    <w:p w14:paraId="3DDFFF2B" w14:textId="77777777" w:rsidR="00DC66C7" w:rsidRPr="00761970" w:rsidRDefault="00DC66C7" w:rsidP="00DC66C7">
      <w:pPr>
        <w:rPr>
          <w:rFonts w:ascii="Arial" w:hAnsi="Arial" w:cs="Arial"/>
          <w:b/>
        </w:rPr>
      </w:pPr>
    </w:p>
    <w:p w14:paraId="554CE5FE" w14:textId="77777777" w:rsidR="00DC66C7" w:rsidRPr="00AB1B82" w:rsidRDefault="00DC66C7" w:rsidP="00DC66C7">
      <w:pPr>
        <w:numPr>
          <w:ilvl w:val="0"/>
          <w:numId w:val="152"/>
        </w:numPr>
        <w:rPr>
          <w:rFonts w:ascii="Arial" w:hAnsi="Arial" w:cs="Arial"/>
        </w:rPr>
      </w:pPr>
      <w:r w:rsidRPr="00AB1B82">
        <w:rPr>
          <w:rFonts w:ascii="Arial" w:hAnsi="Arial" w:cs="Arial"/>
        </w:rPr>
        <w:t>A safeguards specialist from the WUC;</w:t>
      </w:r>
    </w:p>
    <w:p w14:paraId="02202528" w14:textId="77777777" w:rsidR="00DC66C7" w:rsidRPr="00AB1B82" w:rsidRDefault="00DC66C7" w:rsidP="00DC66C7">
      <w:pPr>
        <w:numPr>
          <w:ilvl w:val="0"/>
          <w:numId w:val="152"/>
        </w:numPr>
        <w:rPr>
          <w:rFonts w:ascii="Arial" w:hAnsi="Arial" w:cs="Arial"/>
        </w:rPr>
      </w:pPr>
      <w:r w:rsidRPr="00AB1B82">
        <w:rPr>
          <w:rFonts w:ascii="Arial" w:hAnsi="Arial" w:cs="Arial"/>
        </w:rPr>
        <w:t xml:space="preserve">The occupational health and safety manager from the Contractor (or someone else tasked with the responsibility for addressing GBV and VAC on the Contractors side) with the time and seniority to devote to the position; </w:t>
      </w:r>
    </w:p>
    <w:p w14:paraId="263E27E1" w14:textId="3A1BC3FC" w:rsidR="00DC66C7" w:rsidRPr="00AB1B82" w:rsidRDefault="00DC66C7" w:rsidP="00DC66C7">
      <w:pPr>
        <w:numPr>
          <w:ilvl w:val="0"/>
          <w:numId w:val="152"/>
        </w:numPr>
        <w:rPr>
          <w:rFonts w:ascii="Arial" w:hAnsi="Arial" w:cs="Arial"/>
        </w:rPr>
      </w:pPr>
      <w:r w:rsidRPr="00AB1B82">
        <w:rPr>
          <w:rFonts w:ascii="Arial" w:hAnsi="Arial" w:cs="Arial"/>
        </w:rPr>
        <w:t>The Project Liaison Officer (also known as the supervision consultant</w:t>
      </w:r>
      <w:r w:rsidR="001D1978">
        <w:rPr>
          <w:rFonts w:ascii="Arial" w:hAnsi="Arial" w:cs="Arial"/>
        </w:rPr>
        <w:t xml:space="preserve"> or PLO</w:t>
      </w:r>
      <w:r w:rsidRPr="00AB1B82">
        <w:rPr>
          <w:rFonts w:ascii="Arial" w:hAnsi="Arial" w:cs="Arial"/>
        </w:rPr>
        <w:t>); and,</w:t>
      </w:r>
    </w:p>
    <w:p w14:paraId="398CACFF" w14:textId="77777777" w:rsidR="00DC66C7" w:rsidRPr="00AB1B82" w:rsidRDefault="00DC66C7" w:rsidP="00DC66C7">
      <w:pPr>
        <w:numPr>
          <w:ilvl w:val="0"/>
          <w:numId w:val="152"/>
        </w:numPr>
        <w:rPr>
          <w:rFonts w:ascii="Arial" w:hAnsi="Arial" w:cs="Arial"/>
        </w:rPr>
      </w:pPr>
      <w:r w:rsidRPr="00AB1B82">
        <w:rPr>
          <w:rFonts w:ascii="Arial" w:hAnsi="Arial" w:cs="Arial"/>
        </w:rPr>
        <w:t xml:space="preserve">A Social Worker with experience in </w:t>
      </w:r>
      <w:r w:rsidRPr="00AB1B82">
        <w:rPr>
          <w:rFonts w:ascii="Arial" w:hAnsi="Arial" w:cs="Arial"/>
          <w:lang w:val="en-NZ"/>
        </w:rPr>
        <w:t xml:space="preserve">Sexual Harassment, Exploitation and Abuse (SHEA), including Gender - Based Violence (GBV) and Violence Against Children (VACs) </w:t>
      </w:r>
      <w:r w:rsidRPr="00AB1B82">
        <w:rPr>
          <w:rFonts w:ascii="Arial" w:hAnsi="Arial" w:cs="Arial"/>
        </w:rPr>
        <w:t>GBV and VAC (the ‘Service Provider’).</w:t>
      </w:r>
    </w:p>
    <w:p w14:paraId="64D57D57" w14:textId="77777777" w:rsidR="00DC66C7" w:rsidRPr="00470B1A" w:rsidRDefault="00DC66C7" w:rsidP="00347A80">
      <w:pPr>
        <w:pStyle w:val="Heading2"/>
      </w:pPr>
    </w:p>
    <w:p w14:paraId="6D36501D" w14:textId="77777777" w:rsidR="00DC66C7" w:rsidRPr="00470B1A" w:rsidRDefault="00DC66C7" w:rsidP="00347A80">
      <w:pPr>
        <w:pStyle w:val="Heading2"/>
      </w:pPr>
      <w:bookmarkStart w:id="922" w:name="_Toc32266126"/>
      <w:r w:rsidRPr="00470B1A">
        <w:t>9.4. Community Level Grievance Redress Mechanism</w:t>
      </w:r>
      <w:bookmarkEnd w:id="922"/>
    </w:p>
    <w:p w14:paraId="57AC5CBF" w14:textId="77777777" w:rsidR="00DC66C7" w:rsidRPr="001B737C" w:rsidRDefault="00DC66C7" w:rsidP="00DC66C7">
      <w:pPr>
        <w:rPr>
          <w:rFonts w:ascii="Arial" w:hAnsi="Arial" w:cs="Arial"/>
          <w:lang w:val="en-NZ"/>
        </w:rPr>
      </w:pPr>
    </w:p>
    <w:p w14:paraId="0A6F011A" w14:textId="72D108CF" w:rsidR="00DC66C7" w:rsidRPr="00470B1A" w:rsidRDefault="00DC66C7" w:rsidP="00DC66C7">
      <w:pPr>
        <w:rPr>
          <w:rFonts w:ascii="Arial" w:hAnsi="Arial" w:cs="Arial"/>
          <w:lang w:val="en-NZ"/>
        </w:rPr>
      </w:pPr>
      <w:r w:rsidRPr="00C165E8">
        <w:rPr>
          <w:rFonts w:ascii="Arial" w:hAnsi="Arial" w:cs="Arial"/>
          <w:lang w:val="en-NZ"/>
        </w:rPr>
        <w:t>Local communities have existing traditional and cultural grievance redress mechanisms.</w:t>
      </w:r>
      <w:r w:rsidRPr="00B62C5C">
        <w:rPr>
          <w:rFonts w:ascii="Arial" w:hAnsi="Arial" w:cs="Arial"/>
          <w:lang w:val="en-NZ"/>
        </w:rPr>
        <w:t xml:space="preserve"> It is expected that some disputes at the community level may be resolved using these mechanisms, without the involvement of the Project, Contractor(s), and or Government representatives at local and national level should. The extended family, settlement and/or Kgosi may be involved at this level. This may be more suitable for issues and concerns that are minor. For example, if the </w:t>
      </w:r>
      <w:r w:rsidR="001D1978">
        <w:rPr>
          <w:rFonts w:ascii="Arial" w:hAnsi="Arial" w:cs="Arial"/>
          <w:lang w:val="en-NZ"/>
        </w:rPr>
        <w:t>c</w:t>
      </w:r>
      <w:r w:rsidRPr="00B62C5C">
        <w:rPr>
          <w:rFonts w:ascii="Arial" w:hAnsi="Arial" w:cs="Arial"/>
          <w:lang w:val="en-NZ"/>
        </w:rPr>
        <w:t>ontractor needs to recruit housekeepers or other human resource needs</w:t>
      </w:r>
      <w:r w:rsidRPr="00AB1B82">
        <w:rPr>
          <w:rFonts w:ascii="Arial" w:hAnsi="Arial" w:cs="Arial"/>
          <w:lang w:val="en-NZ"/>
        </w:rPr>
        <w:t>,</w:t>
      </w:r>
      <w:r w:rsidRPr="00470B1A">
        <w:rPr>
          <w:rFonts w:ascii="Arial" w:hAnsi="Arial" w:cs="Arial"/>
          <w:lang w:val="en-NZ"/>
        </w:rPr>
        <w:t xml:space="preserve"> he or she can choose among the resumes collected by the community. The community and Contractor will be informed that the principle of non-discrimination and fairness as pe</w:t>
      </w:r>
      <w:r w:rsidRPr="001B737C">
        <w:rPr>
          <w:rFonts w:ascii="Arial" w:hAnsi="Arial" w:cs="Arial"/>
          <w:lang w:val="en-NZ"/>
        </w:rPr>
        <w:t>r the Botswanan Labor Law will apply in the selection. Also, if the company wants to compensate the community for using their sand, gravel or because of the impact of its activity (dust dispersion), those grievances can be solved at the community level, without the GRC, if the community so chooses</w:t>
      </w:r>
      <w:r w:rsidRPr="00AB1B82">
        <w:rPr>
          <w:rFonts w:ascii="Arial" w:hAnsi="Arial" w:cs="Arial"/>
          <w:lang w:val="en-NZ"/>
        </w:rPr>
        <w:t>.</w:t>
      </w:r>
      <w:r w:rsidRPr="00470B1A">
        <w:rPr>
          <w:rFonts w:ascii="Arial" w:hAnsi="Arial" w:cs="Arial"/>
          <w:lang w:val="en-NZ"/>
        </w:rPr>
        <w:t xml:space="preserve"> </w:t>
      </w:r>
    </w:p>
    <w:p w14:paraId="5F8A03A2" w14:textId="77777777" w:rsidR="00DC66C7" w:rsidRPr="00470B1A" w:rsidRDefault="00DC66C7" w:rsidP="00347A80">
      <w:pPr>
        <w:pStyle w:val="Heading2"/>
      </w:pPr>
    </w:p>
    <w:p w14:paraId="4CBA38BD" w14:textId="77777777" w:rsidR="00DC66C7" w:rsidRPr="00470B1A" w:rsidRDefault="00DC66C7" w:rsidP="00347A80">
      <w:pPr>
        <w:pStyle w:val="Heading2"/>
      </w:pPr>
      <w:bookmarkStart w:id="923" w:name="_Toc32266127"/>
      <w:r w:rsidRPr="00470B1A">
        <w:t>9.5. Project Level Grievance Redress Mechanism</w:t>
      </w:r>
      <w:bookmarkEnd w:id="923"/>
    </w:p>
    <w:p w14:paraId="1F1F912A" w14:textId="77777777" w:rsidR="00DC66C7" w:rsidRPr="001B737C" w:rsidRDefault="00DC66C7" w:rsidP="00AB1B82"/>
    <w:p w14:paraId="1910BE52" w14:textId="79A678D2" w:rsidR="00DC66C7" w:rsidRPr="00C165E8" w:rsidRDefault="00DC66C7" w:rsidP="00DC66C7">
      <w:pPr>
        <w:rPr>
          <w:rFonts w:ascii="Arial" w:hAnsi="Arial" w:cs="Arial"/>
          <w:lang w:val="en-NZ"/>
        </w:rPr>
      </w:pPr>
      <w:r w:rsidRPr="00470B1A">
        <w:rPr>
          <w:rFonts w:ascii="Arial" w:hAnsi="Arial" w:cs="Arial"/>
          <w:lang w:val="en-NZ"/>
        </w:rPr>
        <w:t xml:space="preserve">Many project related grievances during the works are minor and site-specific. Often, they </w:t>
      </w:r>
      <w:r w:rsidRPr="001B737C">
        <w:rPr>
          <w:rFonts w:ascii="Arial" w:hAnsi="Arial" w:cs="Arial"/>
          <w:lang w:val="en-NZ"/>
        </w:rPr>
        <w:t xml:space="preserve">revolve around nuisances generated during construction such as noise, dust, vibration, workers disputes, etc. They can be resolved easily on site. However, regarding disputes that include differences between households over land, or boundaries, even on issues triggered indirectly by the </w:t>
      </w:r>
      <w:r w:rsidR="001D1978">
        <w:rPr>
          <w:rFonts w:ascii="Arial" w:hAnsi="Arial" w:cs="Arial"/>
          <w:lang w:val="en-NZ"/>
        </w:rPr>
        <w:t>sub-</w:t>
      </w:r>
      <w:r w:rsidR="003B7B65">
        <w:rPr>
          <w:rFonts w:ascii="Arial" w:hAnsi="Arial" w:cs="Arial"/>
          <w:lang w:val="en-NZ"/>
        </w:rPr>
        <w:t>project</w:t>
      </w:r>
      <w:r w:rsidRPr="001B737C">
        <w:rPr>
          <w:rFonts w:ascii="Arial" w:hAnsi="Arial" w:cs="Arial"/>
          <w:lang w:val="en-NZ"/>
        </w:rPr>
        <w:t xml:space="preserve"> during its lifecycle, the GRM will have a body, the GRC to address disputes.</w:t>
      </w:r>
    </w:p>
    <w:p w14:paraId="3261FCE6" w14:textId="77777777" w:rsidR="00DC66C7" w:rsidRPr="00B62C5C" w:rsidRDefault="00DC66C7" w:rsidP="00DC66C7">
      <w:pPr>
        <w:rPr>
          <w:rFonts w:ascii="Arial" w:hAnsi="Arial" w:cs="Arial"/>
          <w:lang w:val="en-NZ"/>
        </w:rPr>
      </w:pPr>
    </w:p>
    <w:p w14:paraId="742FC45D" w14:textId="77777777" w:rsidR="00DC66C7" w:rsidRPr="00AB1B82" w:rsidRDefault="00DC66C7" w:rsidP="00DC66C7">
      <w:pPr>
        <w:rPr>
          <w:rFonts w:ascii="Arial" w:hAnsi="Arial" w:cs="Arial"/>
          <w:lang w:val="en-NZ"/>
        </w:rPr>
      </w:pPr>
      <w:r w:rsidRPr="00AB1B82">
        <w:rPr>
          <w:rFonts w:ascii="Arial" w:hAnsi="Arial" w:cs="Arial"/>
          <w:lang w:val="en-NZ"/>
        </w:rPr>
        <w:t>Other issues that are potential grievances may involve access to property arrangements, or sexual harassment, exploitation and abuse (SHEA), including Gender - Based Violence (GBV) and Violence Against Children (VACs) of workers Contractors and/or community members during construction phase. Most of these cannot be resolved immediately and on site and in the case of GBV, require specific interventions and processes to protect the safety, well-being and identity of survivors.</w:t>
      </w:r>
    </w:p>
    <w:p w14:paraId="678D288E" w14:textId="77777777" w:rsidR="00DC66C7" w:rsidRPr="00AB1B82" w:rsidRDefault="00DC66C7" w:rsidP="00DC66C7">
      <w:pPr>
        <w:rPr>
          <w:rFonts w:ascii="Arial" w:hAnsi="Arial" w:cs="Arial"/>
          <w:b/>
        </w:rPr>
      </w:pPr>
    </w:p>
    <w:p w14:paraId="2D59CAB2" w14:textId="77777777" w:rsidR="00DC66C7" w:rsidRPr="00470B1A" w:rsidRDefault="00DC66C7" w:rsidP="00347A80">
      <w:pPr>
        <w:pStyle w:val="Heading2"/>
      </w:pPr>
      <w:bookmarkStart w:id="924" w:name="_Toc32266128"/>
      <w:r w:rsidRPr="00470B1A">
        <w:t>9.7 GRM Procedures</w:t>
      </w:r>
      <w:bookmarkEnd w:id="924"/>
    </w:p>
    <w:p w14:paraId="68C1D2D9" w14:textId="77777777" w:rsidR="00DC66C7" w:rsidRPr="001B737C" w:rsidRDefault="00DC66C7" w:rsidP="00DC66C7">
      <w:pPr>
        <w:rPr>
          <w:rFonts w:ascii="Arial" w:hAnsi="Arial" w:cs="Arial"/>
          <w:b/>
        </w:rPr>
      </w:pPr>
    </w:p>
    <w:p w14:paraId="6EC2B3E8" w14:textId="77777777" w:rsidR="00DC66C7" w:rsidRPr="00AB1B82" w:rsidRDefault="00DC66C7" w:rsidP="00DC66C7">
      <w:pPr>
        <w:rPr>
          <w:rFonts w:ascii="Arial" w:hAnsi="Arial" w:cs="Arial"/>
        </w:rPr>
      </w:pPr>
      <w:r w:rsidRPr="00AB1B82">
        <w:rPr>
          <w:rFonts w:ascii="Arial" w:hAnsi="Arial" w:cs="Arial"/>
        </w:rPr>
        <w:t xml:space="preserve">The community will be informed and sensitized about the use of an existence of the GRM (through radio notices, TV, community meetings, community signage, Kgotla, CLOs, PLOs) of the various uptake options where complaints can be submitted. The WUC PIU Safeguards Team will meet every two weeks with the communication and IT team to review all complaints from social media, websites and hotline and inform the complainants within three days that complaints have been received and the procedures they must follow. </w:t>
      </w:r>
    </w:p>
    <w:p w14:paraId="3E7CCCC2" w14:textId="77777777" w:rsidR="00DC66C7" w:rsidRPr="00AB1B82" w:rsidRDefault="00DC66C7" w:rsidP="00DC66C7">
      <w:pPr>
        <w:rPr>
          <w:rFonts w:ascii="Arial" w:hAnsi="Arial" w:cs="Arial"/>
        </w:rPr>
      </w:pPr>
    </w:p>
    <w:p w14:paraId="54C80385" w14:textId="77777777" w:rsidR="00DC66C7" w:rsidRPr="00AB1B82" w:rsidRDefault="00DC66C7" w:rsidP="00DC66C7">
      <w:pPr>
        <w:rPr>
          <w:rFonts w:ascii="Arial" w:hAnsi="Arial" w:cs="Arial"/>
        </w:rPr>
      </w:pPr>
      <w:r w:rsidRPr="00AB1B82">
        <w:rPr>
          <w:rFonts w:ascii="Arial" w:hAnsi="Arial" w:cs="Arial"/>
        </w:rPr>
        <w:t xml:space="preserve">The WUC PIU Safeguards Team will then organize a meeting for the GRC to meet at the soonest to ensure compliance with the timeline for responses to complainants. </w:t>
      </w:r>
    </w:p>
    <w:p w14:paraId="183BE561" w14:textId="77777777" w:rsidR="00DC66C7" w:rsidRPr="00AB1B82" w:rsidRDefault="00DC66C7" w:rsidP="00DC66C7">
      <w:pPr>
        <w:rPr>
          <w:rFonts w:ascii="Arial" w:hAnsi="Arial" w:cs="Arial"/>
          <w:lang w:val="en-NZ"/>
        </w:rPr>
      </w:pPr>
    </w:p>
    <w:p w14:paraId="4CDB6878" w14:textId="77777777" w:rsidR="00DC66C7" w:rsidRPr="00AB1B82" w:rsidRDefault="00DC66C7" w:rsidP="00DC66C7">
      <w:pPr>
        <w:rPr>
          <w:rFonts w:ascii="Arial" w:hAnsi="Arial" w:cs="Arial"/>
          <w:lang w:val="en-NZ"/>
        </w:rPr>
      </w:pPr>
      <w:r w:rsidRPr="00AB1B82">
        <w:rPr>
          <w:rFonts w:ascii="Arial" w:hAnsi="Arial" w:cs="Arial"/>
          <w:lang w:val="en-NZ"/>
        </w:rPr>
        <w:t>If the identity of the person who submitted a grievance is known, the GRC must inform them within three days of the decision or when a decision is to be expected.  The date of this outreach is to also be logged into the grievance log. The GRM will commit decisions to be finalized within two weeks of date of receipt and complainants will be notified and will record the complainant’s comments about decision.  If the complainant is not satisfied, they will be notified about escalation procedures.</w:t>
      </w:r>
    </w:p>
    <w:p w14:paraId="1843A035" w14:textId="77777777" w:rsidR="00DC66C7" w:rsidRPr="00AB1B82" w:rsidRDefault="00DC66C7" w:rsidP="00DC66C7">
      <w:pPr>
        <w:rPr>
          <w:rFonts w:ascii="Arial" w:hAnsi="Arial" w:cs="Arial"/>
          <w:lang w:val="en-NZ"/>
        </w:rPr>
      </w:pPr>
    </w:p>
    <w:p w14:paraId="7565D835" w14:textId="77777777" w:rsidR="00DC66C7" w:rsidRPr="00AB1B82" w:rsidRDefault="00DC66C7" w:rsidP="00DC66C7">
      <w:pPr>
        <w:rPr>
          <w:rFonts w:ascii="Arial" w:hAnsi="Arial" w:cs="Arial"/>
          <w:lang w:val="en-NZ"/>
        </w:rPr>
      </w:pPr>
      <w:r w:rsidRPr="00AB1B82">
        <w:rPr>
          <w:rFonts w:ascii="Arial" w:hAnsi="Arial" w:cs="Arial"/>
          <w:lang w:val="en-NZ"/>
        </w:rPr>
        <w:t xml:space="preserve">Notices and signage will be erected at all sites providing the public information on the Project and summarising the GRM process, including contact details of the relevant Community Liaison Officer. All complainants should be free to lodge a complaint in one or as many of the uptake stations noted above. </w:t>
      </w:r>
    </w:p>
    <w:p w14:paraId="5F2469FB" w14:textId="77777777" w:rsidR="00DC66C7" w:rsidRPr="00AB1B82" w:rsidRDefault="00DC66C7" w:rsidP="00DC66C7">
      <w:pPr>
        <w:rPr>
          <w:rFonts w:ascii="Arial" w:hAnsi="Arial" w:cs="Arial"/>
          <w:b/>
          <w:lang w:val="en-NZ"/>
        </w:rPr>
      </w:pPr>
    </w:p>
    <w:p w14:paraId="13029E6C" w14:textId="74FECD3B" w:rsidR="00DC66C7" w:rsidRPr="00AB1B82" w:rsidRDefault="00DC66C7" w:rsidP="00DC66C7">
      <w:pPr>
        <w:rPr>
          <w:rFonts w:ascii="Arial" w:hAnsi="Arial" w:cs="Arial"/>
          <w:lang w:val="en-NZ"/>
        </w:rPr>
      </w:pPr>
      <w:r w:rsidRPr="00AB1B82">
        <w:rPr>
          <w:rFonts w:ascii="Arial" w:hAnsi="Arial" w:cs="Arial"/>
          <w:b/>
          <w:lang w:val="en-NZ"/>
        </w:rPr>
        <w:t>A Complaints Register</w:t>
      </w:r>
      <w:r w:rsidRPr="00AB1B82">
        <w:rPr>
          <w:rFonts w:ascii="Arial" w:hAnsi="Arial" w:cs="Arial"/>
          <w:lang w:val="en-NZ"/>
        </w:rPr>
        <w:t xml:space="preserve"> (or </w:t>
      </w:r>
      <w:r w:rsidRPr="00AB1B82">
        <w:rPr>
          <w:rFonts w:ascii="Arial" w:hAnsi="Arial" w:cs="Arial"/>
          <w:b/>
          <w:lang w:val="en-NZ"/>
        </w:rPr>
        <w:t>Grievance Log</w:t>
      </w:r>
      <w:r w:rsidRPr="00AB1B82">
        <w:rPr>
          <w:rFonts w:ascii="Arial" w:hAnsi="Arial" w:cs="Arial"/>
          <w:lang w:val="en-NZ"/>
        </w:rPr>
        <w:t xml:space="preserve">) will be at the WUC PIU Safeguards Office and village/settlement Kgotla office with CLOs, but also with Contractors,  who will log the: i) details and nature of the complaint (include categorization of sensitive/urgent, non-sensitive); ii) the complainant name and their contact details if known; iii) date the complaint was received; iv) corrective actions taken in response to the complaint; v) the date the response was made available to the community and the complainant; vi) the resolution; vii) the response of the complainant if response was acceptable to them or not; viii) the name of the person who received the complaint and location/method the complaint was lodged. This information will be </w:t>
      </w:r>
      <w:r w:rsidRPr="00470B1A">
        <w:rPr>
          <w:rFonts w:ascii="Arial" w:hAnsi="Arial" w:cs="Arial"/>
          <w:lang w:val="en-NZ"/>
        </w:rPr>
        <w:t xml:space="preserve">included in </w:t>
      </w:r>
      <w:r w:rsidRPr="00AB1B82">
        <w:rPr>
          <w:rFonts w:ascii="Arial" w:hAnsi="Arial" w:cs="Arial"/>
          <w:lang w:val="en-NZ"/>
        </w:rPr>
        <w:t xml:space="preserve">WUC Safeguards Team progress reports to the World Bank. (See </w:t>
      </w:r>
      <w:r w:rsidRPr="00AB1B82">
        <w:rPr>
          <w:rFonts w:ascii="Arial" w:hAnsi="Arial" w:cs="Arial"/>
          <w:b/>
          <w:lang w:val="en-NZ"/>
        </w:rPr>
        <w:t>Annex ZD)</w:t>
      </w:r>
      <w:r w:rsidRPr="00AB1B82">
        <w:rPr>
          <w:rFonts w:ascii="Arial" w:hAnsi="Arial" w:cs="Arial"/>
          <w:lang w:val="en-NZ"/>
        </w:rPr>
        <w:t xml:space="preserve"> for example of grievance log). The CLOs are responsible for ensuring that they collect all grievances so that they can update the PIU logbook and their logbook.</w:t>
      </w:r>
    </w:p>
    <w:p w14:paraId="66845FB6" w14:textId="77777777" w:rsidR="00DC66C7" w:rsidRPr="00AB1B82" w:rsidRDefault="00DC66C7" w:rsidP="00DC66C7">
      <w:pPr>
        <w:rPr>
          <w:rFonts w:ascii="Arial" w:hAnsi="Arial" w:cs="Arial"/>
          <w:b/>
          <w:lang w:val="en-NZ"/>
        </w:rPr>
      </w:pPr>
    </w:p>
    <w:p w14:paraId="7F58B815" w14:textId="77777777" w:rsidR="00DC66C7" w:rsidRPr="00470B1A" w:rsidRDefault="00DC66C7" w:rsidP="00347A80">
      <w:pPr>
        <w:pStyle w:val="Heading2"/>
      </w:pPr>
      <w:bookmarkStart w:id="925" w:name="_Toc32266129"/>
      <w:r w:rsidRPr="00470B1A">
        <w:rPr>
          <w:rFonts w:eastAsia="MS Mincho"/>
        </w:rPr>
        <w:t>9.</w:t>
      </w:r>
      <w:r w:rsidRPr="00470B1A">
        <w:t>8 The Grievance Redress Structure</w:t>
      </w:r>
      <w:bookmarkEnd w:id="925"/>
      <w:r w:rsidRPr="00470B1A">
        <w:t xml:space="preserve"> </w:t>
      </w:r>
    </w:p>
    <w:p w14:paraId="099AFE36" w14:textId="77777777" w:rsidR="00DC66C7" w:rsidRPr="001B737C" w:rsidRDefault="00DC66C7" w:rsidP="00DC66C7">
      <w:pPr>
        <w:autoSpaceDE w:val="0"/>
        <w:autoSpaceDN w:val="0"/>
        <w:adjustRightInd w:val="0"/>
        <w:rPr>
          <w:rFonts w:ascii="Arial" w:hAnsi="Arial" w:cs="Arial"/>
          <w:lang w:val="en-US"/>
        </w:rPr>
      </w:pPr>
    </w:p>
    <w:p w14:paraId="1A170568" w14:textId="77777777" w:rsidR="00DC66C7" w:rsidRPr="00B62C5C" w:rsidRDefault="00DC66C7" w:rsidP="00DC66C7">
      <w:pPr>
        <w:autoSpaceDE w:val="0"/>
        <w:autoSpaceDN w:val="0"/>
        <w:adjustRightInd w:val="0"/>
        <w:rPr>
          <w:rFonts w:ascii="Arial" w:hAnsi="Arial" w:cs="Arial"/>
          <w:lang w:val="en-US"/>
        </w:rPr>
      </w:pPr>
      <w:r w:rsidRPr="00C165E8">
        <w:rPr>
          <w:rFonts w:ascii="Arial" w:hAnsi="Arial" w:cs="Arial"/>
          <w:lang w:val="en-US"/>
        </w:rPr>
        <w:t xml:space="preserve">The structure or steps of the grievance mechanism includes: </w:t>
      </w:r>
    </w:p>
    <w:p w14:paraId="00372B92" w14:textId="77777777" w:rsidR="00DC66C7" w:rsidRPr="005543AA" w:rsidRDefault="00DC66C7" w:rsidP="00DC66C7">
      <w:pPr>
        <w:numPr>
          <w:ilvl w:val="0"/>
          <w:numId w:val="111"/>
        </w:numPr>
        <w:autoSpaceDE w:val="0"/>
        <w:autoSpaceDN w:val="0"/>
        <w:adjustRightInd w:val="0"/>
        <w:ind w:left="720"/>
        <w:contextualSpacing/>
        <w:rPr>
          <w:rFonts w:ascii="Arial" w:hAnsi="Arial" w:cs="Arial"/>
        </w:rPr>
      </w:pPr>
      <w:r w:rsidRPr="00B62C5C">
        <w:rPr>
          <w:rFonts w:ascii="Arial" w:hAnsi="Arial" w:cs="Arial"/>
        </w:rPr>
        <w:t>Multiple and accessible uptake stations to receive complaints (text, phone number, project website, mailing address, grievance box, others, communication to CLO, VDC, Kgosi) and account for vulnerable or disadvantaged individuals (persons with disabilities, elderly, illiterate, lack access to phone/computer, etc)</w:t>
      </w:r>
    </w:p>
    <w:p w14:paraId="5F8F29C6" w14:textId="77777777" w:rsidR="00DC66C7" w:rsidRPr="007D6B9A" w:rsidRDefault="00DC66C7" w:rsidP="00DC66C7">
      <w:pPr>
        <w:numPr>
          <w:ilvl w:val="0"/>
          <w:numId w:val="111"/>
        </w:numPr>
        <w:autoSpaceDE w:val="0"/>
        <w:autoSpaceDN w:val="0"/>
        <w:adjustRightInd w:val="0"/>
        <w:ind w:left="720"/>
        <w:contextualSpacing/>
        <w:rPr>
          <w:rFonts w:ascii="Arial" w:hAnsi="Arial" w:cs="Arial"/>
        </w:rPr>
      </w:pPr>
      <w:r w:rsidRPr="007D6B9A">
        <w:rPr>
          <w:rFonts w:ascii="Arial" w:hAnsi="Arial" w:cs="Arial"/>
        </w:rPr>
        <w:t>Receive, register and acknowledge complaint in logbook</w:t>
      </w:r>
    </w:p>
    <w:p w14:paraId="12427171" w14:textId="77777777" w:rsidR="00DC66C7" w:rsidRPr="00D07B4F" w:rsidRDefault="00DC66C7" w:rsidP="00DC66C7">
      <w:pPr>
        <w:numPr>
          <w:ilvl w:val="0"/>
          <w:numId w:val="111"/>
        </w:numPr>
        <w:autoSpaceDE w:val="0"/>
        <w:autoSpaceDN w:val="0"/>
        <w:adjustRightInd w:val="0"/>
        <w:ind w:left="720"/>
        <w:contextualSpacing/>
        <w:rPr>
          <w:rFonts w:ascii="Arial" w:hAnsi="Arial" w:cs="Arial"/>
        </w:rPr>
      </w:pPr>
      <w:r w:rsidRPr="00D07B4F">
        <w:rPr>
          <w:rFonts w:ascii="Arial" w:hAnsi="Arial" w:cs="Arial"/>
        </w:rPr>
        <w:t xml:space="preserve">Screen and establish the foundation of the grievance </w:t>
      </w:r>
    </w:p>
    <w:p w14:paraId="1A06BC1E" w14:textId="77777777" w:rsidR="00DC66C7" w:rsidRPr="00FB6B4E" w:rsidRDefault="00DC66C7" w:rsidP="00DC66C7">
      <w:pPr>
        <w:numPr>
          <w:ilvl w:val="0"/>
          <w:numId w:val="111"/>
        </w:numPr>
        <w:autoSpaceDE w:val="0"/>
        <w:autoSpaceDN w:val="0"/>
        <w:adjustRightInd w:val="0"/>
        <w:ind w:left="720"/>
        <w:contextualSpacing/>
        <w:rPr>
          <w:rFonts w:ascii="Arial" w:hAnsi="Arial" w:cs="Arial"/>
        </w:rPr>
      </w:pPr>
      <w:r w:rsidRPr="00FB6B4E">
        <w:rPr>
          <w:rFonts w:ascii="Arial" w:hAnsi="Arial" w:cs="Arial"/>
          <w:lang w:val="en-US"/>
        </w:rPr>
        <w:t>Implement and monitor decision</w:t>
      </w:r>
    </w:p>
    <w:p w14:paraId="0F6B89FE" w14:textId="77777777" w:rsidR="00DC66C7" w:rsidRPr="00CF498B" w:rsidRDefault="00DC66C7" w:rsidP="00DC66C7">
      <w:pPr>
        <w:numPr>
          <w:ilvl w:val="0"/>
          <w:numId w:val="111"/>
        </w:numPr>
        <w:autoSpaceDE w:val="0"/>
        <w:autoSpaceDN w:val="0"/>
        <w:adjustRightInd w:val="0"/>
        <w:ind w:left="720"/>
        <w:contextualSpacing/>
        <w:rPr>
          <w:rFonts w:ascii="Arial" w:hAnsi="Arial" w:cs="Arial"/>
        </w:rPr>
      </w:pPr>
      <w:r w:rsidRPr="00752BF8">
        <w:rPr>
          <w:rFonts w:ascii="Arial" w:hAnsi="Arial" w:cs="Arial"/>
          <w:lang w:val="en-US"/>
        </w:rPr>
        <w:t xml:space="preserve">Notify complainant of outcome and obtain feedback on acceptability </w:t>
      </w:r>
    </w:p>
    <w:p w14:paraId="2B998681" w14:textId="77777777" w:rsidR="00DC66C7" w:rsidRPr="00B7474D" w:rsidRDefault="00DC66C7" w:rsidP="00DC66C7">
      <w:pPr>
        <w:numPr>
          <w:ilvl w:val="0"/>
          <w:numId w:val="111"/>
        </w:numPr>
        <w:autoSpaceDE w:val="0"/>
        <w:autoSpaceDN w:val="0"/>
        <w:adjustRightInd w:val="0"/>
        <w:ind w:left="720"/>
        <w:contextualSpacing/>
        <w:rPr>
          <w:rFonts w:ascii="Arial" w:hAnsi="Arial" w:cs="Arial"/>
        </w:rPr>
      </w:pPr>
      <w:r w:rsidRPr="0066379B">
        <w:rPr>
          <w:rFonts w:ascii="Arial" w:hAnsi="Arial" w:cs="Arial"/>
          <w:lang w:val="en-US"/>
        </w:rPr>
        <w:t>If grievance is not escalated, conclusion</w:t>
      </w:r>
      <w:r w:rsidRPr="00B7474D">
        <w:rPr>
          <w:rFonts w:ascii="Arial" w:hAnsi="Arial" w:cs="Arial"/>
        </w:rPr>
        <w:t xml:space="preserve"> to redress grievance and note in logbook</w:t>
      </w:r>
    </w:p>
    <w:p w14:paraId="3BC9C34D" w14:textId="77777777" w:rsidR="00DC66C7" w:rsidRPr="009E6021" w:rsidRDefault="00DC66C7" w:rsidP="00DC66C7">
      <w:pPr>
        <w:numPr>
          <w:ilvl w:val="0"/>
          <w:numId w:val="111"/>
        </w:numPr>
        <w:autoSpaceDE w:val="0"/>
        <w:autoSpaceDN w:val="0"/>
        <w:adjustRightInd w:val="0"/>
        <w:ind w:left="720"/>
        <w:contextualSpacing/>
        <w:rPr>
          <w:rFonts w:ascii="Arial" w:hAnsi="Arial" w:cs="Arial"/>
        </w:rPr>
      </w:pPr>
      <w:r w:rsidRPr="009E6021">
        <w:rPr>
          <w:rFonts w:ascii="Arial" w:hAnsi="Arial" w:cs="Arial"/>
        </w:rPr>
        <w:t xml:space="preserve">Advise for a judicial proceedings as last resort if necessary </w:t>
      </w:r>
    </w:p>
    <w:p w14:paraId="465642E7" w14:textId="77777777" w:rsidR="00DC66C7" w:rsidRPr="00CA2235" w:rsidRDefault="00DC66C7" w:rsidP="00DC66C7">
      <w:pPr>
        <w:numPr>
          <w:ilvl w:val="0"/>
          <w:numId w:val="111"/>
        </w:numPr>
        <w:autoSpaceDE w:val="0"/>
        <w:autoSpaceDN w:val="0"/>
        <w:adjustRightInd w:val="0"/>
        <w:ind w:left="720"/>
        <w:contextualSpacing/>
        <w:rPr>
          <w:rFonts w:ascii="Arial" w:hAnsi="Arial" w:cs="Arial"/>
        </w:rPr>
      </w:pPr>
      <w:r w:rsidRPr="009E6021">
        <w:rPr>
          <w:rFonts w:ascii="Arial" w:hAnsi="Arial" w:cs="Arial"/>
        </w:rPr>
        <w:t>Document the experience for future refe</w:t>
      </w:r>
      <w:r w:rsidRPr="00CA2235">
        <w:rPr>
          <w:rFonts w:ascii="Arial" w:hAnsi="Arial" w:cs="Arial"/>
        </w:rPr>
        <w:t xml:space="preserve">rence </w:t>
      </w:r>
    </w:p>
    <w:p w14:paraId="76518144" w14:textId="77777777" w:rsidR="00DC66C7" w:rsidRPr="00FF22F0" w:rsidRDefault="00DC66C7" w:rsidP="00DC66C7">
      <w:pPr>
        <w:numPr>
          <w:ilvl w:val="0"/>
          <w:numId w:val="111"/>
        </w:numPr>
        <w:autoSpaceDE w:val="0"/>
        <w:autoSpaceDN w:val="0"/>
        <w:adjustRightInd w:val="0"/>
        <w:ind w:left="720"/>
        <w:contextualSpacing/>
        <w:rPr>
          <w:rFonts w:ascii="Arial" w:hAnsi="Arial" w:cs="Arial"/>
        </w:rPr>
      </w:pPr>
      <w:r w:rsidRPr="00FF22F0">
        <w:rPr>
          <w:rFonts w:ascii="Arial" w:hAnsi="Arial" w:cs="Arial"/>
        </w:rPr>
        <w:t>Notify the community (community boards, on project website, CLO, community meetings) about various complaints and outcomes without naming names)</w:t>
      </w:r>
    </w:p>
    <w:p w14:paraId="2FD8F661" w14:textId="77777777" w:rsidR="00DC66C7" w:rsidRPr="00FC3B7A" w:rsidRDefault="00DC66C7" w:rsidP="00DC66C7">
      <w:pPr>
        <w:rPr>
          <w:rFonts w:ascii="Arial" w:hAnsi="Arial" w:cs="Arial"/>
        </w:rPr>
      </w:pPr>
    </w:p>
    <w:p w14:paraId="3170B7A3" w14:textId="77777777" w:rsidR="00DC66C7" w:rsidRPr="00AB1B82" w:rsidRDefault="00DC66C7" w:rsidP="00DC66C7">
      <w:pPr>
        <w:rPr>
          <w:rFonts w:ascii="Arial" w:hAnsi="Arial" w:cs="Arial"/>
          <w:lang w:val="en-NZ"/>
        </w:rPr>
      </w:pPr>
      <w:r w:rsidRPr="00AB1B82">
        <w:rPr>
          <w:rFonts w:ascii="Arial" w:hAnsi="Arial" w:cs="Arial"/>
          <w:lang w:val="en-NZ"/>
        </w:rPr>
        <w:t xml:space="preserve">A step-by-step process, with duration of each stage from the reception of the complaint to the notification of the resolution, with suggested timeframe and responsibilities is indicated in Annexes E and F. </w:t>
      </w:r>
    </w:p>
    <w:p w14:paraId="4C41BE3B" w14:textId="77777777" w:rsidR="00DC66C7" w:rsidRPr="00AB1B82" w:rsidRDefault="00DC66C7" w:rsidP="00AB1B82">
      <w:pPr>
        <w:rPr>
          <w:lang w:val="en-US"/>
        </w:rPr>
      </w:pPr>
    </w:p>
    <w:p w14:paraId="112BCB5B" w14:textId="77777777" w:rsidR="00DC66C7" w:rsidRPr="00470B1A" w:rsidRDefault="00DC66C7" w:rsidP="00347A80">
      <w:pPr>
        <w:pStyle w:val="Heading2"/>
      </w:pPr>
      <w:bookmarkStart w:id="926" w:name="_Toc32266130"/>
      <w:r w:rsidRPr="00470B1A">
        <w:t>9.9 Grievance Redress Process</w:t>
      </w:r>
      <w:bookmarkEnd w:id="926"/>
    </w:p>
    <w:p w14:paraId="58252771" w14:textId="77777777" w:rsidR="00DC66C7" w:rsidRPr="00470B1A" w:rsidRDefault="00DC66C7" w:rsidP="00347A80">
      <w:pPr>
        <w:pStyle w:val="Heading2"/>
      </w:pPr>
      <w:r w:rsidRPr="00470B1A">
        <w:t xml:space="preserve"> </w:t>
      </w:r>
    </w:p>
    <w:p w14:paraId="2466FB89" w14:textId="77777777" w:rsidR="00DC66C7" w:rsidRPr="00AB1B82" w:rsidRDefault="00DC66C7" w:rsidP="00DC66C7">
      <w:pPr>
        <w:autoSpaceDE w:val="0"/>
        <w:autoSpaceDN w:val="0"/>
        <w:adjustRightInd w:val="0"/>
        <w:rPr>
          <w:rFonts w:ascii="Arial" w:hAnsi="Arial" w:cs="Arial"/>
        </w:rPr>
      </w:pPr>
      <w:r w:rsidRPr="00AB1B82">
        <w:rPr>
          <w:rFonts w:ascii="Arial" w:hAnsi="Arial" w:cs="Arial"/>
        </w:rPr>
        <w:t xml:space="preserve">The steps of the grievance mechanism consist of: </w:t>
      </w:r>
    </w:p>
    <w:p w14:paraId="1DCC7650" w14:textId="77777777" w:rsidR="00DC66C7" w:rsidRPr="00AB1B82" w:rsidRDefault="00DC66C7" w:rsidP="00DC66C7">
      <w:pPr>
        <w:pStyle w:val="ListParagraph"/>
        <w:numPr>
          <w:ilvl w:val="0"/>
          <w:numId w:val="156"/>
        </w:numPr>
        <w:spacing w:line="240" w:lineRule="auto"/>
        <w:ind w:left="720"/>
        <w:rPr>
          <w:rFonts w:ascii="Arial" w:hAnsi="Arial"/>
          <w:lang w:val="en-NZ"/>
        </w:rPr>
      </w:pPr>
      <w:r w:rsidRPr="00AB1B82">
        <w:rPr>
          <w:rFonts w:ascii="Arial" w:hAnsi="Arial"/>
          <w:lang w:val="en-NZ"/>
        </w:rPr>
        <w:t xml:space="preserve">The Aggrieved Party (AP) will take his/her grievance to the CLO who will endeavour to resolve it immediately.  </w:t>
      </w:r>
    </w:p>
    <w:p w14:paraId="47E38FBD" w14:textId="77777777" w:rsidR="00DC66C7" w:rsidRPr="00AB1B82" w:rsidRDefault="00DC66C7" w:rsidP="00DC66C7">
      <w:pPr>
        <w:pStyle w:val="ListParagraph"/>
        <w:numPr>
          <w:ilvl w:val="0"/>
          <w:numId w:val="156"/>
        </w:numPr>
        <w:spacing w:line="240" w:lineRule="auto"/>
        <w:ind w:left="720"/>
        <w:rPr>
          <w:rFonts w:ascii="Arial" w:hAnsi="Arial"/>
          <w:lang w:val="en-NZ"/>
        </w:rPr>
      </w:pPr>
      <w:r w:rsidRPr="00AB1B82">
        <w:rPr>
          <w:rFonts w:ascii="Arial" w:hAnsi="Arial"/>
          <w:lang w:val="en-NZ"/>
        </w:rPr>
        <w:t>Where AP is not satisfied, the CLO will refer the grievance to the GRC.</w:t>
      </w:r>
    </w:p>
    <w:p w14:paraId="000E13BD" w14:textId="77777777" w:rsidR="00DC66C7" w:rsidRPr="00AB1B82" w:rsidRDefault="00DC66C7" w:rsidP="00DC66C7">
      <w:pPr>
        <w:pStyle w:val="ListParagraph"/>
        <w:numPr>
          <w:ilvl w:val="0"/>
          <w:numId w:val="156"/>
        </w:numPr>
        <w:spacing w:line="240" w:lineRule="auto"/>
        <w:ind w:left="720"/>
        <w:rPr>
          <w:rFonts w:ascii="Arial" w:hAnsi="Arial"/>
        </w:rPr>
      </w:pPr>
      <w:r w:rsidRPr="00AB1B82">
        <w:rPr>
          <w:rFonts w:ascii="Arial" w:hAnsi="Arial"/>
        </w:rPr>
        <w:t>Receive, register and acknowledge complaint.</w:t>
      </w:r>
    </w:p>
    <w:p w14:paraId="3717F77A" w14:textId="77777777" w:rsidR="00DC66C7" w:rsidRPr="00AB1B82" w:rsidRDefault="00DC66C7" w:rsidP="00DC66C7">
      <w:pPr>
        <w:pStyle w:val="ListParagraph"/>
        <w:numPr>
          <w:ilvl w:val="0"/>
          <w:numId w:val="142"/>
        </w:numPr>
        <w:autoSpaceDE w:val="0"/>
        <w:autoSpaceDN w:val="0"/>
        <w:adjustRightInd w:val="0"/>
        <w:spacing w:line="240" w:lineRule="auto"/>
        <w:rPr>
          <w:rFonts w:ascii="Arial" w:hAnsi="Arial"/>
        </w:rPr>
      </w:pPr>
      <w:r w:rsidRPr="00AB1B82">
        <w:rPr>
          <w:rFonts w:ascii="Arial" w:hAnsi="Arial"/>
        </w:rPr>
        <w:t>Screen and establish the foundation of the grievance.</w:t>
      </w:r>
    </w:p>
    <w:p w14:paraId="2D7DD78B" w14:textId="77777777" w:rsidR="00DC66C7" w:rsidRPr="00AB1B82" w:rsidRDefault="00DC66C7" w:rsidP="00DC66C7">
      <w:pPr>
        <w:pStyle w:val="ListParagraph"/>
        <w:numPr>
          <w:ilvl w:val="0"/>
          <w:numId w:val="142"/>
        </w:numPr>
        <w:autoSpaceDE w:val="0"/>
        <w:autoSpaceDN w:val="0"/>
        <w:adjustRightInd w:val="0"/>
        <w:spacing w:line="240" w:lineRule="auto"/>
        <w:rPr>
          <w:rFonts w:ascii="Arial" w:hAnsi="Arial"/>
        </w:rPr>
      </w:pPr>
      <w:r w:rsidRPr="00AB1B82">
        <w:rPr>
          <w:rFonts w:ascii="Arial" w:hAnsi="Arial"/>
        </w:rPr>
        <w:t>Implement and monitor redress action.</w:t>
      </w:r>
    </w:p>
    <w:p w14:paraId="4FC2B6E7" w14:textId="77777777" w:rsidR="00DC66C7" w:rsidRPr="00AB1B82" w:rsidRDefault="00DC66C7" w:rsidP="00DC66C7">
      <w:pPr>
        <w:pStyle w:val="ListParagraph"/>
        <w:numPr>
          <w:ilvl w:val="0"/>
          <w:numId w:val="142"/>
        </w:numPr>
        <w:autoSpaceDE w:val="0"/>
        <w:autoSpaceDN w:val="0"/>
        <w:adjustRightInd w:val="0"/>
        <w:spacing w:line="240" w:lineRule="auto"/>
        <w:rPr>
          <w:rFonts w:ascii="Arial" w:hAnsi="Arial"/>
        </w:rPr>
      </w:pPr>
      <w:r w:rsidRPr="00AB1B82">
        <w:rPr>
          <w:rFonts w:ascii="Arial" w:hAnsi="Arial"/>
        </w:rPr>
        <w:t>Notify the complainant of the result and obtain a response if the resolution is satisfactory. If not, inform the complainant of escalation process.</w:t>
      </w:r>
    </w:p>
    <w:p w14:paraId="7BEF99BA" w14:textId="77777777" w:rsidR="00DC66C7" w:rsidRPr="00AB1B82" w:rsidRDefault="00DC66C7" w:rsidP="00DC66C7">
      <w:pPr>
        <w:pStyle w:val="ListParagraph"/>
        <w:numPr>
          <w:ilvl w:val="0"/>
          <w:numId w:val="142"/>
        </w:numPr>
        <w:autoSpaceDE w:val="0"/>
        <w:autoSpaceDN w:val="0"/>
        <w:adjustRightInd w:val="0"/>
        <w:spacing w:line="240" w:lineRule="auto"/>
        <w:rPr>
          <w:rFonts w:ascii="Arial" w:hAnsi="Arial"/>
        </w:rPr>
      </w:pPr>
      <w:r w:rsidRPr="00AB1B82">
        <w:rPr>
          <w:rFonts w:ascii="Arial" w:hAnsi="Arial"/>
        </w:rPr>
        <w:t xml:space="preserve">Advise for judicial proceedings as last resort if necessary </w:t>
      </w:r>
    </w:p>
    <w:p w14:paraId="31E95E4C" w14:textId="77777777" w:rsidR="00DC66C7" w:rsidRPr="00AB1B82" w:rsidRDefault="00DC66C7" w:rsidP="00DC66C7">
      <w:pPr>
        <w:pStyle w:val="ListParagraph"/>
        <w:numPr>
          <w:ilvl w:val="0"/>
          <w:numId w:val="142"/>
        </w:numPr>
        <w:autoSpaceDE w:val="0"/>
        <w:autoSpaceDN w:val="0"/>
        <w:adjustRightInd w:val="0"/>
        <w:spacing w:line="240" w:lineRule="auto"/>
        <w:rPr>
          <w:rFonts w:ascii="Arial" w:hAnsi="Arial"/>
        </w:rPr>
      </w:pPr>
      <w:r w:rsidRPr="00AB1B82">
        <w:rPr>
          <w:rFonts w:ascii="Arial" w:hAnsi="Arial"/>
        </w:rPr>
        <w:t>Document the experience for future reference.</w:t>
      </w:r>
    </w:p>
    <w:p w14:paraId="60D34879" w14:textId="77777777" w:rsidR="00DC66C7" w:rsidRPr="00470B1A" w:rsidRDefault="00DC66C7" w:rsidP="00DC66C7">
      <w:pPr>
        <w:rPr>
          <w:rFonts w:ascii="Arial" w:hAnsi="Arial" w:cs="Arial"/>
        </w:rPr>
      </w:pPr>
    </w:p>
    <w:p w14:paraId="24903302" w14:textId="77777777" w:rsidR="00DC66C7" w:rsidRPr="00AB1B82" w:rsidRDefault="00DC66C7" w:rsidP="00DC66C7">
      <w:pPr>
        <w:rPr>
          <w:rFonts w:ascii="Arial" w:hAnsi="Arial" w:cs="Arial"/>
          <w:lang w:val="en-NZ"/>
        </w:rPr>
      </w:pPr>
      <w:r w:rsidRPr="00AB1B82">
        <w:rPr>
          <w:rFonts w:ascii="Arial" w:hAnsi="Arial" w:cs="Arial"/>
          <w:lang w:val="en-NZ"/>
        </w:rPr>
        <w:t xml:space="preserve">Where the traditional and administrative procedures fail to resolve disputes, the aggrieved party has the right to take the matter to the courts in accordance with the Constitution of Botswana, other national laws, and the Lenders’ policies. </w:t>
      </w:r>
    </w:p>
    <w:p w14:paraId="4B01A087" w14:textId="77777777" w:rsidR="00DC66C7" w:rsidRPr="00470B1A" w:rsidRDefault="00DC66C7" w:rsidP="00DC66C7">
      <w:pPr>
        <w:autoSpaceDE w:val="0"/>
        <w:autoSpaceDN w:val="0"/>
        <w:adjustRightInd w:val="0"/>
        <w:rPr>
          <w:rFonts w:ascii="Arial" w:hAnsi="Arial" w:cs="Arial"/>
        </w:rPr>
      </w:pPr>
    </w:p>
    <w:p w14:paraId="18783BDA" w14:textId="77777777" w:rsidR="00DC66C7" w:rsidRPr="00AB1B82" w:rsidRDefault="00DC66C7" w:rsidP="00DC66C7">
      <w:pPr>
        <w:rPr>
          <w:rFonts w:ascii="Arial" w:hAnsi="Arial" w:cs="Arial"/>
          <w:lang w:val="en-NZ"/>
        </w:rPr>
      </w:pPr>
      <w:r w:rsidRPr="00AB1B82">
        <w:rPr>
          <w:rFonts w:ascii="Arial" w:hAnsi="Arial" w:cs="Arial"/>
          <w:lang w:val="en-NZ"/>
        </w:rPr>
        <w:t>The process is highlighted in Table 40 with suggested timeframe and responsibilities.</w:t>
      </w:r>
    </w:p>
    <w:p w14:paraId="579CE7BF" w14:textId="77777777" w:rsidR="00DC66C7" w:rsidRPr="00470B1A" w:rsidRDefault="00DC66C7" w:rsidP="00DC66C7">
      <w:pPr>
        <w:rPr>
          <w:rFonts w:ascii="Arial" w:hAnsi="Arial" w:cs="Arial"/>
        </w:rPr>
      </w:pPr>
    </w:p>
    <w:p w14:paraId="39736427" w14:textId="77777777" w:rsidR="00DC66C7" w:rsidRPr="001B737C" w:rsidRDefault="00DC66C7" w:rsidP="00F71F61">
      <w:pPr>
        <w:pStyle w:val="Table"/>
        <w:rPr>
          <w:caps/>
        </w:rPr>
      </w:pPr>
      <w:bookmarkStart w:id="927" w:name="_Toc31412797"/>
      <w:bookmarkStart w:id="928" w:name="_Toc32905180"/>
      <w:r w:rsidRPr="001B737C">
        <w:t xml:space="preserve">Table </w:t>
      </w:r>
      <w:r w:rsidRPr="00470B1A">
        <w:t>40</w:t>
      </w:r>
      <w:r w:rsidRPr="001B737C">
        <w:t>:  GRIEVANCE REDRESS MECHANISM P</w:t>
      </w:r>
      <w:r w:rsidRPr="001B737C">
        <w:rPr>
          <w:caps/>
        </w:rPr>
        <w:t>rocess</w:t>
      </w:r>
      <w:bookmarkEnd w:id="927"/>
      <w:bookmarkEnd w:id="928"/>
    </w:p>
    <w:p w14:paraId="1AD5F6E0" w14:textId="77777777" w:rsidR="00DC66C7" w:rsidRPr="00C165E8" w:rsidRDefault="00DC66C7" w:rsidP="00F71F61">
      <w:pPr>
        <w:pStyle w:val="Table"/>
      </w:pPr>
    </w:p>
    <w:tbl>
      <w:tblPr>
        <w:tblStyle w:val="GridTable4-Accent3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0"/>
        <w:gridCol w:w="1950"/>
        <w:gridCol w:w="1949"/>
        <w:gridCol w:w="1949"/>
        <w:gridCol w:w="1949"/>
      </w:tblGrid>
      <w:tr w:rsidR="00DC66C7" w:rsidRPr="00470B1A" w14:paraId="24D28A07" w14:textId="77777777" w:rsidTr="00AB1B8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1D6CA686" w14:textId="77777777" w:rsidR="00DC66C7" w:rsidRPr="00AB1B82" w:rsidRDefault="00DC66C7" w:rsidP="00876389">
            <w:pPr>
              <w:rPr>
                <w:rFonts w:ascii="Arial" w:hAnsi="Arial" w:cs="Arial"/>
                <w:b w:val="0"/>
                <w:color w:val="auto"/>
              </w:rPr>
            </w:pPr>
            <w:r w:rsidRPr="00AB1B82">
              <w:rPr>
                <w:rFonts w:ascii="Arial" w:hAnsi="Arial" w:cs="Arial"/>
              </w:rPr>
              <w:t>Step</w:t>
            </w:r>
          </w:p>
        </w:tc>
        <w:tc>
          <w:tcPr>
            <w:tcW w:w="0" w:type="dxa"/>
          </w:tcPr>
          <w:p w14:paraId="6C3D3087" w14:textId="77777777" w:rsidR="00DC66C7" w:rsidRPr="00AB1B82" w:rsidRDefault="00DC66C7" w:rsidP="0087638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B1B82">
              <w:rPr>
                <w:rFonts w:ascii="Arial" w:hAnsi="Arial" w:cs="Arial"/>
              </w:rPr>
              <w:t>Process</w:t>
            </w:r>
          </w:p>
        </w:tc>
        <w:tc>
          <w:tcPr>
            <w:tcW w:w="0" w:type="dxa"/>
          </w:tcPr>
          <w:p w14:paraId="027BA0AF" w14:textId="77777777" w:rsidR="00DC66C7" w:rsidRPr="00AB1B82" w:rsidRDefault="00DC66C7" w:rsidP="0087638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B1B82">
              <w:rPr>
                <w:rFonts w:ascii="Arial" w:hAnsi="Arial" w:cs="Arial"/>
              </w:rPr>
              <w:t>Description/Required Action</w:t>
            </w:r>
          </w:p>
        </w:tc>
        <w:tc>
          <w:tcPr>
            <w:tcW w:w="0" w:type="dxa"/>
          </w:tcPr>
          <w:p w14:paraId="5BD013F1" w14:textId="77777777" w:rsidR="00DC66C7" w:rsidRPr="00AB1B82" w:rsidRDefault="00DC66C7" w:rsidP="0087638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B1B82">
              <w:rPr>
                <w:rFonts w:ascii="Arial" w:hAnsi="Arial" w:cs="Arial"/>
              </w:rPr>
              <w:t>Completion Timeframe</w:t>
            </w:r>
          </w:p>
        </w:tc>
        <w:tc>
          <w:tcPr>
            <w:tcW w:w="0" w:type="dxa"/>
          </w:tcPr>
          <w:p w14:paraId="5899F17F" w14:textId="77777777" w:rsidR="00DC66C7" w:rsidRPr="00AB1B82" w:rsidRDefault="00DC66C7" w:rsidP="0087638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B1B82">
              <w:rPr>
                <w:rFonts w:ascii="Arial" w:hAnsi="Arial" w:cs="Arial"/>
              </w:rPr>
              <w:t>Responsible Agency/Person</w:t>
            </w:r>
          </w:p>
        </w:tc>
      </w:tr>
      <w:tr w:rsidR="00DC66C7" w:rsidRPr="00470B1A" w14:paraId="2EAFF67F" w14:textId="77777777" w:rsidTr="00AB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C05EFCE" w14:textId="77777777" w:rsidR="00DC66C7" w:rsidRPr="00AB1B82" w:rsidRDefault="00DC66C7" w:rsidP="00347A80">
            <w:pPr>
              <w:jc w:val="left"/>
              <w:rPr>
                <w:rFonts w:ascii="Arial" w:hAnsi="Arial" w:cs="Arial"/>
              </w:rPr>
            </w:pPr>
            <w:r w:rsidRPr="00AB1B82">
              <w:rPr>
                <w:rFonts w:ascii="Arial" w:hAnsi="Arial" w:cs="Arial"/>
              </w:rPr>
              <w:t>1.</w:t>
            </w:r>
          </w:p>
        </w:tc>
        <w:tc>
          <w:tcPr>
            <w:tcW w:w="0" w:type="dxa"/>
          </w:tcPr>
          <w:p w14:paraId="4ACD93B1" w14:textId="77777777" w:rsidR="00DC66C7" w:rsidRPr="00AB1B82" w:rsidRDefault="00DC66C7" w:rsidP="00347A80">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B1B82">
              <w:rPr>
                <w:rFonts w:ascii="Arial" w:hAnsi="Arial" w:cs="Arial"/>
              </w:rPr>
              <w:t xml:space="preserve">Receipt of Complaint </w:t>
            </w:r>
          </w:p>
        </w:tc>
        <w:tc>
          <w:tcPr>
            <w:tcW w:w="0" w:type="dxa"/>
          </w:tcPr>
          <w:p w14:paraId="4BA7CFAE" w14:textId="77777777" w:rsidR="00DC66C7" w:rsidRPr="00AB1B82" w:rsidRDefault="00DC66C7" w:rsidP="00347A80">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B1B82">
              <w:rPr>
                <w:rFonts w:ascii="Arial" w:hAnsi="Arial" w:cs="Arial"/>
              </w:rPr>
              <w:t>Document date of receipt, name of complainant, nature of complaint</w:t>
            </w:r>
          </w:p>
        </w:tc>
        <w:tc>
          <w:tcPr>
            <w:tcW w:w="0" w:type="dxa"/>
          </w:tcPr>
          <w:p w14:paraId="7FD73301"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1 day </w:t>
            </w:r>
          </w:p>
        </w:tc>
        <w:tc>
          <w:tcPr>
            <w:tcW w:w="0" w:type="dxa"/>
          </w:tcPr>
          <w:p w14:paraId="7DCCA3AC"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szCs w:val="22"/>
              </w:rPr>
              <w:t>CLO (Community</w:t>
            </w:r>
            <w:r w:rsidRPr="00AB1B82">
              <w:rPr>
                <w:rFonts w:ascii="Arial" w:hAnsi="Arial" w:cs="Arial"/>
                <w:color w:val="auto"/>
                <w:sz w:val="22"/>
              </w:rPr>
              <w:t xml:space="preserve"> Liaison Officer)</w:t>
            </w:r>
          </w:p>
        </w:tc>
      </w:tr>
      <w:tr w:rsidR="00DC66C7" w:rsidRPr="00470B1A" w14:paraId="66300282" w14:textId="77777777" w:rsidTr="00AB1B82">
        <w:tc>
          <w:tcPr>
            <w:cnfStyle w:val="001000000000" w:firstRow="0" w:lastRow="0" w:firstColumn="1" w:lastColumn="0" w:oddVBand="0" w:evenVBand="0" w:oddHBand="0" w:evenHBand="0" w:firstRowFirstColumn="0" w:firstRowLastColumn="0" w:lastRowFirstColumn="0" w:lastRowLastColumn="0"/>
            <w:tcW w:w="0" w:type="dxa"/>
          </w:tcPr>
          <w:p w14:paraId="2F90271A" w14:textId="77777777" w:rsidR="00DC66C7" w:rsidRPr="00AB1B82" w:rsidRDefault="00DC66C7" w:rsidP="00347A80">
            <w:pPr>
              <w:jc w:val="left"/>
              <w:rPr>
                <w:rFonts w:ascii="Arial" w:hAnsi="Arial" w:cs="Arial"/>
              </w:rPr>
            </w:pPr>
            <w:r w:rsidRPr="00AB1B82">
              <w:rPr>
                <w:rFonts w:ascii="Arial" w:hAnsi="Arial" w:cs="Arial"/>
              </w:rPr>
              <w:t>2.</w:t>
            </w:r>
          </w:p>
        </w:tc>
        <w:tc>
          <w:tcPr>
            <w:tcW w:w="0" w:type="dxa"/>
          </w:tcPr>
          <w:p w14:paraId="4838D66E" w14:textId="77777777" w:rsidR="00DC66C7" w:rsidRPr="00AB1B82" w:rsidRDefault="00DC66C7" w:rsidP="00347A8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Acknowledgement of </w:t>
            </w:r>
            <w:r w:rsidRPr="00AB1B82">
              <w:rPr>
                <w:rFonts w:ascii="Arial" w:hAnsi="Arial" w:cs="Arial"/>
                <w:color w:val="auto"/>
                <w:sz w:val="22"/>
                <w:szCs w:val="22"/>
              </w:rPr>
              <w:t>Grievance</w:t>
            </w:r>
            <w:r w:rsidRPr="00AB1B82">
              <w:rPr>
                <w:rFonts w:ascii="Arial" w:hAnsi="Arial" w:cs="Arial"/>
                <w:color w:val="auto"/>
                <w:sz w:val="22"/>
              </w:rPr>
              <w:t xml:space="preserve"> </w:t>
            </w:r>
          </w:p>
        </w:tc>
        <w:tc>
          <w:tcPr>
            <w:tcW w:w="0" w:type="dxa"/>
          </w:tcPr>
          <w:p w14:paraId="47870676" w14:textId="77777777" w:rsidR="00DC66C7" w:rsidRPr="00AB1B82" w:rsidRDefault="00DC66C7" w:rsidP="00347A8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By letter, email, phone </w:t>
            </w:r>
          </w:p>
        </w:tc>
        <w:tc>
          <w:tcPr>
            <w:tcW w:w="0" w:type="dxa"/>
          </w:tcPr>
          <w:p w14:paraId="220FC82B" w14:textId="77777777" w:rsidR="00DC66C7" w:rsidRPr="00AB1B82" w:rsidRDefault="00DC66C7" w:rsidP="00347A8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1-5 days </w:t>
            </w:r>
          </w:p>
        </w:tc>
        <w:tc>
          <w:tcPr>
            <w:tcW w:w="0" w:type="dxa"/>
          </w:tcPr>
          <w:p w14:paraId="527ED14B" w14:textId="77777777" w:rsidR="00DC66C7" w:rsidRPr="00AB1B82" w:rsidRDefault="00DC66C7" w:rsidP="00347A8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CLO </w:t>
            </w:r>
          </w:p>
        </w:tc>
      </w:tr>
      <w:tr w:rsidR="00DC66C7" w:rsidRPr="00470B1A" w14:paraId="26D8D4FD" w14:textId="77777777" w:rsidTr="00AB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ADD3461" w14:textId="77777777" w:rsidR="00DC66C7" w:rsidRPr="00AB1B82" w:rsidRDefault="00DC66C7" w:rsidP="00347A80">
            <w:pPr>
              <w:jc w:val="left"/>
              <w:rPr>
                <w:rFonts w:ascii="Arial" w:hAnsi="Arial" w:cs="Arial"/>
              </w:rPr>
            </w:pPr>
            <w:r w:rsidRPr="00AB1B82">
              <w:rPr>
                <w:rFonts w:ascii="Arial" w:hAnsi="Arial" w:cs="Arial"/>
              </w:rPr>
              <w:t>3.</w:t>
            </w:r>
          </w:p>
        </w:tc>
        <w:tc>
          <w:tcPr>
            <w:tcW w:w="0" w:type="dxa"/>
          </w:tcPr>
          <w:p w14:paraId="732F5071"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Screen and </w:t>
            </w:r>
            <w:r w:rsidRPr="00AB1B82">
              <w:rPr>
                <w:rFonts w:ascii="Arial" w:hAnsi="Arial" w:cs="Arial"/>
                <w:color w:val="auto"/>
                <w:sz w:val="22"/>
                <w:szCs w:val="22"/>
              </w:rPr>
              <w:t>Establish</w:t>
            </w:r>
            <w:r w:rsidRPr="00AB1B82">
              <w:rPr>
                <w:rFonts w:ascii="Arial" w:hAnsi="Arial" w:cs="Arial"/>
                <w:color w:val="auto"/>
                <w:sz w:val="22"/>
              </w:rPr>
              <w:t xml:space="preserve"> the foundation / merit of the grievance </w:t>
            </w:r>
          </w:p>
        </w:tc>
        <w:tc>
          <w:tcPr>
            <w:tcW w:w="0" w:type="dxa"/>
          </w:tcPr>
          <w:p w14:paraId="792DEBC5"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Visit the site; listen to the complainant/community; assess the merit </w:t>
            </w:r>
          </w:p>
        </w:tc>
        <w:tc>
          <w:tcPr>
            <w:tcW w:w="0" w:type="dxa"/>
          </w:tcPr>
          <w:p w14:paraId="71BAD3FB"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7-14 days </w:t>
            </w:r>
          </w:p>
        </w:tc>
        <w:tc>
          <w:tcPr>
            <w:tcW w:w="0" w:type="dxa"/>
          </w:tcPr>
          <w:p w14:paraId="27634849"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GRC members including the  Community Liaison Officer, complainant and his/her representative </w:t>
            </w:r>
          </w:p>
        </w:tc>
      </w:tr>
      <w:tr w:rsidR="00DC66C7" w:rsidRPr="00470B1A" w14:paraId="7DF336AE" w14:textId="77777777" w:rsidTr="00AB1B82">
        <w:tc>
          <w:tcPr>
            <w:cnfStyle w:val="001000000000" w:firstRow="0" w:lastRow="0" w:firstColumn="1" w:lastColumn="0" w:oddVBand="0" w:evenVBand="0" w:oddHBand="0" w:evenHBand="0" w:firstRowFirstColumn="0" w:firstRowLastColumn="0" w:lastRowFirstColumn="0" w:lastRowLastColumn="0"/>
            <w:tcW w:w="0" w:type="dxa"/>
          </w:tcPr>
          <w:p w14:paraId="676FB7CA" w14:textId="77777777" w:rsidR="00DC66C7" w:rsidRPr="00AB1B82" w:rsidRDefault="00DC66C7" w:rsidP="00347A80">
            <w:pPr>
              <w:jc w:val="left"/>
              <w:rPr>
                <w:rFonts w:ascii="Arial" w:hAnsi="Arial" w:cs="Arial"/>
              </w:rPr>
            </w:pPr>
            <w:r w:rsidRPr="00AB1B82">
              <w:rPr>
                <w:rFonts w:ascii="Arial" w:hAnsi="Arial" w:cs="Arial"/>
              </w:rPr>
              <w:t>4.</w:t>
            </w:r>
          </w:p>
        </w:tc>
        <w:tc>
          <w:tcPr>
            <w:tcW w:w="0" w:type="dxa"/>
          </w:tcPr>
          <w:p w14:paraId="43EA9DF8" w14:textId="77777777" w:rsidR="00DC66C7" w:rsidRPr="00AB1B82" w:rsidRDefault="00DC66C7" w:rsidP="00347A8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Implement and </w:t>
            </w:r>
            <w:r w:rsidRPr="00AB1B82">
              <w:rPr>
                <w:rFonts w:ascii="Arial" w:hAnsi="Arial" w:cs="Arial"/>
                <w:color w:val="auto"/>
                <w:sz w:val="22"/>
                <w:szCs w:val="22"/>
              </w:rPr>
              <w:t>Monitor</w:t>
            </w:r>
            <w:r w:rsidRPr="00AB1B82">
              <w:rPr>
                <w:rFonts w:ascii="Arial" w:hAnsi="Arial" w:cs="Arial"/>
                <w:color w:val="auto"/>
                <w:sz w:val="22"/>
              </w:rPr>
              <w:t xml:space="preserve"> a </w:t>
            </w:r>
            <w:r w:rsidRPr="00AB1B82">
              <w:rPr>
                <w:rFonts w:ascii="Arial" w:hAnsi="Arial" w:cs="Arial"/>
                <w:color w:val="auto"/>
                <w:sz w:val="22"/>
                <w:szCs w:val="22"/>
              </w:rPr>
              <w:t>Redress Action</w:t>
            </w:r>
            <w:r w:rsidRPr="00AB1B82">
              <w:rPr>
                <w:rFonts w:ascii="Arial" w:hAnsi="Arial" w:cs="Arial"/>
                <w:color w:val="auto"/>
                <w:sz w:val="22"/>
              </w:rPr>
              <w:t xml:space="preserve"> </w:t>
            </w:r>
          </w:p>
        </w:tc>
        <w:tc>
          <w:tcPr>
            <w:tcW w:w="0" w:type="dxa"/>
          </w:tcPr>
          <w:p w14:paraId="1ABB07EA" w14:textId="77777777" w:rsidR="00DC66C7" w:rsidRPr="00AB1B82" w:rsidRDefault="00DC66C7" w:rsidP="00347A8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Where complaint is justified, identify and carry out the redress </w:t>
            </w:r>
          </w:p>
        </w:tc>
        <w:tc>
          <w:tcPr>
            <w:tcW w:w="0" w:type="dxa"/>
          </w:tcPr>
          <w:p w14:paraId="142B672A" w14:textId="77777777" w:rsidR="00DC66C7" w:rsidRPr="00AB1B82" w:rsidRDefault="00DC66C7" w:rsidP="00347A8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21-30 days or at a time specified in writing to the complainant</w:t>
            </w:r>
          </w:p>
        </w:tc>
        <w:tc>
          <w:tcPr>
            <w:tcW w:w="0" w:type="dxa"/>
          </w:tcPr>
          <w:p w14:paraId="602170DA" w14:textId="77777777" w:rsidR="00DC66C7" w:rsidRPr="00AB1B82" w:rsidRDefault="00DC66C7" w:rsidP="00347A8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szCs w:val="22"/>
              </w:rPr>
              <w:t>Community</w:t>
            </w:r>
            <w:r w:rsidRPr="00AB1B82">
              <w:rPr>
                <w:rFonts w:ascii="Arial" w:hAnsi="Arial" w:cs="Arial"/>
                <w:color w:val="auto"/>
                <w:sz w:val="22"/>
              </w:rPr>
              <w:t xml:space="preserve"> Liaison Officers </w:t>
            </w:r>
            <w:r w:rsidRPr="00AB1B82">
              <w:rPr>
                <w:rFonts w:ascii="Arial" w:hAnsi="Arial" w:cs="Arial"/>
                <w:color w:val="auto"/>
                <w:sz w:val="22"/>
                <w:szCs w:val="22"/>
              </w:rPr>
              <w:t>,</w:t>
            </w:r>
            <w:r w:rsidRPr="00AB1B82">
              <w:rPr>
                <w:rFonts w:ascii="Arial" w:hAnsi="Arial" w:cs="Arial"/>
                <w:color w:val="auto"/>
                <w:sz w:val="22"/>
              </w:rPr>
              <w:t xml:space="preserve"> WUC Social and Environmental Safeguard Specialists to coordinate the implementation of redress action</w:t>
            </w:r>
          </w:p>
        </w:tc>
      </w:tr>
      <w:tr w:rsidR="00DC66C7" w:rsidRPr="00470B1A" w14:paraId="38DDA891" w14:textId="77777777" w:rsidTr="00AB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685A918" w14:textId="77777777" w:rsidR="00DC66C7" w:rsidRPr="00AB1B82" w:rsidRDefault="00DC66C7" w:rsidP="00347A80">
            <w:pPr>
              <w:jc w:val="left"/>
              <w:rPr>
                <w:rFonts w:ascii="Arial" w:hAnsi="Arial" w:cs="Arial"/>
              </w:rPr>
            </w:pPr>
            <w:r w:rsidRPr="00AB1B82">
              <w:rPr>
                <w:rFonts w:ascii="Arial" w:hAnsi="Arial" w:cs="Arial"/>
              </w:rPr>
              <w:t>5.</w:t>
            </w:r>
          </w:p>
        </w:tc>
        <w:tc>
          <w:tcPr>
            <w:tcW w:w="0" w:type="dxa"/>
          </w:tcPr>
          <w:p w14:paraId="00B4EF8A"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Inform </w:t>
            </w:r>
            <w:r w:rsidRPr="00AB1B82">
              <w:rPr>
                <w:rFonts w:ascii="Arial" w:hAnsi="Arial" w:cs="Arial"/>
                <w:color w:val="auto"/>
                <w:sz w:val="22"/>
                <w:szCs w:val="22"/>
              </w:rPr>
              <w:t>Complainant</w:t>
            </w:r>
            <w:r w:rsidRPr="00AB1B82">
              <w:rPr>
                <w:rFonts w:ascii="Arial" w:hAnsi="Arial" w:cs="Arial"/>
                <w:color w:val="auto"/>
                <w:sz w:val="22"/>
              </w:rPr>
              <w:t xml:space="preserve"> and </w:t>
            </w:r>
            <w:r w:rsidRPr="00AB1B82">
              <w:rPr>
                <w:rFonts w:ascii="Arial" w:hAnsi="Arial" w:cs="Arial"/>
                <w:color w:val="auto"/>
                <w:sz w:val="22"/>
                <w:szCs w:val="22"/>
              </w:rPr>
              <w:t>Community</w:t>
            </w:r>
            <w:r w:rsidRPr="00AB1B82">
              <w:rPr>
                <w:rFonts w:ascii="Arial" w:hAnsi="Arial" w:cs="Arial"/>
                <w:color w:val="auto"/>
                <w:sz w:val="22"/>
              </w:rPr>
              <w:t xml:space="preserve"> (use of community boards, newspaper, radio, what’s app group, Facebook page) to inform community of grievance outcome and solicit response from complainant if claim has been fully addressed or not.</w:t>
            </w:r>
          </w:p>
        </w:tc>
        <w:tc>
          <w:tcPr>
            <w:tcW w:w="0" w:type="dxa"/>
          </w:tcPr>
          <w:p w14:paraId="38563150"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Where complainant is not satisfied, inform complainant of escalation process.</w:t>
            </w:r>
          </w:p>
          <w:p w14:paraId="5DAE9C09"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14:paraId="0EA4DFA3"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If satisfied or not, ensure grievance logbook is updated.</w:t>
            </w:r>
          </w:p>
        </w:tc>
        <w:tc>
          <w:tcPr>
            <w:tcW w:w="0" w:type="dxa"/>
          </w:tcPr>
          <w:p w14:paraId="662425F0"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  1-2 days after making a decision on a grievance by the GRC</w:t>
            </w:r>
          </w:p>
        </w:tc>
        <w:tc>
          <w:tcPr>
            <w:tcW w:w="0" w:type="dxa"/>
          </w:tcPr>
          <w:p w14:paraId="13D04B19" w14:textId="77777777" w:rsidR="00DC66C7" w:rsidRPr="00AB1B82" w:rsidRDefault="00DC66C7" w:rsidP="00347A8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szCs w:val="22"/>
              </w:rPr>
              <w:t xml:space="preserve"> CLO</w:t>
            </w:r>
          </w:p>
        </w:tc>
      </w:tr>
    </w:tbl>
    <w:tbl>
      <w:tblPr>
        <w:tblStyle w:val="LightList-Accent3"/>
        <w:tblW w:w="9679" w:type="dxa"/>
        <w:tblLayout w:type="fixed"/>
        <w:tblLook w:val="04A0" w:firstRow="1" w:lastRow="0" w:firstColumn="1" w:lastColumn="0" w:noHBand="0" w:noVBand="1"/>
      </w:tblPr>
      <w:tblGrid>
        <w:gridCol w:w="817"/>
        <w:gridCol w:w="2268"/>
        <w:gridCol w:w="2614"/>
        <w:gridCol w:w="1440"/>
        <w:gridCol w:w="2540"/>
      </w:tblGrid>
      <w:tr w:rsidR="00DC66C7" w:rsidRPr="00470B1A" w14:paraId="5B4E7CAD" w14:textId="77777777" w:rsidTr="00876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A989C24" w14:textId="77777777" w:rsidR="00DC66C7" w:rsidRPr="00AB1B82" w:rsidRDefault="00DC66C7" w:rsidP="00876389">
            <w:pPr>
              <w:jc w:val="left"/>
              <w:rPr>
                <w:rFonts w:ascii="Arial" w:hAnsi="Arial" w:cs="Arial"/>
                <w:color w:val="auto"/>
              </w:rPr>
            </w:pPr>
            <w:r w:rsidRPr="00347A80">
              <w:rPr>
                <w:rFonts w:ascii="Arial" w:hAnsi="Arial" w:cs="Arial"/>
                <w:color w:val="auto"/>
              </w:rPr>
              <w:t>6.</w:t>
            </w:r>
          </w:p>
        </w:tc>
        <w:tc>
          <w:tcPr>
            <w:tcW w:w="2268" w:type="dxa"/>
          </w:tcPr>
          <w:p w14:paraId="3BAAE646" w14:textId="77777777" w:rsidR="00DC66C7" w:rsidRPr="00347A80" w:rsidRDefault="00DC66C7" w:rsidP="00876389">
            <w:pPr>
              <w:pStyle w:val="Defaul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r w:rsidRPr="00347A80">
              <w:rPr>
                <w:rFonts w:ascii="Arial" w:hAnsi="Arial" w:cs="Arial"/>
                <w:b w:val="0"/>
                <w:bCs w:val="0"/>
                <w:color w:val="auto"/>
                <w:sz w:val="22"/>
              </w:rPr>
              <w:t xml:space="preserve">Extra intervention for a dissatisfied scenario </w:t>
            </w:r>
          </w:p>
        </w:tc>
        <w:tc>
          <w:tcPr>
            <w:tcW w:w="2614" w:type="dxa"/>
          </w:tcPr>
          <w:p w14:paraId="2650D310" w14:textId="77777777" w:rsidR="00DC66C7" w:rsidRPr="00347A80" w:rsidRDefault="00DC66C7" w:rsidP="00876389">
            <w:pPr>
              <w:pStyle w:val="Defaul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r w:rsidRPr="00347A80">
              <w:rPr>
                <w:rFonts w:ascii="Arial" w:hAnsi="Arial" w:cs="Arial"/>
                <w:b w:val="0"/>
                <w:bCs w:val="0"/>
                <w:color w:val="auto"/>
                <w:sz w:val="22"/>
              </w:rPr>
              <w:t xml:space="preserve">Review the redress steps and conclusions, provide intervention solution </w:t>
            </w:r>
          </w:p>
        </w:tc>
        <w:tc>
          <w:tcPr>
            <w:tcW w:w="1440" w:type="dxa"/>
          </w:tcPr>
          <w:p w14:paraId="05BDD92B" w14:textId="77777777" w:rsidR="00DC66C7" w:rsidRPr="00347A80" w:rsidRDefault="00DC66C7" w:rsidP="00876389">
            <w:pPr>
              <w:pStyle w:val="Defaul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r w:rsidRPr="00347A80">
              <w:rPr>
                <w:rFonts w:ascii="Arial" w:hAnsi="Arial" w:cs="Arial"/>
                <w:b w:val="0"/>
                <w:bCs w:val="0"/>
                <w:color w:val="auto"/>
                <w:sz w:val="22"/>
              </w:rPr>
              <w:t xml:space="preserve">2-4 weeks of receiving status report </w:t>
            </w:r>
          </w:p>
        </w:tc>
        <w:tc>
          <w:tcPr>
            <w:tcW w:w="2540" w:type="dxa"/>
          </w:tcPr>
          <w:p w14:paraId="5F40FD9E" w14:textId="77777777" w:rsidR="00DC66C7" w:rsidRPr="00347A80" w:rsidRDefault="00DC66C7" w:rsidP="00876389">
            <w:pPr>
              <w:pStyle w:val="Defaul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r w:rsidRPr="00347A80">
              <w:rPr>
                <w:rFonts w:ascii="Arial" w:hAnsi="Arial" w:cs="Arial"/>
                <w:b w:val="0"/>
                <w:bCs w:val="0"/>
                <w:color w:val="auto"/>
                <w:sz w:val="22"/>
              </w:rPr>
              <w:t xml:space="preserve"> MLMWSPLO, Social and Environmental Officers, and GRC to review and react</w:t>
            </w:r>
          </w:p>
        </w:tc>
      </w:tr>
      <w:tr w:rsidR="00DC66C7" w:rsidRPr="00470B1A" w14:paraId="224D2E04" w14:textId="77777777" w:rsidTr="00876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D11D05D" w14:textId="77777777" w:rsidR="00DC66C7" w:rsidRPr="00AB1B82" w:rsidRDefault="00DC66C7" w:rsidP="00876389">
            <w:pPr>
              <w:jc w:val="left"/>
              <w:rPr>
                <w:rFonts w:ascii="Arial" w:hAnsi="Arial" w:cs="Arial"/>
              </w:rPr>
            </w:pPr>
            <w:r w:rsidRPr="00AB1B82">
              <w:rPr>
                <w:rFonts w:ascii="Arial" w:hAnsi="Arial" w:cs="Arial"/>
              </w:rPr>
              <w:t>7.</w:t>
            </w:r>
          </w:p>
        </w:tc>
        <w:tc>
          <w:tcPr>
            <w:tcW w:w="0" w:type="dxa"/>
          </w:tcPr>
          <w:p w14:paraId="5F735F9E" w14:textId="77777777" w:rsidR="00DC66C7" w:rsidRPr="00AB1B82" w:rsidRDefault="00DC66C7" w:rsidP="00876389">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Judicial </w:t>
            </w:r>
            <w:r w:rsidRPr="00AB1B82">
              <w:rPr>
                <w:rFonts w:ascii="Arial" w:hAnsi="Arial" w:cs="Arial"/>
                <w:color w:val="auto"/>
                <w:sz w:val="22"/>
                <w:szCs w:val="22"/>
              </w:rPr>
              <w:t>Adjudication</w:t>
            </w:r>
            <w:r w:rsidRPr="00AB1B82">
              <w:rPr>
                <w:rFonts w:ascii="Arial" w:hAnsi="Arial" w:cs="Arial"/>
                <w:color w:val="auto"/>
                <w:sz w:val="22"/>
              </w:rPr>
              <w:t xml:space="preserve"> </w:t>
            </w:r>
          </w:p>
        </w:tc>
        <w:tc>
          <w:tcPr>
            <w:tcW w:w="0" w:type="dxa"/>
          </w:tcPr>
          <w:p w14:paraId="68281686" w14:textId="77777777" w:rsidR="00DC66C7" w:rsidRPr="00AB1B82" w:rsidRDefault="00DC66C7" w:rsidP="00876389">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Complainant has the option to take complaint to court of law </w:t>
            </w:r>
          </w:p>
        </w:tc>
        <w:tc>
          <w:tcPr>
            <w:tcW w:w="0" w:type="dxa"/>
          </w:tcPr>
          <w:p w14:paraId="64F5029F" w14:textId="77777777" w:rsidR="00DC66C7" w:rsidRPr="00AB1B82" w:rsidRDefault="00DC66C7" w:rsidP="00876389">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No fixed time </w:t>
            </w:r>
          </w:p>
        </w:tc>
        <w:tc>
          <w:tcPr>
            <w:tcW w:w="2540" w:type="dxa"/>
          </w:tcPr>
          <w:p w14:paraId="267275D7" w14:textId="77777777" w:rsidR="00DC66C7" w:rsidRPr="00AB1B82" w:rsidRDefault="00DC66C7" w:rsidP="00876389">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Complainant </w:t>
            </w:r>
          </w:p>
          <w:p w14:paraId="101F780C" w14:textId="77777777" w:rsidR="00DC66C7" w:rsidRPr="00AB1B82" w:rsidRDefault="00DC66C7" w:rsidP="00876389">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r w:rsidR="00DC66C7" w:rsidRPr="00470B1A" w14:paraId="62E469DD" w14:textId="77777777" w:rsidTr="00876389">
        <w:tc>
          <w:tcPr>
            <w:cnfStyle w:val="001000000000" w:firstRow="0" w:lastRow="0" w:firstColumn="1" w:lastColumn="0" w:oddVBand="0" w:evenVBand="0" w:oddHBand="0" w:evenHBand="0" w:firstRowFirstColumn="0" w:firstRowLastColumn="0" w:lastRowFirstColumn="0" w:lastRowLastColumn="0"/>
            <w:tcW w:w="0" w:type="dxa"/>
          </w:tcPr>
          <w:p w14:paraId="05EB1823" w14:textId="77777777" w:rsidR="00DC66C7" w:rsidRPr="00AB1B82" w:rsidRDefault="00DC66C7" w:rsidP="00876389">
            <w:pPr>
              <w:jc w:val="left"/>
              <w:rPr>
                <w:rFonts w:ascii="Arial" w:hAnsi="Arial" w:cs="Arial"/>
              </w:rPr>
            </w:pPr>
            <w:r w:rsidRPr="00AB1B82">
              <w:rPr>
                <w:rFonts w:ascii="Arial" w:hAnsi="Arial" w:cs="Arial"/>
              </w:rPr>
              <w:t>8.</w:t>
            </w:r>
          </w:p>
        </w:tc>
        <w:tc>
          <w:tcPr>
            <w:tcW w:w="0" w:type="dxa"/>
          </w:tcPr>
          <w:p w14:paraId="2709B189" w14:textId="77777777" w:rsidR="00DC66C7" w:rsidRPr="00AB1B82" w:rsidRDefault="00DC66C7" w:rsidP="00876389">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Funding of </w:t>
            </w:r>
            <w:r w:rsidRPr="00AB1B82">
              <w:rPr>
                <w:rFonts w:ascii="Arial" w:hAnsi="Arial" w:cs="Arial"/>
                <w:color w:val="auto"/>
                <w:sz w:val="22"/>
                <w:szCs w:val="22"/>
              </w:rPr>
              <w:t>Grievance Process</w:t>
            </w:r>
            <w:r w:rsidRPr="00AB1B82">
              <w:rPr>
                <w:rFonts w:ascii="Arial" w:hAnsi="Arial" w:cs="Arial"/>
                <w:color w:val="auto"/>
                <w:sz w:val="22"/>
              </w:rPr>
              <w:t xml:space="preserve"> </w:t>
            </w:r>
          </w:p>
        </w:tc>
        <w:tc>
          <w:tcPr>
            <w:tcW w:w="0" w:type="dxa"/>
          </w:tcPr>
          <w:p w14:paraId="39EC9ECD" w14:textId="77777777" w:rsidR="00DC66C7" w:rsidRPr="00AB1B82" w:rsidRDefault="00DC66C7" w:rsidP="00876389">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WUC logistics and training, redress compensation, court process </w:t>
            </w:r>
          </w:p>
        </w:tc>
        <w:tc>
          <w:tcPr>
            <w:tcW w:w="0" w:type="dxa"/>
          </w:tcPr>
          <w:p w14:paraId="4594E3A2" w14:textId="77777777" w:rsidR="00DC66C7" w:rsidRPr="00AB1B82" w:rsidRDefault="00DC66C7" w:rsidP="00876389">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 xml:space="preserve">No fixed time </w:t>
            </w:r>
          </w:p>
        </w:tc>
        <w:tc>
          <w:tcPr>
            <w:tcW w:w="2540" w:type="dxa"/>
          </w:tcPr>
          <w:p w14:paraId="7BED8A6D" w14:textId="77777777" w:rsidR="00DC66C7" w:rsidRPr="00AB1B82" w:rsidRDefault="00DC66C7" w:rsidP="00876389">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AB1B82">
              <w:rPr>
                <w:rFonts w:ascii="Arial" w:hAnsi="Arial" w:cs="Arial"/>
                <w:color w:val="auto"/>
                <w:sz w:val="22"/>
              </w:rPr>
              <w:t>WUC</w:t>
            </w:r>
          </w:p>
        </w:tc>
      </w:tr>
    </w:tbl>
    <w:p w14:paraId="6FBE1D45" w14:textId="77777777" w:rsidR="00DC66C7" w:rsidRPr="00AB1B82" w:rsidRDefault="00DC66C7" w:rsidP="00DC66C7">
      <w:pPr>
        <w:rPr>
          <w:rFonts w:ascii="Arial" w:hAnsi="Arial" w:cs="Arial"/>
          <w:b/>
          <w:lang w:val="en-NZ"/>
        </w:rPr>
      </w:pPr>
    </w:p>
    <w:p w14:paraId="6B75E609" w14:textId="77777777" w:rsidR="00DC66C7" w:rsidRPr="00470B1A" w:rsidRDefault="00DC66C7" w:rsidP="00347A80">
      <w:pPr>
        <w:pStyle w:val="Heading2"/>
      </w:pPr>
      <w:bookmarkStart w:id="929" w:name="_Toc32266131"/>
      <w:r w:rsidRPr="00470B1A">
        <w:t>9.10 Escalation of Grievances</w:t>
      </w:r>
      <w:bookmarkEnd w:id="929"/>
    </w:p>
    <w:p w14:paraId="2506DEC8" w14:textId="77777777" w:rsidR="00DC66C7" w:rsidRPr="00AB1B82" w:rsidRDefault="00DC66C7" w:rsidP="00DC66C7">
      <w:pPr>
        <w:rPr>
          <w:rFonts w:ascii="Arial" w:hAnsi="Arial" w:cs="Arial"/>
          <w:b/>
          <w:lang w:val="en-NZ"/>
        </w:rPr>
      </w:pPr>
    </w:p>
    <w:p w14:paraId="139D6DB5" w14:textId="77777777" w:rsidR="00DC66C7" w:rsidRPr="00AB1B82" w:rsidRDefault="00DC66C7" w:rsidP="00DC66C7">
      <w:pPr>
        <w:rPr>
          <w:rFonts w:ascii="Arial" w:hAnsi="Arial" w:cs="Arial"/>
          <w:lang w:val="en-NZ"/>
        </w:rPr>
      </w:pPr>
      <w:r w:rsidRPr="00AB1B82">
        <w:rPr>
          <w:rFonts w:ascii="Arial" w:hAnsi="Arial" w:cs="Arial"/>
          <w:lang w:val="en-NZ"/>
        </w:rPr>
        <w:t xml:space="preserve">If the complaint is not resolved to the satisfaction of the aggrieved party by the Grievance Redress Committee, it will then be referred by the WUC PIU Project Coordinator or to the Project Steering Committee (PSC). </w:t>
      </w:r>
    </w:p>
    <w:p w14:paraId="1986846F" w14:textId="77777777" w:rsidR="00DC66C7" w:rsidRPr="00AB1B82" w:rsidRDefault="00DC66C7" w:rsidP="00DC66C7">
      <w:pPr>
        <w:rPr>
          <w:rFonts w:ascii="Arial" w:hAnsi="Arial" w:cs="Arial"/>
          <w:lang w:val="en-NZ"/>
        </w:rPr>
      </w:pPr>
    </w:p>
    <w:p w14:paraId="58935B55" w14:textId="77777777" w:rsidR="00DC66C7" w:rsidRPr="00AB1B82" w:rsidRDefault="00DC66C7" w:rsidP="00DC66C7">
      <w:pPr>
        <w:rPr>
          <w:rFonts w:ascii="Arial" w:hAnsi="Arial" w:cs="Arial"/>
          <w:lang w:val="en-NZ"/>
        </w:rPr>
      </w:pPr>
      <w:r w:rsidRPr="00AB1B82">
        <w:rPr>
          <w:rFonts w:ascii="Arial" w:hAnsi="Arial" w:cs="Arial"/>
          <w:lang w:val="en-NZ"/>
        </w:rPr>
        <w:t xml:space="preserve">The Project Steering Committee (PSC) will be composed of:  </w:t>
      </w:r>
    </w:p>
    <w:p w14:paraId="2823B0E2"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 xml:space="preserve">Permanent Secretary - Ministry of Land Management, Water and Sanitation (MLMWS) - (Chairperson) </w:t>
      </w:r>
    </w:p>
    <w:p w14:paraId="7C45A23E"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Permanent Secretary - Ministry of Environment, Wildlife and Tourism – (MEWT)</w:t>
      </w:r>
    </w:p>
    <w:p w14:paraId="166E240E"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Permanent Secretary - Ministry of Finance and Economic Planning – (MFEP)</w:t>
      </w:r>
    </w:p>
    <w:p w14:paraId="1A69E68F"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Permanent Secretary - Ministry of Local Government and Rural Development – (MLGRD)</w:t>
      </w:r>
    </w:p>
    <w:p w14:paraId="6BBEBBA3"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Permanent Secretary - Mineral, Energy and Water Resources – (MEWR)</w:t>
      </w:r>
    </w:p>
    <w:p w14:paraId="0F314531"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 xml:space="preserve">All DPS under MLMWS </w:t>
      </w:r>
    </w:p>
    <w:p w14:paraId="70382EB5"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 xml:space="preserve">CEO - Water Utilities Corporation </w:t>
      </w:r>
    </w:p>
    <w:p w14:paraId="3664C1A7"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Director General - National Strategy Office</w:t>
      </w:r>
    </w:p>
    <w:p w14:paraId="5265ECB9"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 xml:space="preserve">Director - Department of Water and Sanitation Services  </w:t>
      </w:r>
    </w:p>
    <w:p w14:paraId="2B3752DE" w14:textId="77777777" w:rsidR="00DC66C7" w:rsidRPr="00AB1B82" w:rsidRDefault="00DC66C7" w:rsidP="00DC66C7">
      <w:pPr>
        <w:pStyle w:val="ListParagraph"/>
        <w:numPr>
          <w:ilvl w:val="0"/>
          <w:numId w:val="153"/>
        </w:numPr>
        <w:spacing w:line="240" w:lineRule="auto"/>
        <w:ind w:left="720"/>
        <w:rPr>
          <w:rFonts w:ascii="Arial" w:hAnsi="Arial"/>
          <w:lang w:val="en-NZ"/>
        </w:rPr>
      </w:pPr>
      <w:r w:rsidRPr="00AB1B82">
        <w:rPr>
          <w:rFonts w:ascii="Arial" w:hAnsi="Arial"/>
          <w:lang w:val="en-NZ"/>
        </w:rPr>
        <w:t>Director - Department of Environmental Affairs</w:t>
      </w:r>
    </w:p>
    <w:p w14:paraId="58FCB66E" w14:textId="77777777" w:rsidR="001D1978" w:rsidRDefault="001D1978" w:rsidP="00DC66C7">
      <w:pPr>
        <w:rPr>
          <w:rFonts w:ascii="Arial" w:hAnsi="Arial" w:cs="Arial"/>
          <w:lang w:val="en-NZ"/>
        </w:rPr>
      </w:pPr>
    </w:p>
    <w:p w14:paraId="0472EA71" w14:textId="77777777" w:rsidR="00DC66C7" w:rsidRPr="00AB1B82" w:rsidRDefault="00DC66C7" w:rsidP="00DC66C7">
      <w:pPr>
        <w:rPr>
          <w:rFonts w:ascii="Arial" w:hAnsi="Arial" w:cs="Arial"/>
          <w:lang w:val="en-NZ"/>
        </w:rPr>
      </w:pPr>
      <w:r w:rsidRPr="00AB1B82">
        <w:rPr>
          <w:rFonts w:ascii="Arial" w:hAnsi="Arial" w:cs="Arial"/>
          <w:lang w:val="en-NZ"/>
        </w:rPr>
        <w:t>The NSC will meet when required to address escalated grievances and will be required to address the concern within 30 days. Should measures taken by the National Steering Committee fail to satisfy the complainant, the aggrieved party is free to take his/her grievance to the Botswana judicial courts</w:t>
      </w:r>
      <w:r w:rsidRPr="00AB1B82">
        <w:rPr>
          <w:rFonts w:ascii="Arial" w:hAnsi="Arial" w:cs="Arial"/>
        </w:rPr>
        <w:t>.</w:t>
      </w:r>
    </w:p>
    <w:p w14:paraId="479891B8" w14:textId="77777777" w:rsidR="00DC66C7" w:rsidRPr="00470B1A" w:rsidRDefault="00DC66C7" w:rsidP="00DC66C7">
      <w:pPr>
        <w:rPr>
          <w:rFonts w:ascii="Arial" w:hAnsi="Arial" w:cs="Arial"/>
          <w:lang w:val="en-NZ"/>
        </w:rPr>
      </w:pPr>
    </w:p>
    <w:p w14:paraId="431B212D" w14:textId="77777777" w:rsidR="00DC66C7" w:rsidRPr="00470B1A" w:rsidRDefault="00DC66C7" w:rsidP="00347A80">
      <w:pPr>
        <w:pStyle w:val="Heading2"/>
      </w:pPr>
      <w:bookmarkStart w:id="930" w:name="_Toc32266132"/>
      <w:r w:rsidRPr="00470B1A">
        <w:t>9.11 Judiciary Level Grievance Redress Mechanism</w:t>
      </w:r>
      <w:bookmarkEnd w:id="930"/>
    </w:p>
    <w:p w14:paraId="02D49351" w14:textId="77777777" w:rsidR="00DC66C7" w:rsidRPr="00AB1B82" w:rsidRDefault="00DC66C7" w:rsidP="00DC66C7">
      <w:pPr>
        <w:rPr>
          <w:rFonts w:ascii="Arial" w:hAnsi="Arial" w:cs="Arial"/>
        </w:rPr>
      </w:pPr>
    </w:p>
    <w:p w14:paraId="30244758" w14:textId="77777777" w:rsidR="00DC66C7" w:rsidRPr="00AB1B82" w:rsidRDefault="00DC66C7" w:rsidP="00DC66C7">
      <w:pPr>
        <w:rPr>
          <w:rFonts w:ascii="Arial" w:hAnsi="Arial" w:cs="Arial"/>
          <w:lang w:val="en-NZ"/>
        </w:rPr>
      </w:pPr>
      <w:r w:rsidRPr="00AB1B82">
        <w:rPr>
          <w:rFonts w:ascii="Arial" w:hAnsi="Arial" w:cs="Arial"/>
          <w:lang w:val="en-NZ"/>
        </w:rPr>
        <w:t>The project level GRM process will not impede affected persons access to the legal system.  At any time, the complainant may take the matter to the appropriate legal or judicial authority as per the laws of Botswana. However, the quality and effectiveness of the judicial system should be assessed, as well as issues related to accessibility and affordability.</w:t>
      </w:r>
    </w:p>
    <w:p w14:paraId="7AD1C84B" w14:textId="77777777" w:rsidR="00DC66C7" w:rsidRPr="00470B1A" w:rsidRDefault="00DC66C7" w:rsidP="00DC66C7">
      <w:pPr>
        <w:rPr>
          <w:rFonts w:ascii="Arial" w:hAnsi="Arial" w:cs="Arial"/>
          <w:lang w:val="en-NZ"/>
        </w:rPr>
      </w:pPr>
    </w:p>
    <w:p w14:paraId="5CFDE778" w14:textId="77777777" w:rsidR="00DC66C7" w:rsidRPr="00470B1A" w:rsidRDefault="00DC66C7" w:rsidP="00347A80">
      <w:pPr>
        <w:pStyle w:val="Heading2"/>
      </w:pPr>
      <w:bookmarkStart w:id="931" w:name="_Toc32266133"/>
      <w:r w:rsidRPr="00470B1A">
        <w:t>9.12 For sensitive issues regarding Gender Based Violence, Sexual Harassment or Violence Against Children</w:t>
      </w:r>
      <w:bookmarkEnd w:id="931"/>
    </w:p>
    <w:p w14:paraId="13A5DB1C" w14:textId="77777777" w:rsidR="00DC66C7" w:rsidRPr="00AB1B82" w:rsidRDefault="00DC66C7" w:rsidP="00DC66C7">
      <w:pPr>
        <w:rPr>
          <w:rFonts w:ascii="Arial" w:hAnsi="Arial" w:cs="Arial"/>
        </w:rPr>
      </w:pPr>
    </w:p>
    <w:p w14:paraId="5CD385F4" w14:textId="6E143AAE" w:rsidR="00DC66C7" w:rsidRPr="00AB1B82" w:rsidRDefault="00DC66C7" w:rsidP="00DC66C7">
      <w:pPr>
        <w:rPr>
          <w:rFonts w:ascii="Arial" w:hAnsi="Arial" w:cs="Arial"/>
          <w:lang w:val="en-NZ"/>
        </w:rPr>
      </w:pPr>
      <w:r w:rsidRPr="00AB1B82">
        <w:rPr>
          <w:rFonts w:ascii="Arial" w:hAnsi="Arial" w:cs="Arial"/>
          <w:lang w:val="en-NZ"/>
        </w:rPr>
        <w:t xml:space="preserve">An exceptional or ad hoc meeting will be called the day after receiving this information. The Grievance Redress Committee, the National Steering Committee, the Contractor, and local authorities of the locality where this issue occurs will all meet as a plenary. At all times, the approach for such issues </w:t>
      </w:r>
      <w:r w:rsidRPr="00AB1B82">
        <w:rPr>
          <w:rFonts w:ascii="Arial" w:hAnsi="Arial" w:cs="Arial"/>
          <w:b/>
          <w:lang w:val="en-NZ"/>
        </w:rPr>
        <w:t>will follow a survivor</w:t>
      </w:r>
      <w:r w:rsidRPr="00AB1B82">
        <w:rPr>
          <w:rFonts w:ascii="Arial" w:hAnsi="Arial" w:cs="Arial"/>
          <w:b/>
          <w:bCs/>
          <w:lang w:val="en-NZ"/>
        </w:rPr>
        <w:t xml:space="preserve"> - </w:t>
      </w:r>
      <w:r w:rsidRPr="00AB1B82">
        <w:rPr>
          <w:rFonts w:ascii="Arial" w:hAnsi="Arial" w:cs="Arial"/>
          <w:b/>
          <w:lang w:val="en-NZ"/>
        </w:rPr>
        <w:t>centered approach and the anonymity of the survivor will remain intact</w:t>
      </w:r>
      <w:r w:rsidRPr="00AB1B82">
        <w:rPr>
          <w:rFonts w:ascii="Arial" w:hAnsi="Arial" w:cs="Arial"/>
          <w:lang w:val="en-NZ"/>
        </w:rPr>
        <w:t>. In addition, the survivor will have been informed of options such as receiving psycho-social support, medical assistance and other services as required.</w:t>
      </w:r>
    </w:p>
    <w:p w14:paraId="39C6D81A" w14:textId="77777777" w:rsidR="00DC66C7" w:rsidRPr="00AB1B82" w:rsidRDefault="00DC66C7" w:rsidP="00DC66C7">
      <w:pPr>
        <w:rPr>
          <w:rFonts w:ascii="Arial" w:hAnsi="Arial" w:cs="Arial"/>
          <w:b/>
          <w:i/>
          <w:lang w:val="en-NZ"/>
        </w:rPr>
      </w:pPr>
    </w:p>
    <w:p w14:paraId="1C5D3DF5" w14:textId="77777777" w:rsidR="00DC66C7" w:rsidRPr="00AB1B82" w:rsidRDefault="00DC66C7" w:rsidP="00DC66C7">
      <w:pPr>
        <w:rPr>
          <w:rFonts w:ascii="Arial" w:hAnsi="Arial" w:cs="Arial"/>
          <w:lang w:val="en-NZ"/>
        </w:rPr>
      </w:pPr>
      <w:r w:rsidRPr="00AB1B82">
        <w:rPr>
          <w:rFonts w:ascii="Arial" w:hAnsi="Arial" w:cs="Arial"/>
          <w:lang w:val="en-NZ"/>
        </w:rPr>
        <w:t xml:space="preserve">For those issues, the mechanisms set in place to respond to cases of GBV and VAC will be implemented. By doing so, the Contractor will first establish a ‘GBV and VAC Compliance Team’ (GCCT). The GCCT will include, as appropriate to the project, at least four representatives (‘Focal Points’) as follows: </w:t>
      </w:r>
    </w:p>
    <w:p w14:paraId="401E91AF" w14:textId="1B388887" w:rsidR="00DC66C7" w:rsidRPr="00AB1B82" w:rsidRDefault="00DC66C7" w:rsidP="00DC66C7">
      <w:pPr>
        <w:pStyle w:val="ListParagraph"/>
        <w:numPr>
          <w:ilvl w:val="1"/>
          <w:numId w:val="154"/>
        </w:numPr>
        <w:spacing w:line="240" w:lineRule="auto"/>
        <w:ind w:left="720"/>
        <w:rPr>
          <w:rFonts w:ascii="Arial" w:hAnsi="Arial"/>
          <w:bCs/>
          <w:lang w:val="en-NZ"/>
        </w:rPr>
      </w:pPr>
      <w:r w:rsidRPr="00AB1B82">
        <w:rPr>
          <w:rFonts w:ascii="Arial" w:hAnsi="Arial"/>
          <w:lang w:val="en-NZ"/>
        </w:rPr>
        <w:t xml:space="preserve">The </w:t>
      </w:r>
      <w:r w:rsidRPr="00AB1B82">
        <w:rPr>
          <w:rFonts w:ascii="Arial" w:hAnsi="Arial"/>
          <w:bCs/>
          <w:lang w:val="en-NZ"/>
        </w:rPr>
        <w:t>Community Liaison Officer</w:t>
      </w:r>
      <w:r w:rsidR="001D1978">
        <w:rPr>
          <w:rFonts w:ascii="Arial" w:hAnsi="Arial"/>
          <w:bCs/>
          <w:lang w:val="en-NZ"/>
        </w:rPr>
        <w:t xml:space="preserve"> (CLO)</w:t>
      </w:r>
    </w:p>
    <w:p w14:paraId="6FC7AA75" w14:textId="77777777" w:rsidR="00DC66C7" w:rsidRPr="00AB1B82" w:rsidRDefault="00DC66C7" w:rsidP="00DC66C7">
      <w:pPr>
        <w:pStyle w:val="ListParagraph"/>
        <w:numPr>
          <w:ilvl w:val="1"/>
          <w:numId w:val="154"/>
        </w:numPr>
        <w:spacing w:line="240" w:lineRule="auto"/>
        <w:ind w:left="720"/>
        <w:rPr>
          <w:rFonts w:ascii="Arial" w:hAnsi="Arial"/>
          <w:lang w:val="en-NZ"/>
        </w:rPr>
      </w:pPr>
      <w:r w:rsidRPr="00AB1B82">
        <w:rPr>
          <w:rFonts w:ascii="Arial" w:hAnsi="Arial"/>
          <w:bCs/>
          <w:lang w:val="en-NZ"/>
        </w:rPr>
        <w:t>The Occupational</w:t>
      </w:r>
      <w:r w:rsidRPr="00AB1B82">
        <w:rPr>
          <w:rFonts w:ascii="Arial" w:hAnsi="Arial"/>
          <w:lang w:val="en-NZ"/>
        </w:rPr>
        <w:t xml:space="preserve"> health and safety manager from the Contractor, or someone else tasked with the responsibility for addressing GBV and VAC with the time and seniority to devote to the position</w:t>
      </w:r>
    </w:p>
    <w:p w14:paraId="59E33A12" w14:textId="77777777" w:rsidR="00DC66C7" w:rsidRPr="00AB1B82" w:rsidRDefault="00DC66C7" w:rsidP="00DC66C7">
      <w:pPr>
        <w:pStyle w:val="ListParagraph"/>
        <w:numPr>
          <w:ilvl w:val="1"/>
          <w:numId w:val="154"/>
        </w:numPr>
        <w:spacing w:line="240" w:lineRule="auto"/>
        <w:ind w:left="720"/>
        <w:rPr>
          <w:rFonts w:ascii="Arial" w:hAnsi="Arial"/>
          <w:lang w:val="en-NZ"/>
        </w:rPr>
      </w:pPr>
      <w:r w:rsidRPr="00AB1B82">
        <w:rPr>
          <w:rFonts w:ascii="Arial" w:hAnsi="Arial"/>
          <w:lang w:val="en-NZ"/>
        </w:rPr>
        <w:t xml:space="preserve">The </w:t>
      </w:r>
      <w:r w:rsidRPr="00AB1B82">
        <w:rPr>
          <w:rFonts w:ascii="Arial" w:hAnsi="Arial"/>
          <w:bCs/>
          <w:lang w:val="en-NZ"/>
        </w:rPr>
        <w:t>Supervision Consultant</w:t>
      </w:r>
      <w:r w:rsidRPr="00AB1B82">
        <w:rPr>
          <w:rFonts w:ascii="Arial" w:hAnsi="Arial"/>
          <w:lang w:val="en-NZ"/>
        </w:rPr>
        <w:t xml:space="preserve"> (PLO)</w:t>
      </w:r>
    </w:p>
    <w:p w14:paraId="7D37B035" w14:textId="77777777" w:rsidR="00DC66C7" w:rsidRPr="00AB1B82" w:rsidRDefault="00DC66C7" w:rsidP="00DC66C7">
      <w:pPr>
        <w:pStyle w:val="ListParagraph"/>
        <w:numPr>
          <w:ilvl w:val="1"/>
          <w:numId w:val="154"/>
        </w:numPr>
        <w:spacing w:line="240" w:lineRule="auto"/>
        <w:ind w:left="720"/>
        <w:rPr>
          <w:rFonts w:ascii="Arial" w:hAnsi="Arial"/>
          <w:bCs/>
          <w:lang w:val="en-NZ"/>
        </w:rPr>
      </w:pPr>
      <w:r w:rsidRPr="00AB1B82">
        <w:rPr>
          <w:rFonts w:ascii="Arial" w:hAnsi="Arial"/>
          <w:bCs/>
          <w:lang w:val="en-NZ"/>
        </w:rPr>
        <w:t>The Social Worker</w:t>
      </w:r>
    </w:p>
    <w:p w14:paraId="5C6FE221" w14:textId="77777777" w:rsidR="00DC66C7" w:rsidRPr="00AB1B82" w:rsidRDefault="00DC66C7" w:rsidP="00DC66C7">
      <w:pPr>
        <w:pStyle w:val="ListParagraph"/>
        <w:numPr>
          <w:ilvl w:val="1"/>
          <w:numId w:val="154"/>
        </w:numPr>
        <w:spacing w:line="240" w:lineRule="auto"/>
        <w:ind w:left="720"/>
        <w:rPr>
          <w:rFonts w:ascii="Arial" w:hAnsi="Arial"/>
          <w:bCs/>
          <w:lang w:val="en-NZ"/>
        </w:rPr>
      </w:pPr>
      <w:r w:rsidRPr="00AB1B82">
        <w:rPr>
          <w:rFonts w:ascii="Arial" w:hAnsi="Arial"/>
          <w:bCs/>
          <w:lang w:val="en-NZ"/>
        </w:rPr>
        <w:t>The Police Officer</w:t>
      </w:r>
    </w:p>
    <w:p w14:paraId="62DA70AB" w14:textId="77777777" w:rsidR="001D1978" w:rsidRDefault="001D1978" w:rsidP="00DC66C7">
      <w:pPr>
        <w:rPr>
          <w:rFonts w:ascii="Arial" w:hAnsi="Arial" w:cs="Arial"/>
          <w:lang w:val="en-NZ"/>
        </w:rPr>
      </w:pPr>
    </w:p>
    <w:p w14:paraId="4B42F603" w14:textId="78B518F6" w:rsidR="00DC66C7" w:rsidRPr="001B737C" w:rsidRDefault="00DC66C7" w:rsidP="00DC66C7">
      <w:pPr>
        <w:rPr>
          <w:rFonts w:ascii="Arial" w:hAnsi="Arial" w:cs="Arial"/>
          <w:b/>
          <w:lang w:val="en-NZ"/>
        </w:rPr>
      </w:pPr>
      <w:r w:rsidRPr="00470B1A">
        <w:rPr>
          <w:rFonts w:ascii="Arial" w:hAnsi="Arial" w:cs="Arial"/>
          <w:lang w:val="en-NZ"/>
        </w:rPr>
        <w:t xml:space="preserve">The </w:t>
      </w:r>
      <w:r w:rsidR="008A02CC">
        <w:rPr>
          <w:rFonts w:ascii="Arial" w:hAnsi="Arial" w:cs="Arial"/>
          <w:lang w:val="en-NZ"/>
        </w:rPr>
        <w:t>p</w:t>
      </w:r>
      <w:r w:rsidRPr="00470B1A">
        <w:rPr>
          <w:rFonts w:ascii="Arial" w:hAnsi="Arial" w:cs="Arial"/>
          <w:lang w:val="en-NZ"/>
        </w:rPr>
        <w:t xml:space="preserve">rocedures for </w:t>
      </w:r>
      <w:r w:rsidRPr="00AB1B82">
        <w:rPr>
          <w:rFonts w:ascii="Arial" w:hAnsi="Arial" w:cs="Arial"/>
          <w:lang w:val="en-NZ"/>
        </w:rPr>
        <w:t>Addressing GBV</w:t>
      </w:r>
      <w:r w:rsidRPr="00AB1B82">
        <w:rPr>
          <w:rFonts w:ascii="Arial" w:hAnsi="Arial" w:cs="Arial"/>
          <w:bCs/>
          <w:lang w:val="en-NZ"/>
        </w:rPr>
        <w:t>, SHEA</w:t>
      </w:r>
      <w:r w:rsidRPr="00AB1B82">
        <w:rPr>
          <w:rFonts w:ascii="Arial" w:hAnsi="Arial" w:cs="Arial"/>
          <w:lang w:val="en-NZ"/>
        </w:rPr>
        <w:t xml:space="preserve"> and </w:t>
      </w:r>
      <w:r w:rsidRPr="00470B1A">
        <w:rPr>
          <w:rFonts w:ascii="Arial" w:hAnsi="Arial" w:cs="Arial"/>
          <w:lang w:val="en-NZ"/>
        </w:rPr>
        <w:t xml:space="preserve">VAC are in </w:t>
      </w:r>
      <w:r w:rsidRPr="00470B1A">
        <w:rPr>
          <w:rFonts w:ascii="Arial" w:hAnsi="Arial" w:cs="Arial"/>
          <w:b/>
          <w:lang w:val="en-NZ"/>
        </w:rPr>
        <w:t xml:space="preserve">Annex </w:t>
      </w:r>
      <w:r w:rsidRPr="00470B1A">
        <w:rPr>
          <w:rFonts w:ascii="Arial" w:hAnsi="Arial" w:cs="Arial"/>
          <w:b/>
          <w:bCs/>
          <w:lang w:val="en-NZ"/>
        </w:rPr>
        <w:t>S</w:t>
      </w:r>
      <w:r w:rsidR="008A02CC">
        <w:rPr>
          <w:rFonts w:ascii="Arial" w:hAnsi="Arial" w:cs="Arial"/>
          <w:b/>
          <w:bCs/>
          <w:lang w:val="en-NZ"/>
        </w:rPr>
        <w:t xml:space="preserve"> </w:t>
      </w:r>
      <w:r w:rsidR="008A02CC">
        <w:rPr>
          <w:rFonts w:ascii="Arial" w:hAnsi="Arial" w:cs="Arial"/>
          <w:bCs/>
          <w:lang w:val="en-NZ"/>
        </w:rPr>
        <w:t xml:space="preserve">and will be refined </w:t>
      </w:r>
      <w:r w:rsidR="00CD7BCD">
        <w:rPr>
          <w:rFonts w:ascii="Arial" w:hAnsi="Arial" w:cs="Arial"/>
          <w:bCs/>
          <w:lang w:val="en-NZ"/>
        </w:rPr>
        <w:t>once the GBV specialist/consultant for the project undertakes the mapping of services, review the GRM and create a Gender Action Plan</w:t>
      </w:r>
      <w:r w:rsidRPr="001B737C">
        <w:rPr>
          <w:rFonts w:ascii="Arial" w:hAnsi="Arial" w:cs="Arial"/>
          <w:b/>
          <w:lang w:val="en-NZ"/>
        </w:rPr>
        <w:t xml:space="preserve">.  </w:t>
      </w:r>
    </w:p>
    <w:p w14:paraId="62E4ABC0" w14:textId="77777777" w:rsidR="00DC66C7" w:rsidRPr="00470B1A" w:rsidRDefault="00DC66C7" w:rsidP="00347A80">
      <w:pPr>
        <w:pStyle w:val="Heading2"/>
      </w:pPr>
    </w:p>
    <w:p w14:paraId="799DDCB5" w14:textId="77777777" w:rsidR="00DC66C7" w:rsidRPr="00470B1A" w:rsidRDefault="00DC66C7" w:rsidP="00347A80">
      <w:pPr>
        <w:pStyle w:val="Heading2"/>
      </w:pPr>
      <w:bookmarkStart w:id="932" w:name="_Toc32266134"/>
      <w:r w:rsidRPr="00470B1A">
        <w:t>9.13 Capacity of Local Institutions to Address Grievances and Disputes</w:t>
      </w:r>
      <w:bookmarkEnd w:id="932"/>
    </w:p>
    <w:p w14:paraId="3829048A" w14:textId="77777777" w:rsidR="00DC66C7" w:rsidRPr="001B737C" w:rsidRDefault="00DC66C7" w:rsidP="00DC66C7">
      <w:pPr>
        <w:rPr>
          <w:rFonts w:ascii="Arial" w:hAnsi="Arial" w:cs="Arial"/>
        </w:rPr>
      </w:pPr>
    </w:p>
    <w:p w14:paraId="189FF47B" w14:textId="77777777" w:rsidR="00DC66C7" w:rsidRPr="00AB1B82" w:rsidRDefault="00DC66C7" w:rsidP="00DC66C7">
      <w:pPr>
        <w:pStyle w:val="ListParagraph"/>
        <w:numPr>
          <w:ilvl w:val="0"/>
          <w:numId w:val="115"/>
        </w:numPr>
        <w:spacing w:line="240" w:lineRule="auto"/>
        <w:rPr>
          <w:rFonts w:ascii="Arial" w:hAnsi="Arial"/>
        </w:rPr>
      </w:pPr>
      <w:r w:rsidRPr="00AB1B82">
        <w:rPr>
          <w:rFonts w:ascii="Arial" w:hAnsi="Arial"/>
          <w:i/>
        </w:rPr>
        <w:t>Village Settlement Development Committee</w:t>
      </w:r>
      <w:r w:rsidRPr="00AB1B82">
        <w:rPr>
          <w:rFonts w:ascii="Arial" w:hAnsi="Arial"/>
        </w:rPr>
        <w:t>: The settlement parliament has the responsibility to monitor developmental projects in their settlement. The interest of the community are their priority as per their mandate.</w:t>
      </w:r>
    </w:p>
    <w:p w14:paraId="4B72DE10" w14:textId="191C14EF" w:rsidR="00DC66C7" w:rsidRPr="00AB1B82" w:rsidRDefault="00DC66C7" w:rsidP="00DC66C7">
      <w:pPr>
        <w:pStyle w:val="ListParagraph"/>
        <w:numPr>
          <w:ilvl w:val="0"/>
          <w:numId w:val="115"/>
        </w:numPr>
        <w:spacing w:line="240" w:lineRule="auto"/>
        <w:rPr>
          <w:rFonts w:ascii="Arial" w:hAnsi="Arial"/>
        </w:rPr>
      </w:pPr>
      <w:r w:rsidRPr="00AB1B82">
        <w:rPr>
          <w:rFonts w:ascii="Arial" w:hAnsi="Arial"/>
          <w:i/>
        </w:rPr>
        <w:t>Kgosi</w:t>
      </w:r>
      <w:r w:rsidRPr="00AB1B82">
        <w:rPr>
          <w:rFonts w:ascii="Arial" w:hAnsi="Arial"/>
        </w:rPr>
        <w:t xml:space="preserve">: The settlement tribal leader and is also an ex-offio member of the Settlement Development Committee and is a key figure in mediating among community members. </w:t>
      </w:r>
    </w:p>
    <w:p w14:paraId="10BDDB51" w14:textId="77777777" w:rsidR="00DC66C7" w:rsidRPr="00AB1B82" w:rsidRDefault="00DC66C7" w:rsidP="00DC66C7">
      <w:pPr>
        <w:pStyle w:val="ListParagraph"/>
        <w:numPr>
          <w:ilvl w:val="0"/>
          <w:numId w:val="115"/>
        </w:numPr>
        <w:spacing w:line="240" w:lineRule="auto"/>
        <w:rPr>
          <w:rFonts w:ascii="Arial" w:hAnsi="Arial"/>
        </w:rPr>
      </w:pPr>
      <w:r w:rsidRPr="00AB1B82">
        <w:rPr>
          <w:rFonts w:ascii="Arial" w:hAnsi="Arial"/>
          <w:i/>
        </w:rPr>
        <w:t>Project Resident Engineer</w:t>
      </w:r>
      <w:r w:rsidRPr="00AB1B82">
        <w:rPr>
          <w:rFonts w:ascii="Arial" w:hAnsi="Arial"/>
        </w:rPr>
        <w:t>: As the head of the project, the engineer is responsible for ensuring that it is implemented smoothly.</w:t>
      </w:r>
    </w:p>
    <w:p w14:paraId="5E935B2F" w14:textId="77777777" w:rsidR="00DC66C7" w:rsidRPr="00AB1B82" w:rsidRDefault="00DC66C7" w:rsidP="00DC66C7">
      <w:pPr>
        <w:pStyle w:val="ListParagraph"/>
        <w:numPr>
          <w:ilvl w:val="0"/>
          <w:numId w:val="115"/>
        </w:numPr>
        <w:spacing w:line="240" w:lineRule="auto"/>
        <w:rPr>
          <w:rFonts w:ascii="Arial" w:hAnsi="Arial"/>
        </w:rPr>
      </w:pPr>
      <w:r w:rsidRPr="00AB1B82">
        <w:rPr>
          <w:rFonts w:ascii="Arial" w:hAnsi="Arial"/>
          <w:i/>
        </w:rPr>
        <w:t>Supervising Project Engineer</w:t>
      </w:r>
      <w:r w:rsidRPr="00AB1B82">
        <w:rPr>
          <w:rFonts w:ascii="Arial" w:hAnsi="Arial"/>
        </w:rPr>
        <w:t>: Ensures that The Project Resident Engineer and ESIA Consultants are implementing the project as per their approved documents.</w:t>
      </w:r>
    </w:p>
    <w:p w14:paraId="561E1315" w14:textId="77777777" w:rsidR="00DC66C7" w:rsidRPr="00AB1B82" w:rsidRDefault="00DC66C7" w:rsidP="00DC66C7">
      <w:pPr>
        <w:pStyle w:val="ListParagraph"/>
        <w:numPr>
          <w:ilvl w:val="0"/>
          <w:numId w:val="115"/>
        </w:numPr>
        <w:spacing w:line="240" w:lineRule="auto"/>
        <w:rPr>
          <w:rFonts w:ascii="Arial" w:hAnsi="Arial"/>
        </w:rPr>
      </w:pPr>
      <w:r w:rsidRPr="00AB1B82">
        <w:rPr>
          <w:rFonts w:ascii="Arial" w:hAnsi="Arial"/>
          <w:i/>
        </w:rPr>
        <w:t>Project Liaison Officer (social and environmental safeguards monitor)</w:t>
      </w:r>
      <w:r w:rsidRPr="00AB1B82">
        <w:rPr>
          <w:rFonts w:ascii="Arial" w:hAnsi="Arial"/>
        </w:rPr>
        <w:t>: Has a responsibility to ensure that all the ESIA/ESMP mitigation measures and plans are implemented accordingly.</w:t>
      </w:r>
    </w:p>
    <w:p w14:paraId="5ACEF3E1" w14:textId="77777777" w:rsidR="00DC66C7" w:rsidRPr="00AB1B82" w:rsidRDefault="00DC66C7" w:rsidP="00DC66C7">
      <w:pPr>
        <w:pStyle w:val="ListParagraph"/>
        <w:numPr>
          <w:ilvl w:val="0"/>
          <w:numId w:val="115"/>
        </w:numPr>
        <w:spacing w:line="240" w:lineRule="auto"/>
        <w:rPr>
          <w:rFonts w:ascii="Arial" w:hAnsi="Arial"/>
        </w:rPr>
      </w:pPr>
      <w:r w:rsidRPr="00AB1B82">
        <w:rPr>
          <w:rFonts w:ascii="Arial" w:hAnsi="Arial"/>
          <w:i/>
        </w:rPr>
        <w:t>Community Liaison Officer</w:t>
      </w:r>
      <w:r w:rsidRPr="00AB1B82">
        <w:rPr>
          <w:rFonts w:ascii="Arial" w:hAnsi="Arial"/>
        </w:rPr>
        <w:t>: Liaises between the Project Officials/ Grievance Redress Committee and the Community</w:t>
      </w:r>
      <w:r w:rsidRPr="00AB1B82">
        <w:rPr>
          <w:rFonts w:ascii="Arial" w:hAnsi="Arial"/>
          <w:i/>
        </w:rPr>
        <w:t>.  Reports all grievances to the GRC.</w:t>
      </w:r>
    </w:p>
    <w:p w14:paraId="506EE41E" w14:textId="77777777" w:rsidR="00DC66C7" w:rsidRPr="00AB1B82" w:rsidRDefault="00DC66C7" w:rsidP="00DC66C7">
      <w:pPr>
        <w:pStyle w:val="ListParagraph"/>
        <w:numPr>
          <w:ilvl w:val="0"/>
          <w:numId w:val="115"/>
        </w:numPr>
        <w:spacing w:line="240" w:lineRule="auto"/>
        <w:rPr>
          <w:rFonts w:ascii="Arial" w:hAnsi="Arial"/>
        </w:rPr>
      </w:pPr>
      <w:r w:rsidRPr="00AB1B82">
        <w:rPr>
          <w:rFonts w:ascii="Arial" w:hAnsi="Arial"/>
          <w:i/>
        </w:rPr>
        <w:t>Grievance Redress Committee</w:t>
      </w:r>
      <w:r w:rsidRPr="00AB1B82">
        <w:rPr>
          <w:rFonts w:ascii="Arial" w:hAnsi="Arial"/>
        </w:rPr>
        <w:t>: Has a responsibility to ensure that all grievances are addressed timely and properly recorded.</w:t>
      </w:r>
    </w:p>
    <w:p w14:paraId="49322385" w14:textId="77777777" w:rsidR="00DC66C7" w:rsidRPr="00AB1B82" w:rsidRDefault="00DC66C7" w:rsidP="00DC66C7">
      <w:pPr>
        <w:pStyle w:val="ListParagraph"/>
        <w:numPr>
          <w:ilvl w:val="0"/>
          <w:numId w:val="115"/>
        </w:numPr>
        <w:spacing w:line="240" w:lineRule="auto"/>
        <w:rPr>
          <w:rFonts w:ascii="Arial" w:hAnsi="Arial"/>
        </w:rPr>
      </w:pPr>
      <w:r w:rsidRPr="00AB1B82">
        <w:rPr>
          <w:rFonts w:ascii="Arial" w:hAnsi="Arial"/>
          <w:i/>
        </w:rPr>
        <w:t>Water Utilities Corporation</w:t>
      </w:r>
      <w:r w:rsidRPr="00AB1B82">
        <w:rPr>
          <w:rFonts w:ascii="Arial" w:hAnsi="Arial"/>
        </w:rPr>
        <w:t>: Has a responsibility to ensure that the objectives of the project are delivered as promised</w:t>
      </w:r>
    </w:p>
    <w:p w14:paraId="2389903E" w14:textId="77777777" w:rsidR="00DC66C7" w:rsidRPr="00470B1A" w:rsidRDefault="00DC66C7" w:rsidP="00DC66C7">
      <w:pPr>
        <w:rPr>
          <w:rFonts w:ascii="Arial" w:hAnsi="Arial" w:cs="Arial"/>
          <w:b/>
        </w:rPr>
      </w:pPr>
    </w:p>
    <w:p w14:paraId="6F6F55B7" w14:textId="77777777" w:rsidR="00DC66C7" w:rsidRPr="00470B1A" w:rsidRDefault="00DC66C7" w:rsidP="00347A80">
      <w:pPr>
        <w:pStyle w:val="Heading2"/>
      </w:pPr>
      <w:bookmarkStart w:id="933" w:name="_Toc32266135"/>
      <w:r w:rsidRPr="00470B1A">
        <w:t>9.14 Good Communication and Information Sharing</w:t>
      </w:r>
      <w:bookmarkEnd w:id="933"/>
      <w:r w:rsidRPr="00470B1A">
        <w:t xml:space="preserve">  </w:t>
      </w:r>
    </w:p>
    <w:p w14:paraId="1D383A5B" w14:textId="77777777" w:rsidR="00DC66C7" w:rsidRPr="001B737C" w:rsidRDefault="00DC66C7" w:rsidP="00DC66C7">
      <w:pPr>
        <w:rPr>
          <w:rFonts w:ascii="Arial" w:hAnsi="Arial" w:cs="Arial"/>
        </w:rPr>
      </w:pPr>
    </w:p>
    <w:p w14:paraId="112365B1"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Vulnerable and marginalized groups and individuals can report to the CLO who will be based at the settlement Kgotla.</w:t>
      </w:r>
    </w:p>
    <w:p w14:paraId="1600E65C"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Can report by phone to Community Liaison Officer/Resident Engineer.</w:t>
      </w:r>
    </w:p>
    <w:p w14:paraId="3B920D98"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Can send a text to the CLO/Resident Engineer</w:t>
      </w:r>
    </w:p>
    <w:p w14:paraId="6D206692"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There will an accessible grievance/complaints boxes in community areas which will be checked daily. For those who cannot write, the CLO will facilitate submission of a grievance and will be guided by a ethical code of conduct to respect the privacy of the complainant</w:t>
      </w:r>
    </w:p>
    <w:p w14:paraId="0F0BCD87"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There will also be a project email and website to enable users to submit their grievances anonymously.</w:t>
      </w:r>
    </w:p>
    <w:p w14:paraId="52D86977"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A WhatsApp group (or equivalent) will also be created for the community members who want to be informed on updates of the project.</w:t>
      </w:r>
    </w:p>
    <w:p w14:paraId="5352E7A0"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All complaints must be acknowledged for receipt regardless if they are anonymous.  Community boards and the project website will list complaints that were submitted (without names) and will include expected date of response. Once the response is determined, the response with the original complaint will also be posted on the community boards and on the project website.</w:t>
      </w:r>
    </w:p>
    <w:p w14:paraId="2E8CC675"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There were will be a specific person or persons who will be tasked to oversee the grievance process to ensure that all grievances are logged correctly and the GRC is notified.</w:t>
      </w:r>
    </w:p>
    <w:p w14:paraId="69A64E78" w14:textId="77777777" w:rsidR="00DC66C7" w:rsidRPr="00AB1B82" w:rsidRDefault="00DC66C7" w:rsidP="00DC66C7">
      <w:pPr>
        <w:pStyle w:val="ListParagraph"/>
        <w:numPr>
          <w:ilvl w:val="0"/>
          <w:numId w:val="116"/>
        </w:numPr>
        <w:spacing w:line="240" w:lineRule="auto"/>
        <w:rPr>
          <w:rFonts w:ascii="Arial" w:hAnsi="Arial"/>
        </w:rPr>
      </w:pPr>
      <w:r w:rsidRPr="00AB1B82">
        <w:rPr>
          <w:rFonts w:ascii="Arial" w:hAnsi="Arial"/>
        </w:rPr>
        <w:t>There will be specific training for the GRC and the CLO to ensure quality control of the GRM process.</w:t>
      </w:r>
    </w:p>
    <w:p w14:paraId="2C1D34E0" w14:textId="77777777" w:rsidR="00DC66C7" w:rsidRPr="00470B1A" w:rsidRDefault="00DC66C7" w:rsidP="00AB1B82">
      <w:pPr>
        <w:ind w:left="720"/>
        <w:rPr>
          <w:rFonts w:ascii="Arial" w:hAnsi="Arial" w:cs="Arial"/>
        </w:rPr>
      </w:pPr>
    </w:p>
    <w:p w14:paraId="778242B3" w14:textId="77777777" w:rsidR="00DC66C7" w:rsidRPr="00470B1A" w:rsidRDefault="00DC66C7" w:rsidP="00347A80">
      <w:pPr>
        <w:pStyle w:val="Heading2"/>
      </w:pPr>
      <w:bookmarkStart w:id="934" w:name="_Toc32266136"/>
      <w:r w:rsidRPr="00470B1A">
        <w:t>9.15 Monitoring</w:t>
      </w:r>
      <w:bookmarkEnd w:id="934"/>
    </w:p>
    <w:p w14:paraId="5B45B840" w14:textId="77777777" w:rsidR="00DC66C7" w:rsidRPr="001B737C" w:rsidRDefault="00DC66C7" w:rsidP="00DC66C7">
      <w:pPr>
        <w:rPr>
          <w:rFonts w:ascii="Arial" w:hAnsi="Arial" w:cs="Arial"/>
        </w:rPr>
      </w:pPr>
    </w:p>
    <w:p w14:paraId="312B4DAF" w14:textId="1FCA2B86" w:rsidR="00DC66C7" w:rsidRPr="00AB1B82" w:rsidRDefault="00DC66C7" w:rsidP="00141687">
      <w:pPr>
        <w:pStyle w:val="ListParagraph"/>
        <w:jc w:val="left"/>
        <w:rPr>
          <w:rFonts w:ascii="Arial" w:hAnsi="Arial"/>
        </w:rPr>
      </w:pPr>
      <w:r w:rsidRPr="00AB1B82">
        <w:rPr>
          <w:rFonts w:ascii="Arial" w:hAnsi="Arial"/>
          <w:b/>
        </w:rPr>
        <w:t>Annex ZD</w:t>
      </w:r>
      <w:r w:rsidRPr="00AB1B82">
        <w:rPr>
          <w:rFonts w:ascii="Arial" w:hAnsi="Arial"/>
        </w:rPr>
        <w:t xml:space="preserve"> shows the grievance log that will be used to monitor and track the GRM and which will be reviewed regularly for accuracy and compliance to the GRM process.  The logbook and at times, correspondence between the Contractor and PLOs in addressing grievances will also be reviewed by World Bank safeguards specialists undertaking project supervision.</w:t>
      </w:r>
    </w:p>
    <w:p w14:paraId="037AC463" w14:textId="77777777" w:rsidR="000D78F8" w:rsidRDefault="000D78F8" w:rsidP="00BA2F42">
      <w:pPr>
        <w:pStyle w:val="ListParagraph"/>
        <w:spacing w:line="240" w:lineRule="auto"/>
        <w:rPr>
          <w:rFonts w:ascii="Arial" w:hAnsi="Arial"/>
          <w:szCs w:val="22"/>
        </w:rPr>
      </w:pPr>
      <w:bookmarkStart w:id="935" w:name="_Hlk23515725"/>
      <w:bookmarkEnd w:id="917"/>
    </w:p>
    <w:p w14:paraId="17CCAF48" w14:textId="77777777" w:rsidR="0023394A" w:rsidRDefault="0023394A" w:rsidP="00BA2F42">
      <w:pPr>
        <w:pStyle w:val="ListParagraph"/>
        <w:spacing w:line="240" w:lineRule="auto"/>
        <w:rPr>
          <w:rFonts w:ascii="Arial" w:hAnsi="Arial"/>
          <w:b/>
          <w:szCs w:val="22"/>
          <w:u w:val="single"/>
        </w:rPr>
      </w:pPr>
      <w:r w:rsidRPr="0023394A">
        <w:rPr>
          <w:rFonts w:ascii="Arial" w:hAnsi="Arial"/>
          <w:b/>
          <w:szCs w:val="22"/>
          <w:u w:val="single"/>
        </w:rPr>
        <w:t xml:space="preserve">9.16 ESIMATED COST OF GRM IMPLEMENTATION </w:t>
      </w:r>
    </w:p>
    <w:p w14:paraId="226D222B" w14:textId="77777777" w:rsidR="0023394A" w:rsidRDefault="0023394A" w:rsidP="00BA2F42">
      <w:pPr>
        <w:pStyle w:val="ListParagraph"/>
        <w:spacing w:line="240" w:lineRule="auto"/>
        <w:rPr>
          <w:rFonts w:ascii="Arial" w:hAnsi="Arial"/>
          <w:b/>
          <w:szCs w:val="22"/>
          <w:u w:val="single"/>
        </w:rPr>
      </w:pPr>
    </w:p>
    <w:bookmarkEnd w:id="935"/>
    <w:p w14:paraId="4FC48A43" w14:textId="77777777" w:rsidR="0023394A" w:rsidRDefault="0023394A" w:rsidP="00BA2F42">
      <w:pPr>
        <w:pStyle w:val="ListParagraph"/>
        <w:spacing w:line="240" w:lineRule="auto"/>
        <w:rPr>
          <w:rFonts w:ascii="Arial" w:hAnsi="Arial"/>
          <w:szCs w:val="22"/>
        </w:rPr>
      </w:pPr>
      <w:r>
        <w:rPr>
          <w:rFonts w:ascii="Arial" w:hAnsi="Arial"/>
          <w:szCs w:val="22"/>
        </w:rPr>
        <w:t xml:space="preserve">The </w:t>
      </w:r>
      <w:r w:rsidR="0066518B">
        <w:rPr>
          <w:rFonts w:ascii="Arial" w:hAnsi="Arial"/>
          <w:szCs w:val="22"/>
        </w:rPr>
        <w:t xml:space="preserve">detailed </w:t>
      </w:r>
      <w:r>
        <w:rPr>
          <w:rFonts w:ascii="Arial" w:hAnsi="Arial"/>
          <w:szCs w:val="22"/>
        </w:rPr>
        <w:t xml:space="preserve"> cost of implementing the GRM </w:t>
      </w:r>
      <w:r w:rsidR="004B6D4C">
        <w:rPr>
          <w:rFonts w:ascii="Arial" w:hAnsi="Arial"/>
          <w:szCs w:val="22"/>
        </w:rPr>
        <w:t>is presented below</w:t>
      </w:r>
      <w:r w:rsidR="000D78F8">
        <w:rPr>
          <w:rFonts w:ascii="Arial" w:hAnsi="Arial"/>
          <w:szCs w:val="22"/>
        </w:rPr>
        <w:t xml:space="preserve"> in </w:t>
      </w:r>
      <w:r w:rsidR="000D78F8" w:rsidRPr="000D78F8">
        <w:rPr>
          <w:rFonts w:ascii="Arial" w:hAnsi="Arial"/>
          <w:b/>
          <w:szCs w:val="22"/>
        </w:rPr>
        <w:t>Table 41</w:t>
      </w:r>
      <w:r w:rsidR="0066518B">
        <w:rPr>
          <w:rFonts w:ascii="Arial" w:hAnsi="Arial"/>
          <w:szCs w:val="22"/>
        </w:rPr>
        <w:t>. This cost has already been included in the overall costing of the ESMP</w:t>
      </w:r>
      <w:r w:rsidR="00ED316E">
        <w:rPr>
          <w:rFonts w:ascii="Arial" w:hAnsi="Arial"/>
          <w:szCs w:val="22"/>
        </w:rPr>
        <w:t xml:space="preserve"> as presented in </w:t>
      </w:r>
      <w:r w:rsidR="00ED316E" w:rsidRPr="000D78F8">
        <w:rPr>
          <w:rFonts w:ascii="Arial" w:hAnsi="Arial"/>
          <w:b/>
          <w:szCs w:val="22"/>
        </w:rPr>
        <w:t>Table 38</w:t>
      </w:r>
      <w:r w:rsidR="00ED316E">
        <w:rPr>
          <w:rFonts w:ascii="Arial" w:hAnsi="Arial"/>
          <w:szCs w:val="22"/>
        </w:rPr>
        <w:t xml:space="preserve">. </w:t>
      </w:r>
    </w:p>
    <w:p w14:paraId="45E9D6DF" w14:textId="77777777" w:rsidR="001C4677" w:rsidRDefault="001C4677" w:rsidP="00BA2F42">
      <w:pPr>
        <w:pStyle w:val="ListParagraph"/>
        <w:spacing w:line="240" w:lineRule="auto"/>
        <w:rPr>
          <w:rFonts w:ascii="Arial" w:hAnsi="Arial"/>
          <w:szCs w:val="22"/>
        </w:rPr>
      </w:pPr>
    </w:p>
    <w:p w14:paraId="36E4F4EA" w14:textId="5A5A23EC" w:rsidR="004B6D4C" w:rsidRPr="000D78F8" w:rsidRDefault="000D78F8" w:rsidP="00BA2F42">
      <w:pPr>
        <w:pStyle w:val="ListParagraph"/>
        <w:spacing w:line="240" w:lineRule="auto"/>
        <w:rPr>
          <w:rFonts w:ascii="Arial" w:hAnsi="Arial"/>
          <w:b/>
          <w:szCs w:val="22"/>
          <w:u w:val="single"/>
        </w:rPr>
      </w:pPr>
      <w:r w:rsidRPr="000D78F8">
        <w:rPr>
          <w:rFonts w:ascii="Arial" w:hAnsi="Arial"/>
          <w:b/>
          <w:szCs w:val="22"/>
          <w:u w:val="single"/>
        </w:rPr>
        <w:t xml:space="preserve">TABLE 41. COSTING OF GRM IMPLEMENTATION </w:t>
      </w:r>
    </w:p>
    <w:p w14:paraId="08948EED" w14:textId="77777777" w:rsidR="0023394A" w:rsidRDefault="0023394A" w:rsidP="00BA2F42">
      <w:pPr>
        <w:pStyle w:val="ListParagraph"/>
        <w:spacing w:line="240" w:lineRule="auto"/>
        <w:rPr>
          <w:rFonts w:ascii="Arial" w:hAnsi="Arial"/>
          <w:szCs w:val="22"/>
        </w:rPr>
      </w:pPr>
    </w:p>
    <w:tbl>
      <w:tblPr>
        <w:tblStyle w:val="TableGrid12"/>
        <w:tblW w:w="9757" w:type="dxa"/>
        <w:tblInd w:w="-289" w:type="dxa"/>
        <w:tblLook w:val="04A0" w:firstRow="1" w:lastRow="0" w:firstColumn="1" w:lastColumn="0" w:noHBand="0" w:noVBand="1"/>
      </w:tblPr>
      <w:tblGrid>
        <w:gridCol w:w="566"/>
        <w:gridCol w:w="2235"/>
        <w:gridCol w:w="1736"/>
        <w:gridCol w:w="3637"/>
        <w:gridCol w:w="1583"/>
      </w:tblGrid>
      <w:tr w:rsidR="004B6D4C" w:rsidRPr="004B6D4C" w14:paraId="50574339" w14:textId="77777777" w:rsidTr="00720BE5">
        <w:trPr>
          <w:trHeight w:val="193"/>
        </w:trPr>
        <w:tc>
          <w:tcPr>
            <w:tcW w:w="566" w:type="dxa"/>
            <w:shd w:val="clear" w:color="auto" w:fill="FFFFFF"/>
          </w:tcPr>
          <w:p w14:paraId="463BCC60" w14:textId="77777777" w:rsidR="0023394A" w:rsidRPr="004B6D4C" w:rsidRDefault="0023394A" w:rsidP="00720BE5">
            <w:pPr>
              <w:jc w:val="left"/>
              <w:rPr>
                <w:rFonts w:ascii="Arial" w:hAnsi="Arial" w:cs="Arial"/>
                <w:b/>
                <w:sz w:val="20"/>
                <w:szCs w:val="20"/>
                <w:lang w:val="en-US"/>
              </w:rPr>
            </w:pPr>
            <w:r w:rsidRPr="004B6D4C">
              <w:rPr>
                <w:rFonts w:ascii="Arial" w:hAnsi="Arial" w:cs="Arial"/>
                <w:b/>
                <w:sz w:val="20"/>
                <w:szCs w:val="20"/>
                <w:lang w:val="en-US"/>
              </w:rPr>
              <w:t>No.</w:t>
            </w:r>
          </w:p>
        </w:tc>
        <w:tc>
          <w:tcPr>
            <w:tcW w:w="2235" w:type="dxa"/>
            <w:shd w:val="clear" w:color="auto" w:fill="EAF1DD" w:themeFill="accent3" w:themeFillTint="33"/>
          </w:tcPr>
          <w:p w14:paraId="7F1C5424" w14:textId="77777777" w:rsidR="0023394A" w:rsidRPr="004B6D4C" w:rsidRDefault="0023394A" w:rsidP="00720BE5">
            <w:pPr>
              <w:jc w:val="left"/>
              <w:rPr>
                <w:rFonts w:ascii="Arial" w:hAnsi="Arial" w:cs="Arial"/>
                <w:b/>
                <w:sz w:val="20"/>
                <w:szCs w:val="20"/>
                <w:lang w:val="en-US"/>
              </w:rPr>
            </w:pPr>
            <w:r w:rsidRPr="004B6D4C">
              <w:rPr>
                <w:rFonts w:ascii="Arial" w:hAnsi="Arial" w:cs="Arial"/>
                <w:b/>
                <w:sz w:val="20"/>
                <w:szCs w:val="20"/>
                <w:lang w:val="en-US"/>
              </w:rPr>
              <w:t>Activity</w:t>
            </w:r>
          </w:p>
        </w:tc>
        <w:tc>
          <w:tcPr>
            <w:tcW w:w="1736" w:type="dxa"/>
            <w:shd w:val="clear" w:color="auto" w:fill="EAF1DD" w:themeFill="accent3" w:themeFillTint="33"/>
          </w:tcPr>
          <w:p w14:paraId="7CD4DE0A" w14:textId="77777777" w:rsidR="0023394A" w:rsidRPr="004B6D4C" w:rsidRDefault="0023394A" w:rsidP="00720BE5">
            <w:pPr>
              <w:jc w:val="left"/>
              <w:rPr>
                <w:rFonts w:ascii="Arial" w:hAnsi="Arial" w:cs="Arial"/>
                <w:b/>
                <w:sz w:val="20"/>
                <w:szCs w:val="20"/>
                <w:lang w:val="en-US"/>
              </w:rPr>
            </w:pPr>
            <w:r w:rsidRPr="004B6D4C">
              <w:rPr>
                <w:rFonts w:ascii="Arial" w:hAnsi="Arial" w:cs="Arial"/>
                <w:b/>
                <w:sz w:val="20"/>
                <w:szCs w:val="20"/>
                <w:lang w:val="en-US"/>
              </w:rPr>
              <w:t>Time Frame</w:t>
            </w:r>
          </w:p>
        </w:tc>
        <w:tc>
          <w:tcPr>
            <w:tcW w:w="3637" w:type="dxa"/>
            <w:shd w:val="clear" w:color="auto" w:fill="EAF1DD" w:themeFill="accent3" w:themeFillTint="33"/>
          </w:tcPr>
          <w:p w14:paraId="0D57144E" w14:textId="77777777" w:rsidR="0023394A" w:rsidRPr="004B6D4C" w:rsidRDefault="0023394A" w:rsidP="00720BE5">
            <w:pPr>
              <w:jc w:val="left"/>
              <w:rPr>
                <w:rFonts w:ascii="Arial" w:hAnsi="Arial" w:cs="Arial"/>
                <w:b/>
                <w:sz w:val="20"/>
                <w:szCs w:val="20"/>
                <w:lang w:val="en-US"/>
              </w:rPr>
            </w:pPr>
            <w:r w:rsidRPr="004B6D4C">
              <w:rPr>
                <w:rFonts w:ascii="Arial" w:hAnsi="Arial" w:cs="Arial"/>
                <w:b/>
                <w:sz w:val="20"/>
                <w:szCs w:val="20"/>
                <w:lang w:val="en-US"/>
              </w:rPr>
              <w:t>Budget (Pula)/USD</w:t>
            </w:r>
          </w:p>
        </w:tc>
        <w:tc>
          <w:tcPr>
            <w:tcW w:w="1583" w:type="dxa"/>
            <w:shd w:val="clear" w:color="auto" w:fill="EAF1DD" w:themeFill="accent3" w:themeFillTint="33"/>
          </w:tcPr>
          <w:p w14:paraId="60B2B2C0" w14:textId="77777777" w:rsidR="0023394A" w:rsidRPr="004B6D4C" w:rsidRDefault="0023394A" w:rsidP="00720BE5">
            <w:pPr>
              <w:jc w:val="left"/>
              <w:rPr>
                <w:rFonts w:ascii="Arial" w:hAnsi="Arial" w:cs="Arial"/>
                <w:b/>
                <w:sz w:val="20"/>
                <w:szCs w:val="20"/>
                <w:lang w:val="en-US"/>
              </w:rPr>
            </w:pPr>
            <w:r w:rsidRPr="004B6D4C">
              <w:rPr>
                <w:rFonts w:ascii="Arial" w:hAnsi="Arial" w:cs="Arial"/>
                <w:b/>
                <w:sz w:val="20"/>
                <w:szCs w:val="20"/>
                <w:lang w:val="en-US"/>
              </w:rPr>
              <w:t>Responsibility</w:t>
            </w:r>
          </w:p>
          <w:p w14:paraId="4280555A" w14:textId="77777777" w:rsidR="0023394A" w:rsidRPr="004B6D4C" w:rsidRDefault="0023394A" w:rsidP="00720BE5">
            <w:pPr>
              <w:jc w:val="left"/>
              <w:rPr>
                <w:rFonts w:ascii="Arial" w:hAnsi="Arial" w:cs="Arial"/>
                <w:b/>
                <w:sz w:val="20"/>
                <w:szCs w:val="20"/>
                <w:lang w:val="en-US"/>
              </w:rPr>
            </w:pPr>
          </w:p>
        </w:tc>
      </w:tr>
      <w:tr w:rsidR="004B6D4C" w:rsidRPr="004B6D4C" w14:paraId="6684021B" w14:textId="77777777" w:rsidTr="00720BE5">
        <w:trPr>
          <w:trHeight w:val="142"/>
        </w:trPr>
        <w:tc>
          <w:tcPr>
            <w:tcW w:w="566" w:type="dxa"/>
            <w:vMerge w:val="restart"/>
          </w:tcPr>
          <w:p w14:paraId="3EBAC044" w14:textId="77777777" w:rsidR="0023394A" w:rsidRPr="004B6D4C" w:rsidRDefault="0023394A" w:rsidP="00C63B4D">
            <w:pPr>
              <w:jc w:val="left"/>
              <w:rPr>
                <w:rFonts w:ascii="Arial" w:hAnsi="Arial" w:cs="Arial"/>
                <w:sz w:val="20"/>
                <w:szCs w:val="20"/>
                <w:lang w:val="en-US"/>
              </w:rPr>
            </w:pPr>
          </w:p>
        </w:tc>
        <w:tc>
          <w:tcPr>
            <w:tcW w:w="9191" w:type="dxa"/>
            <w:gridSpan w:val="4"/>
            <w:shd w:val="clear" w:color="auto" w:fill="C6D9F1" w:themeFill="text2" w:themeFillTint="33"/>
          </w:tcPr>
          <w:p w14:paraId="1D6ED363" w14:textId="77777777" w:rsidR="0023394A" w:rsidRPr="004B6D4C" w:rsidRDefault="0023394A" w:rsidP="00C63B4D">
            <w:pPr>
              <w:jc w:val="center"/>
              <w:rPr>
                <w:rFonts w:ascii="Arial" w:hAnsi="Arial" w:cs="Arial"/>
                <w:b/>
                <w:sz w:val="20"/>
                <w:szCs w:val="20"/>
                <w:lang w:val="en-US"/>
              </w:rPr>
            </w:pPr>
            <w:r w:rsidRPr="004B6D4C">
              <w:rPr>
                <w:rFonts w:ascii="Arial" w:hAnsi="Arial" w:cs="Arial"/>
                <w:b/>
                <w:sz w:val="20"/>
                <w:szCs w:val="20"/>
                <w:lang w:val="en-US"/>
              </w:rPr>
              <w:t>GRM Implementation and Monitoring</w:t>
            </w:r>
          </w:p>
          <w:p w14:paraId="3FB038E8" w14:textId="77777777" w:rsidR="0023394A" w:rsidRPr="004B6D4C" w:rsidRDefault="0023394A" w:rsidP="00C63B4D">
            <w:pPr>
              <w:jc w:val="left"/>
              <w:rPr>
                <w:rFonts w:ascii="Arial" w:hAnsi="Arial" w:cs="Arial"/>
                <w:sz w:val="20"/>
                <w:szCs w:val="20"/>
                <w:lang w:val="en-US"/>
              </w:rPr>
            </w:pPr>
          </w:p>
        </w:tc>
      </w:tr>
      <w:tr w:rsidR="00D61759" w:rsidRPr="004B6D4C" w14:paraId="0CB97609" w14:textId="77777777" w:rsidTr="00720BE5">
        <w:trPr>
          <w:trHeight w:val="142"/>
        </w:trPr>
        <w:tc>
          <w:tcPr>
            <w:tcW w:w="566" w:type="dxa"/>
            <w:vMerge/>
          </w:tcPr>
          <w:p w14:paraId="7151C03D" w14:textId="77777777" w:rsidR="00D61759" w:rsidRPr="004B6D4C" w:rsidRDefault="00D61759" w:rsidP="00D61759">
            <w:pPr>
              <w:jc w:val="left"/>
              <w:rPr>
                <w:rFonts w:ascii="Arial" w:hAnsi="Arial" w:cs="Arial"/>
                <w:sz w:val="20"/>
                <w:szCs w:val="20"/>
                <w:lang w:val="en-US"/>
              </w:rPr>
            </w:pPr>
          </w:p>
        </w:tc>
        <w:tc>
          <w:tcPr>
            <w:tcW w:w="2235" w:type="dxa"/>
          </w:tcPr>
          <w:p w14:paraId="13A66F52" w14:textId="77777777" w:rsidR="00D61759" w:rsidRPr="00E64A05" w:rsidRDefault="00D61759" w:rsidP="00D61759">
            <w:pPr>
              <w:jc w:val="left"/>
              <w:rPr>
                <w:rFonts w:ascii="Arial" w:hAnsi="Arial" w:cs="Arial"/>
                <w:sz w:val="20"/>
                <w:szCs w:val="20"/>
                <w:lang w:val="en-US"/>
              </w:rPr>
            </w:pPr>
            <w:r w:rsidRPr="00E64A05">
              <w:rPr>
                <w:rFonts w:ascii="Arial" w:hAnsi="Arial" w:cs="Arial"/>
                <w:sz w:val="20"/>
                <w:szCs w:val="20"/>
                <w:lang w:val="en-US"/>
              </w:rPr>
              <w:t>Allowances for GRC Members</w:t>
            </w:r>
          </w:p>
          <w:p w14:paraId="4E4862B9" w14:textId="77777777" w:rsidR="00D61759" w:rsidRPr="004B6D4C" w:rsidRDefault="00D61759" w:rsidP="00D61759">
            <w:pPr>
              <w:jc w:val="left"/>
              <w:rPr>
                <w:rFonts w:ascii="Arial" w:hAnsi="Arial" w:cs="Arial"/>
                <w:sz w:val="20"/>
                <w:szCs w:val="20"/>
                <w:lang w:val="en-US"/>
              </w:rPr>
            </w:pPr>
          </w:p>
        </w:tc>
        <w:tc>
          <w:tcPr>
            <w:tcW w:w="1736" w:type="dxa"/>
          </w:tcPr>
          <w:p w14:paraId="4A0031EB" w14:textId="31C576A7" w:rsidR="00D61759" w:rsidRPr="004B6D4C" w:rsidRDefault="00D61759" w:rsidP="00D61759">
            <w:pPr>
              <w:jc w:val="left"/>
              <w:rPr>
                <w:rFonts w:ascii="Arial" w:hAnsi="Arial" w:cs="Arial"/>
                <w:sz w:val="20"/>
                <w:szCs w:val="20"/>
                <w:lang w:val="en-US"/>
              </w:rPr>
            </w:pPr>
            <w:r w:rsidRPr="00E64A05">
              <w:rPr>
                <w:rFonts w:ascii="Arial" w:hAnsi="Arial" w:cs="Arial"/>
                <w:sz w:val="20"/>
                <w:szCs w:val="20"/>
                <w:lang w:val="en-US"/>
              </w:rPr>
              <w:t>Throughout the Project</w:t>
            </w:r>
          </w:p>
        </w:tc>
        <w:tc>
          <w:tcPr>
            <w:tcW w:w="3637" w:type="dxa"/>
          </w:tcPr>
          <w:p w14:paraId="11025F80" w14:textId="77777777" w:rsidR="00D61759" w:rsidRPr="00E64A05" w:rsidRDefault="00D61759" w:rsidP="00D61759">
            <w:pPr>
              <w:jc w:val="left"/>
              <w:rPr>
                <w:rFonts w:ascii="Arial" w:hAnsi="Arial" w:cs="Arial"/>
                <w:sz w:val="20"/>
                <w:szCs w:val="20"/>
                <w:lang w:val="en-US"/>
              </w:rPr>
            </w:pPr>
            <w:r w:rsidRPr="00E64A05">
              <w:rPr>
                <w:rFonts w:ascii="Arial" w:hAnsi="Arial" w:cs="Arial"/>
                <w:sz w:val="20"/>
                <w:szCs w:val="20"/>
                <w:lang w:val="en-US"/>
              </w:rPr>
              <w:t xml:space="preserve">(P500.00 per sitting) x Members x </w:t>
            </w:r>
            <w:r>
              <w:rPr>
                <w:rFonts w:ascii="Arial" w:hAnsi="Arial" w:cs="Arial"/>
                <w:sz w:val="20"/>
                <w:szCs w:val="20"/>
                <w:lang w:val="en-US"/>
              </w:rPr>
              <w:t>twice a</w:t>
            </w:r>
            <w:r w:rsidRPr="00E64A05">
              <w:rPr>
                <w:rFonts w:ascii="Arial" w:hAnsi="Arial" w:cs="Arial"/>
                <w:sz w:val="20"/>
                <w:szCs w:val="20"/>
                <w:lang w:val="en-US"/>
              </w:rPr>
              <w:t xml:space="preserve"> month x </w:t>
            </w:r>
            <w:r>
              <w:rPr>
                <w:rFonts w:ascii="Arial" w:hAnsi="Arial" w:cs="Arial"/>
                <w:sz w:val="20"/>
                <w:szCs w:val="20"/>
                <w:lang w:val="en-US"/>
              </w:rPr>
              <w:t>15</w:t>
            </w:r>
            <w:r w:rsidRPr="00E64A05">
              <w:rPr>
                <w:rFonts w:ascii="Arial" w:hAnsi="Arial" w:cs="Arial"/>
                <w:sz w:val="20"/>
                <w:szCs w:val="20"/>
                <w:lang w:val="en-US"/>
              </w:rPr>
              <w:t xml:space="preserve"> months x </w:t>
            </w:r>
            <w:r>
              <w:rPr>
                <w:rFonts w:ascii="Arial" w:hAnsi="Arial" w:cs="Arial"/>
                <w:sz w:val="20"/>
                <w:szCs w:val="20"/>
                <w:lang w:val="en-US"/>
              </w:rPr>
              <w:t>16</w:t>
            </w:r>
            <w:r w:rsidRPr="00E64A05">
              <w:rPr>
                <w:rFonts w:ascii="Arial" w:hAnsi="Arial" w:cs="Arial"/>
                <w:sz w:val="20"/>
                <w:szCs w:val="20"/>
                <w:lang w:val="en-US"/>
              </w:rPr>
              <w:t xml:space="preserve">  </w:t>
            </w:r>
          </w:p>
          <w:p w14:paraId="72A3DA03" w14:textId="0DCFD960" w:rsidR="00D61759" w:rsidRPr="004B6D4C" w:rsidRDefault="00D61759" w:rsidP="00D61759">
            <w:pPr>
              <w:jc w:val="left"/>
              <w:rPr>
                <w:rFonts w:ascii="Arial" w:hAnsi="Arial" w:cs="Arial"/>
                <w:sz w:val="20"/>
                <w:szCs w:val="20"/>
                <w:lang w:val="en-US"/>
              </w:rPr>
            </w:pPr>
            <w:r w:rsidRPr="00E64A05">
              <w:rPr>
                <w:rFonts w:ascii="Arial" w:hAnsi="Arial" w:cs="Arial"/>
                <w:sz w:val="20"/>
                <w:szCs w:val="20"/>
                <w:lang w:val="en-US"/>
              </w:rPr>
              <w:t>P</w:t>
            </w:r>
            <w:r>
              <w:rPr>
                <w:rFonts w:ascii="Arial" w:hAnsi="Arial" w:cs="Arial"/>
                <w:sz w:val="20"/>
                <w:szCs w:val="20"/>
                <w:lang w:val="en-US"/>
              </w:rPr>
              <w:t>240,000.00</w:t>
            </w:r>
            <w:r w:rsidRPr="00E64A05">
              <w:rPr>
                <w:rFonts w:ascii="Arial" w:hAnsi="Arial" w:cs="Arial"/>
                <w:sz w:val="20"/>
                <w:szCs w:val="20"/>
                <w:lang w:val="en-US"/>
              </w:rPr>
              <w:t xml:space="preserve"> (USD</w:t>
            </w:r>
            <w:r>
              <w:rPr>
                <w:rFonts w:ascii="Arial" w:hAnsi="Arial" w:cs="Arial"/>
                <w:sz w:val="20"/>
                <w:szCs w:val="20"/>
                <w:lang w:val="en-US"/>
              </w:rPr>
              <w:t>24,000.00)</w:t>
            </w:r>
          </w:p>
        </w:tc>
        <w:tc>
          <w:tcPr>
            <w:tcW w:w="1583" w:type="dxa"/>
          </w:tcPr>
          <w:p w14:paraId="12EF987C" w14:textId="77AAACBA" w:rsidR="00D61759" w:rsidRPr="004B6D4C" w:rsidRDefault="00D61759" w:rsidP="00D61759">
            <w:pPr>
              <w:jc w:val="left"/>
              <w:rPr>
                <w:rFonts w:ascii="Arial" w:hAnsi="Arial" w:cs="Arial"/>
                <w:sz w:val="20"/>
                <w:szCs w:val="20"/>
                <w:lang w:val="en-US"/>
              </w:rPr>
            </w:pPr>
            <w:r w:rsidRPr="00E64A05">
              <w:rPr>
                <w:rFonts w:ascii="Arial" w:hAnsi="Arial" w:cs="Arial"/>
                <w:sz w:val="20"/>
                <w:szCs w:val="20"/>
                <w:lang w:val="en-US"/>
              </w:rPr>
              <w:t>WUC</w:t>
            </w:r>
          </w:p>
        </w:tc>
      </w:tr>
      <w:tr w:rsidR="00D61759" w:rsidRPr="004B6D4C" w14:paraId="1B99C9D9" w14:textId="77777777" w:rsidTr="00720BE5">
        <w:trPr>
          <w:trHeight w:val="142"/>
        </w:trPr>
        <w:tc>
          <w:tcPr>
            <w:tcW w:w="566" w:type="dxa"/>
            <w:vMerge/>
          </w:tcPr>
          <w:p w14:paraId="41F1F875" w14:textId="77777777" w:rsidR="00D61759" w:rsidRPr="004B6D4C" w:rsidRDefault="00D61759" w:rsidP="00D61759">
            <w:pPr>
              <w:jc w:val="left"/>
              <w:rPr>
                <w:rFonts w:ascii="Arial" w:hAnsi="Arial" w:cs="Arial"/>
                <w:sz w:val="20"/>
                <w:szCs w:val="20"/>
                <w:lang w:val="en-US"/>
              </w:rPr>
            </w:pPr>
          </w:p>
        </w:tc>
        <w:tc>
          <w:tcPr>
            <w:tcW w:w="2235" w:type="dxa"/>
          </w:tcPr>
          <w:p w14:paraId="7AD57B63" w14:textId="77777777"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Monthly Stipends for Community Liaison Officers</w:t>
            </w:r>
          </w:p>
          <w:p w14:paraId="6AEB91D4" w14:textId="77777777" w:rsidR="00D61759" w:rsidRPr="004B6D4C" w:rsidRDefault="00D61759" w:rsidP="00D61759">
            <w:pPr>
              <w:jc w:val="left"/>
              <w:rPr>
                <w:rFonts w:ascii="Arial" w:hAnsi="Arial" w:cs="Arial"/>
                <w:sz w:val="20"/>
                <w:szCs w:val="20"/>
                <w:lang w:val="en-US"/>
              </w:rPr>
            </w:pPr>
          </w:p>
        </w:tc>
        <w:tc>
          <w:tcPr>
            <w:tcW w:w="1736" w:type="dxa"/>
          </w:tcPr>
          <w:p w14:paraId="6A465E6F" w14:textId="7BAB9925"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 xml:space="preserve">Throughout the </w:t>
            </w:r>
            <w:r>
              <w:rPr>
                <w:rFonts w:ascii="Arial" w:hAnsi="Arial" w:cs="Arial"/>
                <w:sz w:val="20"/>
                <w:szCs w:val="20"/>
                <w:lang w:val="en-US"/>
              </w:rPr>
              <w:t>sub-p</w:t>
            </w:r>
            <w:r w:rsidRPr="004B6D4C">
              <w:rPr>
                <w:rFonts w:ascii="Arial" w:hAnsi="Arial" w:cs="Arial"/>
                <w:sz w:val="20"/>
                <w:szCs w:val="20"/>
                <w:lang w:val="en-US"/>
              </w:rPr>
              <w:t>roject</w:t>
            </w:r>
          </w:p>
        </w:tc>
        <w:tc>
          <w:tcPr>
            <w:tcW w:w="3637" w:type="dxa"/>
          </w:tcPr>
          <w:p w14:paraId="28A1C23C" w14:textId="77777777"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 xml:space="preserve">(P600.00 per month) x 6 </w:t>
            </w:r>
            <w:r>
              <w:rPr>
                <w:rFonts w:ascii="Arial" w:hAnsi="Arial" w:cs="Arial"/>
                <w:sz w:val="20"/>
                <w:szCs w:val="20"/>
                <w:lang w:val="en-US"/>
              </w:rPr>
              <w:t>settlement</w:t>
            </w:r>
            <w:r w:rsidRPr="004B6D4C">
              <w:rPr>
                <w:rFonts w:ascii="Arial" w:hAnsi="Arial" w:cs="Arial"/>
                <w:sz w:val="20"/>
                <w:szCs w:val="20"/>
                <w:lang w:val="en-US"/>
              </w:rPr>
              <w:t>s x 30 months</w:t>
            </w:r>
          </w:p>
          <w:p w14:paraId="60A53F94" w14:textId="77777777"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P108,000.00</w:t>
            </w:r>
          </w:p>
          <w:p w14:paraId="3E84EB0E" w14:textId="77777777" w:rsidR="00D61759" w:rsidRDefault="00D61759" w:rsidP="00D61759">
            <w:pPr>
              <w:jc w:val="left"/>
              <w:rPr>
                <w:rFonts w:ascii="Arial" w:hAnsi="Arial" w:cs="Arial"/>
                <w:sz w:val="20"/>
                <w:szCs w:val="20"/>
                <w:lang w:val="en-US"/>
              </w:rPr>
            </w:pPr>
            <w:r w:rsidRPr="004B6D4C">
              <w:rPr>
                <w:rFonts w:ascii="Arial" w:hAnsi="Arial" w:cs="Arial"/>
                <w:sz w:val="20"/>
                <w:szCs w:val="20"/>
                <w:lang w:val="en-US"/>
              </w:rPr>
              <w:t>(USD10,800.00)</w:t>
            </w:r>
          </w:p>
          <w:p w14:paraId="0C3A4D35" w14:textId="77777777" w:rsidR="00D61759" w:rsidRPr="004B6D4C" w:rsidRDefault="00D61759" w:rsidP="00D61759">
            <w:pPr>
              <w:jc w:val="left"/>
              <w:rPr>
                <w:rFonts w:ascii="Arial" w:hAnsi="Arial" w:cs="Arial"/>
                <w:sz w:val="20"/>
                <w:szCs w:val="20"/>
                <w:lang w:val="en-US"/>
              </w:rPr>
            </w:pPr>
          </w:p>
        </w:tc>
        <w:tc>
          <w:tcPr>
            <w:tcW w:w="1583" w:type="dxa"/>
          </w:tcPr>
          <w:p w14:paraId="33B0AAEB" w14:textId="77777777"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WUC</w:t>
            </w:r>
          </w:p>
        </w:tc>
      </w:tr>
      <w:tr w:rsidR="00D61759" w:rsidRPr="004B6D4C" w14:paraId="2667F4A9" w14:textId="77777777" w:rsidTr="00720BE5">
        <w:trPr>
          <w:trHeight w:val="142"/>
        </w:trPr>
        <w:tc>
          <w:tcPr>
            <w:tcW w:w="566" w:type="dxa"/>
            <w:vMerge/>
          </w:tcPr>
          <w:p w14:paraId="75E14074" w14:textId="77777777" w:rsidR="00D61759" w:rsidRPr="004B6D4C" w:rsidRDefault="00D61759" w:rsidP="00D61759">
            <w:pPr>
              <w:jc w:val="left"/>
              <w:rPr>
                <w:rFonts w:ascii="Arial" w:hAnsi="Arial" w:cs="Arial"/>
                <w:sz w:val="20"/>
                <w:szCs w:val="20"/>
                <w:lang w:val="en-US"/>
              </w:rPr>
            </w:pPr>
          </w:p>
        </w:tc>
        <w:tc>
          <w:tcPr>
            <w:tcW w:w="2235" w:type="dxa"/>
          </w:tcPr>
          <w:p w14:paraId="5D728BF0" w14:textId="77777777"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GRM Publicity Material and Stationery</w:t>
            </w:r>
          </w:p>
        </w:tc>
        <w:tc>
          <w:tcPr>
            <w:tcW w:w="1736" w:type="dxa"/>
          </w:tcPr>
          <w:p w14:paraId="0E6F6250" w14:textId="011F0DC4"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 xml:space="preserve">Throughout the </w:t>
            </w:r>
            <w:r>
              <w:rPr>
                <w:rFonts w:ascii="Arial" w:hAnsi="Arial" w:cs="Arial"/>
                <w:sz w:val="20"/>
                <w:szCs w:val="20"/>
                <w:lang w:val="en-US"/>
              </w:rPr>
              <w:t>sub-p</w:t>
            </w:r>
            <w:r w:rsidRPr="004B6D4C">
              <w:rPr>
                <w:rFonts w:ascii="Arial" w:hAnsi="Arial" w:cs="Arial"/>
                <w:sz w:val="20"/>
                <w:szCs w:val="20"/>
                <w:lang w:val="en-US"/>
              </w:rPr>
              <w:t>roject</w:t>
            </w:r>
          </w:p>
        </w:tc>
        <w:tc>
          <w:tcPr>
            <w:tcW w:w="3637" w:type="dxa"/>
          </w:tcPr>
          <w:p w14:paraId="621B4EA8" w14:textId="77777777"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P200,000.00</w:t>
            </w:r>
          </w:p>
          <w:p w14:paraId="4CA57AB1" w14:textId="77777777" w:rsidR="00D61759" w:rsidRDefault="00D61759" w:rsidP="00D61759">
            <w:pPr>
              <w:jc w:val="left"/>
              <w:rPr>
                <w:rFonts w:ascii="Arial" w:hAnsi="Arial" w:cs="Arial"/>
                <w:sz w:val="20"/>
                <w:szCs w:val="20"/>
                <w:lang w:val="en-US"/>
              </w:rPr>
            </w:pPr>
            <w:r w:rsidRPr="004B6D4C">
              <w:rPr>
                <w:rFonts w:ascii="Arial" w:hAnsi="Arial" w:cs="Arial"/>
                <w:sz w:val="20"/>
                <w:szCs w:val="20"/>
                <w:lang w:val="en-US"/>
              </w:rPr>
              <w:t>(USD 20,000.00)</w:t>
            </w:r>
          </w:p>
          <w:p w14:paraId="0360B537" w14:textId="77777777" w:rsidR="00D61759" w:rsidRPr="004B6D4C" w:rsidRDefault="00D61759" w:rsidP="00D61759">
            <w:pPr>
              <w:jc w:val="left"/>
              <w:rPr>
                <w:rFonts w:ascii="Arial" w:hAnsi="Arial" w:cs="Arial"/>
                <w:sz w:val="20"/>
                <w:szCs w:val="20"/>
                <w:lang w:val="en-US"/>
              </w:rPr>
            </w:pPr>
          </w:p>
        </w:tc>
        <w:tc>
          <w:tcPr>
            <w:tcW w:w="1583" w:type="dxa"/>
          </w:tcPr>
          <w:p w14:paraId="3014BB73" w14:textId="77777777"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WUC</w:t>
            </w:r>
          </w:p>
        </w:tc>
      </w:tr>
      <w:tr w:rsidR="00D61759" w:rsidRPr="004B6D4C" w14:paraId="50FDC8DA" w14:textId="77777777" w:rsidTr="00720BE5">
        <w:trPr>
          <w:trHeight w:val="142"/>
        </w:trPr>
        <w:tc>
          <w:tcPr>
            <w:tcW w:w="566" w:type="dxa"/>
            <w:vMerge/>
          </w:tcPr>
          <w:p w14:paraId="7D21AE9D" w14:textId="77777777" w:rsidR="00D61759" w:rsidRPr="004B6D4C" w:rsidRDefault="00D61759" w:rsidP="00D61759">
            <w:pPr>
              <w:jc w:val="left"/>
              <w:rPr>
                <w:rFonts w:ascii="Arial" w:hAnsi="Arial" w:cs="Arial"/>
                <w:sz w:val="20"/>
                <w:szCs w:val="20"/>
                <w:lang w:val="en-US"/>
              </w:rPr>
            </w:pPr>
          </w:p>
        </w:tc>
        <w:tc>
          <w:tcPr>
            <w:tcW w:w="2235" w:type="dxa"/>
          </w:tcPr>
          <w:p w14:paraId="518C077F" w14:textId="7150B99D"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Capacity Building for All Stakeholders on GRM</w:t>
            </w:r>
          </w:p>
        </w:tc>
        <w:tc>
          <w:tcPr>
            <w:tcW w:w="1736" w:type="dxa"/>
          </w:tcPr>
          <w:p w14:paraId="04087419" w14:textId="1F5FCC48"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 xml:space="preserve">Throughout the </w:t>
            </w:r>
            <w:r>
              <w:rPr>
                <w:rFonts w:ascii="Arial" w:hAnsi="Arial" w:cs="Arial"/>
                <w:sz w:val="20"/>
                <w:szCs w:val="20"/>
                <w:lang w:val="en-US"/>
              </w:rPr>
              <w:t>sub-p</w:t>
            </w:r>
            <w:r w:rsidRPr="004B6D4C">
              <w:rPr>
                <w:rFonts w:ascii="Arial" w:hAnsi="Arial" w:cs="Arial"/>
                <w:sz w:val="20"/>
                <w:szCs w:val="20"/>
                <w:lang w:val="en-US"/>
              </w:rPr>
              <w:t>roject</w:t>
            </w:r>
          </w:p>
        </w:tc>
        <w:tc>
          <w:tcPr>
            <w:tcW w:w="3637" w:type="dxa"/>
          </w:tcPr>
          <w:p w14:paraId="535A9835" w14:textId="491B1895"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P</w:t>
            </w:r>
            <w:r>
              <w:rPr>
                <w:rFonts w:ascii="Arial" w:hAnsi="Arial" w:cs="Arial"/>
                <w:sz w:val="20"/>
                <w:szCs w:val="20"/>
                <w:lang w:val="en-US"/>
              </w:rPr>
              <w:t>3</w:t>
            </w:r>
            <w:r w:rsidRPr="004B6D4C">
              <w:rPr>
                <w:rFonts w:ascii="Arial" w:hAnsi="Arial" w:cs="Arial"/>
                <w:sz w:val="20"/>
                <w:szCs w:val="20"/>
                <w:lang w:val="en-US"/>
              </w:rPr>
              <w:t>00,000.00</w:t>
            </w:r>
          </w:p>
          <w:p w14:paraId="558DFAC6" w14:textId="24361046"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 xml:space="preserve">(USD </w:t>
            </w:r>
            <w:r>
              <w:rPr>
                <w:rFonts w:ascii="Arial" w:hAnsi="Arial" w:cs="Arial"/>
                <w:sz w:val="20"/>
                <w:szCs w:val="20"/>
                <w:lang w:val="en-US"/>
              </w:rPr>
              <w:t>3</w:t>
            </w:r>
            <w:r w:rsidRPr="004B6D4C">
              <w:rPr>
                <w:rFonts w:ascii="Arial" w:hAnsi="Arial" w:cs="Arial"/>
                <w:sz w:val="20"/>
                <w:szCs w:val="20"/>
                <w:lang w:val="en-US"/>
              </w:rPr>
              <w:t>0,000.00)</w:t>
            </w:r>
          </w:p>
        </w:tc>
        <w:tc>
          <w:tcPr>
            <w:tcW w:w="1583" w:type="dxa"/>
          </w:tcPr>
          <w:p w14:paraId="42DA6FBF" w14:textId="77777777" w:rsidR="00D61759" w:rsidRPr="004B6D4C" w:rsidRDefault="00D61759" w:rsidP="00D61759">
            <w:pPr>
              <w:jc w:val="left"/>
              <w:rPr>
                <w:rFonts w:ascii="Arial" w:hAnsi="Arial" w:cs="Arial"/>
                <w:sz w:val="20"/>
                <w:szCs w:val="20"/>
                <w:lang w:val="en-US"/>
              </w:rPr>
            </w:pPr>
            <w:r w:rsidRPr="004B6D4C">
              <w:rPr>
                <w:rFonts w:ascii="Arial" w:hAnsi="Arial" w:cs="Arial"/>
                <w:sz w:val="20"/>
                <w:szCs w:val="20"/>
                <w:lang w:val="en-US"/>
              </w:rPr>
              <w:t>Contractor</w:t>
            </w:r>
          </w:p>
        </w:tc>
      </w:tr>
      <w:tr w:rsidR="00D61759" w:rsidRPr="004B6D4C" w14:paraId="71787F98" w14:textId="77777777" w:rsidTr="00720BE5">
        <w:trPr>
          <w:trHeight w:val="142"/>
        </w:trPr>
        <w:tc>
          <w:tcPr>
            <w:tcW w:w="566" w:type="dxa"/>
            <w:vMerge/>
          </w:tcPr>
          <w:p w14:paraId="318823C8" w14:textId="77777777" w:rsidR="00D61759" w:rsidRPr="004B6D4C" w:rsidRDefault="00D61759" w:rsidP="00D61759">
            <w:pPr>
              <w:jc w:val="left"/>
              <w:rPr>
                <w:rFonts w:ascii="Arial" w:hAnsi="Arial" w:cs="Arial"/>
                <w:sz w:val="20"/>
                <w:szCs w:val="20"/>
                <w:lang w:val="en-US"/>
              </w:rPr>
            </w:pPr>
          </w:p>
        </w:tc>
        <w:tc>
          <w:tcPr>
            <w:tcW w:w="2235" w:type="dxa"/>
          </w:tcPr>
          <w:p w14:paraId="4ED16E49" w14:textId="083E4B84" w:rsidR="00D61759" w:rsidRPr="004B6D4C" w:rsidRDefault="00D61759" w:rsidP="00D61759">
            <w:pPr>
              <w:jc w:val="left"/>
              <w:rPr>
                <w:rFonts w:ascii="Arial" w:hAnsi="Arial" w:cs="Arial"/>
                <w:sz w:val="20"/>
                <w:szCs w:val="20"/>
                <w:lang w:val="en-US"/>
              </w:rPr>
            </w:pPr>
            <w:r>
              <w:rPr>
                <w:rFonts w:ascii="Arial" w:hAnsi="Arial" w:cs="Arial"/>
                <w:sz w:val="20"/>
                <w:szCs w:val="20"/>
                <w:lang w:val="en-US"/>
              </w:rPr>
              <w:t xml:space="preserve">Funding for GBV mapping of services and inclusion of GBV/SHEA/VAC compliance and modification of GRM for GBV reporting </w:t>
            </w:r>
          </w:p>
        </w:tc>
        <w:tc>
          <w:tcPr>
            <w:tcW w:w="1736" w:type="dxa"/>
          </w:tcPr>
          <w:p w14:paraId="5380D1C7" w14:textId="4A7153C7" w:rsidR="00D61759" w:rsidRPr="004B6D4C" w:rsidRDefault="00D61759" w:rsidP="00D61759">
            <w:pPr>
              <w:jc w:val="left"/>
              <w:rPr>
                <w:rFonts w:ascii="Arial" w:hAnsi="Arial" w:cs="Arial"/>
                <w:sz w:val="20"/>
                <w:szCs w:val="20"/>
                <w:lang w:val="en-US"/>
              </w:rPr>
            </w:pPr>
            <w:r>
              <w:rPr>
                <w:rFonts w:ascii="Arial" w:hAnsi="Arial" w:cs="Arial"/>
                <w:sz w:val="20"/>
                <w:szCs w:val="20"/>
                <w:lang w:val="en-US"/>
              </w:rPr>
              <w:t xml:space="preserve">Throughout the project </w:t>
            </w:r>
          </w:p>
        </w:tc>
        <w:tc>
          <w:tcPr>
            <w:tcW w:w="3637" w:type="dxa"/>
          </w:tcPr>
          <w:p w14:paraId="2B2D80E4" w14:textId="77777777" w:rsidR="00D61759" w:rsidRDefault="00D61759" w:rsidP="00D61759">
            <w:pPr>
              <w:jc w:val="left"/>
              <w:rPr>
                <w:rFonts w:ascii="Arial" w:hAnsi="Arial" w:cs="Arial"/>
                <w:sz w:val="20"/>
                <w:szCs w:val="20"/>
                <w:lang w:val="en-US"/>
              </w:rPr>
            </w:pPr>
            <w:r>
              <w:rPr>
                <w:rFonts w:ascii="Arial" w:hAnsi="Arial" w:cs="Arial"/>
                <w:sz w:val="20"/>
                <w:szCs w:val="20"/>
                <w:lang w:val="en-US"/>
              </w:rPr>
              <w:t>GBV Mapping Services P150,000 (USD 15,000)</w:t>
            </w:r>
          </w:p>
          <w:p w14:paraId="6F779A8E" w14:textId="77777777" w:rsidR="00D61759" w:rsidRDefault="00D61759" w:rsidP="00D61759">
            <w:pPr>
              <w:jc w:val="left"/>
              <w:rPr>
                <w:rFonts w:ascii="Arial" w:hAnsi="Arial" w:cs="Arial"/>
                <w:sz w:val="20"/>
                <w:szCs w:val="20"/>
                <w:lang w:val="en-US"/>
              </w:rPr>
            </w:pPr>
          </w:p>
          <w:p w14:paraId="40FF2A2E" w14:textId="77777777" w:rsidR="00D61759" w:rsidRDefault="00D61759" w:rsidP="00D61759">
            <w:pPr>
              <w:jc w:val="left"/>
              <w:rPr>
                <w:rFonts w:ascii="Arial" w:hAnsi="Arial" w:cs="Arial"/>
                <w:sz w:val="20"/>
                <w:szCs w:val="20"/>
                <w:lang w:val="en-US"/>
              </w:rPr>
            </w:pPr>
            <w:r>
              <w:rPr>
                <w:rFonts w:ascii="Arial" w:hAnsi="Arial" w:cs="Arial"/>
                <w:sz w:val="20"/>
                <w:szCs w:val="20"/>
                <w:lang w:val="en-US"/>
              </w:rPr>
              <w:t>GCCT</w:t>
            </w:r>
          </w:p>
          <w:p w14:paraId="44206E92" w14:textId="35B1F321" w:rsidR="00D61759" w:rsidRDefault="00D61759" w:rsidP="00D61759">
            <w:pPr>
              <w:jc w:val="left"/>
              <w:rPr>
                <w:rFonts w:ascii="Arial" w:hAnsi="Arial" w:cs="Arial"/>
                <w:sz w:val="20"/>
                <w:szCs w:val="20"/>
                <w:lang w:val="en-US"/>
              </w:rPr>
            </w:pPr>
            <w:r>
              <w:rPr>
                <w:rFonts w:ascii="Arial" w:hAnsi="Arial" w:cs="Arial"/>
                <w:sz w:val="20"/>
                <w:szCs w:val="20"/>
                <w:lang w:val="en-US"/>
              </w:rPr>
              <w:t>(P500 x 14 people x 15 months)</w:t>
            </w:r>
          </w:p>
          <w:p w14:paraId="22414124" w14:textId="77777777" w:rsidR="00D61759" w:rsidRDefault="00D61759" w:rsidP="00D61759">
            <w:pPr>
              <w:jc w:val="left"/>
              <w:rPr>
                <w:rFonts w:ascii="Arial" w:hAnsi="Arial" w:cs="Arial"/>
                <w:sz w:val="20"/>
                <w:szCs w:val="20"/>
                <w:lang w:val="en-US"/>
              </w:rPr>
            </w:pPr>
            <w:r>
              <w:rPr>
                <w:rFonts w:ascii="Arial" w:hAnsi="Arial" w:cs="Arial"/>
                <w:sz w:val="20"/>
                <w:szCs w:val="20"/>
                <w:lang w:val="en-US"/>
              </w:rPr>
              <w:t>P105,000.00</w:t>
            </w:r>
          </w:p>
          <w:p w14:paraId="0FFCACFE" w14:textId="6C70207D" w:rsidR="00D61759" w:rsidRPr="004B6D4C" w:rsidRDefault="00D61759" w:rsidP="00D61759">
            <w:pPr>
              <w:jc w:val="left"/>
              <w:rPr>
                <w:rFonts w:ascii="Arial" w:hAnsi="Arial" w:cs="Arial"/>
                <w:sz w:val="20"/>
                <w:szCs w:val="20"/>
                <w:lang w:val="en-US"/>
              </w:rPr>
            </w:pPr>
            <w:r>
              <w:rPr>
                <w:rFonts w:ascii="Arial" w:hAnsi="Arial" w:cs="Arial"/>
                <w:sz w:val="20"/>
                <w:szCs w:val="20"/>
                <w:lang w:val="en-US"/>
              </w:rPr>
              <w:t>(USD 10,500.00)</w:t>
            </w:r>
          </w:p>
        </w:tc>
        <w:tc>
          <w:tcPr>
            <w:tcW w:w="1583" w:type="dxa"/>
          </w:tcPr>
          <w:p w14:paraId="6B853CC0" w14:textId="35306CED" w:rsidR="00D61759" w:rsidRPr="004B6D4C" w:rsidRDefault="00D61759" w:rsidP="00D61759">
            <w:pPr>
              <w:jc w:val="left"/>
              <w:rPr>
                <w:rFonts w:ascii="Arial" w:hAnsi="Arial" w:cs="Arial"/>
                <w:sz w:val="20"/>
                <w:szCs w:val="20"/>
                <w:lang w:val="en-US"/>
              </w:rPr>
            </w:pPr>
            <w:r>
              <w:rPr>
                <w:rFonts w:ascii="Arial" w:hAnsi="Arial" w:cs="Arial"/>
                <w:sz w:val="20"/>
                <w:szCs w:val="20"/>
                <w:lang w:val="en-US"/>
              </w:rPr>
              <w:t>Contractor &amp; WUC</w:t>
            </w:r>
          </w:p>
        </w:tc>
      </w:tr>
      <w:tr w:rsidR="00D61759" w:rsidRPr="004B6D4C" w14:paraId="09C1BBC9" w14:textId="77777777" w:rsidTr="00720BE5">
        <w:trPr>
          <w:trHeight w:val="142"/>
        </w:trPr>
        <w:tc>
          <w:tcPr>
            <w:tcW w:w="566" w:type="dxa"/>
            <w:vMerge/>
          </w:tcPr>
          <w:p w14:paraId="330F4490" w14:textId="77777777" w:rsidR="00D61759" w:rsidRPr="004B6D4C" w:rsidRDefault="00D61759" w:rsidP="00D61759">
            <w:pPr>
              <w:jc w:val="left"/>
              <w:rPr>
                <w:rFonts w:ascii="Arial" w:hAnsi="Arial" w:cs="Arial"/>
                <w:sz w:val="20"/>
                <w:szCs w:val="20"/>
                <w:lang w:val="en-US"/>
              </w:rPr>
            </w:pPr>
          </w:p>
        </w:tc>
        <w:tc>
          <w:tcPr>
            <w:tcW w:w="3971" w:type="dxa"/>
            <w:gridSpan w:val="2"/>
          </w:tcPr>
          <w:p w14:paraId="6BC61B55" w14:textId="44FAA7D2" w:rsidR="00D61759" w:rsidRPr="00720BE5" w:rsidRDefault="00720BE5" w:rsidP="00720BE5">
            <w:pPr>
              <w:jc w:val="right"/>
              <w:rPr>
                <w:rFonts w:ascii="Arial" w:hAnsi="Arial" w:cs="Arial"/>
                <w:b/>
                <w:bCs/>
                <w:sz w:val="20"/>
                <w:szCs w:val="20"/>
                <w:lang w:val="en-US"/>
              </w:rPr>
            </w:pPr>
            <w:r w:rsidRPr="00720BE5">
              <w:rPr>
                <w:rFonts w:ascii="Arial" w:hAnsi="Arial" w:cs="Arial"/>
                <w:b/>
                <w:bCs/>
                <w:sz w:val="20"/>
                <w:szCs w:val="20"/>
                <w:lang w:val="en-US"/>
              </w:rPr>
              <w:t>Sub-Total</w:t>
            </w:r>
            <w:r w:rsidR="00D61759" w:rsidRPr="00720BE5">
              <w:rPr>
                <w:rFonts w:ascii="Arial" w:hAnsi="Arial" w:cs="Arial"/>
                <w:b/>
                <w:bCs/>
                <w:sz w:val="20"/>
                <w:szCs w:val="20"/>
                <w:lang w:val="en-US"/>
              </w:rPr>
              <w:t xml:space="preserve"> </w:t>
            </w:r>
          </w:p>
        </w:tc>
        <w:tc>
          <w:tcPr>
            <w:tcW w:w="3637" w:type="dxa"/>
          </w:tcPr>
          <w:p w14:paraId="2A136F9C" w14:textId="2818A029" w:rsidR="00D61759" w:rsidRPr="00720BE5" w:rsidRDefault="00D61759" w:rsidP="00D61759">
            <w:pPr>
              <w:jc w:val="left"/>
              <w:rPr>
                <w:rFonts w:ascii="Arial" w:hAnsi="Arial" w:cs="Arial"/>
                <w:b/>
                <w:bCs/>
                <w:sz w:val="20"/>
                <w:szCs w:val="20"/>
                <w:lang w:val="en-US"/>
              </w:rPr>
            </w:pPr>
            <w:r w:rsidRPr="00720BE5">
              <w:rPr>
                <w:rFonts w:ascii="Arial" w:hAnsi="Arial" w:cs="Arial"/>
                <w:b/>
                <w:bCs/>
                <w:sz w:val="20"/>
                <w:szCs w:val="20"/>
                <w:lang w:val="en-US"/>
              </w:rPr>
              <w:t xml:space="preserve">P </w:t>
            </w:r>
            <w:r w:rsidR="007A39AA" w:rsidRPr="00720BE5">
              <w:rPr>
                <w:rFonts w:ascii="Arial" w:hAnsi="Arial" w:cs="Arial"/>
                <w:b/>
                <w:bCs/>
                <w:sz w:val="20"/>
                <w:szCs w:val="20"/>
                <w:lang w:val="en-US"/>
              </w:rPr>
              <w:t>953,000.00</w:t>
            </w:r>
          </w:p>
        </w:tc>
        <w:tc>
          <w:tcPr>
            <w:tcW w:w="1583" w:type="dxa"/>
          </w:tcPr>
          <w:p w14:paraId="46AD8485" w14:textId="77777777" w:rsidR="00D61759" w:rsidRPr="004B6D4C" w:rsidRDefault="00D61759" w:rsidP="00D61759">
            <w:pPr>
              <w:jc w:val="left"/>
              <w:rPr>
                <w:rFonts w:ascii="Arial" w:hAnsi="Arial" w:cs="Arial"/>
                <w:sz w:val="20"/>
                <w:szCs w:val="20"/>
                <w:lang w:val="en-US"/>
              </w:rPr>
            </w:pPr>
          </w:p>
        </w:tc>
      </w:tr>
      <w:tr w:rsidR="00D61759" w:rsidRPr="004B6D4C" w14:paraId="4D153781" w14:textId="77777777" w:rsidTr="00720BE5">
        <w:trPr>
          <w:trHeight w:val="142"/>
        </w:trPr>
        <w:tc>
          <w:tcPr>
            <w:tcW w:w="566" w:type="dxa"/>
            <w:vMerge/>
          </w:tcPr>
          <w:p w14:paraId="684DBCD9" w14:textId="77777777" w:rsidR="00D61759" w:rsidRPr="004B6D4C" w:rsidRDefault="00D61759" w:rsidP="00D61759">
            <w:pPr>
              <w:jc w:val="left"/>
              <w:rPr>
                <w:rFonts w:ascii="Arial" w:hAnsi="Arial" w:cs="Arial"/>
                <w:sz w:val="20"/>
                <w:szCs w:val="20"/>
                <w:lang w:val="en-US"/>
              </w:rPr>
            </w:pPr>
          </w:p>
        </w:tc>
        <w:tc>
          <w:tcPr>
            <w:tcW w:w="3971" w:type="dxa"/>
            <w:gridSpan w:val="2"/>
          </w:tcPr>
          <w:p w14:paraId="0952BED5" w14:textId="77777777" w:rsidR="00D61759" w:rsidRPr="00720BE5" w:rsidRDefault="00D61759" w:rsidP="00720BE5">
            <w:pPr>
              <w:jc w:val="right"/>
              <w:rPr>
                <w:rFonts w:ascii="Arial" w:hAnsi="Arial" w:cs="Arial"/>
                <w:b/>
                <w:bCs/>
                <w:sz w:val="20"/>
                <w:szCs w:val="20"/>
                <w:lang w:val="en-US"/>
              </w:rPr>
            </w:pPr>
            <w:r w:rsidRPr="00720BE5">
              <w:rPr>
                <w:rFonts w:ascii="Arial" w:hAnsi="Arial" w:cs="Arial"/>
                <w:b/>
                <w:bCs/>
                <w:sz w:val="20"/>
                <w:szCs w:val="20"/>
                <w:lang w:val="en-US"/>
              </w:rPr>
              <w:t xml:space="preserve">15 percent contingency </w:t>
            </w:r>
          </w:p>
        </w:tc>
        <w:tc>
          <w:tcPr>
            <w:tcW w:w="3637" w:type="dxa"/>
          </w:tcPr>
          <w:p w14:paraId="466F975E" w14:textId="191AC777" w:rsidR="00D61759" w:rsidRPr="00720BE5" w:rsidRDefault="00D61759" w:rsidP="00D61759">
            <w:pPr>
              <w:jc w:val="left"/>
              <w:rPr>
                <w:rFonts w:ascii="Arial" w:hAnsi="Arial" w:cs="Arial"/>
                <w:b/>
                <w:bCs/>
                <w:sz w:val="20"/>
                <w:szCs w:val="20"/>
                <w:lang w:val="en-US"/>
              </w:rPr>
            </w:pPr>
            <w:r w:rsidRPr="00720BE5">
              <w:rPr>
                <w:rFonts w:ascii="Arial" w:hAnsi="Arial" w:cs="Arial"/>
                <w:b/>
                <w:bCs/>
                <w:sz w:val="20"/>
                <w:szCs w:val="20"/>
                <w:lang w:val="en-US"/>
              </w:rPr>
              <w:t xml:space="preserve">P </w:t>
            </w:r>
            <w:r w:rsidR="007A39AA" w:rsidRPr="00720BE5">
              <w:rPr>
                <w:rFonts w:ascii="Arial" w:hAnsi="Arial" w:cs="Arial"/>
                <w:b/>
                <w:bCs/>
                <w:sz w:val="20"/>
                <w:szCs w:val="20"/>
                <w:lang w:val="en-US"/>
              </w:rPr>
              <w:t>142,950.00</w:t>
            </w:r>
          </w:p>
        </w:tc>
        <w:tc>
          <w:tcPr>
            <w:tcW w:w="1583" w:type="dxa"/>
          </w:tcPr>
          <w:p w14:paraId="420ECE82" w14:textId="77777777" w:rsidR="00D61759" w:rsidRPr="004B6D4C" w:rsidRDefault="00D61759" w:rsidP="00D61759">
            <w:pPr>
              <w:jc w:val="left"/>
              <w:rPr>
                <w:rFonts w:ascii="Arial" w:hAnsi="Arial" w:cs="Arial"/>
                <w:sz w:val="20"/>
                <w:szCs w:val="20"/>
                <w:lang w:val="en-US"/>
              </w:rPr>
            </w:pPr>
          </w:p>
        </w:tc>
      </w:tr>
      <w:tr w:rsidR="00720BE5" w:rsidRPr="004B6D4C" w14:paraId="3A7494F6" w14:textId="77777777" w:rsidTr="00720BE5">
        <w:trPr>
          <w:trHeight w:val="142"/>
        </w:trPr>
        <w:tc>
          <w:tcPr>
            <w:tcW w:w="566" w:type="dxa"/>
          </w:tcPr>
          <w:p w14:paraId="522784A7" w14:textId="77777777" w:rsidR="00720BE5" w:rsidRPr="004B6D4C" w:rsidRDefault="00720BE5" w:rsidP="00D61759">
            <w:pPr>
              <w:jc w:val="left"/>
              <w:rPr>
                <w:rFonts w:ascii="Arial" w:hAnsi="Arial" w:cs="Arial"/>
                <w:sz w:val="20"/>
                <w:szCs w:val="20"/>
                <w:lang w:val="en-US"/>
              </w:rPr>
            </w:pPr>
          </w:p>
        </w:tc>
        <w:tc>
          <w:tcPr>
            <w:tcW w:w="3971" w:type="dxa"/>
            <w:gridSpan w:val="2"/>
          </w:tcPr>
          <w:p w14:paraId="5118CFA3" w14:textId="583298B1" w:rsidR="00720BE5" w:rsidRPr="00720BE5" w:rsidRDefault="00720BE5" w:rsidP="00720BE5">
            <w:pPr>
              <w:jc w:val="right"/>
              <w:rPr>
                <w:rFonts w:ascii="Arial" w:hAnsi="Arial" w:cs="Arial"/>
                <w:b/>
                <w:bCs/>
                <w:sz w:val="20"/>
                <w:szCs w:val="20"/>
                <w:lang w:val="en-US"/>
              </w:rPr>
            </w:pPr>
            <w:r>
              <w:rPr>
                <w:rFonts w:ascii="Arial" w:hAnsi="Arial" w:cs="Arial"/>
                <w:b/>
                <w:bCs/>
                <w:sz w:val="20"/>
                <w:szCs w:val="20"/>
                <w:lang w:val="en-US"/>
              </w:rPr>
              <w:t>Total</w:t>
            </w:r>
          </w:p>
        </w:tc>
        <w:tc>
          <w:tcPr>
            <w:tcW w:w="3637" w:type="dxa"/>
          </w:tcPr>
          <w:p w14:paraId="3FE2794E" w14:textId="386D0E7C" w:rsidR="00720BE5" w:rsidRPr="00720BE5" w:rsidRDefault="00720BE5" w:rsidP="00D61759">
            <w:pPr>
              <w:jc w:val="left"/>
              <w:rPr>
                <w:rFonts w:ascii="Arial" w:hAnsi="Arial" w:cs="Arial"/>
                <w:b/>
                <w:bCs/>
                <w:sz w:val="20"/>
                <w:szCs w:val="20"/>
                <w:lang w:val="en-US"/>
              </w:rPr>
            </w:pPr>
            <w:r>
              <w:rPr>
                <w:rFonts w:ascii="Arial" w:hAnsi="Arial" w:cs="Arial"/>
                <w:b/>
                <w:bCs/>
                <w:sz w:val="20"/>
                <w:szCs w:val="20"/>
                <w:lang w:val="en-US"/>
              </w:rPr>
              <w:t>P1,095,950.00 (US$109,595.00)</w:t>
            </w:r>
          </w:p>
        </w:tc>
        <w:tc>
          <w:tcPr>
            <w:tcW w:w="1583" w:type="dxa"/>
          </w:tcPr>
          <w:p w14:paraId="6E547E0C" w14:textId="77777777" w:rsidR="00720BE5" w:rsidRPr="004B6D4C" w:rsidRDefault="00720BE5" w:rsidP="00D61759">
            <w:pPr>
              <w:jc w:val="left"/>
              <w:rPr>
                <w:rFonts w:ascii="Arial" w:hAnsi="Arial" w:cs="Arial"/>
                <w:sz w:val="20"/>
                <w:szCs w:val="20"/>
                <w:lang w:val="en-US"/>
              </w:rPr>
            </w:pPr>
          </w:p>
        </w:tc>
      </w:tr>
    </w:tbl>
    <w:p w14:paraId="0DB14922" w14:textId="745EA054" w:rsidR="00B07D1E" w:rsidRPr="00EF7D9C" w:rsidRDefault="00EF7D9C" w:rsidP="00BA2F42">
      <w:pPr>
        <w:pStyle w:val="Heading1"/>
        <w:numPr>
          <w:ilvl w:val="0"/>
          <w:numId w:val="0"/>
        </w:numPr>
        <w:pBdr>
          <w:bottom w:val="triple" w:sz="4" w:space="1" w:color="auto"/>
        </w:pBdr>
        <w:spacing w:after="0"/>
        <w:rPr>
          <w:rFonts w:ascii="Arial" w:hAnsi="Arial" w:cs="Arial"/>
          <w:sz w:val="22"/>
          <w:szCs w:val="22"/>
        </w:rPr>
      </w:pPr>
      <w:bookmarkStart w:id="936" w:name="_Toc12907820"/>
      <w:bookmarkStart w:id="937" w:name="_Toc32266137"/>
      <w:r w:rsidRPr="00EF7D9C">
        <w:rPr>
          <w:rFonts w:ascii="Arial" w:hAnsi="Arial" w:cs="Arial"/>
          <w:sz w:val="22"/>
          <w:szCs w:val="22"/>
        </w:rPr>
        <w:t>10.</w:t>
      </w:r>
      <w:bookmarkEnd w:id="909"/>
      <w:bookmarkEnd w:id="910"/>
      <w:bookmarkEnd w:id="911"/>
      <w:bookmarkEnd w:id="912"/>
      <w:bookmarkEnd w:id="913"/>
      <w:bookmarkEnd w:id="914"/>
      <w:bookmarkEnd w:id="915"/>
      <w:r w:rsidRPr="00EF7D9C">
        <w:rPr>
          <w:rFonts w:ascii="Arial" w:hAnsi="Arial" w:cs="Arial"/>
          <w:sz w:val="22"/>
          <w:szCs w:val="22"/>
        </w:rPr>
        <w:t>0 CONCLUSION</w:t>
      </w:r>
      <w:bookmarkEnd w:id="936"/>
      <w:bookmarkEnd w:id="937"/>
    </w:p>
    <w:p w14:paraId="654F565F" w14:textId="77777777" w:rsidR="00D64D83" w:rsidRPr="00724B40" w:rsidRDefault="00D64D83" w:rsidP="00BA2F42">
      <w:pPr>
        <w:rPr>
          <w:rFonts w:ascii="Arial" w:hAnsi="Arial" w:cs="Arial"/>
        </w:rPr>
      </w:pPr>
    </w:p>
    <w:p w14:paraId="2FB15D1E" w14:textId="38069C97" w:rsidR="00934B23" w:rsidRPr="00724B40" w:rsidRDefault="006F47F5" w:rsidP="00BA2F42">
      <w:pPr>
        <w:rPr>
          <w:rFonts w:ascii="Arial" w:hAnsi="Arial" w:cs="Arial"/>
        </w:rPr>
      </w:pPr>
      <w:r w:rsidRPr="00724B40">
        <w:rPr>
          <w:rFonts w:ascii="Arial" w:hAnsi="Arial" w:cs="Arial"/>
        </w:rPr>
        <w:t xml:space="preserve">The study has determined that implementation of the </w:t>
      </w:r>
      <w:r w:rsidR="009A1B17">
        <w:rPr>
          <w:rFonts w:ascii="Arial" w:hAnsi="Arial" w:cs="Arial"/>
        </w:rPr>
        <w:t>sub-</w:t>
      </w:r>
      <w:r w:rsidRPr="00724B40">
        <w:rPr>
          <w:rFonts w:ascii="Arial" w:hAnsi="Arial" w:cs="Arial"/>
        </w:rPr>
        <w:t xml:space="preserve">project will have various potential adverse impacts, such as those on land use, sensitive environs (such as rivers and streams), change in drainage patterns, potential incidents to host communities and workers and potential social problems (such as violence, sexual transmitted diseases). In the long-term, securing water and its concomitant benefits to project affected persons, will outweigh adverse impacts if properly mitigated. The </w:t>
      </w:r>
      <w:r w:rsidR="009A1B17">
        <w:rPr>
          <w:rFonts w:ascii="Arial" w:hAnsi="Arial" w:cs="Arial"/>
        </w:rPr>
        <w:t>sub-</w:t>
      </w:r>
      <w:r w:rsidR="003B7B65">
        <w:rPr>
          <w:rFonts w:ascii="Arial" w:hAnsi="Arial" w:cs="Arial"/>
        </w:rPr>
        <w:t>p</w:t>
      </w:r>
      <w:r w:rsidRPr="00724B40">
        <w:rPr>
          <w:rFonts w:ascii="Arial" w:hAnsi="Arial" w:cs="Arial"/>
        </w:rPr>
        <w:t>roject takes the concerns and views of project affected persons seriously and is committed to implementing fair, transparent, accountable and effective mitigation measures to address them, according to the institutional requirements of the World Bank.</w:t>
      </w:r>
    </w:p>
    <w:p w14:paraId="424E233C" w14:textId="77777777" w:rsidR="00934B23" w:rsidRPr="00724B40" w:rsidRDefault="00934B23" w:rsidP="00BA2F42">
      <w:pPr>
        <w:rPr>
          <w:rFonts w:ascii="Arial" w:hAnsi="Arial" w:cs="Arial"/>
        </w:rPr>
      </w:pPr>
    </w:p>
    <w:p w14:paraId="4AAA9EBF" w14:textId="77777777" w:rsidR="00934B23" w:rsidRPr="00724B40" w:rsidRDefault="006F47F5" w:rsidP="00BA2F42">
      <w:pPr>
        <w:rPr>
          <w:rFonts w:ascii="Arial" w:hAnsi="Arial" w:cs="Arial"/>
        </w:rPr>
      </w:pPr>
      <w:r w:rsidRPr="00724B40">
        <w:rPr>
          <w:rFonts w:ascii="Arial" w:hAnsi="Arial" w:cs="Arial"/>
        </w:rPr>
        <w:t xml:space="preserve">Some of the adverse environmental impacts are short-term, localized and small scale, and can be mitigated through this ESMP. These include potential effects on rivers and streams that are to be crossed, health and safety issues and waste management concerns. </w:t>
      </w:r>
    </w:p>
    <w:p w14:paraId="0E98D916" w14:textId="77777777" w:rsidR="00934B23" w:rsidRPr="00724B40" w:rsidRDefault="00934B23" w:rsidP="00BA2F42">
      <w:pPr>
        <w:rPr>
          <w:rFonts w:ascii="Arial" w:hAnsi="Arial" w:cs="Arial"/>
        </w:rPr>
      </w:pPr>
    </w:p>
    <w:p w14:paraId="18CCD059" w14:textId="77777777" w:rsidR="00934B23" w:rsidRPr="00724B40" w:rsidRDefault="006F47F5" w:rsidP="00BA2F42">
      <w:pPr>
        <w:rPr>
          <w:rFonts w:ascii="Arial" w:hAnsi="Arial" w:cs="Arial"/>
        </w:rPr>
      </w:pPr>
      <w:r w:rsidRPr="00724B40">
        <w:rPr>
          <w:rFonts w:ascii="Arial" w:hAnsi="Arial" w:cs="Arial"/>
        </w:rPr>
        <w:t>Some social impacts will be mitigated through an Abbreviated Resettlement Action Plan (ARAP) and Vulnerable Communities Plan (VCP). It is expected that an acceptable ARAP, in consultation with the affected communities/persons, would meaningfully address community concerns. Likewise, the project seeks to ensure that no adverse impacts accrue to communities who meet the criteria of Vulnerable Communities under OP4.10 and that they can share equally in project benefits and consulted in a manner which meets the principles of free, prior and informed consultation leading to broad community support.</w:t>
      </w:r>
    </w:p>
    <w:p w14:paraId="0461B862" w14:textId="77777777" w:rsidR="00934B23" w:rsidRPr="00724B40" w:rsidRDefault="00934B23" w:rsidP="00BA2F42">
      <w:pPr>
        <w:rPr>
          <w:rFonts w:ascii="Arial" w:hAnsi="Arial" w:cs="Arial"/>
        </w:rPr>
      </w:pPr>
    </w:p>
    <w:p w14:paraId="33EB371B" w14:textId="77777777" w:rsidR="00934B23" w:rsidRPr="00724B40" w:rsidRDefault="006F47F5" w:rsidP="00BA2F42">
      <w:pPr>
        <w:rPr>
          <w:rFonts w:ascii="Arial" w:hAnsi="Arial" w:cs="Arial"/>
        </w:rPr>
      </w:pPr>
      <w:r w:rsidRPr="00724B40">
        <w:rPr>
          <w:rFonts w:ascii="Arial" w:hAnsi="Arial" w:cs="Arial"/>
        </w:rPr>
        <w:t xml:space="preserve">The ESMP, its mitigation and monitoring programs contained herewith will be included within the Bidding documents for project works for all components. The ESMP and all its requirements will then be added to the </w:t>
      </w:r>
      <w:r w:rsidR="001770FF">
        <w:rPr>
          <w:rFonts w:ascii="Arial" w:hAnsi="Arial" w:cs="Arial"/>
        </w:rPr>
        <w:t>Contractor</w:t>
      </w:r>
      <w:r w:rsidRPr="00724B40">
        <w:rPr>
          <w:rFonts w:ascii="Arial" w:hAnsi="Arial" w:cs="Arial"/>
        </w:rPr>
        <w:t>’s Contract thereby making the implementation of the ESMP a legal requirement.</w:t>
      </w:r>
    </w:p>
    <w:p w14:paraId="61ADE6CA" w14:textId="77777777" w:rsidR="00934B23" w:rsidRPr="00724B40" w:rsidRDefault="00934B23" w:rsidP="00BA2F42">
      <w:pPr>
        <w:rPr>
          <w:rFonts w:ascii="Arial" w:hAnsi="Arial" w:cs="Arial"/>
        </w:rPr>
      </w:pPr>
    </w:p>
    <w:p w14:paraId="677BC75F" w14:textId="77777777" w:rsidR="00934B23" w:rsidRPr="00724B40" w:rsidRDefault="006F47F5" w:rsidP="00BA2F42">
      <w:pPr>
        <w:rPr>
          <w:rFonts w:ascii="Arial" w:hAnsi="Arial" w:cs="Arial"/>
        </w:rPr>
      </w:pPr>
      <w:bookmarkStart w:id="938" w:name="_Toc529456607"/>
      <w:r w:rsidRPr="00724B40">
        <w:rPr>
          <w:rFonts w:ascii="Arial" w:hAnsi="Arial" w:cs="Arial"/>
        </w:rPr>
        <w:br w:type="page"/>
      </w:r>
    </w:p>
    <w:p w14:paraId="129C683F" w14:textId="77777777" w:rsidR="00AF2541" w:rsidRPr="00724B40" w:rsidRDefault="006F47F5" w:rsidP="007E01EA">
      <w:pPr>
        <w:pStyle w:val="Heading10"/>
        <w:rPr>
          <w:sz w:val="22"/>
          <w:szCs w:val="22"/>
        </w:rPr>
      </w:pPr>
      <w:bookmarkStart w:id="939" w:name="_Toc7712979"/>
      <w:bookmarkStart w:id="940" w:name="_Toc8281921"/>
      <w:r w:rsidRPr="00724B40">
        <w:rPr>
          <w:sz w:val="22"/>
          <w:szCs w:val="22"/>
        </w:rPr>
        <w:t>REFERENCES</w:t>
      </w:r>
      <w:bookmarkEnd w:id="938"/>
      <w:bookmarkEnd w:id="939"/>
      <w:bookmarkEnd w:id="940"/>
    </w:p>
    <w:p w14:paraId="1557FF79" w14:textId="77777777" w:rsidR="00D078B9" w:rsidRDefault="00D078B9" w:rsidP="00B7130E">
      <w:pPr>
        <w:jc w:val="left"/>
        <w:rPr>
          <w:rFonts w:ascii="Arial" w:hAnsi="Arial" w:cs="Arial"/>
        </w:rPr>
      </w:pPr>
      <w:bookmarkStart w:id="941" w:name="_Toc92581948"/>
    </w:p>
    <w:p w14:paraId="6BF07C7A" w14:textId="77777777" w:rsidR="00450272" w:rsidRPr="00323707" w:rsidRDefault="006F47F5" w:rsidP="00B7130E">
      <w:pPr>
        <w:jc w:val="left"/>
        <w:rPr>
          <w:rFonts w:ascii="Arial" w:hAnsi="Arial" w:cs="Arial"/>
        </w:rPr>
      </w:pPr>
      <w:r w:rsidRPr="00323707">
        <w:rPr>
          <w:rFonts w:ascii="Arial" w:hAnsi="Arial" w:cs="Arial"/>
        </w:rPr>
        <w:t xml:space="preserve">Bekker R.P. and De Wit, P.V (1991) “Contribution to the Vegetation of Botswana” FAO/UNDP/Government of Botswana Soil Mapping and Advisory Services Project AG; BOT/85/011, Field Document 34. </w:t>
      </w:r>
    </w:p>
    <w:p w14:paraId="03E44504" w14:textId="77777777" w:rsidR="00450272" w:rsidRPr="00323707" w:rsidRDefault="00450272" w:rsidP="00B7130E">
      <w:pPr>
        <w:jc w:val="left"/>
        <w:rPr>
          <w:rFonts w:ascii="Arial" w:hAnsi="Arial" w:cs="Arial"/>
        </w:rPr>
      </w:pPr>
    </w:p>
    <w:p w14:paraId="6738651F" w14:textId="3C5E31E3" w:rsidR="00450272" w:rsidRPr="00323707" w:rsidRDefault="006F47F5" w:rsidP="00B7130E">
      <w:pPr>
        <w:jc w:val="left"/>
        <w:rPr>
          <w:rFonts w:ascii="Arial" w:hAnsi="Arial" w:cs="Arial"/>
        </w:rPr>
      </w:pPr>
      <w:r w:rsidRPr="00323707">
        <w:rPr>
          <w:rFonts w:ascii="Arial" w:hAnsi="Arial" w:cs="Arial"/>
        </w:rPr>
        <w:t xml:space="preserve">Berglund B, Lindvall T. (1995). </w:t>
      </w:r>
      <w:r w:rsidR="00EF7ACC">
        <w:rPr>
          <w:rFonts w:ascii="Arial" w:hAnsi="Arial" w:cs="Arial"/>
        </w:rPr>
        <w:t>“</w:t>
      </w:r>
      <w:r w:rsidRPr="00323707">
        <w:rPr>
          <w:rFonts w:ascii="Arial" w:hAnsi="Arial" w:cs="Arial"/>
        </w:rPr>
        <w:t>Community Noise</w:t>
      </w:r>
      <w:r w:rsidR="00EF7ACC">
        <w:rPr>
          <w:rFonts w:ascii="Arial" w:hAnsi="Arial" w:cs="Arial"/>
        </w:rPr>
        <w:t>”</w:t>
      </w:r>
      <w:r w:rsidRPr="00323707">
        <w:rPr>
          <w:rFonts w:ascii="Arial" w:hAnsi="Arial" w:cs="Arial"/>
        </w:rPr>
        <w:t xml:space="preserve">. Archives of the </w:t>
      </w:r>
      <w:r w:rsidR="00882AC7" w:rsidRPr="00323707">
        <w:rPr>
          <w:rFonts w:ascii="Arial" w:hAnsi="Arial" w:cs="Arial"/>
        </w:rPr>
        <w:t>Centre</w:t>
      </w:r>
      <w:r w:rsidRPr="00323707">
        <w:rPr>
          <w:rFonts w:ascii="Arial" w:hAnsi="Arial" w:cs="Arial"/>
        </w:rPr>
        <w:t xml:space="preserve"> for Sensory Research Vol 2, No. 1. Stockholm: </w:t>
      </w:r>
      <w:r w:rsidR="00882AC7" w:rsidRPr="00323707">
        <w:rPr>
          <w:rFonts w:ascii="Arial" w:hAnsi="Arial" w:cs="Arial"/>
        </w:rPr>
        <w:t>Centre</w:t>
      </w:r>
      <w:r w:rsidRPr="00323707">
        <w:rPr>
          <w:rFonts w:ascii="Arial" w:hAnsi="Arial" w:cs="Arial"/>
        </w:rPr>
        <w:t xml:space="preserve"> for Sensory Research.</w:t>
      </w:r>
    </w:p>
    <w:p w14:paraId="798C38B7" w14:textId="77777777" w:rsidR="00450272" w:rsidRPr="00323707" w:rsidRDefault="00450272" w:rsidP="00B7130E">
      <w:pPr>
        <w:pStyle w:val="ListParagraph"/>
        <w:spacing w:line="240" w:lineRule="auto"/>
        <w:jc w:val="left"/>
        <w:rPr>
          <w:rFonts w:ascii="Arial" w:hAnsi="Arial"/>
          <w:szCs w:val="22"/>
        </w:rPr>
      </w:pPr>
    </w:p>
    <w:p w14:paraId="1368B83F" w14:textId="77777777" w:rsidR="009202B6" w:rsidRDefault="009202B6" w:rsidP="00B7130E">
      <w:pPr>
        <w:jc w:val="left"/>
        <w:rPr>
          <w:rFonts w:ascii="Arial" w:hAnsi="Arial" w:cs="Arial"/>
        </w:rPr>
      </w:pPr>
      <w:r>
        <w:rPr>
          <w:rFonts w:ascii="Arial" w:hAnsi="Arial" w:cs="Arial"/>
        </w:rPr>
        <w:t>Botswana Press Agency (BOPA)(2013)</w:t>
      </w:r>
      <w:r w:rsidR="00EF7ACC">
        <w:rPr>
          <w:rFonts w:ascii="Arial" w:hAnsi="Arial" w:cs="Arial"/>
        </w:rPr>
        <w:t>.</w:t>
      </w:r>
      <w:r>
        <w:rPr>
          <w:rFonts w:ascii="Arial" w:hAnsi="Arial" w:cs="Arial"/>
        </w:rPr>
        <w:t xml:space="preserve"> Tracing  Damochujenaa Roots’ in Daily News  Paper of  28</w:t>
      </w:r>
      <w:r w:rsidRPr="009202B6">
        <w:rPr>
          <w:rFonts w:ascii="Arial" w:hAnsi="Arial" w:cs="Arial"/>
          <w:vertAlign w:val="superscript"/>
        </w:rPr>
        <w:t>th</w:t>
      </w:r>
      <w:r>
        <w:rPr>
          <w:rFonts w:ascii="Arial" w:hAnsi="Arial" w:cs="Arial"/>
        </w:rPr>
        <w:t xml:space="preserve">  June 2013</w:t>
      </w:r>
      <w:r w:rsidR="0039003E" w:rsidRPr="0039003E">
        <w:t xml:space="preserve"> </w:t>
      </w:r>
      <w:r w:rsidR="0039003E">
        <w:t xml:space="preserve"> on line </w:t>
      </w:r>
      <w:hyperlink r:id="rId47" w:history="1">
        <w:r w:rsidR="0039003E">
          <w:rPr>
            <w:rStyle w:val="Hyperlink"/>
          </w:rPr>
          <w:t>http://www.dailynews.gov.bw/news-details.php?nid=4414</w:t>
        </w:r>
      </w:hyperlink>
    </w:p>
    <w:p w14:paraId="337114CA" w14:textId="77777777" w:rsidR="009202B6" w:rsidRDefault="009202B6" w:rsidP="00B7130E">
      <w:pPr>
        <w:jc w:val="left"/>
        <w:rPr>
          <w:rFonts w:ascii="Arial" w:hAnsi="Arial" w:cs="Arial"/>
        </w:rPr>
      </w:pPr>
    </w:p>
    <w:p w14:paraId="1437634D" w14:textId="77777777" w:rsidR="00450272" w:rsidRPr="00323707" w:rsidRDefault="006F47F5" w:rsidP="00B7130E">
      <w:pPr>
        <w:jc w:val="left"/>
        <w:rPr>
          <w:rFonts w:ascii="Arial" w:hAnsi="Arial" w:cs="Arial"/>
        </w:rPr>
      </w:pPr>
      <w:r w:rsidRPr="00323707">
        <w:rPr>
          <w:rFonts w:ascii="Arial" w:hAnsi="Arial" w:cs="Arial"/>
        </w:rPr>
        <w:t>Botswana Standard (2012). Waste water – Physical, microbiological and chemical requirements – Specification. 2</w:t>
      </w:r>
      <w:r w:rsidRPr="00323707">
        <w:rPr>
          <w:rFonts w:ascii="Arial" w:hAnsi="Arial" w:cs="Arial"/>
          <w:vertAlign w:val="superscript"/>
        </w:rPr>
        <w:t>nd</w:t>
      </w:r>
      <w:r w:rsidRPr="00323707">
        <w:rPr>
          <w:rFonts w:ascii="Arial" w:hAnsi="Arial" w:cs="Arial"/>
          <w:b/>
          <w:vertAlign w:val="superscript"/>
        </w:rPr>
        <w:t xml:space="preserve"> </w:t>
      </w:r>
      <w:r w:rsidRPr="00323707">
        <w:rPr>
          <w:rFonts w:ascii="Arial" w:hAnsi="Arial" w:cs="Arial"/>
        </w:rPr>
        <w:t xml:space="preserve">Edition. Botswana Bureau of Standards </w:t>
      </w:r>
    </w:p>
    <w:p w14:paraId="2BE93340" w14:textId="77777777" w:rsidR="00450272" w:rsidRPr="00323707" w:rsidRDefault="00450272" w:rsidP="00B7130E">
      <w:pPr>
        <w:jc w:val="left"/>
        <w:rPr>
          <w:rFonts w:ascii="Arial" w:hAnsi="Arial" w:cs="Arial"/>
        </w:rPr>
      </w:pPr>
    </w:p>
    <w:p w14:paraId="2C5FF385" w14:textId="77777777" w:rsidR="00450272" w:rsidRPr="00323707" w:rsidRDefault="006F47F5" w:rsidP="00B7130E">
      <w:pPr>
        <w:jc w:val="left"/>
        <w:rPr>
          <w:rFonts w:ascii="Arial" w:hAnsi="Arial" w:cs="Arial"/>
        </w:rPr>
      </w:pPr>
      <w:r w:rsidRPr="00323707">
        <w:rPr>
          <w:rFonts w:ascii="Arial" w:hAnsi="Arial" w:cs="Arial"/>
        </w:rPr>
        <w:t>Botswana Standard (2013). Maximum Permissible Limits for Environmental Noise</w:t>
      </w:r>
      <w:r w:rsidRPr="00323707">
        <w:rPr>
          <w:rFonts w:ascii="Arial" w:hAnsi="Arial" w:cs="Arial"/>
          <w:b/>
        </w:rPr>
        <w:t xml:space="preserve"> </w:t>
      </w:r>
      <w:r w:rsidRPr="00323707">
        <w:rPr>
          <w:rFonts w:ascii="Arial" w:hAnsi="Arial" w:cs="Arial"/>
        </w:rPr>
        <w:t>BOS 575: 2013:4 Botswana Bureau of Standards</w:t>
      </w:r>
    </w:p>
    <w:p w14:paraId="780E03EA" w14:textId="77777777" w:rsidR="00450272" w:rsidRPr="00323707" w:rsidRDefault="00450272" w:rsidP="00B7130E">
      <w:pPr>
        <w:jc w:val="left"/>
        <w:rPr>
          <w:rFonts w:ascii="Arial" w:hAnsi="Arial" w:cs="Arial"/>
        </w:rPr>
      </w:pPr>
    </w:p>
    <w:p w14:paraId="4CB9169A" w14:textId="6C7180D2" w:rsidR="00450272" w:rsidRPr="00323707" w:rsidRDefault="006F47F5" w:rsidP="00B7130E">
      <w:pPr>
        <w:jc w:val="left"/>
        <w:rPr>
          <w:rFonts w:ascii="Arial" w:hAnsi="Arial" w:cs="Arial"/>
        </w:rPr>
      </w:pPr>
      <w:r w:rsidRPr="00323707">
        <w:rPr>
          <w:rFonts w:ascii="Arial" w:hAnsi="Arial" w:cs="Arial"/>
        </w:rPr>
        <w:t xml:space="preserve">Bothakga Burrow Botswana (Pty) Ltd.(2018a). Consultancy Services for Design Study of </w:t>
      </w:r>
      <w:r w:rsidR="00730429">
        <w:rPr>
          <w:rFonts w:ascii="Arial" w:hAnsi="Arial" w:cs="Arial"/>
        </w:rPr>
        <w:t>Selebi-Phikwe</w:t>
      </w:r>
      <w:r w:rsidRPr="00323707">
        <w:rPr>
          <w:rFonts w:ascii="Arial" w:hAnsi="Arial" w:cs="Arial"/>
        </w:rPr>
        <w:t xml:space="preserve"> to Serule Water Transfer Scheme, Design Review Report Final, Gaborone</w:t>
      </w:r>
    </w:p>
    <w:p w14:paraId="73A4EFAE" w14:textId="77777777" w:rsidR="00450272" w:rsidRPr="00323707" w:rsidRDefault="00450272" w:rsidP="00B7130E">
      <w:pPr>
        <w:pStyle w:val="ListParagraph"/>
        <w:spacing w:line="240" w:lineRule="auto"/>
        <w:jc w:val="left"/>
        <w:rPr>
          <w:rFonts w:ascii="Arial" w:hAnsi="Arial"/>
          <w:szCs w:val="22"/>
        </w:rPr>
      </w:pPr>
    </w:p>
    <w:p w14:paraId="198BC8F8" w14:textId="6C6C7679" w:rsidR="00450272" w:rsidRPr="00323707" w:rsidRDefault="006F47F5" w:rsidP="00B7130E">
      <w:pPr>
        <w:jc w:val="left"/>
        <w:rPr>
          <w:rFonts w:ascii="Arial" w:hAnsi="Arial" w:cs="Arial"/>
        </w:rPr>
      </w:pPr>
      <w:r w:rsidRPr="00323707">
        <w:rPr>
          <w:rFonts w:ascii="Arial" w:hAnsi="Arial" w:cs="Arial"/>
        </w:rPr>
        <w:t xml:space="preserve">Bothakga Burrow Botswana (Pty) Ltd (2018b). Consultancy Services for Design Study of </w:t>
      </w:r>
      <w:r w:rsidR="00730429">
        <w:rPr>
          <w:rFonts w:ascii="Arial" w:hAnsi="Arial" w:cs="Arial"/>
        </w:rPr>
        <w:t>Selebi-Phikwe</w:t>
      </w:r>
      <w:r w:rsidRPr="00323707">
        <w:rPr>
          <w:rFonts w:ascii="Arial" w:hAnsi="Arial" w:cs="Arial"/>
        </w:rPr>
        <w:t xml:space="preserve"> to Serule Water Transfer Scheme Environmental Brief </w:t>
      </w:r>
      <w:r w:rsidR="00882AC7" w:rsidRPr="00323707">
        <w:rPr>
          <w:rFonts w:ascii="Arial" w:hAnsi="Arial" w:cs="Arial"/>
        </w:rPr>
        <w:t>Version</w:t>
      </w:r>
      <w:r w:rsidRPr="00323707">
        <w:rPr>
          <w:rFonts w:ascii="Arial" w:hAnsi="Arial" w:cs="Arial"/>
        </w:rPr>
        <w:t xml:space="preserve"> 1., Gaborone</w:t>
      </w:r>
    </w:p>
    <w:p w14:paraId="22A99528" w14:textId="77777777" w:rsidR="00450272" w:rsidRPr="00323707" w:rsidRDefault="00450272" w:rsidP="00B7130E">
      <w:pPr>
        <w:jc w:val="left"/>
        <w:rPr>
          <w:rFonts w:ascii="Arial" w:hAnsi="Arial" w:cs="Arial"/>
        </w:rPr>
      </w:pPr>
    </w:p>
    <w:p w14:paraId="5ECBE8CF" w14:textId="1809F320" w:rsidR="00450272" w:rsidRPr="00323707" w:rsidRDefault="006F47F5" w:rsidP="00B7130E">
      <w:pPr>
        <w:jc w:val="left"/>
        <w:rPr>
          <w:rFonts w:ascii="Arial" w:hAnsi="Arial" w:cs="Arial"/>
        </w:rPr>
      </w:pPr>
      <w:r w:rsidRPr="00323707">
        <w:rPr>
          <w:rFonts w:ascii="Arial" w:hAnsi="Arial" w:cs="Arial"/>
        </w:rPr>
        <w:t xml:space="preserve">Bothakga Burrow Botswana (Pty) Ltd (2018c). Design Review, Tender Documentation and Management And Construction Supervision for </w:t>
      </w:r>
      <w:r w:rsidR="00882AC7" w:rsidRPr="00323707">
        <w:rPr>
          <w:rFonts w:ascii="Arial" w:hAnsi="Arial" w:cs="Arial"/>
        </w:rPr>
        <w:t>Selebi</w:t>
      </w:r>
      <w:r w:rsidRPr="00323707">
        <w:rPr>
          <w:rFonts w:ascii="Arial" w:hAnsi="Arial" w:cs="Arial"/>
        </w:rPr>
        <w:t>- Phikwe to Serule Water Transfer Scheme. Detailed Design Report.</w:t>
      </w:r>
    </w:p>
    <w:p w14:paraId="4FAF3FC4" w14:textId="77777777" w:rsidR="00450272" w:rsidRPr="00323707" w:rsidRDefault="00450272" w:rsidP="00B7130E">
      <w:pPr>
        <w:jc w:val="left"/>
        <w:rPr>
          <w:rFonts w:ascii="Arial" w:hAnsi="Arial" w:cs="Arial"/>
        </w:rPr>
      </w:pPr>
    </w:p>
    <w:p w14:paraId="112E11A1" w14:textId="1145850C" w:rsidR="00450272" w:rsidRPr="00323707" w:rsidRDefault="006F47F5" w:rsidP="00B7130E">
      <w:pPr>
        <w:jc w:val="left"/>
        <w:rPr>
          <w:rFonts w:ascii="Arial" w:hAnsi="Arial" w:cs="Arial"/>
        </w:rPr>
      </w:pPr>
      <w:r w:rsidRPr="00323707">
        <w:rPr>
          <w:rFonts w:ascii="Arial" w:hAnsi="Arial" w:cs="Arial"/>
        </w:rPr>
        <w:t xml:space="preserve">Bothakga Burrow (2013). Consultancy Services For Design Study of </w:t>
      </w:r>
      <w:r w:rsidR="00730429">
        <w:rPr>
          <w:rFonts w:ascii="Arial" w:hAnsi="Arial" w:cs="Arial"/>
        </w:rPr>
        <w:t>Selebi-Phikwe</w:t>
      </w:r>
      <w:r w:rsidRPr="00323707">
        <w:rPr>
          <w:rFonts w:ascii="Arial" w:hAnsi="Arial" w:cs="Arial"/>
        </w:rPr>
        <w:t xml:space="preserve"> to Serule Water Transfer Scheme, Preliminary Design Report Final, Bothakga Burrow Botswana, Gaborone</w:t>
      </w:r>
    </w:p>
    <w:p w14:paraId="2F6715A5" w14:textId="77777777" w:rsidR="00450272" w:rsidRPr="00323707" w:rsidRDefault="00450272" w:rsidP="00B7130E">
      <w:pPr>
        <w:jc w:val="left"/>
        <w:rPr>
          <w:rFonts w:ascii="Arial" w:hAnsi="Arial" w:cs="Arial"/>
        </w:rPr>
      </w:pPr>
    </w:p>
    <w:p w14:paraId="20B631B6" w14:textId="77777777" w:rsidR="00450272" w:rsidRPr="00323707" w:rsidRDefault="006F47F5" w:rsidP="00B7130E">
      <w:pPr>
        <w:jc w:val="left"/>
        <w:rPr>
          <w:rFonts w:ascii="Arial" w:hAnsi="Arial" w:cs="Arial"/>
        </w:rPr>
      </w:pPr>
      <w:r w:rsidRPr="00323707">
        <w:rPr>
          <w:rFonts w:ascii="Arial" w:hAnsi="Arial" w:cs="Arial"/>
        </w:rPr>
        <w:t xml:space="preserve">Canter, L. (1998).  in Environmental Methods Review: Retooling Impact Assessment for the New Century </w:t>
      </w:r>
    </w:p>
    <w:p w14:paraId="089DD3A2" w14:textId="77777777" w:rsidR="00450272" w:rsidRPr="00323707" w:rsidRDefault="00450272" w:rsidP="00B7130E">
      <w:pPr>
        <w:jc w:val="left"/>
        <w:rPr>
          <w:rFonts w:ascii="Arial" w:hAnsi="Arial" w:cs="Arial"/>
        </w:rPr>
      </w:pPr>
    </w:p>
    <w:p w14:paraId="29CCB064" w14:textId="77777777" w:rsidR="00450272" w:rsidRPr="00323707" w:rsidRDefault="006F47F5" w:rsidP="00B7130E">
      <w:pPr>
        <w:jc w:val="left"/>
        <w:rPr>
          <w:rFonts w:ascii="Arial" w:hAnsi="Arial" w:cs="Arial"/>
        </w:rPr>
      </w:pPr>
      <w:r w:rsidRPr="00323707">
        <w:rPr>
          <w:rFonts w:ascii="Arial" w:hAnsi="Arial" w:cs="Arial"/>
        </w:rPr>
        <w:t xml:space="preserve">Central Statistics Office (1991). “Population of Towns, </w:t>
      </w:r>
      <w:r w:rsidR="00C626BA">
        <w:rPr>
          <w:rFonts w:ascii="Arial" w:hAnsi="Arial" w:cs="Arial"/>
        </w:rPr>
        <w:t>Settlement</w:t>
      </w:r>
      <w:r w:rsidRPr="00323707">
        <w:rPr>
          <w:rFonts w:ascii="Arial" w:hAnsi="Arial" w:cs="Arial"/>
        </w:rPr>
        <w:t>s and Associated Localities. 2001 Population and Housing Census “Government Printer, Gaborone.</w:t>
      </w:r>
    </w:p>
    <w:p w14:paraId="2C97AB32" w14:textId="77777777" w:rsidR="00450272" w:rsidRPr="00323707" w:rsidRDefault="00450272" w:rsidP="00B7130E">
      <w:pPr>
        <w:jc w:val="left"/>
        <w:rPr>
          <w:rFonts w:ascii="Arial" w:hAnsi="Arial" w:cs="Arial"/>
        </w:rPr>
      </w:pPr>
    </w:p>
    <w:p w14:paraId="518F5FD9" w14:textId="77777777" w:rsidR="00450272" w:rsidRPr="00323707" w:rsidRDefault="006F47F5" w:rsidP="00B7130E">
      <w:pPr>
        <w:jc w:val="left"/>
        <w:rPr>
          <w:rFonts w:ascii="Arial" w:hAnsi="Arial" w:cs="Arial"/>
        </w:rPr>
      </w:pPr>
      <w:r w:rsidRPr="00323707">
        <w:rPr>
          <w:rFonts w:ascii="Arial" w:hAnsi="Arial" w:cs="Arial"/>
        </w:rPr>
        <w:t xml:space="preserve">Central Statistics Office (2001). “Population of Towns, </w:t>
      </w:r>
      <w:r w:rsidR="00C626BA">
        <w:rPr>
          <w:rFonts w:ascii="Arial" w:hAnsi="Arial" w:cs="Arial"/>
        </w:rPr>
        <w:t>Settlement</w:t>
      </w:r>
      <w:r w:rsidRPr="00323707">
        <w:rPr>
          <w:rFonts w:ascii="Arial" w:hAnsi="Arial" w:cs="Arial"/>
        </w:rPr>
        <w:t xml:space="preserve">s and Associated Localities. 2001 </w:t>
      </w:r>
      <w:bookmarkStart w:id="942" w:name="_Toc92581954"/>
      <w:r w:rsidRPr="00323707">
        <w:rPr>
          <w:rFonts w:ascii="Arial" w:hAnsi="Arial" w:cs="Arial"/>
        </w:rPr>
        <w:t>Population and Housing Census” Government Printer, Gaborone.</w:t>
      </w:r>
      <w:bookmarkEnd w:id="942"/>
    </w:p>
    <w:p w14:paraId="045CFB00" w14:textId="77777777" w:rsidR="00450272" w:rsidRPr="00323707" w:rsidRDefault="00450272" w:rsidP="00B7130E">
      <w:pPr>
        <w:jc w:val="left"/>
        <w:rPr>
          <w:rFonts w:ascii="Arial" w:hAnsi="Arial" w:cs="Arial"/>
        </w:rPr>
      </w:pPr>
    </w:p>
    <w:p w14:paraId="7E15E971" w14:textId="77777777" w:rsidR="00450272" w:rsidRPr="00323707" w:rsidRDefault="006F47F5" w:rsidP="00B7130E">
      <w:pPr>
        <w:jc w:val="left"/>
        <w:rPr>
          <w:rFonts w:ascii="Arial" w:hAnsi="Arial" w:cs="Arial"/>
        </w:rPr>
      </w:pPr>
      <w:r w:rsidRPr="00323707">
        <w:rPr>
          <w:rFonts w:ascii="Arial" w:hAnsi="Arial" w:cs="Arial"/>
        </w:rPr>
        <w:t>Department of Environmental Affairs (2009) “General Environmental Impact Assessment Guidelines”.</w:t>
      </w:r>
    </w:p>
    <w:p w14:paraId="29A987F7" w14:textId="77777777" w:rsidR="00450272" w:rsidRPr="00323707" w:rsidRDefault="00450272" w:rsidP="00B7130E">
      <w:pPr>
        <w:jc w:val="left"/>
        <w:rPr>
          <w:rFonts w:ascii="Arial" w:hAnsi="Arial" w:cs="Arial"/>
        </w:rPr>
      </w:pPr>
    </w:p>
    <w:p w14:paraId="67D1E891" w14:textId="77777777" w:rsidR="00450272" w:rsidRPr="00323707" w:rsidRDefault="006F47F5" w:rsidP="00B7130E">
      <w:pPr>
        <w:jc w:val="left"/>
        <w:rPr>
          <w:rFonts w:ascii="Arial" w:hAnsi="Arial" w:cs="Arial"/>
        </w:rPr>
      </w:pPr>
      <w:r w:rsidRPr="00323707">
        <w:rPr>
          <w:rFonts w:ascii="Arial" w:hAnsi="Arial" w:cs="Arial"/>
        </w:rPr>
        <w:t>Department of Environmental Affairs and Tourism (200)) “Strategic Environmental</w:t>
      </w:r>
      <w:r w:rsidR="0080697C">
        <w:rPr>
          <w:rFonts w:ascii="Arial" w:hAnsi="Arial" w:cs="Arial"/>
        </w:rPr>
        <w:t xml:space="preserve"> </w:t>
      </w:r>
      <w:r w:rsidRPr="00323707">
        <w:rPr>
          <w:rFonts w:ascii="Arial" w:hAnsi="Arial" w:cs="Arial"/>
        </w:rPr>
        <w:t>Assessment in South Africa”.</w:t>
      </w:r>
    </w:p>
    <w:p w14:paraId="7AD3FAB5" w14:textId="77777777" w:rsidR="00450272" w:rsidRPr="00323707" w:rsidRDefault="00450272" w:rsidP="00B7130E">
      <w:pPr>
        <w:jc w:val="left"/>
        <w:rPr>
          <w:rFonts w:ascii="Arial" w:hAnsi="Arial" w:cs="Arial"/>
        </w:rPr>
      </w:pPr>
    </w:p>
    <w:p w14:paraId="3145F182" w14:textId="77777777" w:rsidR="00450272" w:rsidRPr="00323707" w:rsidRDefault="006F47F5" w:rsidP="00B7130E">
      <w:pPr>
        <w:jc w:val="left"/>
        <w:rPr>
          <w:rFonts w:ascii="Arial" w:hAnsi="Arial" w:cs="Arial"/>
        </w:rPr>
      </w:pPr>
      <w:r w:rsidRPr="00323707">
        <w:rPr>
          <w:rFonts w:ascii="Arial" w:hAnsi="Arial" w:cs="Arial"/>
        </w:rPr>
        <w:t>Department of Town and Regional Planning (2000) ‘Lobatse Geological Survey Study.  Studies undertaken by Geoscience Botswana.</w:t>
      </w:r>
    </w:p>
    <w:p w14:paraId="634ED686" w14:textId="77777777" w:rsidR="00450272" w:rsidRPr="00323707" w:rsidRDefault="00450272" w:rsidP="00B7130E">
      <w:pPr>
        <w:jc w:val="left"/>
        <w:rPr>
          <w:rFonts w:ascii="Arial" w:hAnsi="Arial" w:cs="Arial"/>
        </w:rPr>
      </w:pPr>
    </w:p>
    <w:p w14:paraId="6288CBC3" w14:textId="77777777" w:rsidR="00450272" w:rsidRPr="00323707" w:rsidRDefault="006F47F5" w:rsidP="00B7130E">
      <w:pPr>
        <w:jc w:val="left"/>
        <w:rPr>
          <w:rFonts w:ascii="Arial" w:hAnsi="Arial" w:cs="Arial"/>
        </w:rPr>
      </w:pPr>
      <w:r w:rsidRPr="00323707">
        <w:rPr>
          <w:rFonts w:ascii="Arial" w:hAnsi="Arial" w:cs="Arial"/>
        </w:rPr>
        <w:t>Department of Surveys and Mapping (2000). Botswana Atlas. Arkpressen, Sweden.</w:t>
      </w:r>
    </w:p>
    <w:p w14:paraId="34FDE60F" w14:textId="77777777" w:rsidR="00450272" w:rsidRPr="00323707" w:rsidRDefault="00450272" w:rsidP="00B7130E">
      <w:pPr>
        <w:jc w:val="left"/>
        <w:rPr>
          <w:rFonts w:ascii="Arial" w:hAnsi="Arial" w:cs="Arial"/>
        </w:rPr>
      </w:pPr>
    </w:p>
    <w:p w14:paraId="0B6FAEB6" w14:textId="77777777" w:rsidR="00450272" w:rsidRDefault="006F47F5" w:rsidP="00B7130E">
      <w:pPr>
        <w:jc w:val="left"/>
        <w:rPr>
          <w:rFonts w:ascii="Arial" w:hAnsi="Arial" w:cs="Arial"/>
        </w:rPr>
      </w:pPr>
      <w:r w:rsidRPr="00323707">
        <w:rPr>
          <w:rFonts w:ascii="Arial" w:hAnsi="Arial" w:cs="Arial"/>
        </w:rPr>
        <w:t>Department of Town and Regional Planning (2006) “Lobatse Development Plan (2000-2024</w:t>
      </w:r>
    </w:p>
    <w:p w14:paraId="568E26C0" w14:textId="77777777" w:rsidR="00464218" w:rsidRDefault="00464218" w:rsidP="00B7130E">
      <w:pPr>
        <w:jc w:val="left"/>
        <w:rPr>
          <w:rFonts w:ascii="Arial" w:hAnsi="Arial" w:cs="Arial"/>
        </w:rPr>
      </w:pPr>
    </w:p>
    <w:p w14:paraId="26717B27" w14:textId="77777777" w:rsidR="00464218" w:rsidRPr="00323707" w:rsidRDefault="00464218" w:rsidP="00B7130E">
      <w:pPr>
        <w:jc w:val="left"/>
        <w:rPr>
          <w:rFonts w:ascii="Arial" w:hAnsi="Arial" w:cs="Arial"/>
        </w:rPr>
      </w:pPr>
      <w:r>
        <w:rPr>
          <w:rFonts w:ascii="Arial" w:hAnsi="Arial" w:cs="Arial"/>
        </w:rPr>
        <w:t>Department of Wildlife and National Parks (GEF-PPG TF NO. 0570416) “Indigenous People’s Planning Framework for Human-Wildlife-Conflict Management in Northern Botswana (HWCM Project)</w:t>
      </w:r>
    </w:p>
    <w:p w14:paraId="6A8E541E" w14:textId="77777777" w:rsidR="00450272" w:rsidRPr="00323707" w:rsidRDefault="00450272" w:rsidP="00B7130E">
      <w:pPr>
        <w:jc w:val="left"/>
        <w:rPr>
          <w:rFonts w:ascii="Arial" w:hAnsi="Arial" w:cs="Arial"/>
        </w:rPr>
      </w:pPr>
    </w:p>
    <w:p w14:paraId="713DF1A4" w14:textId="330DDE2C" w:rsidR="00450272" w:rsidRPr="00323707" w:rsidRDefault="006F47F5" w:rsidP="00B7130E">
      <w:pPr>
        <w:jc w:val="left"/>
        <w:rPr>
          <w:rFonts w:ascii="Arial" w:hAnsi="Arial" w:cs="Arial"/>
        </w:rPr>
      </w:pPr>
      <w:r w:rsidRPr="00323707">
        <w:rPr>
          <w:rFonts w:ascii="Arial" w:hAnsi="Arial" w:cs="Arial"/>
        </w:rPr>
        <w:t>ERM Environmental Resources Management (2003)</w:t>
      </w:r>
      <w:r w:rsidR="00D60D9B">
        <w:rPr>
          <w:rFonts w:ascii="Arial" w:hAnsi="Arial" w:cs="Arial"/>
        </w:rPr>
        <w:t>.</w:t>
      </w:r>
      <w:r w:rsidRPr="00323707">
        <w:rPr>
          <w:rFonts w:ascii="Arial" w:hAnsi="Arial" w:cs="Arial"/>
        </w:rPr>
        <w:t xml:space="preserve"> “Development of Strategic Environmental Assessment (</w:t>
      </w:r>
      <w:r w:rsidR="00D01370">
        <w:rPr>
          <w:rFonts w:ascii="Arial" w:hAnsi="Arial" w:cs="Arial"/>
        </w:rPr>
        <w:t>SHEA</w:t>
      </w:r>
      <w:r w:rsidRPr="00323707">
        <w:rPr>
          <w:rFonts w:ascii="Arial" w:hAnsi="Arial" w:cs="Arial"/>
        </w:rPr>
        <w:t xml:space="preserve">) Methodologies for Plans and Programs in Ireland.” </w:t>
      </w:r>
      <w:r w:rsidR="00882AC7" w:rsidRPr="00323707">
        <w:rPr>
          <w:rFonts w:ascii="Arial" w:hAnsi="Arial" w:cs="Arial"/>
        </w:rPr>
        <w:t>Dublin</w:t>
      </w:r>
      <w:r w:rsidRPr="00323707">
        <w:rPr>
          <w:rFonts w:ascii="Arial" w:hAnsi="Arial" w:cs="Arial"/>
        </w:rPr>
        <w:t>, Ireland: Environmental Protection Agency, Synthesis Report.</w:t>
      </w:r>
    </w:p>
    <w:p w14:paraId="706C0C3F" w14:textId="77777777" w:rsidR="00450272" w:rsidRPr="00323707" w:rsidRDefault="00450272" w:rsidP="00B7130E">
      <w:pPr>
        <w:jc w:val="left"/>
        <w:rPr>
          <w:rFonts w:ascii="Arial" w:hAnsi="Arial" w:cs="Arial"/>
        </w:rPr>
      </w:pPr>
    </w:p>
    <w:bookmarkStart w:id="943" w:name="_Toc8281922" w:displacedByCustomXml="next"/>
    <w:bookmarkStart w:id="944" w:name="_Toc8576417" w:displacedByCustomXml="next"/>
    <w:bookmarkStart w:id="945" w:name="_Toc8588139" w:displacedByCustomXml="next"/>
    <w:sdt>
      <w:sdtPr>
        <w:id w:val="21337814"/>
        <w:bibliography/>
      </w:sdtPr>
      <w:sdtEndPr>
        <w:rPr>
          <w:rFonts w:ascii="Arial" w:hAnsi="Arial" w:cs="Arial"/>
        </w:rPr>
      </w:sdtEndPr>
      <w:sdtContent>
        <w:p w14:paraId="7C1ECDD6" w14:textId="77777777" w:rsidR="00450272" w:rsidRPr="00C72692" w:rsidRDefault="009D5E78" w:rsidP="00C72692">
          <w:pPr>
            <w:rPr>
              <w:rFonts w:ascii="Arial" w:hAnsi="Arial"/>
            </w:rPr>
          </w:pPr>
          <w:sdt>
            <w:sdtPr>
              <w:rPr>
                <w:rFonts w:ascii="Arial" w:hAnsi="Arial" w:cs="Arial"/>
              </w:rPr>
              <w:id w:val="-127863578"/>
              <w:bibliography/>
            </w:sdtPr>
            <w:sdtEndPr/>
            <w:sdtContent>
              <w:bookmarkStart w:id="946" w:name="_Toc10468979"/>
              <w:bookmarkStart w:id="947" w:name="_Toc10636028"/>
              <w:bookmarkStart w:id="948" w:name="_Toc12907821"/>
              <w:bookmarkStart w:id="949" w:name="_Toc13241416"/>
              <w:bookmarkStart w:id="950" w:name="_Toc7712980"/>
              <w:bookmarkStart w:id="951" w:name="_Toc2335065"/>
              <w:bookmarkStart w:id="952" w:name="_Toc2342618"/>
              <w:r w:rsidR="006F47F5" w:rsidRPr="00C72692">
                <w:rPr>
                  <w:rFonts w:ascii="Arial" w:hAnsi="Arial" w:cs="Arial"/>
                </w:rPr>
                <w:t>Government of Botswana (2009).</w:t>
              </w:r>
              <w:bookmarkEnd w:id="944"/>
              <w:r w:rsidR="007B3BD5" w:rsidRPr="00C72692">
                <w:rPr>
                  <w:rFonts w:ascii="Arial" w:hAnsi="Arial" w:cs="Arial"/>
                </w:rPr>
                <w:t xml:space="preserve"> </w:t>
              </w:r>
            </w:sdtContent>
          </w:sdt>
          <w:bookmarkStart w:id="953" w:name="_Toc8576418"/>
          <w:bookmarkEnd w:id="953"/>
          <w:r w:rsidR="001B3647" w:rsidRPr="00C72692">
            <w:rPr>
              <w:rFonts w:ascii="Arial" w:hAnsi="Arial" w:cs="Arial"/>
            </w:rPr>
            <w:fldChar w:fldCharType="begin"/>
          </w:r>
          <w:r w:rsidR="006F47F5" w:rsidRPr="00C72692">
            <w:rPr>
              <w:rFonts w:ascii="Arial" w:hAnsi="Arial" w:cs="Arial"/>
            </w:rPr>
            <w:instrText xml:space="preserve"> BIBLIOGRAPHY </w:instrText>
          </w:r>
          <w:r w:rsidR="001B3647" w:rsidRPr="00C72692">
            <w:rPr>
              <w:rFonts w:ascii="Arial" w:hAnsi="Arial" w:cs="Arial"/>
            </w:rPr>
            <w:fldChar w:fldCharType="separate"/>
          </w:r>
          <w:bookmarkStart w:id="954" w:name="_Toc8576419"/>
          <w:r w:rsidR="006F47F5" w:rsidRPr="00C72692">
            <w:rPr>
              <w:rFonts w:ascii="Arial" w:hAnsi="Arial" w:cs="Arial"/>
            </w:rPr>
            <w:t>Children's Act (No 8 of 2009). Government Printer, Gaborone  .</w:t>
          </w:r>
          <w:bookmarkEnd w:id="943"/>
          <w:bookmarkEnd w:id="950"/>
          <w:bookmarkEnd w:id="951"/>
          <w:bookmarkEnd w:id="952"/>
          <w:r w:rsidR="001B3647" w:rsidRPr="00C72692">
            <w:rPr>
              <w:rFonts w:ascii="Arial" w:hAnsi="Arial" w:cs="Arial"/>
            </w:rPr>
            <w:fldChar w:fldCharType="end"/>
          </w:r>
        </w:p>
      </w:sdtContent>
    </w:sdt>
    <w:bookmarkEnd w:id="954" w:displacedByCustomXml="prev"/>
    <w:bookmarkEnd w:id="949" w:displacedByCustomXml="prev"/>
    <w:bookmarkEnd w:id="948" w:displacedByCustomXml="prev"/>
    <w:bookmarkEnd w:id="947" w:displacedByCustomXml="prev"/>
    <w:bookmarkEnd w:id="946" w:displacedByCustomXml="prev"/>
    <w:bookmarkEnd w:id="945" w:displacedByCustomXml="prev"/>
    <w:p w14:paraId="44CB7BCF" w14:textId="77777777" w:rsidR="000359E4" w:rsidRDefault="000359E4" w:rsidP="00B7130E">
      <w:pPr>
        <w:jc w:val="left"/>
        <w:rPr>
          <w:rFonts w:ascii="Arial" w:hAnsi="Arial" w:cs="Arial"/>
        </w:rPr>
      </w:pPr>
    </w:p>
    <w:p w14:paraId="4D5991C9" w14:textId="77777777" w:rsidR="00450272" w:rsidRPr="00323707" w:rsidRDefault="006F47F5" w:rsidP="00B7130E">
      <w:pPr>
        <w:jc w:val="left"/>
        <w:rPr>
          <w:rFonts w:ascii="Arial" w:hAnsi="Arial" w:cs="Arial"/>
        </w:rPr>
      </w:pPr>
      <w:r w:rsidRPr="00323707">
        <w:rPr>
          <w:rFonts w:ascii="Arial" w:hAnsi="Arial" w:cs="Arial"/>
        </w:rPr>
        <w:t xml:space="preserve">Health and Safety Executive (nd) “Structural Stability during Excavations” accessed on 11/6/2018 on line </w:t>
      </w:r>
      <w:hyperlink r:id="rId48" w:anchor="collapse" w:history="1">
        <w:r w:rsidR="005959EC" w:rsidRPr="00323707">
          <w:rPr>
            <w:rStyle w:val="Hyperlink"/>
            <w:rFonts w:ascii="Arial" w:hAnsi="Arial" w:cs="Arial"/>
            <w:color w:val="auto"/>
          </w:rPr>
          <w:t>http://www.hse.gov.uk/construction/safetytopics/excavations.htm#collapse</w:t>
        </w:r>
      </w:hyperlink>
    </w:p>
    <w:p w14:paraId="64392342" w14:textId="77777777" w:rsidR="00CC6B48" w:rsidRPr="00A94A50" w:rsidRDefault="00CC6B48" w:rsidP="00A94A50">
      <w:pPr>
        <w:jc w:val="left"/>
        <w:rPr>
          <w:rFonts w:ascii="Arial" w:hAnsi="Arial" w:cs="Arial"/>
        </w:rPr>
      </w:pPr>
    </w:p>
    <w:p w14:paraId="7F0A7BEF" w14:textId="40EDC2AE" w:rsidR="00CC6B48" w:rsidRPr="00CC6B48" w:rsidRDefault="001B3647" w:rsidP="00A94A50">
      <w:pPr>
        <w:jc w:val="left"/>
        <w:rPr>
          <w:rFonts w:ascii="Arial" w:hAnsi="Arial" w:cs="Arial"/>
        </w:rPr>
      </w:pPr>
      <w:r w:rsidRPr="00A94A50">
        <w:rPr>
          <w:rFonts w:ascii="Arial" w:hAnsi="Arial" w:cs="Arial"/>
        </w:rPr>
        <w:t>International Atomic Energy Agency (</w:t>
      </w:r>
      <w:r w:rsidR="00CC6B48">
        <w:rPr>
          <w:rFonts w:ascii="Arial" w:hAnsi="Arial" w:cs="Arial"/>
        </w:rPr>
        <w:t>2011</w:t>
      </w:r>
      <w:r w:rsidRPr="00A94A50">
        <w:rPr>
          <w:rFonts w:ascii="Arial" w:hAnsi="Arial" w:cs="Arial"/>
        </w:rPr>
        <w:t>)</w:t>
      </w:r>
      <w:r w:rsidR="00CC6B48">
        <w:rPr>
          <w:rFonts w:ascii="Arial" w:hAnsi="Arial" w:cs="Arial"/>
        </w:rPr>
        <w:t xml:space="preserve"> “</w:t>
      </w:r>
      <w:r w:rsidRPr="00A94A50">
        <w:rPr>
          <w:rFonts w:ascii="Arial" w:hAnsi="Arial" w:cs="Arial"/>
        </w:rPr>
        <w:t>Radiation Protection and Safety of Radiation Sources: International Basic Safety Standards INTERIM EDITION for protecting people and the environment No. GSR Part 3 (Interim) General Safety Requirements</w:t>
      </w:r>
      <w:r w:rsidR="00CC6B48">
        <w:rPr>
          <w:rFonts w:ascii="Arial" w:hAnsi="Arial" w:cs="Arial"/>
        </w:rPr>
        <w:t xml:space="preserve">.  </w:t>
      </w:r>
      <w:r w:rsidR="00CC6B48" w:rsidRPr="00CC6B48">
        <w:rPr>
          <w:rFonts w:ascii="Arial" w:hAnsi="Arial" w:cs="Arial"/>
        </w:rPr>
        <w:t>On</w:t>
      </w:r>
      <w:r>
        <w:rPr>
          <w:rFonts w:ascii="Arial" w:hAnsi="Arial" w:cs="Arial"/>
        </w:rPr>
        <w:t xml:space="preserve"> line:</w:t>
      </w:r>
    </w:p>
    <w:p w14:paraId="504169B2" w14:textId="77777777" w:rsidR="00CC6B48" w:rsidRPr="00CC6B48" w:rsidRDefault="009D5E78" w:rsidP="00A94A50">
      <w:pPr>
        <w:jc w:val="left"/>
        <w:rPr>
          <w:rFonts w:ascii="Arial" w:hAnsi="Arial" w:cs="Arial"/>
        </w:rPr>
      </w:pPr>
      <w:hyperlink r:id="rId49" w:history="1">
        <w:r w:rsidR="001B3647" w:rsidRPr="00A94A50">
          <w:t>https://www-pub.iaea.org/MTCD/publications/PDF/p1531interim_web.pdf</w:t>
        </w:r>
      </w:hyperlink>
    </w:p>
    <w:p w14:paraId="7F0BD9D2" w14:textId="77777777" w:rsidR="00CC6B48" w:rsidRDefault="00CC6B48" w:rsidP="00A94A50">
      <w:pPr>
        <w:jc w:val="left"/>
        <w:rPr>
          <w:rFonts w:ascii="Arial" w:hAnsi="Arial" w:cs="Arial"/>
        </w:rPr>
      </w:pPr>
    </w:p>
    <w:p w14:paraId="04B04135" w14:textId="77777777" w:rsidR="003C4963" w:rsidRPr="00A94A50" w:rsidRDefault="001B3647" w:rsidP="00A94A50">
      <w:pPr>
        <w:jc w:val="left"/>
        <w:rPr>
          <w:rFonts w:ascii="Arial" w:hAnsi="Arial" w:cs="Arial"/>
        </w:rPr>
      </w:pPr>
      <w:r w:rsidRPr="00A94A50">
        <w:rPr>
          <w:rFonts w:ascii="Arial" w:hAnsi="Arial" w:cs="Arial"/>
        </w:rPr>
        <w:t>International Finance Corporation (2007), Environmental, Health</w:t>
      </w:r>
      <w:r w:rsidR="003C4963">
        <w:rPr>
          <w:rFonts w:ascii="Arial" w:hAnsi="Arial" w:cs="Arial"/>
        </w:rPr>
        <w:t xml:space="preserve">, and Safety (EHS), General EHS </w:t>
      </w:r>
      <w:r w:rsidRPr="00A94A50">
        <w:rPr>
          <w:rFonts w:ascii="Arial" w:hAnsi="Arial" w:cs="Arial"/>
        </w:rPr>
        <w:t>Guidelines.</w:t>
      </w:r>
    </w:p>
    <w:p w14:paraId="78C241BA" w14:textId="77777777" w:rsidR="003C4963" w:rsidRPr="00A94A50" w:rsidRDefault="001B3647" w:rsidP="00A94A50">
      <w:pPr>
        <w:jc w:val="left"/>
        <w:rPr>
          <w:rFonts w:ascii="Arial" w:hAnsi="Arial" w:cs="Arial"/>
        </w:rPr>
      </w:pPr>
      <w:r w:rsidRPr="00A94A50">
        <w:rPr>
          <w:rFonts w:ascii="Arial" w:hAnsi="Arial" w:cs="Arial"/>
        </w:rPr>
        <w:t>International Finance Corporation (2007), Environmental, Health, and Safety Guidelines: Water and Sanitation</w:t>
      </w:r>
    </w:p>
    <w:p w14:paraId="4F60749B" w14:textId="77777777" w:rsidR="003C4963" w:rsidRDefault="003C4963" w:rsidP="00B7130E">
      <w:pPr>
        <w:jc w:val="left"/>
        <w:rPr>
          <w:rFonts w:ascii="Arial" w:hAnsi="Arial" w:cs="Arial"/>
        </w:rPr>
      </w:pPr>
    </w:p>
    <w:p w14:paraId="426637D9" w14:textId="77777777" w:rsidR="00450272" w:rsidRPr="00323707" w:rsidRDefault="006F47F5" w:rsidP="00B7130E">
      <w:pPr>
        <w:jc w:val="left"/>
        <w:rPr>
          <w:rFonts w:ascii="Arial" w:hAnsi="Arial" w:cs="Arial"/>
        </w:rPr>
      </w:pPr>
      <w:r w:rsidRPr="00323707">
        <w:rPr>
          <w:rFonts w:ascii="Arial" w:hAnsi="Arial" w:cs="Arial"/>
        </w:rPr>
        <w:t>International Society for Prevention of Child Abuse and Neglect</w:t>
      </w:r>
    </w:p>
    <w:p w14:paraId="66795BFE" w14:textId="77777777" w:rsidR="00450272" w:rsidRPr="00323707" w:rsidRDefault="009D5E78" w:rsidP="00B7130E">
      <w:pPr>
        <w:jc w:val="left"/>
        <w:rPr>
          <w:rFonts w:ascii="Arial" w:hAnsi="Arial" w:cs="Arial"/>
        </w:rPr>
      </w:pPr>
      <w:hyperlink r:id="rId50" w:history="1">
        <w:r w:rsidR="005959EC" w:rsidRPr="00323707">
          <w:rPr>
            <w:rStyle w:val="Hyperlink"/>
            <w:rFonts w:ascii="Arial" w:hAnsi="Arial" w:cs="Arial"/>
            <w:color w:val="auto"/>
          </w:rPr>
          <w:t>https://www.who.int/violenceprevention/about/participants/ispcan/en/</w:t>
        </w:r>
      </w:hyperlink>
      <w:r w:rsidR="00741BC6" w:rsidRPr="00323707">
        <w:rPr>
          <w:rFonts w:ascii="Arial" w:hAnsi="Arial" w:cs="Arial"/>
        </w:rPr>
        <w:t xml:space="preserve"> </w:t>
      </w:r>
      <w:r w:rsidR="006F47F5" w:rsidRPr="00323707">
        <w:rPr>
          <w:rFonts w:ascii="Arial" w:hAnsi="Arial" w:cs="Arial"/>
        </w:rPr>
        <w:t>on line. Accessed on 2nd April 2018</w:t>
      </w:r>
    </w:p>
    <w:p w14:paraId="58CB0925" w14:textId="77777777" w:rsidR="00450272" w:rsidRPr="00323707" w:rsidRDefault="00450272" w:rsidP="00B7130E">
      <w:pPr>
        <w:jc w:val="left"/>
        <w:rPr>
          <w:rFonts w:ascii="Arial" w:hAnsi="Arial" w:cs="Arial"/>
        </w:rPr>
      </w:pPr>
    </w:p>
    <w:p w14:paraId="002AC389" w14:textId="77777777" w:rsidR="00450272" w:rsidRPr="00323707" w:rsidRDefault="006F47F5" w:rsidP="00B7130E">
      <w:pPr>
        <w:jc w:val="left"/>
        <w:rPr>
          <w:rFonts w:ascii="Arial" w:hAnsi="Arial" w:cs="Arial"/>
        </w:rPr>
      </w:pPr>
      <w:r w:rsidRPr="00323707">
        <w:rPr>
          <w:rFonts w:ascii="Arial" w:hAnsi="Arial" w:cs="Arial"/>
        </w:rPr>
        <w:t>Ministry of Local Government (2009)</w:t>
      </w:r>
      <w:r w:rsidR="00D60D9B">
        <w:rPr>
          <w:rFonts w:ascii="Arial" w:hAnsi="Arial" w:cs="Arial"/>
        </w:rPr>
        <w:t>.</w:t>
      </w:r>
      <w:r w:rsidRPr="00323707">
        <w:rPr>
          <w:rFonts w:ascii="Arial" w:hAnsi="Arial" w:cs="Arial"/>
        </w:rPr>
        <w:t xml:space="preserve"> Central District Development Plan 7 (2009-2016), Government Printers, Gaborone</w:t>
      </w:r>
    </w:p>
    <w:p w14:paraId="039C1240" w14:textId="77777777" w:rsidR="00450272" w:rsidRPr="00323707" w:rsidRDefault="00450272" w:rsidP="00B7130E">
      <w:pPr>
        <w:jc w:val="left"/>
        <w:rPr>
          <w:rFonts w:ascii="Arial" w:hAnsi="Arial" w:cs="Arial"/>
        </w:rPr>
      </w:pPr>
    </w:p>
    <w:p w14:paraId="1574CC90" w14:textId="77777777" w:rsidR="00450272" w:rsidRPr="00323707" w:rsidRDefault="006F47F5" w:rsidP="00B7130E">
      <w:pPr>
        <w:jc w:val="left"/>
        <w:rPr>
          <w:rFonts w:ascii="Arial" w:hAnsi="Arial" w:cs="Arial"/>
        </w:rPr>
      </w:pPr>
      <w:r w:rsidRPr="00323707">
        <w:rPr>
          <w:rFonts w:ascii="Arial" w:hAnsi="Arial" w:cs="Arial"/>
        </w:rPr>
        <w:t>National Aids Coordinating Agency (2013)</w:t>
      </w:r>
      <w:r w:rsidR="00D60D9B">
        <w:rPr>
          <w:rFonts w:ascii="Arial" w:hAnsi="Arial" w:cs="Arial"/>
        </w:rPr>
        <w:t>.</w:t>
      </w:r>
      <w:r w:rsidRPr="00323707">
        <w:rPr>
          <w:rFonts w:ascii="Arial" w:hAnsi="Arial" w:cs="Arial"/>
        </w:rPr>
        <w:t xml:space="preserve"> “Botswana HIV Impact Survey IV (BAIS IV): A technical Report’’</w:t>
      </w:r>
    </w:p>
    <w:p w14:paraId="3CD871B6" w14:textId="77777777" w:rsidR="00450272" w:rsidRPr="00323707" w:rsidRDefault="00450272" w:rsidP="00B7130E">
      <w:pPr>
        <w:jc w:val="left"/>
        <w:rPr>
          <w:rFonts w:ascii="Arial" w:hAnsi="Arial" w:cs="Arial"/>
        </w:rPr>
      </w:pPr>
    </w:p>
    <w:bookmarkEnd w:id="941"/>
    <w:p w14:paraId="568F2C05" w14:textId="77777777" w:rsidR="00450272" w:rsidRPr="00323707" w:rsidRDefault="006F47F5" w:rsidP="00B7130E">
      <w:pPr>
        <w:jc w:val="left"/>
        <w:rPr>
          <w:rFonts w:ascii="Arial" w:hAnsi="Arial" w:cs="Arial"/>
        </w:rPr>
      </w:pPr>
      <w:r w:rsidRPr="00323707">
        <w:rPr>
          <w:rFonts w:ascii="Arial" w:hAnsi="Arial" w:cs="Arial"/>
        </w:rPr>
        <w:t>National Aids Coordinating Agency (2006)</w:t>
      </w:r>
      <w:r w:rsidR="00D60D9B">
        <w:rPr>
          <w:rFonts w:ascii="Arial" w:hAnsi="Arial" w:cs="Arial"/>
        </w:rPr>
        <w:t>.</w:t>
      </w:r>
      <w:r w:rsidRPr="00323707">
        <w:rPr>
          <w:rFonts w:ascii="Arial" w:hAnsi="Arial" w:cs="Arial"/>
        </w:rPr>
        <w:t xml:space="preserve"> “Botswana 2003 Second Generation HIV/AIDs Surveillance: A technical Report’’</w:t>
      </w:r>
    </w:p>
    <w:p w14:paraId="4D989654" w14:textId="77777777" w:rsidR="00450272" w:rsidRPr="00323707" w:rsidRDefault="00450272" w:rsidP="00B7130E">
      <w:pPr>
        <w:jc w:val="left"/>
        <w:rPr>
          <w:rFonts w:ascii="Arial" w:hAnsi="Arial" w:cs="Arial"/>
        </w:rPr>
      </w:pPr>
    </w:p>
    <w:p w14:paraId="71CBFE89" w14:textId="77777777" w:rsidR="00450272" w:rsidRPr="00323707" w:rsidRDefault="006F47F5" w:rsidP="00B7130E">
      <w:pPr>
        <w:jc w:val="left"/>
        <w:rPr>
          <w:rFonts w:ascii="Arial" w:hAnsi="Arial" w:cs="Arial"/>
        </w:rPr>
      </w:pPr>
      <w:r w:rsidRPr="00323707">
        <w:rPr>
          <w:rFonts w:ascii="Arial" w:hAnsi="Arial" w:cs="Arial"/>
        </w:rPr>
        <w:t xml:space="preserve">National Conservation Strategy Agency (2002) “A Strategic Environmental Assessment (Incorporating EIA of Existing Developments) for The Gaborone Dam Catchment Area” </w:t>
      </w:r>
    </w:p>
    <w:p w14:paraId="39F0CECC" w14:textId="77777777" w:rsidR="00450272" w:rsidRPr="00323707" w:rsidRDefault="00450272" w:rsidP="00B7130E">
      <w:pPr>
        <w:jc w:val="left"/>
        <w:rPr>
          <w:rFonts w:ascii="Arial" w:hAnsi="Arial" w:cs="Arial"/>
        </w:rPr>
      </w:pPr>
    </w:p>
    <w:p w14:paraId="663A39DB" w14:textId="77777777" w:rsidR="00450272" w:rsidRPr="00323707" w:rsidRDefault="006F47F5" w:rsidP="00B7130E">
      <w:pPr>
        <w:jc w:val="left"/>
        <w:rPr>
          <w:rFonts w:ascii="Arial" w:hAnsi="Arial" w:cs="Arial"/>
        </w:rPr>
      </w:pPr>
      <w:r w:rsidRPr="00323707">
        <w:rPr>
          <w:rFonts w:ascii="Arial" w:hAnsi="Arial" w:cs="Arial"/>
        </w:rPr>
        <w:t>Ross Von Drop and Mercy M (2012)</w:t>
      </w:r>
      <w:r w:rsidR="00D60D9B">
        <w:rPr>
          <w:rFonts w:ascii="Arial" w:hAnsi="Arial" w:cs="Arial"/>
        </w:rPr>
        <w:t>.</w:t>
      </w:r>
      <w:r w:rsidRPr="00323707">
        <w:rPr>
          <w:rFonts w:ascii="Arial" w:hAnsi="Arial" w:cs="Arial"/>
        </w:rPr>
        <w:t xml:space="preserve"> “The Gender Based Violence Indicator Study: Botswana”. On line </w:t>
      </w:r>
      <w:hyperlink r:id="rId51" w:history="1">
        <w:r w:rsidR="005959EC" w:rsidRPr="00323707">
          <w:rPr>
            <w:rStyle w:val="Hyperlink"/>
            <w:rFonts w:ascii="Arial" w:hAnsi="Arial" w:cs="Arial"/>
            <w:color w:val="auto"/>
          </w:rPr>
          <w:t>http://genderlinks.org.za/shop/the-gender-based-violence-indicators-study-botswana</w:t>
        </w:r>
      </w:hyperlink>
      <w:r w:rsidR="00631416" w:rsidRPr="00323707">
        <w:rPr>
          <w:rFonts w:ascii="Arial" w:hAnsi="Arial" w:cs="Arial"/>
        </w:rPr>
        <w:t>. Accessed on 2nd Sep</w:t>
      </w:r>
      <w:r w:rsidR="000C5E69">
        <w:rPr>
          <w:rFonts w:ascii="Arial" w:hAnsi="Arial" w:cs="Arial"/>
        </w:rPr>
        <w:t>t</w:t>
      </w:r>
      <w:r w:rsidR="00631416" w:rsidRPr="00323707">
        <w:rPr>
          <w:rFonts w:ascii="Arial" w:hAnsi="Arial" w:cs="Arial"/>
        </w:rPr>
        <w:t>ember 2018.</w:t>
      </w:r>
    </w:p>
    <w:p w14:paraId="62CA66EA" w14:textId="77777777" w:rsidR="00450272" w:rsidRPr="00323707" w:rsidRDefault="00450272" w:rsidP="00B7130E">
      <w:pPr>
        <w:pStyle w:val="ListParagraph"/>
        <w:spacing w:line="240" w:lineRule="auto"/>
        <w:jc w:val="left"/>
        <w:rPr>
          <w:rFonts w:ascii="Arial" w:hAnsi="Arial"/>
          <w:szCs w:val="22"/>
        </w:rPr>
      </w:pPr>
    </w:p>
    <w:p w14:paraId="09DB0F7B" w14:textId="77777777" w:rsidR="00450272" w:rsidRPr="00323707" w:rsidRDefault="006F47F5" w:rsidP="00B7130E">
      <w:pPr>
        <w:jc w:val="left"/>
        <w:rPr>
          <w:rFonts w:ascii="Arial" w:hAnsi="Arial" w:cs="Arial"/>
        </w:rPr>
      </w:pPr>
      <w:r w:rsidRPr="00323707">
        <w:rPr>
          <w:rFonts w:ascii="Arial" w:hAnsi="Arial" w:cs="Arial"/>
        </w:rPr>
        <w:t>Sci RAD Consulting (Pty) Ltd (2015). “Prospective Radiological Public Safety Assessment for the Letlhakane Uranium Project, Botswana” A report prepared for A-Cap Resources Botswana (Pty) Ltd.</w:t>
      </w:r>
    </w:p>
    <w:p w14:paraId="33ED8773" w14:textId="77777777" w:rsidR="00450272" w:rsidRPr="00323707" w:rsidRDefault="00450272" w:rsidP="00B7130E">
      <w:pPr>
        <w:jc w:val="left"/>
        <w:rPr>
          <w:rFonts w:ascii="Arial" w:hAnsi="Arial" w:cs="Arial"/>
        </w:rPr>
      </w:pPr>
    </w:p>
    <w:p w14:paraId="3A720F3C" w14:textId="77777777" w:rsidR="00450272" w:rsidRPr="00323707" w:rsidRDefault="006F47F5" w:rsidP="00B7130E">
      <w:pPr>
        <w:jc w:val="left"/>
        <w:rPr>
          <w:rFonts w:ascii="Arial" w:hAnsi="Arial" w:cs="Arial"/>
        </w:rPr>
      </w:pPr>
      <w:r w:rsidRPr="00323707">
        <w:rPr>
          <w:rFonts w:ascii="Arial" w:hAnsi="Arial" w:cs="Arial"/>
        </w:rPr>
        <w:t xml:space="preserve">Sands Civil Services (2013). Geotechnical Investigation for the Proposed Water Transfer Scheme between Selebi-Phikwe and Serule </w:t>
      </w:r>
    </w:p>
    <w:p w14:paraId="44BF3D13" w14:textId="77777777" w:rsidR="00450272" w:rsidRPr="00323707" w:rsidRDefault="00450272" w:rsidP="00B7130E">
      <w:pPr>
        <w:jc w:val="left"/>
        <w:rPr>
          <w:rFonts w:ascii="Arial" w:hAnsi="Arial" w:cs="Arial"/>
        </w:rPr>
      </w:pPr>
    </w:p>
    <w:p w14:paraId="7796D84B" w14:textId="77777777" w:rsidR="00450272" w:rsidRPr="00323707" w:rsidRDefault="006F47F5" w:rsidP="00B7130E">
      <w:pPr>
        <w:jc w:val="left"/>
        <w:rPr>
          <w:rFonts w:ascii="Arial" w:hAnsi="Arial" w:cs="Arial"/>
        </w:rPr>
      </w:pPr>
      <w:r w:rsidRPr="00323707">
        <w:rPr>
          <w:rFonts w:ascii="Arial" w:hAnsi="Arial" w:cs="Arial"/>
        </w:rPr>
        <w:t>Sands Civil Services (2018)</w:t>
      </w:r>
      <w:r w:rsidR="00D60D9B">
        <w:rPr>
          <w:rFonts w:ascii="Arial" w:hAnsi="Arial" w:cs="Arial"/>
        </w:rPr>
        <w:t>.</w:t>
      </w:r>
      <w:r w:rsidRPr="00323707">
        <w:rPr>
          <w:rFonts w:ascii="Arial" w:hAnsi="Arial" w:cs="Arial"/>
        </w:rPr>
        <w:t xml:space="preserve"> Geotechnical Investigation for the Proposed New Water Line from Serule to Gojwane. </w:t>
      </w:r>
    </w:p>
    <w:p w14:paraId="70F49FA4" w14:textId="77777777" w:rsidR="00450272" w:rsidRPr="00323707" w:rsidRDefault="00450272" w:rsidP="00B7130E">
      <w:pPr>
        <w:jc w:val="left"/>
        <w:rPr>
          <w:rFonts w:ascii="Arial" w:hAnsi="Arial" w:cs="Arial"/>
        </w:rPr>
      </w:pPr>
    </w:p>
    <w:p w14:paraId="739D5415" w14:textId="77777777" w:rsidR="00450272" w:rsidRPr="00323707" w:rsidRDefault="006F47F5" w:rsidP="00737C8D">
      <w:pPr>
        <w:autoSpaceDE w:val="0"/>
        <w:autoSpaceDN w:val="0"/>
        <w:adjustRightInd w:val="0"/>
        <w:rPr>
          <w:rFonts w:ascii="Arial" w:hAnsi="Arial" w:cs="Arial"/>
          <w:lang w:val="en-US"/>
        </w:rPr>
      </w:pPr>
      <w:r w:rsidRPr="00323707">
        <w:rPr>
          <w:rFonts w:ascii="Arial" w:hAnsi="Arial" w:cs="Arial"/>
          <w:lang w:val="en-US"/>
        </w:rPr>
        <w:t>SLR Consulting (Africa) (Pty) Ltd and Ecosurv (Pty) Ltd (2015).</w:t>
      </w:r>
      <w:r w:rsidR="000C5E69">
        <w:rPr>
          <w:rFonts w:ascii="Arial" w:hAnsi="Arial" w:cs="Arial"/>
          <w:lang w:val="en-US"/>
        </w:rPr>
        <w:t xml:space="preserve"> “</w:t>
      </w:r>
      <w:r w:rsidRPr="00323707">
        <w:rPr>
          <w:rFonts w:ascii="Arial" w:hAnsi="Arial" w:cs="Arial"/>
          <w:lang w:val="en-US"/>
        </w:rPr>
        <w:t>E</w:t>
      </w:r>
      <w:r w:rsidR="00EC37B6" w:rsidRPr="00323707">
        <w:rPr>
          <w:rFonts w:ascii="Arial" w:hAnsi="Arial" w:cs="Arial"/>
          <w:lang w:val="en-US"/>
        </w:rPr>
        <w:t xml:space="preserve">nvironmental and </w:t>
      </w:r>
      <w:r w:rsidRPr="00323707">
        <w:rPr>
          <w:rFonts w:ascii="Arial" w:hAnsi="Arial" w:cs="Arial"/>
          <w:lang w:val="en-US"/>
        </w:rPr>
        <w:t>S</w:t>
      </w:r>
      <w:r w:rsidR="00EC37B6" w:rsidRPr="00323707">
        <w:rPr>
          <w:rFonts w:ascii="Arial" w:hAnsi="Arial" w:cs="Arial"/>
          <w:lang w:val="en-US"/>
        </w:rPr>
        <w:t xml:space="preserve">ocial </w:t>
      </w:r>
      <w:r w:rsidRPr="00323707">
        <w:rPr>
          <w:rFonts w:ascii="Arial" w:hAnsi="Arial" w:cs="Arial"/>
          <w:lang w:val="en-US"/>
        </w:rPr>
        <w:t>I</w:t>
      </w:r>
      <w:r w:rsidR="00EC37B6" w:rsidRPr="00323707">
        <w:rPr>
          <w:rFonts w:ascii="Arial" w:hAnsi="Arial" w:cs="Arial"/>
          <w:lang w:val="en-US"/>
        </w:rPr>
        <w:t xml:space="preserve">mpact </w:t>
      </w:r>
      <w:r w:rsidRPr="00323707">
        <w:rPr>
          <w:rFonts w:ascii="Arial" w:hAnsi="Arial" w:cs="Arial"/>
          <w:lang w:val="en-US"/>
        </w:rPr>
        <w:t>A</w:t>
      </w:r>
      <w:r w:rsidR="00EC37B6" w:rsidRPr="00323707">
        <w:rPr>
          <w:rFonts w:ascii="Arial" w:hAnsi="Arial" w:cs="Arial"/>
          <w:lang w:val="en-US"/>
        </w:rPr>
        <w:t xml:space="preserve">sessment </w:t>
      </w:r>
      <w:r w:rsidRPr="00323707">
        <w:rPr>
          <w:rFonts w:ascii="Arial" w:hAnsi="Arial" w:cs="Arial"/>
          <w:lang w:val="en-US"/>
        </w:rPr>
        <w:t xml:space="preserve"> for the </w:t>
      </w:r>
      <w:r w:rsidR="00EC37B6" w:rsidRPr="00323707">
        <w:rPr>
          <w:rFonts w:ascii="Arial" w:hAnsi="Arial" w:cs="Arial"/>
          <w:lang w:val="en-US"/>
        </w:rPr>
        <w:t>P</w:t>
      </w:r>
      <w:r w:rsidRPr="00323707">
        <w:rPr>
          <w:rFonts w:ascii="Arial" w:hAnsi="Arial" w:cs="Arial"/>
          <w:lang w:val="en-US"/>
        </w:rPr>
        <w:t>roposed Letlhakane Uranium Project</w:t>
      </w:r>
      <w:r w:rsidR="00EC37B6" w:rsidRPr="00323707">
        <w:rPr>
          <w:rFonts w:ascii="Arial" w:hAnsi="Arial" w:cs="Arial"/>
          <w:lang w:val="en-US"/>
        </w:rPr>
        <w:t xml:space="preserve"> near Serule and Gojwane</w:t>
      </w:r>
      <w:r w:rsidRPr="00323707">
        <w:rPr>
          <w:rFonts w:ascii="Arial" w:hAnsi="Arial" w:cs="Arial"/>
          <w:lang w:val="en-US"/>
        </w:rPr>
        <w:t>:</w:t>
      </w:r>
      <w:r w:rsidRPr="00323707">
        <w:rPr>
          <w:rFonts w:ascii="Arial" w:hAnsi="Arial" w:cs="Arial"/>
          <w:b/>
          <w:lang w:val="en-US"/>
        </w:rPr>
        <w:t xml:space="preserve"> </w:t>
      </w:r>
      <w:r w:rsidRPr="00323707">
        <w:rPr>
          <w:rFonts w:ascii="Arial" w:hAnsi="Arial" w:cs="Arial"/>
          <w:lang w:val="en-US"/>
        </w:rPr>
        <w:t xml:space="preserve">Appendix N: Social </w:t>
      </w:r>
      <w:r w:rsidR="00EC37B6" w:rsidRPr="00323707">
        <w:rPr>
          <w:rFonts w:ascii="Arial" w:hAnsi="Arial" w:cs="Arial"/>
          <w:lang w:val="en-US"/>
        </w:rPr>
        <w:t xml:space="preserve">Impact </w:t>
      </w:r>
      <w:r w:rsidRPr="00323707">
        <w:rPr>
          <w:rFonts w:ascii="Arial" w:hAnsi="Arial" w:cs="Arial"/>
          <w:lang w:val="en-US"/>
        </w:rPr>
        <w:t>Assessment” Report submitted to the Department of Environmental Affairs.</w:t>
      </w:r>
    </w:p>
    <w:p w14:paraId="75AF8D0E" w14:textId="77777777" w:rsidR="00450272" w:rsidRPr="00323707" w:rsidRDefault="00450272" w:rsidP="00B7130E">
      <w:pPr>
        <w:jc w:val="left"/>
        <w:rPr>
          <w:rFonts w:ascii="Arial" w:hAnsi="Arial" w:cs="Arial"/>
        </w:rPr>
      </w:pPr>
    </w:p>
    <w:p w14:paraId="6AC353C9" w14:textId="77777777" w:rsidR="00450272" w:rsidRPr="00323707" w:rsidRDefault="006F47F5" w:rsidP="00B7130E">
      <w:pPr>
        <w:jc w:val="left"/>
        <w:rPr>
          <w:rFonts w:ascii="Arial" w:hAnsi="Arial" w:cs="Arial"/>
        </w:rPr>
      </w:pPr>
      <w:r w:rsidRPr="00323707">
        <w:rPr>
          <w:rFonts w:ascii="Arial" w:hAnsi="Arial" w:cs="Arial"/>
        </w:rPr>
        <w:t>Statistics Botswana (2015a). Cities and Towns. Population and Housing Census 2011. selected Indicators.</w:t>
      </w:r>
    </w:p>
    <w:p w14:paraId="6272300B" w14:textId="77777777" w:rsidR="00450272" w:rsidRPr="00323707" w:rsidRDefault="00450272" w:rsidP="00B7130E">
      <w:pPr>
        <w:jc w:val="left"/>
        <w:rPr>
          <w:rFonts w:ascii="Arial" w:hAnsi="Arial" w:cs="Arial"/>
        </w:rPr>
      </w:pPr>
    </w:p>
    <w:p w14:paraId="51A9F0A9" w14:textId="07EC01F1" w:rsidR="00450272" w:rsidRPr="00323707" w:rsidRDefault="006F47F5" w:rsidP="00B7130E">
      <w:pPr>
        <w:jc w:val="left"/>
        <w:rPr>
          <w:rFonts w:ascii="Arial" w:hAnsi="Arial" w:cs="Arial"/>
        </w:rPr>
      </w:pPr>
      <w:r w:rsidRPr="00323707">
        <w:rPr>
          <w:rFonts w:ascii="Arial" w:hAnsi="Arial" w:cs="Arial"/>
        </w:rPr>
        <w:t xml:space="preserve">Statistics Botswana (2015b). Central Bobonong District population and Housing </w:t>
      </w:r>
      <w:r w:rsidR="00882AC7" w:rsidRPr="00323707">
        <w:rPr>
          <w:rFonts w:ascii="Arial" w:hAnsi="Arial" w:cs="Arial"/>
        </w:rPr>
        <w:t>census</w:t>
      </w:r>
      <w:r w:rsidRPr="00323707">
        <w:rPr>
          <w:rFonts w:ascii="Arial" w:hAnsi="Arial" w:cs="Arial"/>
        </w:rPr>
        <w:t xml:space="preserve"> selected indicators. 15-27.</w:t>
      </w:r>
    </w:p>
    <w:p w14:paraId="7F8254FD" w14:textId="77777777" w:rsidR="00450272" w:rsidRPr="00323707" w:rsidRDefault="00450272" w:rsidP="00B7130E">
      <w:pPr>
        <w:jc w:val="left"/>
        <w:rPr>
          <w:rFonts w:ascii="Arial" w:hAnsi="Arial" w:cs="Arial"/>
        </w:rPr>
      </w:pPr>
    </w:p>
    <w:p w14:paraId="460366B2" w14:textId="77777777" w:rsidR="00450272" w:rsidRPr="00323707" w:rsidRDefault="006F47F5" w:rsidP="00B7130E">
      <w:pPr>
        <w:jc w:val="left"/>
        <w:rPr>
          <w:rFonts w:ascii="Arial" w:hAnsi="Arial" w:cs="Arial"/>
        </w:rPr>
      </w:pPr>
      <w:r w:rsidRPr="00323707">
        <w:rPr>
          <w:rFonts w:ascii="Arial" w:hAnsi="Arial" w:cs="Arial"/>
        </w:rPr>
        <w:t>Statistics Botswana. (2015c). Serowe/Palapye Population and Housing Census Selected Indicators. 15-38.</w:t>
      </w:r>
    </w:p>
    <w:p w14:paraId="0B878D04" w14:textId="77777777" w:rsidR="00450272" w:rsidRPr="00323707" w:rsidRDefault="00450272" w:rsidP="00B7130E">
      <w:pPr>
        <w:jc w:val="left"/>
        <w:rPr>
          <w:rFonts w:ascii="Arial" w:hAnsi="Arial" w:cs="Arial"/>
        </w:rPr>
      </w:pPr>
    </w:p>
    <w:p w14:paraId="6A397777" w14:textId="77777777" w:rsidR="00450272" w:rsidRPr="00323707" w:rsidRDefault="006F47F5" w:rsidP="00B7130E">
      <w:pPr>
        <w:jc w:val="left"/>
        <w:rPr>
          <w:rFonts w:ascii="Arial" w:hAnsi="Arial" w:cs="Arial"/>
        </w:rPr>
      </w:pPr>
      <w:r w:rsidRPr="00323707">
        <w:rPr>
          <w:rFonts w:ascii="Arial" w:hAnsi="Arial" w:cs="Arial"/>
        </w:rPr>
        <w:t xml:space="preserve">Statistics Botswana (2014). Botswana Aids Impact Survey. BAIS IV 2013. Summary Results. </w:t>
      </w:r>
    </w:p>
    <w:p w14:paraId="39A90618" w14:textId="77777777" w:rsidR="00450272" w:rsidRPr="00323707" w:rsidRDefault="00450272" w:rsidP="00B7130E">
      <w:pPr>
        <w:jc w:val="left"/>
        <w:rPr>
          <w:rFonts w:ascii="Arial" w:hAnsi="Arial" w:cs="Arial"/>
        </w:rPr>
      </w:pPr>
    </w:p>
    <w:p w14:paraId="245B95D8" w14:textId="46BE2223" w:rsidR="00450272" w:rsidRPr="00323707" w:rsidRDefault="00730429" w:rsidP="00B7130E">
      <w:pPr>
        <w:jc w:val="left"/>
        <w:rPr>
          <w:rFonts w:ascii="Arial" w:hAnsi="Arial" w:cs="Arial"/>
        </w:rPr>
      </w:pPr>
      <w:r>
        <w:rPr>
          <w:rFonts w:ascii="Arial" w:hAnsi="Arial" w:cs="Arial"/>
        </w:rPr>
        <w:t>Selebi-Phikwe</w:t>
      </w:r>
      <w:r w:rsidR="006F47F5" w:rsidRPr="00323707">
        <w:rPr>
          <w:rFonts w:ascii="Arial" w:hAnsi="Arial" w:cs="Arial"/>
        </w:rPr>
        <w:t xml:space="preserve"> Town Council (2013). Review and Preparation of </w:t>
      </w:r>
      <w:r>
        <w:rPr>
          <w:rFonts w:ascii="Arial" w:hAnsi="Arial" w:cs="Arial"/>
        </w:rPr>
        <w:t>Selebi-Phikwe</w:t>
      </w:r>
      <w:r w:rsidR="006F47F5" w:rsidRPr="00323707">
        <w:rPr>
          <w:rFonts w:ascii="Arial" w:hAnsi="Arial" w:cs="Arial"/>
        </w:rPr>
        <w:t xml:space="preserve"> Planning Area Development Plan (2011-2035); Draft Development Plan, Mosienyane and Partners International, Gaborone</w:t>
      </w:r>
    </w:p>
    <w:p w14:paraId="6890521D" w14:textId="77777777" w:rsidR="00450272" w:rsidRPr="00323707" w:rsidRDefault="00450272" w:rsidP="00B7130E">
      <w:pPr>
        <w:jc w:val="left"/>
        <w:rPr>
          <w:rFonts w:ascii="Arial" w:hAnsi="Arial" w:cs="Arial"/>
        </w:rPr>
      </w:pPr>
    </w:p>
    <w:p w14:paraId="03AB09CA" w14:textId="77777777" w:rsidR="00450272" w:rsidRPr="00323707" w:rsidRDefault="006F47F5" w:rsidP="00B7130E">
      <w:pPr>
        <w:jc w:val="left"/>
        <w:rPr>
          <w:rFonts w:ascii="Arial" w:hAnsi="Arial" w:cs="Arial"/>
        </w:rPr>
      </w:pPr>
      <w:r w:rsidRPr="00323707">
        <w:rPr>
          <w:rFonts w:ascii="Arial" w:hAnsi="Arial" w:cs="Arial"/>
        </w:rPr>
        <w:t>Trenchesspedia (nd). “Pipe jacking</w:t>
      </w:r>
      <w:hyperlink r:id="rId52" w:history="1">
        <w:r w:rsidR="005959EC" w:rsidRPr="00323707">
          <w:rPr>
            <w:rStyle w:val="Hyperlink"/>
            <w:rFonts w:ascii="Arial" w:hAnsi="Arial" w:cs="Arial"/>
            <w:color w:val="auto"/>
          </w:rPr>
          <w:t>https://www.trenchlesspedia.com/definition/2516/pipe-jacking</w:t>
        </w:r>
      </w:hyperlink>
    </w:p>
    <w:p w14:paraId="53A34966" w14:textId="77777777" w:rsidR="00450272" w:rsidRPr="00323707" w:rsidRDefault="00450272" w:rsidP="00B7130E">
      <w:pPr>
        <w:pStyle w:val="ListParagraph"/>
        <w:spacing w:line="240" w:lineRule="auto"/>
        <w:jc w:val="left"/>
        <w:rPr>
          <w:rFonts w:ascii="Arial" w:hAnsi="Arial"/>
          <w:szCs w:val="22"/>
        </w:rPr>
      </w:pPr>
    </w:p>
    <w:p w14:paraId="3A439EAE" w14:textId="07308631" w:rsidR="00450272" w:rsidRPr="00323707" w:rsidRDefault="006F47F5" w:rsidP="00B7130E">
      <w:pPr>
        <w:jc w:val="left"/>
        <w:rPr>
          <w:rFonts w:ascii="Arial" w:hAnsi="Arial" w:cs="Arial"/>
        </w:rPr>
      </w:pPr>
      <w:r w:rsidRPr="00323707">
        <w:rPr>
          <w:rFonts w:ascii="Arial" w:hAnsi="Arial" w:cs="Arial"/>
        </w:rPr>
        <w:t>UNFPA and WAVE (2014)</w:t>
      </w:r>
      <w:r w:rsidR="00D60D9B">
        <w:rPr>
          <w:rFonts w:ascii="Arial" w:hAnsi="Arial" w:cs="Arial"/>
        </w:rPr>
        <w:t>.</w:t>
      </w:r>
      <w:r w:rsidRPr="00323707">
        <w:rPr>
          <w:rFonts w:ascii="Arial" w:hAnsi="Arial" w:cs="Arial"/>
        </w:rPr>
        <w:t xml:space="preserve"> “Strengthening Health System Responses to </w:t>
      </w:r>
      <w:r w:rsidR="00882AC7" w:rsidRPr="00323707">
        <w:rPr>
          <w:rFonts w:ascii="Arial" w:hAnsi="Arial" w:cs="Arial"/>
        </w:rPr>
        <w:t>Gender based</w:t>
      </w:r>
      <w:r w:rsidRPr="00323707">
        <w:rPr>
          <w:rFonts w:ascii="Arial" w:hAnsi="Arial" w:cs="Arial"/>
        </w:rPr>
        <w:t xml:space="preserve"> Violence in Eastern Europe and Central Asia a Resource Package on line </w:t>
      </w:r>
      <w:hyperlink r:id="rId53" w:history="1">
        <w:r w:rsidR="005959EC" w:rsidRPr="00323707">
          <w:rPr>
            <w:rStyle w:val="Hyperlink"/>
            <w:rFonts w:ascii="Arial" w:hAnsi="Arial" w:cs="Arial"/>
            <w:color w:val="auto"/>
          </w:rPr>
          <w:t>https://eeca.unfpa.org/sites/default/files/pub-pdf/WAVE-UNFPA-Report-EN.pdf</w:t>
        </w:r>
      </w:hyperlink>
    </w:p>
    <w:p w14:paraId="4F2B3DC5" w14:textId="77777777" w:rsidR="00450272" w:rsidRPr="00323707" w:rsidRDefault="00450272" w:rsidP="00B7130E">
      <w:pPr>
        <w:pStyle w:val="ListParagraph"/>
        <w:spacing w:line="240" w:lineRule="auto"/>
        <w:jc w:val="left"/>
        <w:rPr>
          <w:rFonts w:ascii="Arial" w:hAnsi="Arial"/>
          <w:szCs w:val="22"/>
        </w:rPr>
      </w:pPr>
    </w:p>
    <w:p w14:paraId="48ED901F" w14:textId="77777777" w:rsidR="00450272" w:rsidRPr="00323707" w:rsidRDefault="006F47F5" w:rsidP="00B7130E">
      <w:pPr>
        <w:jc w:val="left"/>
        <w:rPr>
          <w:rFonts w:ascii="Arial" w:hAnsi="Arial" w:cs="Arial"/>
        </w:rPr>
      </w:pPr>
      <w:r w:rsidRPr="00323707">
        <w:rPr>
          <w:rFonts w:ascii="Arial" w:hAnsi="Arial" w:cs="Arial"/>
        </w:rPr>
        <w:t>World Bank Group (2018)</w:t>
      </w:r>
      <w:r w:rsidR="00D60D9B">
        <w:rPr>
          <w:rFonts w:ascii="Arial" w:hAnsi="Arial" w:cs="Arial"/>
        </w:rPr>
        <w:t>.</w:t>
      </w:r>
      <w:r w:rsidRPr="00323707">
        <w:rPr>
          <w:rFonts w:ascii="Arial" w:hAnsi="Arial" w:cs="Arial"/>
        </w:rPr>
        <w:t xml:space="preserve"> “</w:t>
      </w:r>
      <w:r w:rsidR="008D2DEF">
        <w:rPr>
          <w:rFonts w:ascii="Arial" w:hAnsi="Arial" w:cs="Arial"/>
        </w:rPr>
        <w:t>Labor</w:t>
      </w:r>
      <w:r w:rsidRPr="00323707">
        <w:rPr>
          <w:rFonts w:ascii="Arial" w:hAnsi="Arial" w:cs="Arial"/>
        </w:rPr>
        <w:t xml:space="preserve"> Influx: Select Portfolio Review and case Situation Analysis.  </w:t>
      </w:r>
    </w:p>
    <w:p w14:paraId="5CBEE222" w14:textId="77777777" w:rsidR="00450272" w:rsidRPr="00323707" w:rsidRDefault="00450272" w:rsidP="00B7130E">
      <w:pPr>
        <w:jc w:val="left"/>
        <w:rPr>
          <w:rFonts w:ascii="Arial" w:hAnsi="Arial" w:cs="Arial"/>
        </w:rPr>
      </w:pPr>
    </w:p>
    <w:p w14:paraId="21F60945" w14:textId="77777777" w:rsidR="00450272" w:rsidRPr="00323707" w:rsidRDefault="006F47F5" w:rsidP="00B7130E">
      <w:pPr>
        <w:jc w:val="left"/>
        <w:rPr>
          <w:rFonts w:ascii="Arial" w:hAnsi="Arial" w:cs="Arial"/>
        </w:rPr>
      </w:pPr>
      <w:r w:rsidRPr="00323707">
        <w:rPr>
          <w:rFonts w:ascii="Arial" w:hAnsi="Arial" w:cs="Arial"/>
        </w:rPr>
        <w:t>World Bank Group (2016)</w:t>
      </w:r>
      <w:r w:rsidR="00D60D9B">
        <w:rPr>
          <w:rFonts w:ascii="Arial" w:hAnsi="Arial" w:cs="Arial"/>
        </w:rPr>
        <w:t>.</w:t>
      </w:r>
      <w:r w:rsidRPr="00323707">
        <w:rPr>
          <w:rFonts w:ascii="Arial" w:hAnsi="Arial" w:cs="Arial"/>
        </w:rPr>
        <w:t xml:space="preserve"> “Managing the Risk of Adverse Impacts on Communities from Temporary Project Induced Labor Influx” Environmental and Social Safeguard Advisory Team.  </w:t>
      </w:r>
    </w:p>
    <w:p w14:paraId="76CE6A83" w14:textId="77777777" w:rsidR="00450272" w:rsidRPr="00323707" w:rsidRDefault="00450272" w:rsidP="00B7130E">
      <w:pPr>
        <w:jc w:val="left"/>
        <w:rPr>
          <w:rFonts w:ascii="Arial" w:hAnsi="Arial" w:cs="Arial"/>
        </w:rPr>
      </w:pPr>
    </w:p>
    <w:p w14:paraId="67D92A9C" w14:textId="77777777" w:rsidR="00450272" w:rsidRPr="00323707" w:rsidRDefault="006F47F5" w:rsidP="00B7130E">
      <w:pPr>
        <w:jc w:val="left"/>
        <w:rPr>
          <w:rFonts w:ascii="Arial" w:hAnsi="Arial" w:cs="Arial"/>
        </w:rPr>
      </w:pPr>
      <w:r w:rsidRPr="00323707">
        <w:rPr>
          <w:rFonts w:ascii="Arial" w:hAnsi="Arial" w:cs="Arial"/>
        </w:rPr>
        <w:t>World Bank Group (2005)</w:t>
      </w:r>
      <w:r w:rsidR="00D60D9B">
        <w:rPr>
          <w:rFonts w:ascii="Arial" w:hAnsi="Arial" w:cs="Arial"/>
        </w:rPr>
        <w:t>.</w:t>
      </w:r>
      <w:r w:rsidRPr="00323707">
        <w:rPr>
          <w:rFonts w:ascii="Arial" w:hAnsi="Arial" w:cs="Arial"/>
        </w:rPr>
        <w:t xml:space="preserve"> “The Environmental and Social Safeguard Policies”  on line </w:t>
      </w:r>
      <w:hyperlink r:id="rId54" w:anchor="safeguards" w:history="1">
        <w:r w:rsidR="005959EC" w:rsidRPr="00323707">
          <w:rPr>
            <w:rStyle w:val="Hyperlink"/>
            <w:rFonts w:ascii="Arial" w:hAnsi="Arial" w:cs="Arial"/>
            <w:color w:val="auto"/>
          </w:rPr>
          <w:t>http://www.worldbank.org/en/projects-operations/environmental-and-social-policies#safeguards</w:t>
        </w:r>
      </w:hyperlink>
      <w:r w:rsidR="007B3BD5" w:rsidRPr="00323707">
        <w:rPr>
          <w:rFonts w:ascii="Arial" w:hAnsi="Arial" w:cs="Arial"/>
        </w:rPr>
        <w:t xml:space="preserve">. Accessed </w:t>
      </w:r>
      <w:r w:rsidRPr="00323707">
        <w:rPr>
          <w:rFonts w:ascii="Arial" w:hAnsi="Arial" w:cs="Arial"/>
        </w:rPr>
        <w:t xml:space="preserve">1st April 2018.  </w:t>
      </w:r>
    </w:p>
    <w:p w14:paraId="114488CD" w14:textId="77777777" w:rsidR="00450272" w:rsidRPr="00323707" w:rsidRDefault="00450272" w:rsidP="00B7130E">
      <w:pPr>
        <w:jc w:val="left"/>
        <w:rPr>
          <w:rFonts w:ascii="Arial" w:hAnsi="Arial" w:cs="Arial"/>
        </w:rPr>
      </w:pPr>
    </w:p>
    <w:p w14:paraId="0D40EA0E" w14:textId="77777777" w:rsidR="00450272" w:rsidRPr="00323707" w:rsidRDefault="006F47F5" w:rsidP="00B7130E">
      <w:pPr>
        <w:jc w:val="left"/>
        <w:rPr>
          <w:rFonts w:ascii="Arial" w:hAnsi="Arial" w:cs="Arial"/>
        </w:rPr>
      </w:pPr>
      <w:r w:rsidRPr="00323707">
        <w:rPr>
          <w:rFonts w:ascii="Arial" w:hAnsi="Arial" w:cs="Arial"/>
        </w:rPr>
        <w:t>World Bank (2015)</w:t>
      </w:r>
      <w:r w:rsidR="00D60D9B">
        <w:rPr>
          <w:rFonts w:ascii="Arial" w:hAnsi="Arial" w:cs="Arial"/>
        </w:rPr>
        <w:t>.</w:t>
      </w:r>
      <w:r w:rsidRPr="00323707">
        <w:rPr>
          <w:rFonts w:ascii="Arial" w:hAnsi="Arial" w:cs="Arial"/>
        </w:rPr>
        <w:t xml:space="preserve"> “Poverty Measurement and Analysis” online </w:t>
      </w:r>
      <w:hyperlink r:id="rId55" w:history="1">
        <w:r w:rsidR="005959EC" w:rsidRPr="00323707">
          <w:rPr>
            <w:rStyle w:val="Hyperlink"/>
            <w:rFonts w:ascii="Arial" w:hAnsi="Arial" w:cs="Arial"/>
            <w:color w:val="auto"/>
          </w:rPr>
          <w:t>https://siteresources.worldbank.org/INTPRS1/Resources/3836061205334112622/5467_chap1.pdf</w:t>
        </w:r>
      </w:hyperlink>
      <w:r w:rsidR="000578D7" w:rsidRPr="00323707">
        <w:rPr>
          <w:rStyle w:val="Hyperlink"/>
          <w:rFonts w:ascii="Arial" w:hAnsi="Arial" w:cs="Arial"/>
          <w:color w:val="auto"/>
        </w:rPr>
        <w:t xml:space="preserve"> </w:t>
      </w:r>
      <w:r w:rsidRPr="00323707">
        <w:rPr>
          <w:rFonts w:ascii="Arial" w:hAnsi="Arial" w:cs="Arial"/>
        </w:rPr>
        <w:t>. Accessed on 20th July 2018.</w:t>
      </w:r>
    </w:p>
    <w:p w14:paraId="0E5FDCCD" w14:textId="77777777" w:rsidR="00450272" w:rsidRPr="00323707" w:rsidRDefault="00450272" w:rsidP="00B7130E">
      <w:pPr>
        <w:jc w:val="left"/>
        <w:rPr>
          <w:rFonts w:ascii="Arial" w:hAnsi="Arial" w:cs="Arial"/>
        </w:rPr>
      </w:pPr>
    </w:p>
    <w:p w14:paraId="0EA6636A" w14:textId="77777777" w:rsidR="00450272" w:rsidRPr="00323707" w:rsidRDefault="006F47F5" w:rsidP="00B7130E">
      <w:pPr>
        <w:jc w:val="left"/>
        <w:rPr>
          <w:rFonts w:ascii="Arial" w:hAnsi="Arial" w:cs="Arial"/>
        </w:rPr>
      </w:pPr>
      <w:r w:rsidRPr="00323707">
        <w:rPr>
          <w:rFonts w:ascii="Arial" w:hAnsi="Arial" w:cs="Arial"/>
        </w:rPr>
        <w:t>United Nations. (1995). World Summit for Social Development (The Social Summit), “The Copenhagen Declaration and Programme of Action”. New York: United Nations.</w:t>
      </w:r>
    </w:p>
    <w:p w14:paraId="2040A32A" w14:textId="77777777" w:rsidR="00BB25EF" w:rsidRPr="00323707" w:rsidRDefault="00BB25EF" w:rsidP="00B7130E">
      <w:pPr>
        <w:rPr>
          <w:rFonts w:ascii="Arial" w:hAnsi="Arial" w:cs="Arial"/>
        </w:rPr>
      </w:pPr>
    </w:p>
    <w:p w14:paraId="6AC04AF0" w14:textId="77777777" w:rsidR="00BB25EF" w:rsidRPr="00323707" w:rsidRDefault="00BB25EF" w:rsidP="00B7130E">
      <w:pPr>
        <w:rPr>
          <w:rFonts w:ascii="Arial" w:hAnsi="Arial" w:cs="Arial"/>
        </w:rPr>
      </w:pPr>
    </w:p>
    <w:p w14:paraId="6E07BA5E" w14:textId="77777777" w:rsidR="008616E1" w:rsidRPr="00323707" w:rsidRDefault="008616E1" w:rsidP="00B7130E">
      <w:pPr>
        <w:rPr>
          <w:rFonts w:ascii="Arial" w:hAnsi="Arial" w:cs="Arial"/>
        </w:rPr>
      </w:pPr>
      <w:bookmarkStart w:id="955" w:name="_Toc493865460"/>
      <w:bookmarkStart w:id="956" w:name="_Toc496678998"/>
      <w:bookmarkStart w:id="957" w:name="_Toc529456608"/>
      <w:bookmarkStart w:id="958" w:name="_Toc529457342"/>
      <w:bookmarkEnd w:id="955"/>
      <w:bookmarkEnd w:id="956"/>
      <w:bookmarkEnd w:id="957"/>
      <w:bookmarkEnd w:id="958"/>
    </w:p>
    <w:sectPr w:rsidR="008616E1" w:rsidRPr="00323707" w:rsidSect="00AB1B82">
      <w:headerReference w:type="default" r:id="rId56"/>
      <w:footerReference w:type="even" r:id="rId57"/>
      <w:pgSz w:w="11907" w:h="16839" w:code="9"/>
      <w:pgMar w:top="1440"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A1212" w14:textId="77777777" w:rsidR="009D5E78" w:rsidRDefault="009D5E78" w:rsidP="00CB6ECF">
      <w:r>
        <w:separator/>
      </w:r>
    </w:p>
  </w:endnote>
  <w:endnote w:type="continuationSeparator" w:id="0">
    <w:p w14:paraId="531BD731" w14:textId="77777777" w:rsidR="009D5E78" w:rsidRDefault="009D5E78" w:rsidP="00CB6ECF">
      <w:r>
        <w:continuationSeparator/>
      </w:r>
    </w:p>
  </w:endnote>
  <w:endnote w:type="continuationNotice" w:id="1">
    <w:p w14:paraId="27C287FA" w14:textId="77777777" w:rsidR="009D5E78" w:rsidRDefault="009D5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664742"/>
      <w:docPartObj>
        <w:docPartGallery w:val="Page Numbers (Bottom of Page)"/>
        <w:docPartUnique/>
      </w:docPartObj>
    </w:sdtPr>
    <w:sdtEndPr>
      <w:rPr>
        <w:noProof/>
      </w:rPr>
    </w:sdtEndPr>
    <w:sdtContent>
      <w:p w14:paraId="22C9108D" w14:textId="77777777" w:rsidR="00347A80" w:rsidRDefault="00347A80">
        <w:pPr>
          <w:pStyle w:val="Footer"/>
          <w:jc w:val="right"/>
        </w:pPr>
        <w:r>
          <w:fldChar w:fldCharType="begin"/>
        </w:r>
        <w:r>
          <w:instrText xml:space="preserve"> PAGE   \* MERGEFORMAT </w:instrText>
        </w:r>
        <w:r>
          <w:fldChar w:fldCharType="separate"/>
        </w:r>
        <w:r>
          <w:rPr>
            <w:noProof/>
          </w:rPr>
          <w:t>xxiii</w:t>
        </w:r>
        <w:r>
          <w:rPr>
            <w:noProof/>
          </w:rPr>
          <w:fldChar w:fldCharType="end"/>
        </w:r>
      </w:p>
    </w:sdtContent>
  </w:sdt>
  <w:p w14:paraId="168CBEDA" w14:textId="77777777" w:rsidR="00347A80" w:rsidRDefault="00347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486818"/>
      <w:docPartObj>
        <w:docPartGallery w:val="Page Numbers (Bottom of Page)"/>
        <w:docPartUnique/>
      </w:docPartObj>
    </w:sdtPr>
    <w:sdtEndPr/>
    <w:sdtContent>
      <w:p w14:paraId="6D55A870" w14:textId="77777777" w:rsidR="00347A80" w:rsidRDefault="00347A80">
        <w:pPr>
          <w:pStyle w:val="Footer"/>
          <w:tabs>
            <w:tab w:val="clear" w:pos="4513"/>
          </w:tabs>
          <w:jc w:val="right"/>
        </w:pPr>
        <w:r w:rsidRPr="00F960AA">
          <w:rPr>
            <w:noProof/>
          </w:rPr>
          <w:fldChar w:fldCharType="begin"/>
        </w:r>
        <w:r>
          <w:rPr>
            <w:noProof/>
          </w:rPr>
          <w:instrText xml:space="preserve"> PAGE   \* MERGEFORMAT </w:instrText>
        </w:r>
        <w:r w:rsidRPr="00F960AA">
          <w:rPr>
            <w:noProof/>
          </w:rPr>
          <w:fldChar w:fldCharType="separate"/>
        </w:r>
        <w:r>
          <w:rPr>
            <w:noProof/>
          </w:rPr>
          <w:t>xxiv</w:t>
        </w:r>
        <w:r w:rsidRPr="00F960AA">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418663"/>
      <w:docPartObj>
        <w:docPartGallery w:val="Page Numbers (Bottom of Page)"/>
        <w:docPartUnique/>
      </w:docPartObj>
    </w:sdtPr>
    <w:sdtEndPr/>
    <w:sdtContent>
      <w:p w14:paraId="2C714757" w14:textId="77777777" w:rsidR="00347A80" w:rsidRDefault="00347A80">
        <w:pPr>
          <w:pStyle w:val="Footer"/>
          <w:tabs>
            <w:tab w:val="clear" w:pos="4513"/>
          </w:tabs>
          <w:jc w:val="right"/>
        </w:pPr>
        <w:r w:rsidRPr="00F960AA">
          <w:rPr>
            <w:noProof/>
          </w:rPr>
          <w:fldChar w:fldCharType="begin"/>
        </w:r>
        <w:r>
          <w:rPr>
            <w:noProof/>
          </w:rPr>
          <w:instrText xml:space="preserve"> PAGE   \* MERGEFORMAT </w:instrText>
        </w:r>
        <w:r w:rsidRPr="00F960AA">
          <w:rPr>
            <w:noProof/>
          </w:rPr>
          <w:fldChar w:fldCharType="separate"/>
        </w:r>
        <w:r>
          <w:rPr>
            <w:noProof/>
          </w:rPr>
          <w:t>139</w:t>
        </w:r>
        <w:r w:rsidRPr="00F960AA">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5FBC3" w14:textId="77777777" w:rsidR="00347A80" w:rsidRDefault="00347A80" w:rsidP="00591F9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B82E20" w14:textId="77777777" w:rsidR="00347A80" w:rsidRDefault="00347A80" w:rsidP="00591F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3BEAA" w14:textId="77777777" w:rsidR="009D5E78" w:rsidRDefault="009D5E78" w:rsidP="00CB6ECF">
      <w:r>
        <w:separator/>
      </w:r>
    </w:p>
  </w:footnote>
  <w:footnote w:type="continuationSeparator" w:id="0">
    <w:p w14:paraId="12B4EDEC" w14:textId="77777777" w:rsidR="009D5E78" w:rsidRDefault="009D5E78" w:rsidP="00CB6ECF">
      <w:r>
        <w:continuationSeparator/>
      </w:r>
    </w:p>
  </w:footnote>
  <w:footnote w:type="continuationNotice" w:id="1">
    <w:p w14:paraId="3282DD86" w14:textId="77777777" w:rsidR="009D5E78" w:rsidRDefault="009D5E78"/>
  </w:footnote>
  <w:footnote w:id="2">
    <w:p w14:paraId="39B2AF14" w14:textId="77777777" w:rsidR="00347A80" w:rsidRPr="00453961" w:rsidRDefault="00347A80" w:rsidP="0016339A">
      <w:pPr>
        <w:pStyle w:val="FootnoteText"/>
        <w:ind w:left="0"/>
        <w:rPr>
          <w:rFonts w:ascii="Arial" w:hAnsi="Arial" w:cs="Arial"/>
          <w:sz w:val="18"/>
        </w:rPr>
      </w:pPr>
      <w:r w:rsidRPr="00453961">
        <w:rPr>
          <w:rStyle w:val="FootnoteReference"/>
          <w:rFonts w:ascii="Arial" w:hAnsi="Arial" w:cs="Arial"/>
          <w:sz w:val="18"/>
          <w:szCs w:val="18"/>
        </w:rPr>
        <w:footnoteRef/>
      </w:r>
      <w:r w:rsidRPr="00453961">
        <w:rPr>
          <w:rFonts w:ascii="Arial" w:hAnsi="Arial" w:cs="Arial"/>
          <w:sz w:val="18"/>
          <w:szCs w:val="18"/>
        </w:rPr>
        <w:t xml:space="preserve"> </w:t>
      </w:r>
      <w:r w:rsidRPr="00453961">
        <w:rPr>
          <w:rFonts w:ascii="Arial" w:hAnsi="Arial" w:cs="Arial"/>
          <w:sz w:val="18"/>
        </w:rPr>
        <w:t xml:space="preserve">According to some national organizations representing Basarwa in Botswana, they find the term Basarwa derogatory as it is an imposed term and would prefer the term “Bakhwe” be used. However, the two communities that were consulted for this project preferred the term Basarwa, </w:t>
      </w:r>
      <w:r>
        <w:rPr>
          <w:rFonts w:ascii="Arial" w:hAnsi="Arial" w:cs="Arial"/>
          <w:sz w:val="18"/>
        </w:rPr>
        <w:t xml:space="preserve">and </w:t>
      </w:r>
      <w:r w:rsidRPr="00453961">
        <w:rPr>
          <w:rFonts w:ascii="Arial" w:hAnsi="Arial" w:cs="Arial"/>
          <w:sz w:val="18"/>
        </w:rPr>
        <w:t xml:space="preserve">will be referred to </w:t>
      </w:r>
      <w:r>
        <w:rPr>
          <w:rFonts w:ascii="Arial" w:hAnsi="Arial" w:cs="Arial"/>
          <w:sz w:val="18"/>
        </w:rPr>
        <w:t>as such here. In addition, “</w:t>
      </w:r>
      <w:r w:rsidRPr="00453961">
        <w:rPr>
          <w:rFonts w:ascii="Arial" w:hAnsi="Arial" w:cs="Arial"/>
          <w:sz w:val="18"/>
        </w:rPr>
        <w:t>San</w:t>
      </w:r>
      <w:r>
        <w:rPr>
          <w:rFonts w:ascii="Arial" w:hAnsi="Arial" w:cs="Arial"/>
          <w:sz w:val="18"/>
        </w:rPr>
        <w:t>”</w:t>
      </w:r>
      <w:r w:rsidRPr="00453961">
        <w:rPr>
          <w:rFonts w:ascii="Arial" w:hAnsi="Arial" w:cs="Arial"/>
          <w:sz w:val="18"/>
        </w:rPr>
        <w:t xml:space="preserve"> is a generic term and the distinct linguistic groups among the San designate themselves by their own name, as for instance, Khwe, Nharo, ‡Khomani, etc. However, as noted above, some communities still prefer to use the term </w:t>
      </w:r>
      <w:r>
        <w:rPr>
          <w:rFonts w:ascii="Arial" w:hAnsi="Arial" w:cs="Arial"/>
          <w:sz w:val="18"/>
        </w:rPr>
        <w:t>Basarwa</w:t>
      </w:r>
      <w:r w:rsidRPr="00453961">
        <w:rPr>
          <w:rFonts w:ascii="Arial" w:hAnsi="Arial" w:cs="Arial"/>
          <w:sz w:val="18"/>
        </w:rPr>
        <w:t xml:space="preserve">. The project will use the term preferred by the community. See Albert Barume, </w:t>
      </w:r>
      <w:r w:rsidRPr="00453961">
        <w:rPr>
          <w:rFonts w:ascii="Arial" w:hAnsi="Arial" w:cs="Arial"/>
          <w:i/>
          <w:sz w:val="18"/>
        </w:rPr>
        <w:t xml:space="preserve">Land Rights of Indigenous Peoples of Africa. </w:t>
      </w:r>
      <w:r w:rsidRPr="00453961">
        <w:rPr>
          <w:rFonts w:ascii="Arial" w:hAnsi="Arial" w:cs="Arial"/>
          <w:sz w:val="18"/>
        </w:rPr>
        <w:t>(Copenhagen: IWGIA, 2014), p. 12.</w:t>
      </w:r>
    </w:p>
  </w:footnote>
  <w:footnote w:id="3">
    <w:p w14:paraId="16F35C86" w14:textId="77777777" w:rsidR="00347A80" w:rsidRPr="00AB1B82" w:rsidRDefault="00347A80" w:rsidP="009B32DF">
      <w:pPr>
        <w:pStyle w:val="FootnoteText"/>
        <w:ind w:left="0"/>
        <w:rPr>
          <w:rFonts w:ascii="Arial" w:hAnsi="Arial" w:cs="Arial"/>
          <w:sz w:val="18"/>
        </w:rPr>
      </w:pPr>
      <w:r w:rsidRPr="00AB1B82">
        <w:rPr>
          <w:rFonts w:ascii="Arial" w:hAnsi="Arial" w:cs="Arial"/>
          <w:sz w:val="18"/>
        </w:rPr>
        <w:footnoteRef/>
      </w:r>
      <w:r w:rsidRPr="00AB1B82">
        <w:rPr>
          <w:rFonts w:ascii="Arial" w:hAnsi="Arial" w:cs="Arial"/>
          <w:sz w:val="18"/>
        </w:rPr>
        <w:t xml:space="preserve"> IPPF for the World Bank funded project, Human-Wildlife Conflict Management in Northern Botswana (2016). </w:t>
      </w:r>
    </w:p>
  </w:footnote>
  <w:footnote w:id="4">
    <w:p w14:paraId="11313462" w14:textId="77777777" w:rsidR="00347A80" w:rsidRPr="00AB1B82" w:rsidRDefault="00347A80" w:rsidP="00D74764">
      <w:pPr>
        <w:pStyle w:val="FootnoteText"/>
        <w:ind w:left="0"/>
        <w:rPr>
          <w:rFonts w:ascii="Arial" w:hAnsi="Arial" w:cs="Arial"/>
          <w:lang w:val="en-US"/>
        </w:rPr>
      </w:pPr>
      <w:r w:rsidRPr="001A1E59">
        <w:rPr>
          <w:rStyle w:val="FootnoteReference"/>
        </w:rPr>
        <w:footnoteRef/>
      </w:r>
      <w:r w:rsidRPr="001A1E59">
        <w:t xml:space="preserve"> </w:t>
      </w:r>
      <w:r w:rsidRPr="00AB1B82">
        <w:rPr>
          <w:rFonts w:ascii="Arial" w:hAnsi="Arial" w:cs="Arial"/>
          <w:sz w:val="18"/>
        </w:rPr>
        <w:t>An Act to re-enact with amendments the provisions related to Bogosi and matters incidental thereto or connected therewith. CAP 41:01, Act 9, 2008. T</w:t>
      </w:r>
      <w:r w:rsidRPr="00AB1B82">
        <w:rPr>
          <w:rFonts w:ascii="Arial" w:hAnsi="Arial" w:cs="Arial"/>
          <w:color w:val="222222"/>
          <w:sz w:val="18"/>
        </w:rPr>
        <w:t xml:space="preserve">he </w:t>
      </w:r>
      <w:r w:rsidRPr="00AB1B82">
        <w:rPr>
          <w:rFonts w:ascii="Arial" w:hAnsi="Arial" w:cs="Arial"/>
          <w:bCs/>
          <w:color w:val="222222"/>
          <w:sz w:val="18"/>
        </w:rPr>
        <w:t>Bogosi Act</w:t>
      </w:r>
      <w:r w:rsidRPr="00AB1B82">
        <w:rPr>
          <w:rFonts w:ascii="Arial" w:hAnsi="Arial" w:cs="Arial"/>
          <w:color w:val="222222"/>
          <w:sz w:val="18"/>
        </w:rPr>
        <w:t xml:space="preserve"> is defines the office of </w:t>
      </w:r>
      <w:r w:rsidRPr="00AB1B82">
        <w:rPr>
          <w:rFonts w:ascii="Arial" w:hAnsi="Arial" w:cs="Arial"/>
          <w:i/>
          <w:iCs/>
          <w:color w:val="222222"/>
          <w:sz w:val="18"/>
          <w:lang w:val="tn-ZA"/>
        </w:rPr>
        <w:t>bogosi</w:t>
      </w:r>
      <w:r w:rsidRPr="00AB1B82">
        <w:rPr>
          <w:rFonts w:ascii="Arial" w:hAnsi="Arial" w:cs="Arial"/>
          <w:color w:val="222222"/>
          <w:sz w:val="18"/>
        </w:rPr>
        <w:t xml:space="preserve"> or "</w:t>
      </w:r>
      <w:r w:rsidRPr="00AB1B82">
        <w:rPr>
          <w:rFonts w:ascii="Arial" w:hAnsi="Arial" w:cs="Arial"/>
          <w:sz w:val="18"/>
        </w:rPr>
        <w:t>chieftainship</w:t>
      </w:r>
      <w:r w:rsidRPr="00AB1B82">
        <w:rPr>
          <w:rFonts w:ascii="Arial" w:hAnsi="Arial" w:cs="Arial"/>
          <w:color w:val="222222"/>
          <w:sz w:val="18"/>
        </w:rPr>
        <w:t xml:space="preserve">" among Botswana's various tribes. The act was written in response to the </w:t>
      </w:r>
      <w:r w:rsidRPr="00AB1B82">
        <w:rPr>
          <w:rFonts w:ascii="Arial" w:hAnsi="Arial" w:cs="Arial"/>
          <w:sz w:val="18"/>
        </w:rPr>
        <w:t>Balopi Commission</w:t>
      </w:r>
      <w:r w:rsidRPr="00AB1B82">
        <w:rPr>
          <w:rFonts w:ascii="Arial" w:hAnsi="Arial" w:cs="Arial"/>
          <w:color w:val="222222"/>
          <w:sz w:val="18"/>
        </w:rPr>
        <w:t xml:space="preserve"> recommendation that the </w:t>
      </w:r>
      <w:r w:rsidRPr="00AB1B82">
        <w:rPr>
          <w:rFonts w:ascii="Arial" w:hAnsi="Arial" w:cs="Arial"/>
          <w:sz w:val="18"/>
        </w:rPr>
        <w:t>Constitution of Botswana</w:t>
      </w:r>
      <w:r w:rsidRPr="00AB1B82">
        <w:rPr>
          <w:rFonts w:ascii="Arial" w:hAnsi="Arial" w:cs="Arial"/>
          <w:color w:val="222222"/>
          <w:sz w:val="18"/>
        </w:rPr>
        <w:t xml:space="preserve"> replace all references of the word "chief" to the </w:t>
      </w:r>
      <w:r w:rsidRPr="00AB1B82">
        <w:rPr>
          <w:rFonts w:ascii="Arial" w:hAnsi="Arial" w:cs="Arial"/>
          <w:sz w:val="18"/>
        </w:rPr>
        <w:t>Setswana</w:t>
      </w:r>
      <w:r w:rsidRPr="00AB1B82">
        <w:rPr>
          <w:rFonts w:ascii="Arial" w:hAnsi="Arial" w:cs="Arial"/>
          <w:color w:val="222222"/>
          <w:sz w:val="18"/>
        </w:rPr>
        <w:t xml:space="preserve"> word </w:t>
      </w:r>
      <w:r w:rsidRPr="00AB1B82">
        <w:rPr>
          <w:rFonts w:ascii="Arial" w:hAnsi="Arial" w:cs="Arial"/>
          <w:i/>
          <w:iCs/>
          <w:sz w:val="18"/>
        </w:rPr>
        <w:t>kgosi</w:t>
      </w:r>
      <w:r w:rsidRPr="00AB1B82">
        <w:rPr>
          <w:rFonts w:ascii="Arial" w:hAnsi="Arial" w:cs="Arial"/>
          <w:color w:val="222222"/>
          <w:sz w:val="18"/>
        </w:rPr>
        <w:t xml:space="preserve">. The Bogosi Act replaces the earlier </w:t>
      </w:r>
      <w:r w:rsidRPr="00AB1B82">
        <w:rPr>
          <w:rFonts w:ascii="Arial" w:hAnsi="Arial" w:cs="Arial"/>
          <w:sz w:val="18"/>
        </w:rPr>
        <w:t>Chieftainship</w:t>
      </w:r>
      <w:r w:rsidRPr="00AB1B82">
        <w:rPr>
          <w:rFonts w:ascii="Arial" w:hAnsi="Arial" w:cs="Arial"/>
          <w:color w:val="222222"/>
          <w:sz w:val="18"/>
        </w:rPr>
        <w:t xml:space="preserve"> Act of 1987.</w:t>
      </w:r>
    </w:p>
  </w:footnote>
  <w:footnote w:id="5">
    <w:p w14:paraId="27B353D1" w14:textId="77777777" w:rsidR="00347A80" w:rsidRPr="001A1E59" w:rsidRDefault="00347A80" w:rsidP="0016339A">
      <w:pPr>
        <w:pStyle w:val="FootnoteText"/>
        <w:ind w:left="0"/>
        <w:rPr>
          <w:rFonts w:ascii="Arial" w:hAnsi="Arial" w:cs="Arial"/>
          <w:sz w:val="18"/>
          <w:szCs w:val="18"/>
          <w:lang w:val="en-US"/>
        </w:rPr>
      </w:pPr>
      <w:r w:rsidRPr="00627708">
        <w:rPr>
          <w:rStyle w:val="FootnoteReference"/>
          <w:rFonts w:ascii="Arial" w:hAnsi="Arial" w:cs="Arial"/>
          <w:sz w:val="18"/>
          <w:szCs w:val="18"/>
        </w:rPr>
        <w:footnoteRef/>
      </w:r>
      <w:r w:rsidRPr="00627708">
        <w:rPr>
          <w:rFonts w:ascii="Arial" w:hAnsi="Arial" w:cs="Arial"/>
          <w:sz w:val="18"/>
          <w:szCs w:val="18"/>
        </w:rPr>
        <w:t xml:space="preserve"> </w:t>
      </w:r>
      <w:r w:rsidRPr="00627708">
        <w:rPr>
          <w:rFonts w:ascii="Arial" w:hAnsi="Arial" w:cs="Arial"/>
          <w:sz w:val="18"/>
          <w:szCs w:val="18"/>
          <w:lang w:val="en-US"/>
        </w:rPr>
        <w:t>Unemployment according to Statistics Botswana, refers to a person of working age (15-64years) seeking gainful employment but unable to find a job.</w:t>
      </w:r>
    </w:p>
  </w:footnote>
  <w:footnote w:id="6">
    <w:p w14:paraId="394F4C52" w14:textId="2B21B112" w:rsidR="00347A80" w:rsidRDefault="00347A80">
      <w:pPr>
        <w:pStyle w:val="FootnoteText"/>
      </w:pPr>
      <w:r>
        <w:rPr>
          <w:rStyle w:val="FootnoteReference"/>
        </w:rPr>
        <w:footnoteRef/>
      </w:r>
      <w:hyperlink r:id="rId1" w:history="1">
        <w:r w:rsidRPr="0081126E">
          <w:rPr>
            <w:rStyle w:val="Hyperlink"/>
            <w:lang w:val="en-US"/>
          </w:rPr>
          <w:t>https://www.ifc.org/wps/wcm/connect/0d8cb86a-9120-4e37-98f7-cfb1a941f235/Final%2B-%2BWater%2Band%2BSanitation.pdf?MOD=AJPERES&amp;CVID=jkD216C</w:t>
        </w:r>
      </w:hyperlink>
      <w:r>
        <w:t xml:space="preserve"> </w:t>
      </w:r>
    </w:p>
  </w:footnote>
  <w:footnote w:id="7">
    <w:p w14:paraId="25A345F4" w14:textId="77777777" w:rsidR="00347A80" w:rsidRPr="0016339A" w:rsidRDefault="00347A80" w:rsidP="0016339A">
      <w:pPr>
        <w:pStyle w:val="FootnoteText"/>
        <w:ind w:left="0"/>
        <w:rPr>
          <w:rFonts w:ascii="Arial" w:hAnsi="Arial" w:cs="Arial"/>
          <w:sz w:val="18"/>
          <w:szCs w:val="18"/>
        </w:rPr>
      </w:pPr>
      <w:r w:rsidRPr="0016339A">
        <w:rPr>
          <w:rStyle w:val="FootnoteReference"/>
          <w:rFonts w:ascii="Arial" w:hAnsi="Arial" w:cs="Arial"/>
          <w:sz w:val="18"/>
          <w:szCs w:val="18"/>
        </w:rPr>
        <w:footnoteRef/>
      </w:r>
      <w:r w:rsidRPr="0016339A">
        <w:rPr>
          <w:rFonts w:ascii="Arial" w:hAnsi="Arial" w:cs="Arial"/>
          <w:sz w:val="18"/>
          <w:szCs w:val="18"/>
        </w:rPr>
        <w:t xml:space="preserve">  K= Kalium; U= Uranium, Th= Thorium, Ra= Radium,Bq/kg = Radionuclides concentration.</w:t>
      </w:r>
    </w:p>
  </w:footnote>
  <w:footnote w:id="8">
    <w:p w14:paraId="03BF70FE" w14:textId="77777777" w:rsidR="00347A80" w:rsidRPr="00B34D70" w:rsidRDefault="00347A80" w:rsidP="00207211">
      <w:pPr>
        <w:pStyle w:val="FootnoteText"/>
        <w:ind w:left="0"/>
        <w:jc w:val="left"/>
      </w:pPr>
      <w:r>
        <w:rPr>
          <w:rStyle w:val="FootnoteReference"/>
        </w:rPr>
        <w:footnoteRef/>
      </w:r>
      <w:r>
        <w:t xml:space="preserve"> </w:t>
      </w:r>
      <w:bookmarkStart w:id="323" w:name="Botswana's_land_tenure:_Institutional_re"/>
      <w:r w:rsidRPr="00B34D70">
        <w:rPr>
          <w:rFonts w:ascii="Arial" w:eastAsia="Times New Roman" w:hAnsi="Arial" w:cs="Arial"/>
          <w:bCs/>
          <w:color w:val="000000"/>
          <w:sz w:val="18"/>
          <w:szCs w:val="18"/>
          <w:lang w:val="en-US"/>
        </w:rPr>
        <w:t>B. Machacha</w:t>
      </w:r>
      <w:r>
        <w:rPr>
          <w:rFonts w:ascii="Arial" w:eastAsia="Times New Roman" w:hAnsi="Arial" w:cs="Arial"/>
          <w:bCs/>
          <w:color w:val="000000"/>
          <w:sz w:val="18"/>
          <w:szCs w:val="18"/>
          <w:lang w:val="en-US"/>
        </w:rPr>
        <w:t>, “</w:t>
      </w:r>
      <w:r w:rsidRPr="00B34D70">
        <w:rPr>
          <w:rFonts w:ascii="Arial" w:eastAsia="Times New Roman" w:hAnsi="Arial" w:cs="Arial"/>
          <w:bCs/>
          <w:color w:val="000000"/>
          <w:sz w:val="18"/>
          <w:szCs w:val="18"/>
          <w:lang w:val="en-US"/>
        </w:rPr>
        <w:t>Botswana's land tenure: Institutional reform and policy formulation</w:t>
      </w:r>
      <w:bookmarkEnd w:id="323"/>
      <w:r>
        <w:rPr>
          <w:rFonts w:ascii="Arial" w:eastAsia="Times New Roman" w:hAnsi="Arial" w:cs="Arial"/>
          <w:bCs/>
          <w:color w:val="000000"/>
          <w:sz w:val="18"/>
          <w:szCs w:val="18"/>
          <w:lang w:val="en-US"/>
        </w:rPr>
        <w:t xml:space="preserve">”, </w:t>
      </w:r>
      <w:r w:rsidRPr="00B34D70">
        <w:rPr>
          <w:rFonts w:ascii="Arial" w:eastAsia="Times New Roman" w:hAnsi="Arial" w:cs="Arial"/>
          <w:color w:val="000000"/>
          <w:sz w:val="18"/>
          <w:szCs w:val="18"/>
          <w:lang w:val="en-US"/>
        </w:rPr>
        <w:t>Lands Division, Ministry of Local Government and Lands, Gaborone, Botswana</w:t>
      </w:r>
      <w:r>
        <w:rPr>
          <w:rFonts w:ascii="Arial" w:eastAsia="Times New Roman" w:hAnsi="Arial" w:cs="Arial"/>
          <w:color w:val="000000"/>
          <w:sz w:val="18"/>
          <w:szCs w:val="18"/>
          <w:lang w:val="en-US"/>
        </w:rPr>
        <w:t xml:space="preserve">. </w:t>
      </w:r>
      <w:hyperlink r:id="rId2" w:history="1">
        <w:r w:rsidRPr="0039014B">
          <w:rPr>
            <w:rStyle w:val="Hyperlink"/>
            <w:rFonts w:ascii="Arial" w:eastAsia="Times New Roman" w:hAnsi="Arial" w:cs="Arial"/>
            <w:sz w:val="18"/>
            <w:szCs w:val="18"/>
            <w:lang w:val="en-US"/>
          </w:rPr>
          <w:t>http://archive.unu.edu/unupress/unupbooks/80604e/80604E07.htm</w:t>
        </w:r>
      </w:hyperlink>
      <w:r>
        <w:rPr>
          <w:rFonts w:ascii="Arial" w:eastAsia="Times New Roman" w:hAnsi="Arial" w:cs="Arial"/>
          <w:color w:val="000000"/>
          <w:sz w:val="18"/>
          <w:szCs w:val="18"/>
          <w:lang w:val="en-US"/>
        </w:rPr>
        <w:t xml:space="preserve"> </w:t>
      </w:r>
    </w:p>
  </w:footnote>
  <w:footnote w:id="9">
    <w:p w14:paraId="625E8176" w14:textId="0B54EA2F" w:rsidR="00347A80" w:rsidRPr="0065458D" w:rsidRDefault="00347A80" w:rsidP="008641D8">
      <w:pPr>
        <w:pStyle w:val="FootnoteText"/>
        <w:ind w:left="0"/>
        <w:rPr>
          <w:rFonts w:ascii="Arial" w:hAnsi="Arial" w:cs="Arial"/>
          <w:sz w:val="18"/>
          <w:szCs w:val="18"/>
          <w:lang w:val="en-US"/>
        </w:rPr>
      </w:pPr>
      <w:r w:rsidRPr="0065458D">
        <w:rPr>
          <w:rStyle w:val="FootnoteReference"/>
          <w:rFonts w:ascii="Arial" w:hAnsi="Arial" w:cs="Arial"/>
          <w:sz w:val="18"/>
          <w:szCs w:val="18"/>
        </w:rPr>
        <w:footnoteRef/>
      </w:r>
      <w:r w:rsidRPr="0065458D">
        <w:rPr>
          <w:rFonts w:ascii="Arial" w:hAnsi="Arial" w:cs="Arial"/>
          <w:sz w:val="18"/>
          <w:szCs w:val="18"/>
        </w:rPr>
        <w:t xml:space="preserve"> </w:t>
      </w:r>
      <w:r>
        <w:rPr>
          <w:rFonts w:ascii="Arial" w:hAnsi="Arial" w:cs="Arial"/>
          <w:sz w:val="18"/>
          <w:szCs w:val="18"/>
        </w:rPr>
        <w:t>The Bogost</w:t>
      </w:r>
      <w:r w:rsidRPr="0065458D">
        <w:rPr>
          <w:rFonts w:ascii="Arial" w:hAnsi="Arial" w:cs="Arial"/>
          <w:sz w:val="18"/>
          <w:szCs w:val="18"/>
        </w:rPr>
        <w:t xml:space="preserve"> Act </w:t>
      </w:r>
      <w:r>
        <w:rPr>
          <w:rFonts w:ascii="Arial" w:hAnsi="Arial" w:cs="Arial"/>
          <w:sz w:val="18"/>
          <w:szCs w:val="18"/>
        </w:rPr>
        <w:t>(</w:t>
      </w:r>
      <w:r w:rsidRPr="0065458D">
        <w:rPr>
          <w:rFonts w:ascii="Arial" w:hAnsi="Arial" w:cs="Arial"/>
          <w:sz w:val="18"/>
          <w:szCs w:val="18"/>
        </w:rPr>
        <w:t>CAP 41:01, Act 9, 2008</w:t>
      </w:r>
      <w:r>
        <w:rPr>
          <w:rFonts w:ascii="Arial" w:hAnsi="Arial" w:cs="Arial"/>
          <w:sz w:val="18"/>
          <w:szCs w:val="18"/>
        </w:rPr>
        <w:t>)</w:t>
      </w:r>
      <w:r w:rsidRPr="0065458D">
        <w:rPr>
          <w:rFonts w:ascii="Arial" w:hAnsi="Arial" w:cs="Arial"/>
          <w:sz w:val="18"/>
          <w:szCs w:val="18"/>
        </w:rPr>
        <w:t xml:space="preserve">. </w:t>
      </w:r>
      <w:r w:rsidRPr="0065458D">
        <w:rPr>
          <w:rFonts w:ascii="Arial" w:hAnsi="Arial" w:cs="Arial"/>
          <w:color w:val="222222"/>
          <w:sz w:val="18"/>
          <w:szCs w:val="18"/>
        </w:rPr>
        <w:t xml:space="preserve">defines the office of </w:t>
      </w:r>
      <w:r w:rsidRPr="0065458D">
        <w:rPr>
          <w:rFonts w:ascii="Arial" w:hAnsi="Arial" w:cs="Arial"/>
          <w:i/>
          <w:iCs/>
          <w:color w:val="222222"/>
          <w:sz w:val="18"/>
          <w:szCs w:val="18"/>
          <w:lang w:val="tn-ZA"/>
        </w:rPr>
        <w:t>bogosi</w:t>
      </w:r>
      <w:r w:rsidRPr="0065458D">
        <w:rPr>
          <w:rFonts w:ascii="Arial" w:hAnsi="Arial" w:cs="Arial"/>
          <w:color w:val="222222"/>
          <w:sz w:val="18"/>
          <w:szCs w:val="18"/>
        </w:rPr>
        <w:t xml:space="preserve"> or "</w:t>
      </w:r>
      <w:r w:rsidRPr="0065458D">
        <w:rPr>
          <w:rFonts w:ascii="Arial" w:hAnsi="Arial" w:cs="Arial"/>
          <w:sz w:val="18"/>
          <w:szCs w:val="18"/>
        </w:rPr>
        <w:t>chieftainship</w:t>
      </w:r>
      <w:r w:rsidRPr="0065458D">
        <w:rPr>
          <w:rFonts w:ascii="Arial" w:hAnsi="Arial" w:cs="Arial"/>
          <w:color w:val="222222"/>
          <w:sz w:val="18"/>
          <w:szCs w:val="18"/>
        </w:rPr>
        <w:t xml:space="preserve">" among Botswana's various tribes. The </w:t>
      </w:r>
      <w:r>
        <w:rPr>
          <w:rFonts w:ascii="Arial" w:hAnsi="Arial" w:cs="Arial"/>
          <w:color w:val="222222"/>
          <w:sz w:val="18"/>
          <w:szCs w:val="18"/>
        </w:rPr>
        <w:t>A</w:t>
      </w:r>
      <w:r w:rsidRPr="0065458D">
        <w:rPr>
          <w:rFonts w:ascii="Arial" w:hAnsi="Arial" w:cs="Arial"/>
          <w:color w:val="222222"/>
          <w:sz w:val="18"/>
          <w:szCs w:val="18"/>
        </w:rPr>
        <w:t xml:space="preserve">ct was written in response to the </w:t>
      </w:r>
      <w:r w:rsidRPr="0065458D">
        <w:rPr>
          <w:rFonts w:ascii="Arial" w:hAnsi="Arial" w:cs="Arial"/>
          <w:sz w:val="18"/>
          <w:szCs w:val="18"/>
        </w:rPr>
        <w:t>Balopi Commission</w:t>
      </w:r>
      <w:r w:rsidRPr="0065458D">
        <w:rPr>
          <w:rFonts w:ascii="Arial" w:hAnsi="Arial" w:cs="Arial"/>
          <w:color w:val="222222"/>
          <w:sz w:val="18"/>
          <w:szCs w:val="18"/>
        </w:rPr>
        <w:t xml:space="preserve"> recommendation that the </w:t>
      </w:r>
      <w:r w:rsidRPr="0065458D">
        <w:rPr>
          <w:rFonts w:ascii="Arial" w:hAnsi="Arial" w:cs="Arial"/>
          <w:sz w:val="18"/>
          <w:szCs w:val="18"/>
        </w:rPr>
        <w:t>Constitution of Botswana</w:t>
      </w:r>
      <w:r w:rsidRPr="0065458D">
        <w:rPr>
          <w:rFonts w:ascii="Arial" w:hAnsi="Arial" w:cs="Arial"/>
          <w:color w:val="222222"/>
          <w:sz w:val="18"/>
          <w:szCs w:val="18"/>
        </w:rPr>
        <w:t xml:space="preserve"> replace all references of the word "chief" to the </w:t>
      </w:r>
      <w:r w:rsidRPr="0065458D">
        <w:rPr>
          <w:rFonts w:ascii="Arial" w:hAnsi="Arial" w:cs="Arial"/>
          <w:sz w:val="18"/>
          <w:szCs w:val="18"/>
        </w:rPr>
        <w:t>Setswana</w:t>
      </w:r>
      <w:r w:rsidRPr="0065458D">
        <w:rPr>
          <w:rFonts w:ascii="Arial" w:hAnsi="Arial" w:cs="Arial"/>
          <w:color w:val="222222"/>
          <w:sz w:val="18"/>
          <w:szCs w:val="18"/>
        </w:rPr>
        <w:t xml:space="preserve"> word </w:t>
      </w:r>
      <w:r w:rsidRPr="0065458D">
        <w:rPr>
          <w:rFonts w:ascii="Arial" w:hAnsi="Arial" w:cs="Arial"/>
          <w:i/>
          <w:iCs/>
          <w:sz w:val="18"/>
          <w:szCs w:val="18"/>
        </w:rPr>
        <w:t>kgosi</w:t>
      </w:r>
      <w:r w:rsidRPr="0065458D">
        <w:rPr>
          <w:rFonts w:ascii="Arial" w:hAnsi="Arial" w:cs="Arial"/>
          <w:color w:val="222222"/>
          <w:sz w:val="18"/>
          <w:szCs w:val="18"/>
        </w:rPr>
        <w:t xml:space="preserve">. The Bogosi Act replaces the earlier </w:t>
      </w:r>
      <w:r w:rsidRPr="0065458D">
        <w:rPr>
          <w:rFonts w:ascii="Arial" w:hAnsi="Arial" w:cs="Arial"/>
          <w:sz w:val="18"/>
          <w:szCs w:val="18"/>
        </w:rPr>
        <w:t>Chieftainship</w:t>
      </w:r>
      <w:r w:rsidRPr="0065458D">
        <w:rPr>
          <w:rFonts w:ascii="Arial" w:hAnsi="Arial" w:cs="Arial"/>
          <w:color w:val="222222"/>
          <w:sz w:val="18"/>
          <w:szCs w:val="18"/>
        </w:rPr>
        <w:t xml:space="preserve"> Act of 1987.</w:t>
      </w:r>
    </w:p>
  </w:footnote>
  <w:footnote w:id="10">
    <w:p w14:paraId="5E9966C1" w14:textId="77777777" w:rsidR="00347A80" w:rsidRPr="000A416D" w:rsidRDefault="00347A80" w:rsidP="00CD32E7">
      <w:pPr>
        <w:pStyle w:val="FootnoteText"/>
        <w:ind w:left="0"/>
        <w:rPr>
          <w:rFonts w:ascii="Arial" w:hAnsi="Arial" w:cs="Arial"/>
        </w:rPr>
      </w:pPr>
      <w:r w:rsidRPr="0065458D">
        <w:rPr>
          <w:rStyle w:val="FootnoteReference"/>
          <w:rFonts w:ascii="Arial" w:hAnsi="Arial" w:cs="Arial"/>
          <w:sz w:val="18"/>
          <w:szCs w:val="18"/>
        </w:rPr>
        <w:footnoteRef/>
      </w:r>
      <w:r w:rsidRPr="0065458D">
        <w:rPr>
          <w:rFonts w:ascii="Arial" w:hAnsi="Arial" w:cs="Arial"/>
          <w:sz w:val="18"/>
          <w:szCs w:val="18"/>
        </w:rPr>
        <w:t xml:space="preserve"> A headman is subordinate to a Kgosi and responsible for a ward in a </w:t>
      </w:r>
      <w:r>
        <w:rPr>
          <w:rFonts w:ascii="Arial" w:hAnsi="Arial" w:cs="Arial"/>
          <w:sz w:val="18"/>
          <w:szCs w:val="18"/>
        </w:rPr>
        <w:t>settlement</w:t>
      </w:r>
      <w:r w:rsidRPr="0065458D">
        <w:rPr>
          <w:rFonts w:ascii="Arial" w:hAnsi="Arial" w:cs="Arial"/>
          <w:sz w:val="18"/>
          <w:szCs w:val="18"/>
        </w:rPr>
        <w:t>.</w:t>
      </w:r>
    </w:p>
  </w:footnote>
  <w:footnote w:id="11">
    <w:p w14:paraId="3E07E09E" w14:textId="53A8BDDA" w:rsidR="00347A80" w:rsidRDefault="00347A80" w:rsidP="008641D8">
      <w:pPr>
        <w:pStyle w:val="FootnoteText"/>
        <w:ind w:left="0"/>
      </w:pPr>
      <w:r>
        <w:rPr>
          <w:rStyle w:val="FootnoteReference"/>
        </w:rPr>
        <w:footnoteRef/>
      </w:r>
      <w:r>
        <w:t xml:space="preserve"> Bamangwato refers to one of the eight “principal” Tswana chieftaincies of Botswana who live in the central district.</w:t>
      </w:r>
    </w:p>
  </w:footnote>
  <w:footnote w:id="12">
    <w:p w14:paraId="4F40D375" w14:textId="77777777" w:rsidR="00347A80" w:rsidRDefault="00347A80" w:rsidP="0038678D">
      <w:pPr>
        <w:pStyle w:val="FootnoteText"/>
        <w:ind w:left="0"/>
      </w:pPr>
      <w:r>
        <w:rPr>
          <w:rStyle w:val="FootnoteReference"/>
        </w:rPr>
        <w:footnoteRef/>
      </w:r>
      <w:r>
        <w:t xml:space="preserve"> </w:t>
      </w:r>
      <w:r w:rsidRPr="00B7121F">
        <w:rPr>
          <w:sz w:val="18"/>
          <w:szCs w:val="18"/>
        </w:rPr>
        <w:t xml:space="preserve">Botswana Press Agency (BOPA) is a government owned domestic new agency. </w:t>
      </w:r>
      <w:hyperlink r:id="rId3" w:history="1">
        <w:r w:rsidRPr="00B7121F">
          <w:rPr>
            <w:rStyle w:val="Hyperlink"/>
            <w:sz w:val="18"/>
            <w:szCs w:val="18"/>
          </w:rPr>
          <w:t>http://www.dailynews.gov.bw/news-details.php?nid=4414</w:t>
        </w:r>
      </w:hyperlink>
    </w:p>
  </w:footnote>
  <w:footnote w:id="13">
    <w:p w14:paraId="04FD02FA" w14:textId="77777777" w:rsidR="00347A80" w:rsidRPr="00B7121F" w:rsidRDefault="00347A80" w:rsidP="00B7121F">
      <w:pPr>
        <w:pStyle w:val="FootnoteText"/>
        <w:ind w:left="0"/>
        <w:jc w:val="left"/>
        <w:rPr>
          <w:sz w:val="18"/>
          <w:szCs w:val="18"/>
        </w:rPr>
      </w:pPr>
      <w:r w:rsidRPr="00B7121F">
        <w:rPr>
          <w:rStyle w:val="FootnoteReference"/>
          <w:sz w:val="18"/>
          <w:szCs w:val="18"/>
        </w:rPr>
        <w:footnoteRef/>
      </w:r>
      <w:r w:rsidRPr="00B7121F">
        <w:rPr>
          <w:sz w:val="18"/>
          <w:szCs w:val="18"/>
        </w:rPr>
        <w:t xml:space="preserve"> Kgosi Khama III was the Kgosi of the Bamangwato people of Botswana, who made his country a protectorate of Great Britain to ensure its survival against Boers encroachment.</w:t>
      </w:r>
    </w:p>
  </w:footnote>
  <w:footnote w:id="14">
    <w:p w14:paraId="7967F1A1" w14:textId="77777777" w:rsidR="00347A80" w:rsidRPr="00CC715B" w:rsidRDefault="00347A80" w:rsidP="00B7121F">
      <w:pPr>
        <w:pStyle w:val="FootnoteText"/>
        <w:ind w:left="0"/>
        <w:jc w:val="left"/>
        <w:rPr>
          <w:sz w:val="18"/>
          <w:szCs w:val="18"/>
          <w:lang w:val="en-US"/>
        </w:rPr>
      </w:pPr>
      <w:r w:rsidRPr="00B7121F">
        <w:rPr>
          <w:rStyle w:val="FootnoteReference"/>
          <w:sz w:val="18"/>
          <w:szCs w:val="18"/>
        </w:rPr>
        <w:footnoteRef/>
      </w:r>
      <w:r w:rsidRPr="00CC715B">
        <w:rPr>
          <w:sz w:val="18"/>
          <w:szCs w:val="18"/>
          <w:lang w:val="en-US"/>
        </w:rPr>
        <w:t xml:space="preserve"> </w:t>
      </w:r>
      <w:r w:rsidRPr="00CC715B">
        <w:rPr>
          <w:i/>
          <w:sz w:val="18"/>
          <w:szCs w:val="18"/>
          <w:lang w:val="en-US"/>
        </w:rPr>
        <w:t>Ibid</w:t>
      </w:r>
      <w:r w:rsidRPr="00CC715B">
        <w:rPr>
          <w:sz w:val="18"/>
          <w:szCs w:val="18"/>
          <w:lang w:val="en-US"/>
        </w:rPr>
        <w:t xml:space="preserve">, note 10. </w:t>
      </w:r>
      <w:r w:rsidRPr="00CC715B">
        <w:rPr>
          <w:i/>
          <w:sz w:val="18"/>
          <w:szCs w:val="18"/>
          <w:lang w:val="en-US"/>
        </w:rPr>
        <w:t>Ivi</w:t>
      </w:r>
      <w:r w:rsidRPr="00CC715B">
        <w:rPr>
          <w:sz w:val="18"/>
          <w:szCs w:val="18"/>
          <w:lang w:val="en-US"/>
        </w:rPr>
        <w:t xml:space="preserve">. </w:t>
      </w:r>
      <w:hyperlink r:id="rId4" w:history="1">
        <w:r w:rsidRPr="00CC715B">
          <w:rPr>
            <w:rStyle w:val="Hyperlink"/>
            <w:sz w:val="18"/>
            <w:szCs w:val="18"/>
            <w:lang w:val="en-US"/>
          </w:rPr>
          <w:t>http://www.dailynews.gov.bw/news-details.php?nid=4414</w:t>
        </w:r>
      </w:hyperlink>
      <w:r w:rsidRPr="00CC715B">
        <w:rPr>
          <w:sz w:val="18"/>
          <w:szCs w:val="18"/>
          <w:lang w:val="en-US"/>
        </w:rPr>
        <w:t xml:space="preserve"> </w:t>
      </w:r>
    </w:p>
  </w:footnote>
  <w:footnote w:id="15">
    <w:p w14:paraId="6DA95D87" w14:textId="0DD461B8" w:rsidR="00347A80" w:rsidRPr="00D91064" w:rsidRDefault="00347A80" w:rsidP="00D91064">
      <w:pPr>
        <w:pStyle w:val="FootnoteText"/>
        <w:ind w:left="0"/>
      </w:pPr>
      <w:r w:rsidRPr="00D91064">
        <w:rPr>
          <w:rStyle w:val="FootnoteReference"/>
          <w:sz w:val="18"/>
        </w:rPr>
        <w:footnoteRef/>
      </w:r>
      <w:r w:rsidRPr="00D91064">
        <w:rPr>
          <w:sz w:val="18"/>
        </w:rPr>
        <w:t xml:space="preserve"> Figure obtained during 20 Feb. 2019 community consultation.</w:t>
      </w:r>
    </w:p>
  </w:footnote>
  <w:footnote w:id="16">
    <w:p w14:paraId="23ADB243" w14:textId="77777777" w:rsidR="00347A80" w:rsidRPr="00CD32E7" w:rsidRDefault="00347A80" w:rsidP="00CD32E7">
      <w:pPr>
        <w:pStyle w:val="FootnoteText"/>
        <w:ind w:left="0"/>
        <w:rPr>
          <w:rFonts w:ascii="Arial" w:hAnsi="Arial" w:cs="Arial"/>
          <w:sz w:val="18"/>
          <w:szCs w:val="18"/>
        </w:rPr>
      </w:pPr>
      <w:r w:rsidRPr="00CD32E7">
        <w:rPr>
          <w:rStyle w:val="FootnoteReference"/>
          <w:rFonts w:ascii="Arial" w:hAnsi="Arial" w:cs="Arial"/>
          <w:sz w:val="18"/>
          <w:szCs w:val="18"/>
        </w:rPr>
        <w:footnoteRef/>
      </w:r>
      <w:r w:rsidRPr="00CD32E7">
        <w:rPr>
          <w:rFonts w:ascii="Arial" w:hAnsi="Arial" w:cs="Arial"/>
          <w:sz w:val="18"/>
          <w:szCs w:val="18"/>
        </w:rPr>
        <w:t xml:space="preserve">  This includes those with physical disabilities, including visual and hearing impairment. </w:t>
      </w:r>
    </w:p>
  </w:footnote>
  <w:footnote w:id="17">
    <w:p w14:paraId="599C8915" w14:textId="77777777" w:rsidR="00347A80" w:rsidRPr="00CD32E7" w:rsidRDefault="00347A80" w:rsidP="00CD32E7">
      <w:pPr>
        <w:pStyle w:val="FootnoteText"/>
        <w:ind w:left="0"/>
        <w:rPr>
          <w:rFonts w:ascii="Arial" w:hAnsi="Arial" w:cs="Arial"/>
          <w:sz w:val="18"/>
          <w:szCs w:val="18"/>
        </w:rPr>
      </w:pPr>
      <w:r w:rsidRPr="00CD32E7">
        <w:rPr>
          <w:rStyle w:val="FootnoteReference"/>
          <w:rFonts w:ascii="Arial" w:hAnsi="Arial" w:cs="Arial"/>
          <w:sz w:val="18"/>
          <w:szCs w:val="18"/>
        </w:rPr>
        <w:footnoteRef/>
      </w:r>
      <w:r w:rsidRPr="00CD32E7">
        <w:rPr>
          <w:rFonts w:ascii="Arial" w:hAnsi="Arial" w:cs="Arial"/>
          <w:sz w:val="18"/>
          <w:szCs w:val="18"/>
        </w:rPr>
        <w:t xml:space="preserve"> Needy students are those who lack the financial means for uniforms, transport fees, food, among other things.</w:t>
      </w:r>
    </w:p>
  </w:footnote>
  <w:footnote w:id="18">
    <w:p w14:paraId="6543D52D" w14:textId="77777777" w:rsidR="00347A80" w:rsidRPr="00E54251" w:rsidRDefault="00347A80" w:rsidP="004D54F7">
      <w:pPr>
        <w:pStyle w:val="FootnoteText"/>
        <w:ind w:left="0"/>
        <w:rPr>
          <w:rFonts w:ascii="Arial" w:hAnsi="Arial" w:cs="Arial"/>
          <w:sz w:val="16"/>
          <w:szCs w:val="16"/>
        </w:rPr>
      </w:pPr>
      <w:r w:rsidRPr="00E54251">
        <w:rPr>
          <w:rStyle w:val="FootnoteReference"/>
          <w:rFonts w:ascii="Arial" w:hAnsi="Arial" w:cs="Arial"/>
          <w:sz w:val="16"/>
          <w:szCs w:val="16"/>
        </w:rPr>
        <w:footnoteRef/>
      </w:r>
      <w:r w:rsidRPr="00E54251">
        <w:rPr>
          <w:rFonts w:ascii="Arial" w:hAnsi="Arial" w:cs="Arial"/>
          <w:sz w:val="16"/>
          <w:szCs w:val="16"/>
        </w:rPr>
        <w:t xml:space="preserve"> </w:t>
      </w:r>
      <w:r w:rsidRPr="00E54251">
        <w:rPr>
          <w:rFonts w:ascii="Arial" w:hAnsi="Arial" w:cs="Arial"/>
          <w:color w:val="222222"/>
          <w:sz w:val="16"/>
          <w:szCs w:val="16"/>
        </w:rPr>
        <w:t>The House now consists of 35 members, up from its initial 15. Eight members are hereditary chiefs (</w:t>
      </w:r>
      <w:r w:rsidRPr="00E54251">
        <w:rPr>
          <w:rFonts w:ascii="Arial" w:hAnsi="Arial" w:cs="Arial"/>
          <w:i/>
          <w:iCs/>
          <w:color w:val="222222"/>
          <w:sz w:val="16"/>
          <w:szCs w:val="16"/>
        </w:rPr>
        <w:t>kgosi</w:t>
      </w:r>
      <w:r w:rsidRPr="00E54251">
        <w:rPr>
          <w:rFonts w:ascii="Arial" w:hAnsi="Arial" w:cs="Arial"/>
          <w:color w:val="222222"/>
          <w:sz w:val="16"/>
          <w:szCs w:val="16"/>
        </w:rPr>
        <w:t>) from Botswana's eight dominant tribes. Another 22 members are indirectly elected and serve five-year terms. Of these, four are chosen from sub-chiefs in the districts of North-East, Chobe, Ghanzi, and Kgalagadi. The remaining 5 members are appointed by the President of Botswana. They must be at least 21 years of age, proficient English speakers, and have not participated in active politics in the past five years. Chiefs may not belong to political parties.  The House is an advisory body to the Parliament and has no legislative nor veto power. All bills affecting tribal organization and property, customary law, and the administration of customary courts go through the House before being discussed in the National Assembly. Members must also be consulted when the Constitution is being reviewed or amended. The body has the power to summon members of government to appear before it.</w:t>
      </w:r>
    </w:p>
  </w:footnote>
  <w:footnote w:id="19">
    <w:p w14:paraId="7656046C" w14:textId="77777777" w:rsidR="00347A80" w:rsidRPr="004D54F7" w:rsidRDefault="00347A80" w:rsidP="004D54F7">
      <w:pPr>
        <w:pStyle w:val="NormalWeb"/>
        <w:spacing w:before="104" w:beforeAutospacing="0" w:after="104" w:afterAutospacing="0"/>
        <w:rPr>
          <w:rFonts w:ascii="Arial" w:hAnsi="Arial" w:cs="Arial"/>
          <w:color w:val="222222"/>
          <w:sz w:val="16"/>
          <w:szCs w:val="16"/>
        </w:rPr>
      </w:pPr>
      <w:r w:rsidRPr="00E54251">
        <w:rPr>
          <w:rStyle w:val="FootnoteReference"/>
          <w:rFonts w:ascii="Arial" w:hAnsi="Arial" w:cs="Arial"/>
          <w:sz w:val="16"/>
          <w:szCs w:val="16"/>
        </w:rPr>
        <w:footnoteRef/>
      </w:r>
      <w:r w:rsidRPr="00E54251">
        <w:rPr>
          <w:rFonts w:ascii="Arial" w:hAnsi="Arial" w:cs="Arial"/>
          <w:sz w:val="16"/>
          <w:szCs w:val="16"/>
        </w:rPr>
        <w:t xml:space="preserve"> See Indigenous People’s Planning Framework for the Human Wildlife-Conflict Management (HWCM) in Northern Botswana Project (2016).  In addition, research has shown that the </w:t>
      </w:r>
      <w:r w:rsidRPr="00E54251">
        <w:rPr>
          <w:rFonts w:ascii="Arial" w:hAnsi="Arial" w:cs="Arial"/>
          <w:color w:val="222222"/>
          <w:sz w:val="16"/>
          <w:szCs w:val="16"/>
        </w:rPr>
        <w:t xml:space="preserve">ancestors of hunter-gatherer San are thought to have been the first inhabitants of what is now Botswana and South Africa. The historical presence of the San in Botswana, for example, is particularly evident in northern Botswana's Tsodilo Hills region where stone tools and rock art paintings date back over 70,000 years and are the world’s oldest known art.  </w:t>
      </w:r>
    </w:p>
  </w:footnote>
  <w:footnote w:id="20">
    <w:p w14:paraId="5CF4A4B6" w14:textId="77777777" w:rsidR="00347A80" w:rsidRPr="004D54F7" w:rsidRDefault="00347A80" w:rsidP="004D54F7">
      <w:pPr>
        <w:pStyle w:val="FootnoteText"/>
        <w:ind w:hanging="567"/>
        <w:rPr>
          <w:rFonts w:ascii="Arial" w:hAnsi="Arial" w:cs="Arial"/>
          <w:sz w:val="16"/>
          <w:szCs w:val="16"/>
        </w:rPr>
      </w:pPr>
      <w:r w:rsidRPr="004D54F7">
        <w:rPr>
          <w:rStyle w:val="FootnoteReference"/>
          <w:rFonts w:ascii="Arial" w:hAnsi="Arial" w:cs="Arial"/>
          <w:sz w:val="16"/>
          <w:szCs w:val="16"/>
        </w:rPr>
        <w:footnoteRef/>
      </w:r>
      <w:r w:rsidRPr="004D54F7">
        <w:rPr>
          <w:rFonts w:ascii="Arial" w:hAnsi="Arial" w:cs="Arial"/>
          <w:sz w:val="16"/>
          <w:szCs w:val="16"/>
        </w:rPr>
        <w:t xml:space="preserve"> IPPF for HWCM in Northern Botswana Project</w:t>
      </w:r>
    </w:p>
  </w:footnote>
  <w:footnote w:id="21">
    <w:p w14:paraId="305FAF29" w14:textId="77777777" w:rsidR="00347A80" w:rsidRDefault="00347A80" w:rsidP="004D54F7">
      <w:pPr>
        <w:pStyle w:val="FootnoteText"/>
        <w:ind w:hanging="567"/>
      </w:pPr>
      <w:r w:rsidRPr="004D54F7">
        <w:rPr>
          <w:rStyle w:val="FootnoteReference"/>
          <w:rFonts w:ascii="Arial" w:hAnsi="Arial" w:cs="Arial"/>
          <w:sz w:val="16"/>
          <w:szCs w:val="16"/>
        </w:rPr>
        <w:footnoteRef/>
      </w:r>
      <w:r w:rsidRPr="004D54F7">
        <w:rPr>
          <w:rFonts w:ascii="Arial" w:hAnsi="Arial" w:cs="Arial"/>
          <w:sz w:val="16"/>
          <w:szCs w:val="16"/>
        </w:rPr>
        <w:t xml:space="preserve"> </w:t>
      </w:r>
      <w:r>
        <w:rPr>
          <w:rFonts w:ascii="Arial" w:hAnsi="Arial" w:cs="Arial"/>
          <w:sz w:val="16"/>
          <w:szCs w:val="16"/>
        </w:rPr>
        <w:t>Ibid.</w:t>
      </w:r>
    </w:p>
  </w:footnote>
  <w:footnote w:id="22">
    <w:p w14:paraId="61CF97F3" w14:textId="629F8C36" w:rsidR="00347A80" w:rsidRPr="00453961" w:rsidRDefault="00347A80" w:rsidP="004D54F7">
      <w:pPr>
        <w:pStyle w:val="FootnoteText"/>
        <w:ind w:left="0"/>
        <w:rPr>
          <w:rFonts w:ascii="Arial" w:hAnsi="Arial" w:cs="Arial"/>
          <w:sz w:val="18"/>
        </w:rPr>
      </w:pPr>
      <w:r w:rsidRPr="00453961">
        <w:rPr>
          <w:rStyle w:val="FootnoteReference"/>
          <w:rFonts w:ascii="Arial" w:hAnsi="Arial" w:cs="Arial"/>
          <w:sz w:val="18"/>
          <w:szCs w:val="18"/>
        </w:rPr>
        <w:footnoteRef/>
      </w:r>
      <w:r w:rsidRPr="00453961">
        <w:rPr>
          <w:rFonts w:ascii="Arial" w:hAnsi="Arial" w:cs="Arial"/>
          <w:sz w:val="18"/>
          <w:szCs w:val="18"/>
        </w:rPr>
        <w:t xml:space="preserve"> </w:t>
      </w:r>
      <w:r w:rsidRPr="00453961">
        <w:rPr>
          <w:rFonts w:ascii="Arial" w:hAnsi="Arial" w:cs="Arial"/>
          <w:sz w:val="18"/>
        </w:rPr>
        <w:t xml:space="preserve">According to some national organizations representing Basarwa in Botswana, they find the term Basarwa derogatory as it is an imposed term and would prefer the term “Bakhwe” be used. However, the two communities that were consulted for this project preferred the term Basarwa </w:t>
      </w:r>
      <w:r>
        <w:rPr>
          <w:rFonts w:ascii="Arial" w:hAnsi="Arial" w:cs="Arial"/>
          <w:sz w:val="18"/>
        </w:rPr>
        <w:t xml:space="preserve">and </w:t>
      </w:r>
      <w:r w:rsidRPr="00453961">
        <w:rPr>
          <w:rFonts w:ascii="Arial" w:hAnsi="Arial" w:cs="Arial"/>
          <w:sz w:val="18"/>
        </w:rPr>
        <w:t xml:space="preserve">will be referred to </w:t>
      </w:r>
      <w:r>
        <w:rPr>
          <w:rFonts w:ascii="Arial" w:hAnsi="Arial" w:cs="Arial"/>
          <w:sz w:val="18"/>
        </w:rPr>
        <w:t>as such here. In addition, “</w:t>
      </w:r>
      <w:r w:rsidRPr="00453961">
        <w:rPr>
          <w:rFonts w:ascii="Arial" w:hAnsi="Arial" w:cs="Arial"/>
          <w:sz w:val="18"/>
        </w:rPr>
        <w:t>San</w:t>
      </w:r>
      <w:r>
        <w:rPr>
          <w:rFonts w:ascii="Arial" w:hAnsi="Arial" w:cs="Arial"/>
          <w:sz w:val="18"/>
        </w:rPr>
        <w:t>”</w:t>
      </w:r>
      <w:r w:rsidRPr="00453961">
        <w:rPr>
          <w:rFonts w:ascii="Arial" w:hAnsi="Arial" w:cs="Arial"/>
          <w:sz w:val="18"/>
        </w:rPr>
        <w:t xml:space="preserve"> is a generic term and the distinct linguistic groups among the San designate themselves by their own name, as for instance, Khwe, Nharo, ‡Khomani, etc. However, as noted above, some communities still prefer to use the term </w:t>
      </w:r>
      <w:r>
        <w:rPr>
          <w:rFonts w:ascii="Arial" w:hAnsi="Arial" w:cs="Arial"/>
          <w:sz w:val="18"/>
        </w:rPr>
        <w:t>Basarwa</w:t>
      </w:r>
      <w:r w:rsidRPr="00453961">
        <w:rPr>
          <w:rFonts w:ascii="Arial" w:hAnsi="Arial" w:cs="Arial"/>
          <w:sz w:val="18"/>
        </w:rPr>
        <w:t xml:space="preserve">. The project will use the term preferred by the community. See Albert Barume, </w:t>
      </w:r>
      <w:r w:rsidRPr="00453961">
        <w:rPr>
          <w:rFonts w:ascii="Arial" w:hAnsi="Arial" w:cs="Arial"/>
          <w:i/>
          <w:sz w:val="18"/>
        </w:rPr>
        <w:t xml:space="preserve">Land Rights of Indigenous Peoples of Africa. </w:t>
      </w:r>
      <w:r w:rsidRPr="00453961">
        <w:rPr>
          <w:rFonts w:ascii="Arial" w:hAnsi="Arial" w:cs="Arial"/>
          <w:sz w:val="18"/>
        </w:rPr>
        <w:t>(Copenhagen: IWGIA, 2014), p. 12.</w:t>
      </w:r>
    </w:p>
  </w:footnote>
  <w:footnote w:id="23">
    <w:p w14:paraId="7405403B" w14:textId="77777777" w:rsidR="00347A80" w:rsidRDefault="00347A80" w:rsidP="00AB19BF">
      <w:pPr>
        <w:pStyle w:val="FootnoteText"/>
        <w:ind w:left="0"/>
      </w:pPr>
      <w:r>
        <w:rPr>
          <w:rStyle w:val="FootnoteReference"/>
        </w:rPr>
        <w:footnoteRef/>
      </w:r>
      <w:r>
        <w:t xml:space="preserve"> IPPF for the World Bank funded project, Human-Wildlife Conflict Management in Northern Botswana (2016). </w:t>
      </w:r>
    </w:p>
  </w:footnote>
  <w:footnote w:id="24">
    <w:p w14:paraId="087E1A69" w14:textId="77777777" w:rsidR="00347A80" w:rsidRPr="00414C72" w:rsidRDefault="00347A80" w:rsidP="00CD32E7">
      <w:pPr>
        <w:pStyle w:val="FootnoteText"/>
        <w:ind w:left="0"/>
        <w:rPr>
          <w:rFonts w:ascii="Arial" w:hAnsi="Arial" w:cs="Arial"/>
          <w:sz w:val="18"/>
          <w:szCs w:val="18"/>
        </w:rPr>
      </w:pPr>
      <w:r w:rsidRPr="00414C72">
        <w:rPr>
          <w:rStyle w:val="FootnoteReference"/>
          <w:rFonts w:ascii="Arial" w:eastAsia="Calibri" w:hAnsi="Arial" w:cs="Arial"/>
          <w:sz w:val="18"/>
          <w:szCs w:val="18"/>
        </w:rPr>
        <w:footnoteRef/>
      </w:r>
      <w:r w:rsidRPr="00414C72">
        <w:rPr>
          <w:rFonts w:ascii="Arial" w:hAnsi="Arial" w:cs="Arial"/>
          <w:sz w:val="18"/>
          <w:szCs w:val="18"/>
        </w:rPr>
        <w:t xml:space="preserve"> See s. 16 of the Act.</w:t>
      </w:r>
    </w:p>
  </w:footnote>
  <w:footnote w:id="25">
    <w:p w14:paraId="68C7F519" w14:textId="77777777" w:rsidR="00347A80" w:rsidRPr="00414C72" w:rsidRDefault="00347A80" w:rsidP="00CD32E7">
      <w:pPr>
        <w:pStyle w:val="FootnoteText"/>
        <w:ind w:left="0"/>
        <w:rPr>
          <w:rFonts w:ascii="Arial" w:hAnsi="Arial" w:cs="Arial"/>
          <w:sz w:val="18"/>
          <w:szCs w:val="18"/>
        </w:rPr>
      </w:pPr>
      <w:r w:rsidRPr="00414C72">
        <w:rPr>
          <w:rStyle w:val="FootnoteReference"/>
          <w:rFonts w:ascii="Arial" w:eastAsia="Calibri" w:hAnsi="Arial" w:cs="Arial"/>
          <w:sz w:val="18"/>
          <w:szCs w:val="18"/>
        </w:rPr>
        <w:footnoteRef/>
      </w:r>
      <w:r w:rsidRPr="00414C72">
        <w:rPr>
          <w:rFonts w:ascii="Arial" w:hAnsi="Arial" w:cs="Arial"/>
          <w:sz w:val="18"/>
          <w:szCs w:val="18"/>
        </w:rPr>
        <w:t xml:space="preserve"> See s. 17 of the Act.</w:t>
      </w:r>
    </w:p>
  </w:footnote>
  <w:footnote w:id="26">
    <w:p w14:paraId="5A12C0CF" w14:textId="77777777" w:rsidR="00347A80" w:rsidRPr="00414C72" w:rsidRDefault="00347A80" w:rsidP="00CD32E7">
      <w:pPr>
        <w:pStyle w:val="FootnoteText"/>
        <w:ind w:left="0"/>
        <w:rPr>
          <w:rFonts w:ascii="Arial" w:hAnsi="Arial" w:cs="Arial"/>
          <w:sz w:val="18"/>
          <w:szCs w:val="18"/>
        </w:rPr>
      </w:pPr>
      <w:r w:rsidRPr="00414C72">
        <w:rPr>
          <w:rStyle w:val="FootnoteReference"/>
          <w:rFonts w:ascii="Arial" w:eastAsia="Calibri" w:hAnsi="Arial" w:cs="Arial"/>
          <w:sz w:val="18"/>
          <w:szCs w:val="18"/>
        </w:rPr>
        <w:footnoteRef/>
      </w:r>
      <w:r w:rsidRPr="00414C72">
        <w:rPr>
          <w:rFonts w:ascii="Arial" w:hAnsi="Arial" w:cs="Arial"/>
          <w:sz w:val="18"/>
          <w:szCs w:val="18"/>
        </w:rPr>
        <w:t xml:space="preserve"> See s. 20 of the Act.</w:t>
      </w:r>
    </w:p>
  </w:footnote>
  <w:footnote w:id="27">
    <w:p w14:paraId="1C7BA14A" w14:textId="77777777" w:rsidR="00347A80" w:rsidRPr="00414C72" w:rsidRDefault="00347A80" w:rsidP="00CD32E7">
      <w:pPr>
        <w:pStyle w:val="FootnoteText"/>
        <w:ind w:left="0"/>
        <w:rPr>
          <w:rFonts w:ascii="Arial" w:hAnsi="Arial" w:cs="Arial"/>
          <w:sz w:val="18"/>
          <w:szCs w:val="18"/>
        </w:rPr>
      </w:pPr>
      <w:r w:rsidRPr="00414C72">
        <w:rPr>
          <w:rStyle w:val="FootnoteReference"/>
          <w:rFonts w:ascii="Arial" w:eastAsia="Calibri" w:hAnsi="Arial" w:cs="Arial"/>
          <w:sz w:val="18"/>
          <w:szCs w:val="18"/>
        </w:rPr>
        <w:footnoteRef/>
      </w:r>
      <w:r w:rsidRPr="00414C72">
        <w:rPr>
          <w:rFonts w:ascii="Arial" w:hAnsi="Arial" w:cs="Arial"/>
          <w:sz w:val="18"/>
          <w:szCs w:val="18"/>
        </w:rPr>
        <w:t xml:space="preserve"> See ss. 3 &amp; 4 of the Act.</w:t>
      </w:r>
    </w:p>
  </w:footnote>
  <w:footnote w:id="28">
    <w:p w14:paraId="06ABA70D" w14:textId="29C2D459" w:rsidR="00347A80" w:rsidRPr="00664553" w:rsidRDefault="00347A80" w:rsidP="00004F0E">
      <w:pPr>
        <w:pStyle w:val="FootnoteText"/>
      </w:pPr>
      <w:r>
        <w:rPr>
          <w:rStyle w:val="FootnoteReference"/>
        </w:rPr>
        <w:footnoteRef/>
      </w:r>
      <w:hyperlink r:id="rId5" w:history="1">
        <w:r w:rsidRPr="00AB200E">
          <w:rPr>
            <w:rStyle w:val="Hyperlink"/>
          </w:rPr>
          <w:t>https://www.ifc.org/wps/wcm/connect/topics_ext_content/ifc_external_corporate_site/sustainability-at-ifc/policies-standards/ehs-guidelines</w:t>
        </w:r>
      </w:hyperlink>
      <w:r>
        <w:t xml:space="preserve"> </w:t>
      </w:r>
    </w:p>
  </w:footnote>
  <w:footnote w:id="29">
    <w:p w14:paraId="333ACB16" w14:textId="30EBC577" w:rsidR="00347A80" w:rsidRPr="00734F64" w:rsidRDefault="00347A80">
      <w:pPr>
        <w:pStyle w:val="FootnoteText"/>
        <w:rPr>
          <w:lang w:val="en-GB"/>
        </w:rPr>
      </w:pPr>
      <w:r>
        <w:rPr>
          <w:rStyle w:val="FootnoteReference"/>
        </w:rPr>
        <w:footnoteRef/>
      </w:r>
      <w:r>
        <w:t xml:space="preserve"> </w:t>
      </w:r>
      <w:r w:rsidRPr="00734F64">
        <w:t>Environmental, Health, and Safety (EHS) Guidelines   General E</w:t>
      </w:r>
      <w:r>
        <w:t>HS</w:t>
      </w:r>
      <w:r w:rsidRPr="00734F64">
        <w:t xml:space="preserve"> Guidelines:  Occupational Health And Safety</w:t>
      </w:r>
      <w:r>
        <w:t xml:space="preserve"> - </w:t>
      </w:r>
      <w:r w:rsidRPr="00734F64">
        <w:t>2.6 Radiological Hazards</w:t>
      </w:r>
      <w:r>
        <w:t xml:space="preserve"> - </w:t>
      </w:r>
      <w:r w:rsidRPr="00734F64">
        <w:t>Table 2.6.1</w:t>
      </w:r>
      <w:r>
        <w:t xml:space="preserve"> </w:t>
      </w:r>
    </w:p>
  </w:footnote>
  <w:footnote w:id="30">
    <w:p w14:paraId="4DE7506D" w14:textId="77777777" w:rsidR="00347A80" w:rsidRPr="0016339A" w:rsidRDefault="00347A80" w:rsidP="00CD32E7">
      <w:pPr>
        <w:spacing w:after="160" w:line="259" w:lineRule="auto"/>
        <w:jc w:val="left"/>
        <w:rPr>
          <w:rFonts w:ascii="Arial" w:hAnsi="Arial" w:cs="Arial"/>
          <w:sz w:val="18"/>
          <w:szCs w:val="18"/>
        </w:rPr>
      </w:pPr>
      <w:r w:rsidRPr="0016339A">
        <w:rPr>
          <w:rStyle w:val="FootnoteReference"/>
          <w:rFonts w:ascii="Arial" w:hAnsi="Arial" w:cs="Arial"/>
          <w:sz w:val="18"/>
          <w:szCs w:val="18"/>
        </w:rPr>
        <w:footnoteRef/>
      </w:r>
      <w:r w:rsidRPr="0016339A">
        <w:rPr>
          <w:rFonts w:ascii="Arial" w:hAnsi="Arial" w:cs="Arial"/>
          <w:sz w:val="18"/>
          <w:szCs w:val="18"/>
        </w:rPr>
        <w:t xml:space="preserve"> In consultations with the community, they preferred the term Basawara.</w:t>
      </w:r>
    </w:p>
    <w:p w14:paraId="3E053672" w14:textId="77777777" w:rsidR="00347A80" w:rsidRPr="0016339A" w:rsidRDefault="00347A80" w:rsidP="0016339A">
      <w:pPr>
        <w:pStyle w:val="FootnoteText"/>
        <w:ind w:left="0"/>
        <w:rPr>
          <w:rFonts w:ascii="Arial" w:hAnsi="Arial" w:cs="Arial"/>
          <w:sz w:val="18"/>
          <w:szCs w:val="18"/>
        </w:rPr>
      </w:pPr>
    </w:p>
  </w:footnote>
  <w:footnote w:id="31">
    <w:p w14:paraId="056A06AB" w14:textId="3B8D9EB7" w:rsidR="00347A80" w:rsidRPr="00AB1B82" w:rsidRDefault="00347A80">
      <w:pPr>
        <w:pStyle w:val="FootnoteText"/>
        <w:rPr>
          <w:lang w:val="en-GB"/>
        </w:rPr>
      </w:pPr>
      <w:r>
        <w:rPr>
          <w:rStyle w:val="FootnoteReference"/>
        </w:rPr>
        <w:footnoteRef/>
      </w:r>
      <w:hyperlink r:id="rId6" w:history="1">
        <w:r w:rsidRPr="00A502AB">
          <w:rPr>
            <w:rStyle w:val="Hyperlink"/>
            <w:lang w:val="en-US"/>
          </w:rPr>
          <w:t>https://www.ifc.org/wps/wcm/connect/377bfe12-a3c0-433f-a5e3-c51dbebe38d4/SectorSpecificEHSGuidelines_Applicability.pdf?MOD=AJPERES&amp;CVID=lakafE1</w:t>
        </w:r>
      </w:hyperlink>
    </w:p>
  </w:footnote>
  <w:footnote w:id="32">
    <w:p w14:paraId="2FB8F32F" w14:textId="6C2CA9E9" w:rsidR="00347A80" w:rsidRDefault="00347A80">
      <w:pPr>
        <w:pStyle w:val="FootnoteText"/>
      </w:pPr>
      <w:r>
        <w:rPr>
          <w:rStyle w:val="FootnoteReference"/>
        </w:rPr>
        <w:footnoteRef/>
      </w:r>
      <w:r w:rsidRPr="00A55DD2">
        <w:t>https://www.ifc.org/wps/wcm/connect/1d19c1ab-3ef8-42d4-bd6b-cb79648af3fe/2%2BOccupational%2BHealth%2Band%2BSafety.pdf?MOD=AJPERES&amp;CVID=ls62x8l&amp;useDefaultText=0&amp;useDefaultDesc=0</w:t>
      </w:r>
      <w:r w:rsidRPr="00A55DD2">
        <w:cr/>
      </w:r>
    </w:p>
  </w:footnote>
  <w:footnote w:id="33">
    <w:p w14:paraId="5237CF7D" w14:textId="43A78845" w:rsidR="00347A80" w:rsidRPr="000F60E1" w:rsidRDefault="00347A80">
      <w:pPr>
        <w:pStyle w:val="FootnoteText"/>
      </w:pPr>
      <w:r>
        <w:rPr>
          <w:rStyle w:val="FootnoteReference"/>
        </w:rPr>
        <w:footnoteRef/>
      </w:r>
      <w:r>
        <w:t xml:space="preserve"> </w:t>
      </w:r>
      <w:r w:rsidRPr="00647754">
        <w:rPr>
          <w:rFonts w:cstheme="minorHAnsi"/>
        </w:rPr>
        <w:t>Government of Botswana (Ministry of Labour and Home Affairs and Women Affairs Department)</w:t>
      </w:r>
      <w:r>
        <w:rPr>
          <w:rFonts w:cstheme="minorHAnsi"/>
        </w:rPr>
        <w:t xml:space="preserve"> and Gender Links (2012).</w:t>
      </w:r>
      <w:r w:rsidRPr="00647754">
        <w:rPr>
          <w:rFonts w:cstheme="minorHAnsi"/>
        </w:rPr>
        <w:t xml:space="preserve"> “Gender Based Indicator Study </w:t>
      </w:r>
      <w:hyperlink r:id="rId7" w:history="1">
        <w:r w:rsidRPr="00647754">
          <w:rPr>
            <w:rStyle w:val="Hyperlink"/>
            <w:rFonts w:cstheme="minorHAnsi"/>
          </w:rPr>
          <w:t>http://www.gov.bw/globalassets/mlha/gender-affairs/final-gbv-indicators-study-pamphlet---botswana.pdf</w:t>
        </w:r>
      </w:hyperlink>
      <w:r>
        <w:rPr>
          <w:rFonts w:cstheme="minorHAnsi"/>
        </w:rPr>
        <w:t xml:space="preserve">.  See also, Management Sciences for Health (MSH) Botswana (2014) “Gender Based Violence in Botswana”. </w:t>
      </w:r>
      <w:r w:rsidRPr="00F656A0">
        <w:rPr>
          <w:rFonts w:cstheme="minorHAnsi"/>
        </w:rPr>
        <w:t>https://www.hivsharespace.net/sites/default/files/resources/MSH%20Fact%20Sheet%20Botswana%20GBV%20Oct%202014%20web.pdf</w:t>
      </w:r>
    </w:p>
  </w:footnote>
  <w:footnote w:id="34">
    <w:p w14:paraId="69068CE0" w14:textId="03C7F085" w:rsidR="00347A80" w:rsidRPr="0016339A" w:rsidRDefault="00347A80" w:rsidP="00AB1B82">
      <w:pPr>
        <w:pStyle w:val="FootnoteText"/>
        <w:ind w:left="0"/>
        <w:jc w:val="left"/>
        <w:rPr>
          <w:rFonts w:ascii="Arial" w:hAnsi="Arial" w:cs="Arial"/>
          <w:sz w:val="18"/>
          <w:szCs w:val="18"/>
          <w:lang w:val="en-US"/>
        </w:rPr>
      </w:pPr>
      <w:r w:rsidRPr="0016339A">
        <w:rPr>
          <w:rStyle w:val="FootnoteReference"/>
          <w:rFonts w:ascii="Arial" w:hAnsi="Arial" w:cs="Arial"/>
          <w:sz w:val="18"/>
          <w:szCs w:val="18"/>
        </w:rPr>
        <w:footnoteRef/>
      </w:r>
      <w:r w:rsidRPr="0016339A">
        <w:rPr>
          <w:rFonts w:ascii="Arial" w:hAnsi="Arial" w:cs="Arial"/>
          <w:sz w:val="18"/>
          <w:szCs w:val="18"/>
        </w:rPr>
        <w:t xml:space="preserve"> </w:t>
      </w:r>
      <w:r w:rsidRPr="00647754">
        <w:rPr>
          <w:rFonts w:cstheme="minorHAnsi"/>
        </w:rPr>
        <w:t>Government of Botswana (Ministry of Labour and Home Affairs and Women Affairs Department)</w:t>
      </w:r>
      <w:r>
        <w:rPr>
          <w:rFonts w:cstheme="minorHAnsi"/>
        </w:rPr>
        <w:t xml:space="preserve"> and Gender Links (2012).</w:t>
      </w:r>
      <w:r w:rsidRPr="00647754">
        <w:rPr>
          <w:rFonts w:cstheme="minorHAnsi"/>
        </w:rPr>
        <w:t xml:space="preserve"> “Gender Based Indicator Study </w:t>
      </w:r>
      <w:hyperlink r:id="rId8" w:history="1">
        <w:r w:rsidRPr="00647754">
          <w:rPr>
            <w:rStyle w:val="Hyperlink"/>
            <w:rFonts w:cstheme="minorHAnsi"/>
          </w:rPr>
          <w:t>http://www.gov.bw/globalassets/mlha/gender-affairs/final-gbv-indicators-study-pamphlet---botswana.pdf</w:t>
        </w:r>
      </w:hyperlink>
      <w:r>
        <w:rPr>
          <w:rFonts w:cstheme="minorHAnsi"/>
        </w:rPr>
        <w:t xml:space="preserve">.  See also, Management Sciences for Health (MSH) Botswana (2014) “Gender Based Violence in Botswana”. </w:t>
      </w:r>
      <w:r w:rsidRPr="00F656A0">
        <w:rPr>
          <w:rFonts w:cstheme="minorHAnsi"/>
        </w:rPr>
        <w:t>https://www.hivsharespace.net/sites/default/files/resources/MSH%20Fact%20Sheet%20Botswana%20GBV%20Oct%202014%20web.pdf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347A80" w14:paraId="59C7C8B2" w14:textId="77777777" w:rsidTr="78705774">
      <w:tc>
        <w:tcPr>
          <w:tcW w:w="3120" w:type="dxa"/>
        </w:tcPr>
        <w:p w14:paraId="5845EB4E" w14:textId="77777777" w:rsidR="00347A80" w:rsidRDefault="00347A80" w:rsidP="0016339A">
          <w:pPr>
            <w:pStyle w:val="Header"/>
            <w:ind w:left="-115"/>
            <w:jc w:val="left"/>
          </w:pPr>
        </w:p>
      </w:tc>
      <w:tc>
        <w:tcPr>
          <w:tcW w:w="3120" w:type="dxa"/>
        </w:tcPr>
        <w:p w14:paraId="0D60F94A" w14:textId="77777777" w:rsidR="00347A80" w:rsidRDefault="00347A80" w:rsidP="0016339A">
          <w:pPr>
            <w:pStyle w:val="Header"/>
            <w:jc w:val="center"/>
          </w:pPr>
        </w:p>
      </w:tc>
      <w:tc>
        <w:tcPr>
          <w:tcW w:w="3120" w:type="dxa"/>
        </w:tcPr>
        <w:p w14:paraId="5C483937" w14:textId="77777777" w:rsidR="00347A80" w:rsidRDefault="00347A80" w:rsidP="0016339A">
          <w:pPr>
            <w:pStyle w:val="Header"/>
            <w:ind w:right="-115"/>
            <w:jc w:val="right"/>
          </w:pPr>
        </w:p>
      </w:tc>
    </w:tr>
  </w:tbl>
  <w:p w14:paraId="606B4D12" w14:textId="77777777" w:rsidR="00347A80" w:rsidRDefault="00347A80" w:rsidP="001633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347A80" w14:paraId="63EF56CF" w14:textId="77777777" w:rsidTr="78705774">
      <w:tc>
        <w:tcPr>
          <w:tcW w:w="3009" w:type="dxa"/>
        </w:tcPr>
        <w:p w14:paraId="3B14B5A0" w14:textId="77777777" w:rsidR="00347A80" w:rsidRDefault="00347A80" w:rsidP="0016339A">
          <w:pPr>
            <w:pStyle w:val="Header"/>
            <w:ind w:left="-115"/>
            <w:jc w:val="left"/>
          </w:pPr>
        </w:p>
      </w:tc>
      <w:tc>
        <w:tcPr>
          <w:tcW w:w="3009" w:type="dxa"/>
        </w:tcPr>
        <w:p w14:paraId="248899C3" w14:textId="77777777" w:rsidR="00347A80" w:rsidRDefault="00347A80" w:rsidP="0016339A">
          <w:pPr>
            <w:pStyle w:val="Header"/>
            <w:jc w:val="center"/>
          </w:pPr>
        </w:p>
      </w:tc>
      <w:tc>
        <w:tcPr>
          <w:tcW w:w="3009" w:type="dxa"/>
        </w:tcPr>
        <w:p w14:paraId="277F9121" w14:textId="77777777" w:rsidR="00347A80" w:rsidRDefault="00347A80" w:rsidP="0016339A">
          <w:pPr>
            <w:pStyle w:val="Header"/>
            <w:ind w:right="-115"/>
            <w:jc w:val="right"/>
          </w:pPr>
        </w:p>
      </w:tc>
    </w:tr>
  </w:tbl>
  <w:p w14:paraId="6FE22966" w14:textId="77777777" w:rsidR="00347A80" w:rsidRDefault="00347A80" w:rsidP="00163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1"/>
      <w:gridCol w:w="4651"/>
      <w:gridCol w:w="4651"/>
    </w:tblGrid>
    <w:tr w:rsidR="00347A80" w14:paraId="1E971912" w14:textId="77777777" w:rsidTr="78705774">
      <w:tc>
        <w:tcPr>
          <w:tcW w:w="4651" w:type="dxa"/>
        </w:tcPr>
        <w:p w14:paraId="16656043" w14:textId="77777777" w:rsidR="00347A80" w:rsidRDefault="00347A80" w:rsidP="0016339A">
          <w:pPr>
            <w:pStyle w:val="Header"/>
            <w:ind w:left="-115"/>
            <w:jc w:val="left"/>
          </w:pPr>
        </w:p>
      </w:tc>
      <w:tc>
        <w:tcPr>
          <w:tcW w:w="4651" w:type="dxa"/>
        </w:tcPr>
        <w:p w14:paraId="4A2AA1DD" w14:textId="77777777" w:rsidR="00347A80" w:rsidRDefault="00347A80" w:rsidP="0016339A">
          <w:pPr>
            <w:pStyle w:val="Header"/>
            <w:jc w:val="center"/>
          </w:pPr>
        </w:p>
      </w:tc>
      <w:tc>
        <w:tcPr>
          <w:tcW w:w="4651" w:type="dxa"/>
        </w:tcPr>
        <w:p w14:paraId="6090659D" w14:textId="77777777" w:rsidR="00347A80" w:rsidRDefault="00347A80" w:rsidP="0016339A">
          <w:pPr>
            <w:pStyle w:val="Header"/>
            <w:ind w:right="-115"/>
            <w:jc w:val="right"/>
          </w:pPr>
        </w:p>
      </w:tc>
    </w:tr>
  </w:tbl>
  <w:p w14:paraId="25A983A2" w14:textId="77777777" w:rsidR="00347A80" w:rsidRDefault="00347A80" w:rsidP="001633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347A80" w14:paraId="1F247F19" w14:textId="77777777" w:rsidTr="78705774">
      <w:tc>
        <w:tcPr>
          <w:tcW w:w="3009" w:type="dxa"/>
        </w:tcPr>
        <w:p w14:paraId="4CF11879" w14:textId="77777777" w:rsidR="00347A80" w:rsidRDefault="00347A80" w:rsidP="0016339A">
          <w:pPr>
            <w:pStyle w:val="Header"/>
            <w:ind w:left="-115"/>
            <w:jc w:val="left"/>
          </w:pPr>
        </w:p>
      </w:tc>
      <w:tc>
        <w:tcPr>
          <w:tcW w:w="3009" w:type="dxa"/>
        </w:tcPr>
        <w:p w14:paraId="5844B5D1" w14:textId="77777777" w:rsidR="00347A80" w:rsidRDefault="00347A80" w:rsidP="0016339A">
          <w:pPr>
            <w:pStyle w:val="Header"/>
            <w:jc w:val="center"/>
          </w:pPr>
        </w:p>
      </w:tc>
      <w:tc>
        <w:tcPr>
          <w:tcW w:w="3009" w:type="dxa"/>
        </w:tcPr>
        <w:p w14:paraId="5F00074A" w14:textId="77777777" w:rsidR="00347A80" w:rsidRDefault="00347A80" w:rsidP="0016339A">
          <w:pPr>
            <w:pStyle w:val="Header"/>
            <w:ind w:right="-115"/>
            <w:jc w:val="right"/>
          </w:pPr>
        </w:p>
      </w:tc>
    </w:tr>
  </w:tbl>
  <w:p w14:paraId="562C940F" w14:textId="77777777" w:rsidR="00347A80" w:rsidRDefault="00347A80" w:rsidP="001633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347A80" w14:paraId="7F0610AC" w14:textId="77777777" w:rsidTr="78705774">
      <w:tc>
        <w:tcPr>
          <w:tcW w:w="3009" w:type="dxa"/>
        </w:tcPr>
        <w:p w14:paraId="47B61E10" w14:textId="77777777" w:rsidR="00347A80" w:rsidRDefault="00347A80" w:rsidP="0016339A">
          <w:pPr>
            <w:pStyle w:val="Header"/>
            <w:ind w:left="-115"/>
            <w:jc w:val="left"/>
          </w:pPr>
        </w:p>
      </w:tc>
      <w:tc>
        <w:tcPr>
          <w:tcW w:w="3009" w:type="dxa"/>
        </w:tcPr>
        <w:p w14:paraId="30AC3444" w14:textId="77777777" w:rsidR="00347A80" w:rsidRDefault="00347A80" w:rsidP="0016339A">
          <w:pPr>
            <w:pStyle w:val="Header"/>
            <w:jc w:val="center"/>
          </w:pPr>
        </w:p>
      </w:tc>
      <w:tc>
        <w:tcPr>
          <w:tcW w:w="3009" w:type="dxa"/>
        </w:tcPr>
        <w:p w14:paraId="595DD01F" w14:textId="77777777" w:rsidR="00347A80" w:rsidRDefault="00347A80" w:rsidP="0016339A">
          <w:pPr>
            <w:pStyle w:val="Header"/>
            <w:ind w:right="-115"/>
            <w:jc w:val="right"/>
          </w:pPr>
        </w:p>
      </w:tc>
    </w:tr>
  </w:tbl>
  <w:p w14:paraId="26BA8767" w14:textId="77777777" w:rsidR="00347A80" w:rsidRDefault="00347A80" w:rsidP="001633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3"/>
      <w:gridCol w:w="4653"/>
      <w:gridCol w:w="4653"/>
    </w:tblGrid>
    <w:tr w:rsidR="00EC2C7D" w14:paraId="552DED1E" w14:textId="77777777" w:rsidTr="78705774">
      <w:tc>
        <w:tcPr>
          <w:tcW w:w="4653" w:type="dxa"/>
        </w:tcPr>
        <w:p w14:paraId="6E03F3A2" w14:textId="77777777" w:rsidR="00EC2C7D" w:rsidRDefault="00EC2C7D" w:rsidP="0016339A">
          <w:pPr>
            <w:pStyle w:val="Header"/>
            <w:ind w:left="-115"/>
            <w:jc w:val="left"/>
          </w:pPr>
        </w:p>
      </w:tc>
      <w:tc>
        <w:tcPr>
          <w:tcW w:w="4653" w:type="dxa"/>
        </w:tcPr>
        <w:p w14:paraId="28A67328" w14:textId="77777777" w:rsidR="00EC2C7D" w:rsidRDefault="00EC2C7D" w:rsidP="0016339A">
          <w:pPr>
            <w:pStyle w:val="Header"/>
            <w:jc w:val="center"/>
          </w:pPr>
        </w:p>
      </w:tc>
      <w:tc>
        <w:tcPr>
          <w:tcW w:w="4653" w:type="dxa"/>
        </w:tcPr>
        <w:p w14:paraId="149C8F30" w14:textId="77777777" w:rsidR="00EC2C7D" w:rsidRDefault="00EC2C7D" w:rsidP="0016339A">
          <w:pPr>
            <w:pStyle w:val="Header"/>
            <w:ind w:right="-115"/>
            <w:jc w:val="right"/>
          </w:pPr>
        </w:p>
      </w:tc>
    </w:tr>
  </w:tbl>
  <w:p w14:paraId="5DEE7914" w14:textId="77777777" w:rsidR="00EC2C7D" w:rsidRDefault="00EC2C7D" w:rsidP="001633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347A80" w14:paraId="2049E3FF" w14:textId="77777777" w:rsidTr="78705774">
      <w:tc>
        <w:tcPr>
          <w:tcW w:w="3009" w:type="dxa"/>
        </w:tcPr>
        <w:p w14:paraId="53616EA5" w14:textId="77777777" w:rsidR="00347A80" w:rsidRDefault="00347A80" w:rsidP="0016339A">
          <w:pPr>
            <w:pStyle w:val="Header"/>
            <w:ind w:left="-115"/>
            <w:jc w:val="left"/>
          </w:pPr>
        </w:p>
      </w:tc>
      <w:tc>
        <w:tcPr>
          <w:tcW w:w="3009" w:type="dxa"/>
        </w:tcPr>
        <w:p w14:paraId="5BDEA055" w14:textId="77777777" w:rsidR="00347A80" w:rsidRDefault="00347A80" w:rsidP="0016339A">
          <w:pPr>
            <w:pStyle w:val="Header"/>
            <w:jc w:val="center"/>
          </w:pPr>
        </w:p>
      </w:tc>
      <w:tc>
        <w:tcPr>
          <w:tcW w:w="3009" w:type="dxa"/>
        </w:tcPr>
        <w:p w14:paraId="06B9C868" w14:textId="77777777" w:rsidR="00347A80" w:rsidRDefault="00347A80" w:rsidP="0016339A">
          <w:pPr>
            <w:pStyle w:val="Header"/>
            <w:ind w:right="-115"/>
            <w:jc w:val="right"/>
          </w:pPr>
        </w:p>
      </w:tc>
    </w:tr>
  </w:tbl>
  <w:p w14:paraId="4DBC798A" w14:textId="77777777" w:rsidR="00347A80" w:rsidRDefault="00347A80" w:rsidP="001633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611"/>
      <w:gridCol w:w="5611"/>
      <w:gridCol w:w="5611"/>
    </w:tblGrid>
    <w:tr w:rsidR="00347A80" w14:paraId="3D025C5A" w14:textId="77777777" w:rsidTr="78705774">
      <w:tc>
        <w:tcPr>
          <w:tcW w:w="5611" w:type="dxa"/>
        </w:tcPr>
        <w:p w14:paraId="65BD0DFF" w14:textId="77777777" w:rsidR="00347A80" w:rsidRDefault="00347A80" w:rsidP="0016339A">
          <w:pPr>
            <w:pStyle w:val="Header"/>
            <w:ind w:left="-115"/>
            <w:jc w:val="left"/>
          </w:pPr>
        </w:p>
      </w:tc>
      <w:tc>
        <w:tcPr>
          <w:tcW w:w="5611" w:type="dxa"/>
        </w:tcPr>
        <w:p w14:paraId="20CEEB45" w14:textId="77777777" w:rsidR="00347A80" w:rsidRDefault="00347A80" w:rsidP="0016339A">
          <w:pPr>
            <w:pStyle w:val="Header"/>
            <w:jc w:val="center"/>
          </w:pPr>
        </w:p>
      </w:tc>
      <w:tc>
        <w:tcPr>
          <w:tcW w:w="5611" w:type="dxa"/>
        </w:tcPr>
        <w:p w14:paraId="3D2484AB" w14:textId="77777777" w:rsidR="00347A80" w:rsidRDefault="00347A80" w:rsidP="0016339A">
          <w:pPr>
            <w:pStyle w:val="Header"/>
            <w:ind w:right="-115"/>
            <w:jc w:val="right"/>
          </w:pPr>
        </w:p>
      </w:tc>
    </w:tr>
  </w:tbl>
  <w:p w14:paraId="1E9DC66F" w14:textId="77777777" w:rsidR="00347A80" w:rsidRDefault="00347A80" w:rsidP="001633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347A80" w14:paraId="472940F9" w14:textId="77777777" w:rsidTr="78705774">
      <w:tc>
        <w:tcPr>
          <w:tcW w:w="3009" w:type="dxa"/>
        </w:tcPr>
        <w:p w14:paraId="0FD5F1C2" w14:textId="77777777" w:rsidR="00347A80" w:rsidRDefault="00347A80" w:rsidP="0016339A">
          <w:pPr>
            <w:pStyle w:val="Header"/>
            <w:ind w:left="-115"/>
            <w:jc w:val="left"/>
          </w:pPr>
        </w:p>
      </w:tc>
      <w:tc>
        <w:tcPr>
          <w:tcW w:w="3009" w:type="dxa"/>
        </w:tcPr>
        <w:p w14:paraId="1DA85AD2" w14:textId="77777777" w:rsidR="00347A80" w:rsidRDefault="00347A80" w:rsidP="0016339A">
          <w:pPr>
            <w:pStyle w:val="Header"/>
            <w:jc w:val="center"/>
          </w:pPr>
        </w:p>
      </w:tc>
      <w:tc>
        <w:tcPr>
          <w:tcW w:w="3009" w:type="dxa"/>
        </w:tcPr>
        <w:p w14:paraId="5EB0FEBB" w14:textId="77777777" w:rsidR="00347A80" w:rsidRDefault="00347A80" w:rsidP="0016339A">
          <w:pPr>
            <w:pStyle w:val="Header"/>
            <w:ind w:right="-115"/>
            <w:jc w:val="right"/>
          </w:pPr>
        </w:p>
      </w:tc>
    </w:tr>
  </w:tbl>
  <w:p w14:paraId="14AE5FA9" w14:textId="77777777" w:rsidR="00347A80" w:rsidRDefault="00347A80" w:rsidP="001633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6980"/>
      <w:gridCol w:w="6980"/>
      <w:gridCol w:w="6980"/>
    </w:tblGrid>
    <w:tr w:rsidR="00347A80" w14:paraId="7D8DBCBB" w14:textId="77777777" w:rsidTr="78705774">
      <w:tc>
        <w:tcPr>
          <w:tcW w:w="6980" w:type="dxa"/>
        </w:tcPr>
        <w:p w14:paraId="76E56212" w14:textId="77777777" w:rsidR="00347A80" w:rsidRDefault="00347A80" w:rsidP="0016339A">
          <w:pPr>
            <w:pStyle w:val="Header"/>
            <w:ind w:left="-115"/>
            <w:jc w:val="left"/>
          </w:pPr>
        </w:p>
      </w:tc>
      <w:tc>
        <w:tcPr>
          <w:tcW w:w="6980" w:type="dxa"/>
        </w:tcPr>
        <w:p w14:paraId="58F0324B" w14:textId="77777777" w:rsidR="00347A80" w:rsidRDefault="00347A80" w:rsidP="0016339A">
          <w:pPr>
            <w:pStyle w:val="Header"/>
            <w:jc w:val="center"/>
          </w:pPr>
        </w:p>
      </w:tc>
      <w:tc>
        <w:tcPr>
          <w:tcW w:w="6980" w:type="dxa"/>
        </w:tcPr>
        <w:p w14:paraId="11C63FE4" w14:textId="77777777" w:rsidR="00347A80" w:rsidRDefault="00347A80" w:rsidP="0016339A">
          <w:pPr>
            <w:pStyle w:val="Header"/>
            <w:ind w:right="-115"/>
            <w:jc w:val="right"/>
          </w:pPr>
        </w:p>
      </w:tc>
    </w:tr>
  </w:tbl>
  <w:p w14:paraId="418E46E6" w14:textId="77777777" w:rsidR="00347A80" w:rsidRDefault="00347A80" w:rsidP="001633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FF83F6C"/>
    <w:lvl w:ilvl="0">
      <w:start w:val="1"/>
      <w:numFmt w:val="decimal"/>
      <w:pStyle w:val="ListNumber"/>
      <w:lvlText w:val="%1."/>
      <w:lvlJc w:val="left"/>
      <w:pPr>
        <w:tabs>
          <w:tab w:val="num" w:pos="-420"/>
        </w:tabs>
        <w:ind w:left="-420" w:hanging="360"/>
      </w:pPr>
    </w:lvl>
  </w:abstractNum>
  <w:abstractNum w:abstractNumId="1" w15:restartNumberingAfterBreak="0">
    <w:nsid w:val="FFFFFF89"/>
    <w:multiLevelType w:val="singleLevel"/>
    <w:tmpl w:val="B998A55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B0113E"/>
    <w:multiLevelType w:val="hybridMultilevel"/>
    <w:tmpl w:val="5CD85614"/>
    <w:lvl w:ilvl="0" w:tplc="0896BB24">
      <w:start w:val="25"/>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0CA066C"/>
    <w:multiLevelType w:val="hybridMultilevel"/>
    <w:tmpl w:val="1A9C4AF4"/>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00E90E16"/>
    <w:multiLevelType w:val="hybridMultilevel"/>
    <w:tmpl w:val="DFD0B6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8C7D9A"/>
    <w:multiLevelType w:val="hybridMultilevel"/>
    <w:tmpl w:val="981014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1C5041C"/>
    <w:multiLevelType w:val="hybridMultilevel"/>
    <w:tmpl w:val="958ECD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2121301"/>
    <w:multiLevelType w:val="hybridMultilevel"/>
    <w:tmpl w:val="9ED0127A"/>
    <w:lvl w:ilvl="0" w:tplc="0409000F">
      <w:start w:val="1"/>
      <w:numFmt w:val="decimal"/>
      <w:lvlText w:val="%1."/>
      <w:lvlJc w:val="left"/>
      <w:pPr>
        <w:tabs>
          <w:tab w:val="num" w:pos="720"/>
        </w:tabs>
        <w:ind w:left="720" w:hanging="360"/>
      </w:pPr>
    </w:lvl>
    <w:lvl w:ilvl="1" w:tplc="1A9AE7FA">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25F2B7A"/>
    <w:multiLevelType w:val="hybridMultilevel"/>
    <w:tmpl w:val="657A8A3C"/>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026D33D9"/>
    <w:multiLevelType w:val="multilevel"/>
    <w:tmpl w:val="57664518"/>
    <w:lvl w:ilvl="0">
      <w:start w:val="1"/>
      <w:numFmt w:val="decimal"/>
      <w:lvlText w:val="%1."/>
      <w:lvlJc w:val="left"/>
      <w:pPr>
        <w:ind w:left="1080" w:hanging="360"/>
      </w:pPr>
    </w:lvl>
    <w:lvl w:ilvl="1">
      <w:start w:val="1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03E6472A"/>
    <w:multiLevelType w:val="hybridMultilevel"/>
    <w:tmpl w:val="C736F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0150A4"/>
    <w:multiLevelType w:val="hybridMultilevel"/>
    <w:tmpl w:val="C2A6D2B8"/>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2" w15:restartNumberingAfterBreak="0">
    <w:nsid w:val="049B61A2"/>
    <w:multiLevelType w:val="hybridMultilevel"/>
    <w:tmpl w:val="EDAC9E2C"/>
    <w:lvl w:ilvl="0" w:tplc="04090001">
      <w:start w:val="1"/>
      <w:numFmt w:val="decimal"/>
      <w:lvlText w:val="%1."/>
      <w:lvlJc w:val="left"/>
      <w:pPr>
        <w:tabs>
          <w:tab w:val="num" w:pos="360"/>
        </w:tabs>
        <w:ind w:left="360" w:hanging="360"/>
      </w:pPr>
    </w:lvl>
    <w:lvl w:ilvl="1" w:tplc="798EC708">
      <w:start w:val="1"/>
      <w:numFmt w:val="lowerLetter"/>
      <w:lvlText w:val="%2)"/>
      <w:lvlJc w:val="left"/>
      <w:pPr>
        <w:tabs>
          <w:tab w:val="num" w:pos="630"/>
        </w:tabs>
        <w:ind w:left="-666" w:firstLine="936"/>
      </w:pPr>
      <w:rPr>
        <w:rFonts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3" w15:restartNumberingAfterBreak="0">
    <w:nsid w:val="06144AF1"/>
    <w:multiLevelType w:val="hybridMultilevel"/>
    <w:tmpl w:val="9368892C"/>
    <w:lvl w:ilvl="0" w:tplc="0409000F">
      <w:start w:val="1"/>
      <w:numFmt w:val="decimal"/>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15:restartNumberingAfterBreak="0">
    <w:nsid w:val="072B28B3"/>
    <w:multiLevelType w:val="hybridMultilevel"/>
    <w:tmpl w:val="4470DF4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A2F2CF68">
      <w:start w:val="1"/>
      <w:numFmt w:val="upperLetter"/>
      <w:lvlText w:val="%6."/>
      <w:lvlJc w:val="left"/>
      <w:pPr>
        <w:ind w:left="4140" w:hanging="360"/>
      </w:pPr>
      <w:rPr>
        <w:rFonts w:hint="default"/>
      </w:rPr>
    </w:lvl>
    <w:lvl w:ilvl="6" w:tplc="E6784D02">
      <w:start w:val="1"/>
      <w:numFmt w:val="lowerLetter"/>
      <w:lvlText w:val="%7)"/>
      <w:lvlJc w:val="left"/>
      <w:pPr>
        <w:ind w:left="9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7B025EB"/>
    <w:multiLevelType w:val="hybridMultilevel"/>
    <w:tmpl w:val="C92E8FCC"/>
    <w:lvl w:ilvl="0" w:tplc="831EB922">
      <w:numFmt w:val="bullet"/>
      <w:lvlText w:val="•"/>
      <w:lvlJc w:val="left"/>
      <w:pPr>
        <w:ind w:left="720" w:hanging="360"/>
      </w:pPr>
      <w:rPr>
        <w:rFonts w:ascii="Arial" w:eastAsia="Calibri" w:hAnsi="Arial" w:cs="Arial" w:hint="default"/>
        <w:b/>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08816D38"/>
    <w:multiLevelType w:val="hybridMultilevel"/>
    <w:tmpl w:val="B50A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834B9"/>
    <w:multiLevelType w:val="hybridMultilevel"/>
    <w:tmpl w:val="B10836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ABA274D"/>
    <w:multiLevelType w:val="hybridMultilevel"/>
    <w:tmpl w:val="E53006B8"/>
    <w:lvl w:ilvl="0" w:tplc="831EB922">
      <w:numFmt w:val="bullet"/>
      <w:lvlText w:val="•"/>
      <w:lvlJc w:val="left"/>
      <w:pPr>
        <w:ind w:left="720" w:hanging="360"/>
      </w:pPr>
      <w:rPr>
        <w:rFonts w:ascii="Arial" w:eastAsia="Calibri"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C670B0"/>
    <w:multiLevelType w:val="hybridMultilevel"/>
    <w:tmpl w:val="E2265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950CA2"/>
    <w:multiLevelType w:val="hybridMultilevel"/>
    <w:tmpl w:val="70563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CD85D0C"/>
    <w:multiLevelType w:val="hybridMultilevel"/>
    <w:tmpl w:val="9C6EB694"/>
    <w:lvl w:ilvl="0" w:tplc="19E6E8D8">
      <w:start w:val="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56FDC"/>
    <w:multiLevelType w:val="hybridMultilevel"/>
    <w:tmpl w:val="62F83506"/>
    <w:lvl w:ilvl="0" w:tplc="BB3C8ED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0E4D6049"/>
    <w:multiLevelType w:val="hybridMultilevel"/>
    <w:tmpl w:val="5A3C3DB2"/>
    <w:lvl w:ilvl="0" w:tplc="831EB922">
      <w:numFmt w:val="bullet"/>
      <w:lvlText w:val="•"/>
      <w:lvlJc w:val="left"/>
      <w:pPr>
        <w:ind w:left="720" w:hanging="360"/>
      </w:pPr>
      <w:rPr>
        <w:rFonts w:ascii="Arial" w:eastAsia="Calibri" w:hAnsi="Arial" w:cs="Arial"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108C7955"/>
    <w:multiLevelType w:val="hybridMultilevel"/>
    <w:tmpl w:val="12CEB19A"/>
    <w:lvl w:ilvl="0" w:tplc="04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11801F24"/>
    <w:multiLevelType w:val="hybridMultilevel"/>
    <w:tmpl w:val="C6CC3078"/>
    <w:lvl w:ilvl="0" w:tplc="831EB922">
      <w:numFmt w:val="bullet"/>
      <w:lvlText w:val="•"/>
      <w:lvlJc w:val="left"/>
      <w:pPr>
        <w:ind w:left="720" w:hanging="360"/>
      </w:pPr>
      <w:rPr>
        <w:rFonts w:ascii="Arial" w:eastAsia="Calibri" w:hAnsi="Arial" w:cs="Arial"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1A17F94"/>
    <w:multiLevelType w:val="hybridMultilevel"/>
    <w:tmpl w:val="F9A86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091F4B"/>
    <w:multiLevelType w:val="hybridMultilevel"/>
    <w:tmpl w:val="61765D32"/>
    <w:lvl w:ilvl="0" w:tplc="831EB922">
      <w:numFmt w:val="bullet"/>
      <w:lvlText w:val="•"/>
      <w:lvlJc w:val="left"/>
      <w:pPr>
        <w:ind w:left="720" w:hanging="360"/>
      </w:pPr>
      <w:rPr>
        <w:rFonts w:ascii="Arial" w:eastAsia="Calibri" w:hAnsi="Arial" w:cs="Arial"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22F3A51"/>
    <w:multiLevelType w:val="hybridMultilevel"/>
    <w:tmpl w:val="FEFA6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2B00B6C"/>
    <w:multiLevelType w:val="hybridMultilevel"/>
    <w:tmpl w:val="A36C0ECA"/>
    <w:lvl w:ilvl="0" w:tplc="966EA4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B642A9"/>
    <w:multiLevelType w:val="hybridMultilevel"/>
    <w:tmpl w:val="5E9E3B28"/>
    <w:lvl w:ilvl="0" w:tplc="19E6E8D8">
      <w:start w:val="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4D60024"/>
    <w:multiLevelType w:val="multilevel"/>
    <w:tmpl w:val="1708EB2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5D11650"/>
    <w:multiLevelType w:val="hybridMultilevel"/>
    <w:tmpl w:val="1894290C"/>
    <w:lvl w:ilvl="0" w:tplc="04090011">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15:restartNumberingAfterBreak="0">
    <w:nsid w:val="16590E55"/>
    <w:multiLevelType w:val="hybridMultilevel"/>
    <w:tmpl w:val="9D2C3FD6"/>
    <w:lvl w:ilvl="0" w:tplc="7E8AEA46">
      <w:start w:val="4"/>
      <w:numFmt w:val="lowerLetter"/>
      <w:lvlText w:val="%1."/>
      <w:lvlJc w:val="left"/>
      <w:pPr>
        <w:ind w:left="720" w:hanging="360"/>
      </w:pPr>
      <w:rPr>
        <w:rFonts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17345FD6"/>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17816B16"/>
    <w:multiLevelType w:val="hybridMultilevel"/>
    <w:tmpl w:val="F7FC28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F84B23"/>
    <w:multiLevelType w:val="multilevel"/>
    <w:tmpl w:val="857ED5C6"/>
    <w:lvl w:ilvl="0">
      <w:start w:val="4"/>
      <w:numFmt w:val="decimal"/>
      <w:lvlText w:val="%1"/>
      <w:lvlJc w:val="left"/>
      <w:pPr>
        <w:ind w:left="360" w:hanging="360"/>
      </w:pPr>
      <w:rPr>
        <w:rFonts w:eastAsia="Times New Roman" w:hint="default"/>
        <w:b/>
        <w:i w:val="0"/>
        <w:sz w:val="22"/>
      </w:rPr>
    </w:lvl>
    <w:lvl w:ilvl="1">
      <w:start w:val="4"/>
      <w:numFmt w:val="decimal"/>
      <w:lvlText w:val="%1.%2"/>
      <w:lvlJc w:val="left"/>
      <w:pPr>
        <w:ind w:left="-270" w:hanging="360"/>
      </w:pPr>
      <w:rPr>
        <w:rFonts w:eastAsia="Times New Roman" w:hint="default"/>
        <w:b/>
        <w:i w:val="0"/>
        <w:sz w:val="22"/>
      </w:rPr>
    </w:lvl>
    <w:lvl w:ilvl="2">
      <w:start w:val="1"/>
      <w:numFmt w:val="decimal"/>
      <w:lvlText w:val="%1.%2.%3"/>
      <w:lvlJc w:val="left"/>
      <w:pPr>
        <w:ind w:left="-540" w:hanging="720"/>
      </w:pPr>
      <w:rPr>
        <w:rFonts w:eastAsia="Times New Roman" w:hint="default"/>
        <w:b/>
        <w:i w:val="0"/>
        <w:sz w:val="22"/>
      </w:rPr>
    </w:lvl>
    <w:lvl w:ilvl="3">
      <w:start w:val="1"/>
      <w:numFmt w:val="decimal"/>
      <w:lvlText w:val="%1.%2.%3.%4"/>
      <w:lvlJc w:val="left"/>
      <w:pPr>
        <w:ind w:left="-1170" w:hanging="720"/>
      </w:pPr>
      <w:rPr>
        <w:rFonts w:eastAsia="Times New Roman" w:hint="default"/>
        <w:b/>
        <w:i w:val="0"/>
        <w:sz w:val="22"/>
      </w:rPr>
    </w:lvl>
    <w:lvl w:ilvl="4">
      <w:start w:val="1"/>
      <w:numFmt w:val="decimal"/>
      <w:lvlText w:val="%1.%2.%3.%4.%5"/>
      <w:lvlJc w:val="left"/>
      <w:pPr>
        <w:ind w:left="-1440" w:hanging="1080"/>
      </w:pPr>
      <w:rPr>
        <w:rFonts w:eastAsia="Times New Roman" w:hint="default"/>
        <w:b/>
        <w:i w:val="0"/>
        <w:sz w:val="22"/>
      </w:rPr>
    </w:lvl>
    <w:lvl w:ilvl="5">
      <w:start w:val="1"/>
      <w:numFmt w:val="decimal"/>
      <w:lvlText w:val="%1.%2.%3.%4.%5.%6"/>
      <w:lvlJc w:val="left"/>
      <w:pPr>
        <w:ind w:left="-2070" w:hanging="1080"/>
      </w:pPr>
      <w:rPr>
        <w:rFonts w:eastAsia="Times New Roman" w:hint="default"/>
        <w:b/>
        <w:i w:val="0"/>
        <w:sz w:val="22"/>
      </w:rPr>
    </w:lvl>
    <w:lvl w:ilvl="6">
      <w:start w:val="1"/>
      <w:numFmt w:val="decimal"/>
      <w:lvlText w:val="%1.%2.%3.%4.%5.%6.%7"/>
      <w:lvlJc w:val="left"/>
      <w:pPr>
        <w:ind w:left="-2340" w:hanging="1440"/>
      </w:pPr>
      <w:rPr>
        <w:rFonts w:eastAsia="Times New Roman" w:hint="default"/>
        <w:b/>
        <w:i w:val="0"/>
        <w:sz w:val="22"/>
      </w:rPr>
    </w:lvl>
    <w:lvl w:ilvl="7">
      <w:start w:val="1"/>
      <w:numFmt w:val="decimal"/>
      <w:lvlText w:val="%1.%2.%3.%4.%5.%6.%7.%8"/>
      <w:lvlJc w:val="left"/>
      <w:pPr>
        <w:ind w:left="-2970" w:hanging="1440"/>
      </w:pPr>
      <w:rPr>
        <w:rFonts w:eastAsia="Times New Roman" w:hint="default"/>
        <w:b/>
        <w:i w:val="0"/>
        <w:sz w:val="22"/>
      </w:rPr>
    </w:lvl>
    <w:lvl w:ilvl="8">
      <w:start w:val="1"/>
      <w:numFmt w:val="decimal"/>
      <w:lvlText w:val="%1.%2.%3.%4.%5.%6.%7.%8.%9"/>
      <w:lvlJc w:val="left"/>
      <w:pPr>
        <w:ind w:left="-3240" w:hanging="1800"/>
      </w:pPr>
      <w:rPr>
        <w:rFonts w:eastAsia="Times New Roman" w:hint="default"/>
        <w:b/>
        <w:i w:val="0"/>
        <w:sz w:val="22"/>
      </w:rPr>
    </w:lvl>
  </w:abstractNum>
  <w:abstractNum w:abstractNumId="37" w15:restartNumberingAfterBreak="0">
    <w:nsid w:val="188E323B"/>
    <w:multiLevelType w:val="multilevel"/>
    <w:tmpl w:val="31AE4414"/>
    <w:lvl w:ilvl="0">
      <w:start w:val="1"/>
      <w:numFmt w:val="bullet"/>
      <w:lvlText w:val=""/>
      <w:lvlJc w:val="left"/>
      <w:pPr>
        <w:tabs>
          <w:tab w:val="num" w:pos="720"/>
        </w:tabs>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18EB2C2B"/>
    <w:multiLevelType w:val="hybridMultilevel"/>
    <w:tmpl w:val="531479F2"/>
    <w:lvl w:ilvl="0" w:tplc="34B21A36">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990A6D"/>
    <w:multiLevelType w:val="hybridMultilevel"/>
    <w:tmpl w:val="47DC503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FC5998"/>
    <w:multiLevelType w:val="hybridMultilevel"/>
    <w:tmpl w:val="ADF07EC6"/>
    <w:lvl w:ilvl="0" w:tplc="CE620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845876"/>
    <w:multiLevelType w:val="hybridMultilevel"/>
    <w:tmpl w:val="C3E0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B52615"/>
    <w:multiLevelType w:val="hybridMultilevel"/>
    <w:tmpl w:val="EDBE4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C952912"/>
    <w:multiLevelType w:val="hybridMultilevel"/>
    <w:tmpl w:val="C3C26078"/>
    <w:lvl w:ilvl="0" w:tplc="831EB922">
      <w:numFmt w:val="bullet"/>
      <w:lvlText w:val="•"/>
      <w:lvlJc w:val="left"/>
      <w:pPr>
        <w:ind w:left="720" w:hanging="360"/>
      </w:pPr>
      <w:rPr>
        <w:rFonts w:ascii="Arial" w:eastAsia="Calibri" w:hAnsi="Arial" w:cs="Arial"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1CA176F7"/>
    <w:multiLevelType w:val="hybridMultilevel"/>
    <w:tmpl w:val="649E75C2"/>
    <w:lvl w:ilvl="0" w:tplc="05F83422">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1DA17391"/>
    <w:multiLevelType w:val="hybridMultilevel"/>
    <w:tmpl w:val="C5388236"/>
    <w:lvl w:ilvl="0" w:tplc="F14CB5F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F30246A"/>
    <w:multiLevelType w:val="hybridMultilevel"/>
    <w:tmpl w:val="3B3E35AE"/>
    <w:lvl w:ilvl="0" w:tplc="05F83422">
      <w:start w:val="1"/>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20476EE2"/>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17423FB"/>
    <w:multiLevelType w:val="hybridMultilevel"/>
    <w:tmpl w:val="DB725F72"/>
    <w:lvl w:ilvl="0" w:tplc="04090001">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9" w15:restartNumberingAfterBreak="0">
    <w:nsid w:val="21821E19"/>
    <w:multiLevelType w:val="hybridMultilevel"/>
    <w:tmpl w:val="DC08AE7E"/>
    <w:lvl w:ilvl="0" w:tplc="17E409C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D1078D"/>
    <w:multiLevelType w:val="hybridMultilevel"/>
    <w:tmpl w:val="2DCEBF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1E15A53"/>
    <w:multiLevelType w:val="hybridMultilevel"/>
    <w:tmpl w:val="D28E0A78"/>
    <w:lvl w:ilvl="0" w:tplc="05F8342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3ADC"/>
    <w:multiLevelType w:val="hybridMultilevel"/>
    <w:tmpl w:val="9CEA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682F2F"/>
    <w:multiLevelType w:val="hybridMultilevel"/>
    <w:tmpl w:val="92BCB106"/>
    <w:lvl w:ilvl="0" w:tplc="04090001">
      <w:start w:val="1"/>
      <w:numFmt w:val="bullet"/>
      <w:lvlText w:val=""/>
      <w:lvlJc w:val="left"/>
      <w:pPr>
        <w:ind w:left="840" w:hanging="360"/>
      </w:pPr>
      <w:rPr>
        <w:rFonts w:ascii="Symbol" w:hAnsi="Symbol" w:hint="default"/>
        <w:color w:val="auto"/>
      </w:rPr>
    </w:lvl>
    <w:lvl w:ilvl="1" w:tplc="5A480FDE" w:tentative="1">
      <w:start w:val="1"/>
      <w:numFmt w:val="bullet"/>
      <w:lvlText w:val="o"/>
      <w:lvlJc w:val="left"/>
      <w:pPr>
        <w:ind w:left="1560" w:hanging="360"/>
      </w:pPr>
      <w:rPr>
        <w:rFonts w:ascii="Courier New" w:hAnsi="Courier New" w:cs="Courier New" w:hint="default"/>
      </w:rPr>
    </w:lvl>
    <w:lvl w:ilvl="2" w:tplc="063C6696" w:tentative="1">
      <w:start w:val="1"/>
      <w:numFmt w:val="bullet"/>
      <w:lvlText w:val=""/>
      <w:lvlJc w:val="left"/>
      <w:pPr>
        <w:ind w:left="2280" w:hanging="360"/>
      </w:pPr>
      <w:rPr>
        <w:rFonts w:ascii="Wingdings" w:hAnsi="Wingdings" w:hint="default"/>
      </w:rPr>
    </w:lvl>
    <w:lvl w:ilvl="3" w:tplc="1D92C6CE" w:tentative="1">
      <w:start w:val="1"/>
      <w:numFmt w:val="bullet"/>
      <w:lvlText w:val=""/>
      <w:lvlJc w:val="left"/>
      <w:pPr>
        <w:ind w:left="3000" w:hanging="360"/>
      </w:pPr>
      <w:rPr>
        <w:rFonts w:ascii="Symbol" w:hAnsi="Symbol" w:hint="default"/>
      </w:rPr>
    </w:lvl>
    <w:lvl w:ilvl="4" w:tplc="821E2C74" w:tentative="1">
      <w:start w:val="1"/>
      <w:numFmt w:val="bullet"/>
      <w:lvlText w:val="o"/>
      <w:lvlJc w:val="left"/>
      <w:pPr>
        <w:ind w:left="3720" w:hanging="360"/>
      </w:pPr>
      <w:rPr>
        <w:rFonts w:ascii="Courier New" w:hAnsi="Courier New" w:cs="Courier New" w:hint="default"/>
      </w:rPr>
    </w:lvl>
    <w:lvl w:ilvl="5" w:tplc="B136E9E2" w:tentative="1">
      <w:start w:val="1"/>
      <w:numFmt w:val="bullet"/>
      <w:lvlText w:val=""/>
      <w:lvlJc w:val="left"/>
      <w:pPr>
        <w:ind w:left="4440" w:hanging="360"/>
      </w:pPr>
      <w:rPr>
        <w:rFonts w:ascii="Wingdings" w:hAnsi="Wingdings" w:hint="default"/>
      </w:rPr>
    </w:lvl>
    <w:lvl w:ilvl="6" w:tplc="168422A8" w:tentative="1">
      <w:start w:val="1"/>
      <w:numFmt w:val="bullet"/>
      <w:lvlText w:val=""/>
      <w:lvlJc w:val="left"/>
      <w:pPr>
        <w:ind w:left="5160" w:hanging="360"/>
      </w:pPr>
      <w:rPr>
        <w:rFonts w:ascii="Symbol" w:hAnsi="Symbol" w:hint="default"/>
      </w:rPr>
    </w:lvl>
    <w:lvl w:ilvl="7" w:tplc="E9C6F778" w:tentative="1">
      <w:start w:val="1"/>
      <w:numFmt w:val="bullet"/>
      <w:lvlText w:val="o"/>
      <w:lvlJc w:val="left"/>
      <w:pPr>
        <w:ind w:left="5880" w:hanging="360"/>
      </w:pPr>
      <w:rPr>
        <w:rFonts w:ascii="Courier New" w:hAnsi="Courier New" w:cs="Courier New" w:hint="default"/>
      </w:rPr>
    </w:lvl>
    <w:lvl w:ilvl="8" w:tplc="55E46626" w:tentative="1">
      <w:start w:val="1"/>
      <w:numFmt w:val="bullet"/>
      <w:lvlText w:val=""/>
      <w:lvlJc w:val="left"/>
      <w:pPr>
        <w:ind w:left="6600" w:hanging="360"/>
      </w:pPr>
      <w:rPr>
        <w:rFonts w:ascii="Wingdings" w:hAnsi="Wingdings" w:hint="default"/>
      </w:rPr>
    </w:lvl>
  </w:abstractNum>
  <w:abstractNum w:abstractNumId="54" w15:restartNumberingAfterBreak="0">
    <w:nsid w:val="228E62DC"/>
    <w:multiLevelType w:val="hybridMultilevel"/>
    <w:tmpl w:val="BCFA5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233C6E08"/>
    <w:multiLevelType w:val="hybridMultilevel"/>
    <w:tmpl w:val="D36C6E06"/>
    <w:lvl w:ilvl="0" w:tplc="F14CB5F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3F5C8F"/>
    <w:multiLevelType w:val="hybridMultilevel"/>
    <w:tmpl w:val="55E0F5C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7" w15:restartNumberingAfterBreak="0">
    <w:nsid w:val="23CD1F99"/>
    <w:multiLevelType w:val="hybridMultilevel"/>
    <w:tmpl w:val="2CFAFFF8"/>
    <w:lvl w:ilvl="0" w:tplc="7AC40E4C">
      <w:start w:val="1"/>
      <w:numFmt w:val="lowerLetter"/>
      <w:lvlText w:val="%1)"/>
      <w:lvlJc w:val="left"/>
      <w:pPr>
        <w:ind w:left="1140" w:hanging="360"/>
      </w:pPr>
      <w:rPr>
        <w:rFonts w:hint="default"/>
        <w:b/>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8" w15:restartNumberingAfterBreak="0">
    <w:nsid w:val="253C1F4B"/>
    <w:multiLevelType w:val="hybridMultilevel"/>
    <w:tmpl w:val="54A21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5D752B4"/>
    <w:multiLevelType w:val="hybridMultilevel"/>
    <w:tmpl w:val="2BDCFDB8"/>
    <w:lvl w:ilvl="0" w:tplc="F14CB5FE">
      <w:numFmt w:val="bullet"/>
      <w:lvlText w:val="•"/>
      <w:lvlJc w:val="left"/>
      <w:pPr>
        <w:ind w:left="1398" w:hanging="570"/>
      </w:pPr>
      <w:rPr>
        <w:rFonts w:ascii="Times New Roman" w:eastAsiaTheme="minorHAnsi" w:hAnsi="Times New Roman" w:cs="Times New Roman" w:hint="default"/>
      </w:rPr>
    </w:lvl>
    <w:lvl w:ilvl="1" w:tplc="30090003" w:tentative="1">
      <w:start w:val="1"/>
      <w:numFmt w:val="bullet"/>
      <w:lvlText w:val="o"/>
      <w:lvlJc w:val="left"/>
      <w:pPr>
        <w:ind w:left="1980" w:hanging="360"/>
      </w:pPr>
      <w:rPr>
        <w:rFonts w:ascii="Courier New" w:hAnsi="Courier New" w:cs="Courier New" w:hint="default"/>
      </w:rPr>
    </w:lvl>
    <w:lvl w:ilvl="2" w:tplc="30090005" w:tentative="1">
      <w:start w:val="1"/>
      <w:numFmt w:val="bullet"/>
      <w:lvlText w:val=""/>
      <w:lvlJc w:val="left"/>
      <w:pPr>
        <w:ind w:left="2700" w:hanging="360"/>
      </w:pPr>
      <w:rPr>
        <w:rFonts w:ascii="Wingdings" w:hAnsi="Wingdings" w:hint="default"/>
      </w:rPr>
    </w:lvl>
    <w:lvl w:ilvl="3" w:tplc="30090001" w:tentative="1">
      <w:start w:val="1"/>
      <w:numFmt w:val="bullet"/>
      <w:lvlText w:val=""/>
      <w:lvlJc w:val="left"/>
      <w:pPr>
        <w:ind w:left="3420" w:hanging="360"/>
      </w:pPr>
      <w:rPr>
        <w:rFonts w:ascii="Symbol" w:hAnsi="Symbol" w:hint="default"/>
      </w:rPr>
    </w:lvl>
    <w:lvl w:ilvl="4" w:tplc="30090003" w:tentative="1">
      <w:start w:val="1"/>
      <w:numFmt w:val="bullet"/>
      <w:lvlText w:val="o"/>
      <w:lvlJc w:val="left"/>
      <w:pPr>
        <w:ind w:left="4140" w:hanging="360"/>
      </w:pPr>
      <w:rPr>
        <w:rFonts w:ascii="Courier New" w:hAnsi="Courier New" w:cs="Courier New" w:hint="default"/>
      </w:rPr>
    </w:lvl>
    <w:lvl w:ilvl="5" w:tplc="30090005" w:tentative="1">
      <w:start w:val="1"/>
      <w:numFmt w:val="bullet"/>
      <w:lvlText w:val=""/>
      <w:lvlJc w:val="left"/>
      <w:pPr>
        <w:ind w:left="4860" w:hanging="360"/>
      </w:pPr>
      <w:rPr>
        <w:rFonts w:ascii="Wingdings" w:hAnsi="Wingdings" w:hint="default"/>
      </w:rPr>
    </w:lvl>
    <w:lvl w:ilvl="6" w:tplc="30090001" w:tentative="1">
      <w:start w:val="1"/>
      <w:numFmt w:val="bullet"/>
      <w:lvlText w:val=""/>
      <w:lvlJc w:val="left"/>
      <w:pPr>
        <w:ind w:left="5580" w:hanging="360"/>
      </w:pPr>
      <w:rPr>
        <w:rFonts w:ascii="Symbol" w:hAnsi="Symbol" w:hint="default"/>
      </w:rPr>
    </w:lvl>
    <w:lvl w:ilvl="7" w:tplc="30090003" w:tentative="1">
      <w:start w:val="1"/>
      <w:numFmt w:val="bullet"/>
      <w:lvlText w:val="o"/>
      <w:lvlJc w:val="left"/>
      <w:pPr>
        <w:ind w:left="6300" w:hanging="360"/>
      </w:pPr>
      <w:rPr>
        <w:rFonts w:ascii="Courier New" w:hAnsi="Courier New" w:cs="Courier New" w:hint="default"/>
      </w:rPr>
    </w:lvl>
    <w:lvl w:ilvl="8" w:tplc="30090005" w:tentative="1">
      <w:start w:val="1"/>
      <w:numFmt w:val="bullet"/>
      <w:lvlText w:val=""/>
      <w:lvlJc w:val="left"/>
      <w:pPr>
        <w:ind w:left="7020" w:hanging="360"/>
      </w:pPr>
      <w:rPr>
        <w:rFonts w:ascii="Wingdings" w:hAnsi="Wingdings" w:hint="default"/>
      </w:rPr>
    </w:lvl>
  </w:abstractNum>
  <w:abstractNum w:abstractNumId="60" w15:restartNumberingAfterBreak="0">
    <w:nsid w:val="25D93FDF"/>
    <w:multiLevelType w:val="hybridMultilevel"/>
    <w:tmpl w:val="1972914A"/>
    <w:lvl w:ilvl="0" w:tplc="05F83422">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264D0697"/>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7231DD8"/>
    <w:multiLevelType w:val="hybridMultilevel"/>
    <w:tmpl w:val="28E42E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8271DE6"/>
    <w:multiLevelType w:val="hybridMultilevel"/>
    <w:tmpl w:val="4F40C8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9276E78"/>
    <w:multiLevelType w:val="multilevel"/>
    <w:tmpl w:val="69AA0C1C"/>
    <w:lvl w:ilvl="0">
      <w:start w:val="1"/>
      <w:numFmt w:val="decimal"/>
      <w:lvlText w:val="%1."/>
      <w:lvlJc w:val="left"/>
      <w:pPr>
        <w:ind w:left="84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00" w:hanging="1800"/>
      </w:pPr>
      <w:rPr>
        <w:rFonts w:hint="default"/>
      </w:rPr>
    </w:lvl>
  </w:abstractNum>
  <w:abstractNum w:abstractNumId="65" w15:restartNumberingAfterBreak="0">
    <w:nsid w:val="29AD00F2"/>
    <w:multiLevelType w:val="hybridMultilevel"/>
    <w:tmpl w:val="E120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B8D6E81"/>
    <w:multiLevelType w:val="hybridMultilevel"/>
    <w:tmpl w:val="1ACAF7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CD47743"/>
    <w:multiLevelType w:val="hybridMultilevel"/>
    <w:tmpl w:val="958ECD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D886767"/>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076DE7"/>
    <w:multiLevelType w:val="hybridMultilevel"/>
    <w:tmpl w:val="07B28EC0"/>
    <w:lvl w:ilvl="0" w:tplc="966EA414">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0" w15:restartNumberingAfterBreak="0">
    <w:nsid w:val="2E0C2FFC"/>
    <w:multiLevelType w:val="hybridMultilevel"/>
    <w:tmpl w:val="3E802064"/>
    <w:lvl w:ilvl="0" w:tplc="831EB922">
      <w:numFmt w:val="bullet"/>
      <w:lvlText w:val="•"/>
      <w:lvlJc w:val="left"/>
      <w:pPr>
        <w:ind w:left="360" w:hanging="360"/>
      </w:pPr>
      <w:rPr>
        <w:rFonts w:ascii="Arial" w:eastAsia="Calibri" w:hAnsi="Arial" w:cs="Arial" w:hint="default"/>
        <w:b/>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2E8323DC"/>
    <w:multiLevelType w:val="hybridMultilevel"/>
    <w:tmpl w:val="B37E90F6"/>
    <w:lvl w:ilvl="0" w:tplc="3009000F">
      <w:start w:val="1"/>
      <w:numFmt w:val="decimal"/>
      <w:lvlText w:val="%1."/>
      <w:lvlJc w:val="left"/>
      <w:pPr>
        <w:ind w:left="705" w:hanging="360"/>
      </w:pPr>
    </w:lvl>
    <w:lvl w:ilvl="1" w:tplc="30090019" w:tentative="1">
      <w:start w:val="1"/>
      <w:numFmt w:val="lowerLetter"/>
      <w:lvlText w:val="%2."/>
      <w:lvlJc w:val="left"/>
      <w:pPr>
        <w:ind w:left="1425" w:hanging="360"/>
      </w:pPr>
    </w:lvl>
    <w:lvl w:ilvl="2" w:tplc="3009001B" w:tentative="1">
      <w:start w:val="1"/>
      <w:numFmt w:val="lowerRoman"/>
      <w:lvlText w:val="%3."/>
      <w:lvlJc w:val="right"/>
      <w:pPr>
        <w:ind w:left="2145" w:hanging="180"/>
      </w:pPr>
    </w:lvl>
    <w:lvl w:ilvl="3" w:tplc="3009000F" w:tentative="1">
      <w:start w:val="1"/>
      <w:numFmt w:val="decimal"/>
      <w:lvlText w:val="%4."/>
      <w:lvlJc w:val="left"/>
      <w:pPr>
        <w:ind w:left="2865" w:hanging="360"/>
      </w:pPr>
    </w:lvl>
    <w:lvl w:ilvl="4" w:tplc="30090019" w:tentative="1">
      <w:start w:val="1"/>
      <w:numFmt w:val="lowerLetter"/>
      <w:lvlText w:val="%5."/>
      <w:lvlJc w:val="left"/>
      <w:pPr>
        <w:ind w:left="3585" w:hanging="360"/>
      </w:pPr>
    </w:lvl>
    <w:lvl w:ilvl="5" w:tplc="3009001B" w:tentative="1">
      <w:start w:val="1"/>
      <w:numFmt w:val="lowerRoman"/>
      <w:lvlText w:val="%6."/>
      <w:lvlJc w:val="right"/>
      <w:pPr>
        <w:ind w:left="4305" w:hanging="180"/>
      </w:pPr>
    </w:lvl>
    <w:lvl w:ilvl="6" w:tplc="3009000F" w:tentative="1">
      <w:start w:val="1"/>
      <w:numFmt w:val="decimal"/>
      <w:lvlText w:val="%7."/>
      <w:lvlJc w:val="left"/>
      <w:pPr>
        <w:ind w:left="5025" w:hanging="360"/>
      </w:pPr>
    </w:lvl>
    <w:lvl w:ilvl="7" w:tplc="30090019" w:tentative="1">
      <w:start w:val="1"/>
      <w:numFmt w:val="lowerLetter"/>
      <w:lvlText w:val="%8."/>
      <w:lvlJc w:val="left"/>
      <w:pPr>
        <w:ind w:left="5745" w:hanging="360"/>
      </w:pPr>
    </w:lvl>
    <w:lvl w:ilvl="8" w:tplc="3009001B" w:tentative="1">
      <w:start w:val="1"/>
      <w:numFmt w:val="lowerRoman"/>
      <w:lvlText w:val="%9."/>
      <w:lvlJc w:val="right"/>
      <w:pPr>
        <w:ind w:left="6465" w:hanging="180"/>
      </w:pPr>
    </w:lvl>
  </w:abstractNum>
  <w:abstractNum w:abstractNumId="72" w15:restartNumberingAfterBreak="0">
    <w:nsid w:val="2EA104E4"/>
    <w:multiLevelType w:val="hybridMultilevel"/>
    <w:tmpl w:val="BFEA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EF80A03"/>
    <w:multiLevelType w:val="hybridMultilevel"/>
    <w:tmpl w:val="8342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920281"/>
    <w:multiLevelType w:val="hybridMultilevel"/>
    <w:tmpl w:val="871CBC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5" w15:restartNumberingAfterBreak="0">
    <w:nsid w:val="31914315"/>
    <w:multiLevelType w:val="hybridMultilevel"/>
    <w:tmpl w:val="898412E0"/>
    <w:lvl w:ilvl="0" w:tplc="05F83422">
      <w:start w:val="1"/>
      <w:numFmt w:val="bullet"/>
      <w:lvlText w:val="-"/>
      <w:lvlJc w:val="left"/>
      <w:pPr>
        <w:tabs>
          <w:tab w:val="num" w:pos="360"/>
        </w:tabs>
        <w:ind w:left="360" w:hanging="360"/>
      </w:pPr>
      <w:rPr>
        <w:rFonts w:ascii="Calibri" w:eastAsia="Calibri" w:hAnsi="Calibri" w:cs="Calibri"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32D73060"/>
    <w:multiLevelType w:val="hybridMultilevel"/>
    <w:tmpl w:val="21B0B2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30174D4"/>
    <w:multiLevelType w:val="hybridMultilevel"/>
    <w:tmpl w:val="0A34D61C"/>
    <w:lvl w:ilvl="0" w:tplc="04090001">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080"/>
        </w:tabs>
        <w:ind w:left="-216" w:firstLine="936"/>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78" w15:restartNumberingAfterBreak="0">
    <w:nsid w:val="33446B4C"/>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339A6365"/>
    <w:multiLevelType w:val="hybridMultilevel"/>
    <w:tmpl w:val="425045DC"/>
    <w:lvl w:ilvl="0" w:tplc="0409000F">
      <w:start w:val="1"/>
      <w:numFmt w:val="decimal"/>
      <w:lvlText w:val="%1."/>
      <w:lvlJc w:val="left"/>
      <w:pPr>
        <w:tabs>
          <w:tab w:val="num" w:pos="720"/>
        </w:tabs>
        <w:ind w:left="720" w:hanging="360"/>
      </w:pPr>
    </w:lvl>
    <w:lvl w:ilvl="1" w:tplc="69D8E21A">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3A206F0"/>
    <w:multiLevelType w:val="hybridMultilevel"/>
    <w:tmpl w:val="AD984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49316C6"/>
    <w:multiLevelType w:val="hybridMultilevel"/>
    <w:tmpl w:val="9C389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559580C"/>
    <w:multiLevelType w:val="hybridMultilevel"/>
    <w:tmpl w:val="26DC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5734692"/>
    <w:multiLevelType w:val="hybridMultilevel"/>
    <w:tmpl w:val="04E2AF1E"/>
    <w:lvl w:ilvl="0" w:tplc="831EB922">
      <w:numFmt w:val="bullet"/>
      <w:lvlText w:val="•"/>
      <w:lvlJc w:val="left"/>
      <w:pPr>
        <w:ind w:left="720" w:hanging="360"/>
      </w:pPr>
      <w:rPr>
        <w:rFonts w:ascii="Arial" w:eastAsia="Calibri" w:hAnsi="Arial" w:cs="Arial"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35F12AE5"/>
    <w:multiLevelType w:val="hybridMultilevel"/>
    <w:tmpl w:val="B150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6CE398A"/>
    <w:multiLevelType w:val="hybridMultilevel"/>
    <w:tmpl w:val="5936F5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6DE1E05"/>
    <w:multiLevelType w:val="hybridMultilevel"/>
    <w:tmpl w:val="8E5E363E"/>
    <w:lvl w:ilvl="0" w:tplc="04090011">
      <w:start w:val="1"/>
      <w:numFmt w:val="decimal"/>
      <w:lvlText w:val="%1)"/>
      <w:lvlJc w:val="left"/>
      <w:pPr>
        <w:ind w:left="720" w:hanging="360"/>
      </w:pPr>
      <w:rPr>
        <w:rFonts w:hint="default"/>
      </w:rPr>
    </w:lvl>
    <w:lvl w:ilvl="1" w:tplc="4B62627C">
      <w:start w:val="1"/>
      <w:numFmt w:val="decimal"/>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86F3CB1"/>
    <w:multiLevelType w:val="hybridMultilevel"/>
    <w:tmpl w:val="0F360894"/>
    <w:lvl w:ilvl="0" w:tplc="0409000F">
      <w:start w:val="1"/>
      <w:numFmt w:val="decimal"/>
      <w:lvlText w:val="%1."/>
      <w:lvlJc w:val="left"/>
      <w:pPr>
        <w:tabs>
          <w:tab w:val="num" w:pos="720"/>
        </w:tabs>
        <w:ind w:left="720" w:hanging="360"/>
      </w:pPr>
    </w:lvl>
    <w:lvl w:ilvl="1" w:tplc="252206D0">
      <w:start w:val="1"/>
      <w:numFmt w:val="lowerLetter"/>
      <w:lvlText w:val="%2)"/>
      <w:lvlJc w:val="left"/>
      <w:pPr>
        <w:tabs>
          <w:tab w:val="num" w:pos="450"/>
        </w:tabs>
        <w:ind w:left="450" w:hanging="360"/>
      </w:pPr>
      <w:rPr>
        <w:rFonts w:hint="default"/>
        <w:u w:val="none"/>
      </w:rPr>
    </w:lvl>
    <w:lvl w:ilvl="2" w:tplc="88EC29D2">
      <w:start w:val="2"/>
      <w:numFmt w:val="lowerRoman"/>
      <w:lvlText w:val="%3)"/>
      <w:lvlJc w:val="left"/>
      <w:pPr>
        <w:ind w:left="2700" w:hanging="720"/>
      </w:pPr>
      <w:rPr>
        <w:rFonts w:hint="default"/>
      </w:rPr>
    </w:lvl>
    <w:lvl w:ilvl="3" w:tplc="88EAEB4C">
      <w:start w:val="9"/>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89D2E69"/>
    <w:multiLevelType w:val="hybridMultilevel"/>
    <w:tmpl w:val="7EBECD32"/>
    <w:lvl w:ilvl="0" w:tplc="05F8342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8B95E1C"/>
    <w:multiLevelType w:val="hybridMultilevel"/>
    <w:tmpl w:val="2FF681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92E5916"/>
    <w:multiLevelType w:val="hybridMultilevel"/>
    <w:tmpl w:val="3E7A55D4"/>
    <w:lvl w:ilvl="0" w:tplc="04090001">
      <w:start w:val="1"/>
      <w:numFmt w:val="bullet"/>
      <w:lvlText w:val=""/>
      <w:lvlJc w:val="left"/>
      <w:pPr>
        <w:tabs>
          <w:tab w:val="num" w:pos="420"/>
        </w:tabs>
        <w:ind w:left="420" w:hanging="360"/>
      </w:pPr>
      <w:rPr>
        <w:rFonts w:ascii="Symbol" w:hAnsi="Symbol"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1" w15:restartNumberingAfterBreak="0">
    <w:nsid w:val="3988657A"/>
    <w:multiLevelType w:val="hybridMultilevel"/>
    <w:tmpl w:val="9058258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A3E0DB0"/>
    <w:multiLevelType w:val="hybridMultilevel"/>
    <w:tmpl w:val="7818BE54"/>
    <w:lvl w:ilvl="0" w:tplc="831EB922">
      <w:numFmt w:val="bullet"/>
      <w:lvlText w:val="•"/>
      <w:lvlJc w:val="left"/>
      <w:pPr>
        <w:ind w:left="1440" w:hanging="360"/>
      </w:pPr>
      <w:rPr>
        <w:rFonts w:ascii="Arial" w:eastAsia="Calibri" w:hAnsi="Arial" w:cs="Arial" w:hint="default"/>
        <w:b/>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3" w15:restartNumberingAfterBreak="0">
    <w:nsid w:val="3A660E37"/>
    <w:multiLevelType w:val="hybridMultilevel"/>
    <w:tmpl w:val="13948974"/>
    <w:lvl w:ilvl="0" w:tplc="08090001">
      <w:start w:val="1"/>
      <w:numFmt w:val="bullet"/>
      <w:lvlText w:val=""/>
      <w:lvlJc w:val="left"/>
      <w:pPr>
        <w:ind w:left="1444" w:hanging="360"/>
      </w:pPr>
      <w:rPr>
        <w:rFonts w:ascii="Symbol" w:hAnsi="Symbol" w:hint="default"/>
      </w:rPr>
    </w:lvl>
    <w:lvl w:ilvl="1" w:tplc="08090003" w:tentative="1">
      <w:start w:val="1"/>
      <w:numFmt w:val="bullet"/>
      <w:lvlText w:val="o"/>
      <w:lvlJc w:val="left"/>
      <w:pPr>
        <w:ind w:left="2164" w:hanging="360"/>
      </w:pPr>
      <w:rPr>
        <w:rFonts w:ascii="Courier New" w:hAnsi="Courier New" w:cs="Courier New" w:hint="default"/>
      </w:rPr>
    </w:lvl>
    <w:lvl w:ilvl="2" w:tplc="08090005" w:tentative="1">
      <w:start w:val="1"/>
      <w:numFmt w:val="bullet"/>
      <w:lvlText w:val=""/>
      <w:lvlJc w:val="left"/>
      <w:pPr>
        <w:ind w:left="2884" w:hanging="360"/>
      </w:pPr>
      <w:rPr>
        <w:rFonts w:ascii="Wingdings" w:hAnsi="Wingdings" w:hint="default"/>
      </w:rPr>
    </w:lvl>
    <w:lvl w:ilvl="3" w:tplc="08090001" w:tentative="1">
      <w:start w:val="1"/>
      <w:numFmt w:val="bullet"/>
      <w:lvlText w:val=""/>
      <w:lvlJc w:val="left"/>
      <w:pPr>
        <w:ind w:left="3604" w:hanging="360"/>
      </w:pPr>
      <w:rPr>
        <w:rFonts w:ascii="Symbol" w:hAnsi="Symbol" w:hint="default"/>
      </w:rPr>
    </w:lvl>
    <w:lvl w:ilvl="4" w:tplc="08090003" w:tentative="1">
      <w:start w:val="1"/>
      <w:numFmt w:val="bullet"/>
      <w:lvlText w:val="o"/>
      <w:lvlJc w:val="left"/>
      <w:pPr>
        <w:ind w:left="4324" w:hanging="360"/>
      </w:pPr>
      <w:rPr>
        <w:rFonts w:ascii="Courier New" w:hAnsi="Courier New" w:cs="Courier New" w:hint="default"/>
      </w:rPr>
    </w:lvl>
    <w:lvl w:ilvl="5" w:tplc="08090005" w:tentative="1">
      <w:start w:val="1"/>
      <w:numFmt w:val="bullet"/>
      <w:lvlText w:val=""/>
      <w:lvlJc w:val="left"/>
      <w:pPr>
        <w:ind w:left="5044" w:hanging="360"/>
      </w:pPr>
      <w:rPr>
        <w:rFonts w:ascii="Wingdings" w:hAnsi="Wingdings" w:hint="default"/>
      </w:rPr>
    </w:lvl>
    <w:lvl w:ilvl="6" w:tplc="08090001" w:tentative="1">
      <w:start w:val="1"/>
      <w:numFmt w:val="bullet"/>
      <w:lvlText w:val=""/>
      <w:lvlJc w:val="left"/>
      <w:pPr>
        <w:ind w:left="5764" w:hanging="360"/>
      </w:pPr>
      <w:rPr>
        <w:rFonts w:ascii="Symbol" w:hAnsi="Symbol" w:hint="default"/>
      </w:rPr>
    </w:lvl>
    <w:lvl w:ilvl="7" w:tplc="08090003" w:tentative="1">
      <w:start w:val="1"/>
      <w:numFmt w:val="bullet"/>
      <w:lvlText w:val="o"/>
      <w:lvlJc w:val="left"/>
      <w:pPr>
        <w:ind w:left="6484" w:hanging="360"/>
      </w:pPr>
      <w:rPr>
        <w:rFonts w:ascii="Courier New" w:hAnsi="Courier New" w:cs="Courier New" w:hint="default"/>
      </w:rPr>
    </w:lvl>
    <w:lvl w:ilvl="8" w:tplc="08090005" w:tentative="1">
      <w:start w:val="1"/>
      <w:numFmt w:val="bullet"/>
      <w:lvlText w:val=""/>
      <w:lvlJc w:val="left"/>
      <w:pPr>
        <w:ind w:left="7204" w:hanging="360"/>
      </w:pPr>
      <w:rPr>
        <w:rFonts w:ascii="Wingdings" w:hAnsi="Wingdings" w:hint="default"/>
      </w:rPr>
    </w:lvl>
  </w:abstractNum>
  <w:abstractNum w:abstractNumId="94" w15:restartNumberingAfterBreak="0">
    <w:nsid w:val="3A6E5D48"/>
    <w:multiLevelType w:val="hybridMultilevel"/>
    <w:tmpl w:val="D9DC5924"/>
    <w:lvl w:ilvl="0" w:tplc="05F83422">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3C2C281C"/>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3C8D317A"/>
    <w:multiLevelType w:val="hybridMultilevel"/>
    <w:tmpl w:val="BF98CE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D8443EF"/>
    <w:multiLevelType w:val="hybridMultilevel"/>
    <w:tmpl w:val="F97A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E5D2D9B"/>
    <w:multiLevelType w:val="hybridMultilevel"/>
    <w:tmpl w:val="855CA6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EB73E34"/>
    <w:multiLevelType w:val="hybridMultilevel"/>
    <w:tmpl w:val="2C200C64"/>
    <w:lvl w:ilvl="0" w:tplc="05F83422">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3F2C4941"/>
    <w:multiLevelType w:val="hybridMultilevel"/>
    <w:tmpl w:val="F6386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FF1436D"/>
    <w:multiLevelType w:val="hybridMultilevel"/>
    <w:tmpl w:val="D6CABE6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402A5080"/>
    <w:multiLevelType w:val="hybridMultilevel"/>
    <w:tmpl w:val="FFBEC8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409E3BFA"/>
    <w:multiLevelType w:val="hybridMultilevel"/>
    <w:tmpl w:val="AB2680A8"/>
    <w:lvl w:ilvl="0" w:tplc="0FAEEF4A">
      <w:start w:val="1"/>
      <w:numFmt w:val="lowerLetter"/>
      <w:lvlText w:val="%1."/>
      <w:lvlJc w:val="left"/>
      <w:pPr>
        <w:ind w:left="720" w:hanging="360"/>
      </w:pPr>
      <w:rPr>
        <w:rFonts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4307288F"/>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44221EA2"/>
    <w:multiLevelType w:val="hybridMultilevel"/>
    <w:tmpl w:val="C91CF1AC"/>
    <w:lvl w:ilvl="0" w:tplc="9A10DC8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44B24C6"/>
    <w:multiLevelType w:val="hybridMultilevel"/>
    <w:tmpl w:val="D660C4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6834FA0"/>
    <w:multiLevelType w:val="hybridMultilevel"/>
    <w:tmpl w:val="E80CC0B4"/>
    <w:lvl w:ilvl="0" w:tplc="0409000F">
      <w:start w:val="1"/>
      <w:numFmt w:val="decimal"/>
      <w:lvlText w:val="%1."/>
      <w:lvlJc w:val="left"/>
      <w:pPr>
        <w:ind w:left="5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8C03464"/>
    <w:multiLevelType w:val="hybridMultilevel"/>
    <w:tmpl w:val="54408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93717D8"/>
    <w:multiLevelType w:val="hybridMultilevel"/>
    <w:tmpl w:val="B862FA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15:restartNumberingAfterBreak="0">
    <w:nsid w:val="4A6663CE"/>
    <w:multiLevelType w:val="hybridMultilevel"/>
    <w:tmpl w:val="610A10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B606F05"/>
    <w:multiLevelType w:val="hybridMultilevel"/>
    <w:tmpl w:val="77F6A092"/>
    <w:lvl w:ilvl="0" w:tplc="04090019">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04090017">
      <w:start w:val="1"/>
      <w:numFmt w:val="lowerLetter"/>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2" w15:restartNumberingAfterBreak="0">
    <w:nsid w:val="4C9F29D1"/>
    <w:multiLevelType w:val="hybridMultilevel"/>
    <w:tmpl w:val="DDF6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D625E4B"/>
    <w:multiLevelType w:val="hybridMultilevel"/>
    <w:tmpl w:val="7136AD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02270E1"/>
    <w:multiLevelType w:val="hybridMultilevel"/>
    <w:tmpl w:val="92181EF8"/>
    <w:lvl w:ilvl="0" w:tplc="05F83422">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502A2E89"/>
    <w:multiLevelType w:val="hybridMultilevel"/>
    <w:tmpl w:val="F056B0F8"/>
    <w:lvl w:ilvl="0" w:tplc="6EC607F6">
      <w:numFmt w:val="bullet"/>
      <w:lvlText w:val="•"/>
      <w:lvlJc w:val="left"/>
      <w:pPr>
        <w:ind w:left="720" w:hanging="360"/>
      </w:pPr>
      <w:rPr>
        <w:rFonts w:ascii="Century Gothic" w:eastAsia="Times New Roman"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1056752"/>
    <w:multiLevelType w:val="hybridMultilevel"/>
    <w:tmpl w:val="0588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1D05A2D"/>
    <w:multiLevelType w:val="hybridMultilevel"/>
    <w:tmpl w:val="4F561E10"/>
    <w:lvl w:ilvl="0" w:tplc="30090017">
      <w:start w:val="1"/>
      <w:numFmt w:val="lowerLetter"/>
      <w:lvlText w:val="%1)"/>
      <w:lvlJc w:val="left"/>
      <w:pPr>
        <w:ind w:left="1260" w:hanging="360"/>
      </w:pPr>
    </w:lvl>
    <w:lvl w:ilvl="1" w:tplc="30090019" w:tentative="1">
      <w:start w:val="1"/>
      <w:numFmt w:val="lowerLetter"/>
      <w:lvlText w:val="%2."/>
      <w:lvlJc w:val="left"/>
      <w:pPr>
        <w:ind w:left="1980" w:hanging="360"/>
      </w:pPr>
    </w:lvl>
    <w:lvl w:ilvl="2" w:tplc="3009001B" w:tentative="1">
      <w:start w:val="1"/>
      <w:numFmt w:val="lowerRoman"/>
      <w:lvlText w:val="%3."/>
      <w:lvlJc w:val="right"/>
      <w:pPr>
        <w:ind w:left="2700" w:hanging="180"/>
      </w:pPr>
    </w:lvl>
    <w:lvl w:ilvl="3" w:tplc="3009000F" w:tentative="1">
      <w:start w:val="1"/>
      <w:numFmt w:val="decimal"/>
      <w:lvlText w:val="%4."/>
      <w:lvlJc w:val="left"/>
      <w:pPr>
        <w:ind w:left="3420" w:hanging="360"/>
      </w:pPr>
    </w:lvl>
    <w:lvl w:ilvl="4" w:tplc="30090019" w:tentative="1">
      <w:start w:val="1"/>
      <w:numFmt w:val="lowerLetter"/>
      <w:lvlText w:val="%5."/>
      <w:lvlJc w:val="left"/>
      <w:pPr>
        <w:ind w:left="4140" w:hanging="360"/>
      </w:pPr>
    </w:lvl>
    <w:lvl w:ilvl="5" w:tplc="3009001B" w:tentative="1">
      <w:start w:val="1"/>
      <w:numFmt w:val="lowerRoman"/>
      <w:lvlText w:val="%6."/>
      <w:lvlJc w:val="right"/>
      <w:pPr>
        <w:ind w:left="4860" w:hanging="180"/>
      </w:pPr>
    </w:lvl>
    <w:lvl w:ilvl="6" w:tplc="3009000F" w:tentative="1">
      <w:start w:val="1"/>
      <w:numFmt w:val="decimal"/>
      <w:lvlText w:val="%7."/>
      <w:lvlJc w:val="left"/>
      <w:pPr>
        <w:ind w:left="5580" w:hanging="360"/>
      </w:pPr>
    </w:lvl>
    <w:lvl w:ilvl="7" w:tplc="30090019" w:tentative="1">
      <w:start w:val="1"/>
      <w:numFmt w:val="lowerLetter"/>
      <w:lvlText w:val="%8."/>
      <w:lvlJc w:val="left"/>
      <w:pPr>
        <w:ind w:left="6300" w:hanging="360"/>
      </w:pPr>
    </w:lvl>
    <w:lvl w:ilvl="8" w:tplc="3009001B" w:tentative="1">
      <w:start w:val="1"/>
      <w:numFmt w:val="lowerRoman"/>
      <w:lvlText w:val="%9."/>
      <w:lvlJc w:val="right"/>
      <w:pPr>
        <w:ind w:left="7020" w:hanging="180"/>
      </w:pPr>
    </w:lvl>
  </w:abstractNum>
  <w:abstractNum w:abstractNumId="118" w15:restartNumberingAfterBreak="0">
    <w:nsid w:val="52387600"/>
    <w:multiLevelType w:val="hybridMultilevel"/>
    <w:tmpl w:val="5FD4AE5C"/>
    <w:lvl w:ilvl="0" w:tplc="831EB922">
      <w:numFmt w:val="bullet"/>
      <w:lvlText w:val="•"/>
      <w:lvlJc w:val="left"/>
      <w:pPr>
        <w:ind w:left="36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5574F4"/>
    <w:multiLevelType w:val="multilevel"/>
    <w:tmpl w:val="CE284A20"/>
    <w:lvl w:ilvl="0">
      <w:start w:val="1"/>
      <w:numFmt w:val="decimal"/>
      <w:pStyle w:val="Heading1"/>
      <w:lvlText w:val="%1"/>
      <w:lvlJc w:val="left"/>
      <w:pPr>
        <w:ind w:left="2142" w:hanging="432"/>
      </w:pPr>
      <w:rPr>
        <w:rFonts w:hint="default"/>
        <w:sz w:val="28"/>
      </w:rPr>
    </w:lvl>
    <w:lvl w:ilvl="1">
      <w:start w:val="1"/>
      <w:numFmt w:val="decimal"/>
      <w:lvlText w:val="%1.%2"/>
      <w:lvlJc w:val="left"/>
      <w:pPr>
        <w:ind w:left="666" w:hanging="576"/>
      </w:pPr>
      <w:rPr>
        <w:rFonts w:hint="default"/>
      </w:rPr>
    </w:lvl>
    <w:lvl w:ilvl="2">
      <w:start w:val="1"/>
      <w:numFmt w:val="decimal"/>
      <w:lvlText w:val="%1.%2.%3"/>
      <w:lvlJc w:val="left"/>
      <w:pPr>
        <w:ind w:left="441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0" w15:restartNumberingAfterBreak="0">
    <w:nsid w:val="55C705FA"/>
    <w:multiLevelType w:val="hybridMultilevel"/>
    <w:tmpl w:val="FD30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DC30DA"/>
    <w:multiLevelType w:val="hybridMultilevel"/>
    <w:tmpl w:val="B2945C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5E50D4F"/>
    <w:multiLevelType w:val="hybridMultilevel"/>
    <w:tmpl w:val="9AA638FA"/>
    <w:lvl w:ilvl="0" w:tplc="AE9C22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60549FB"/>
    <w:multiLevelType w:val="hybridMultilevel"/>
    <w:tmpl w:val="2168EAC6"/>
    <w:lvl w:ilvl="0" w:tplc="0409000F">
      <w:start w:val="1"/>
      <w:numFmt w:val="decimal"/>
      <w:lvlText w:val="%1."/>
      <w:lvlJc w:val="left"/>
      <w:pPr>
        <w:ind w:left="720" w:hanging="360"/>
      </w:pPr>
    </w:lvl>
    <w:lvl w:ilvl="1" w:tplc="59BAC87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6084B40"/>
    <w:multiLevelType w:val="hybridMultilevel"/>
    <w:tmpl w:val="5E962F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576927A0"/>
    <w:multiLevelType w:val="hybridMultilevel"/>
    <w:tmpl w:val="BBE60E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58242DE2"/>
    <w:multiLevelType w:val="multilevel"/>
    <w:tmpl w:val="D90C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8BE4ADB"/>
    <w:multiLevelType w:val="hybridMultilevel"/>
    <w:tmpl w:val="DEF6148C"/>
    <w:lvl w:ilvl="0" w:tplc="1C090001">
      <w:start w:val="1"/>
      <w:numFmt w:val="bullet"/>
      <w:lvlText w:val=""/>
      <w:lvlJc w:val="left"/>
      <w:pPr>
        <w:ind w:left="1440" w:hanging="360"/>
      </w:pPr>
      <w:rPr>
        <w:rFonts w:ascii="Symbol" w:hAnsi="Symbol" w:hint="default"/>
      </w:r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8" w15:restartNumberingAfterBreak="0">
    <w:nsid w:val="594D339E"/>
    <w:multiLevelType w:val="hybridMultilevel"/>
    <w:tmpl w:val="DFC42496"/>
    <w:lvl w:ilvl="0" w:tplc="831EB92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9514E42"/>
    <w:multiLevelType w:val="hybridMultilevel"/>
    <w:tmpl w:val="E1481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9782064"/>
    <w:multiLevelType w:val="multilevel"/>
    <w:tmpl w:val="AF70DC02"/>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59E20350"/>
    <w:multiLevelType w:val="hybridMultilevel"/>
    <w:tmpl w:val="132E1582"/>
    <w:lvl w:ilvl="0" w:tplc="662E538C">
      <w:start w:val="1"/>
      <w:numFmt w:val="lowerLetter"/>
      <w:lvlText w:val="%1)"/>
      <w:lvlJc w:val="left"/>
      <w:pPr>
        <w:ind w:left="240" w:hanging="360"/>
      </w:pPr>
      <w:rPr>
        <w:rFonts w:hint="default"/>
        <w:b/>
        <w:i w:val="0"/>
        <w:sz w:val="20"/>
        <w:szCs w:val="20"/>
      </w:rPr>
    </w:lvl>
    <w:lvl w:ilvl="1" w:tplc="1C090019" w:tentative="1">
      <w:start w:val="1"/>
      <w:numFmt w:val="lowerLetter"/>
      <w:lvlText w:val="%2."/>
      <w:lvlJc w:val="left"/>
      <w:pPr>
        <w:ind w:left="960" w:hanging="360"/>
      </w:pPr>
    </w:lvl>
    <w:lvl w:ilvl="2" w:tplc="1C09001B" w:tentative="1">
      <w:start w:val="1"/>
      <w:numFmt w:val="lowerRoman"/>
      <w:lvlText w:val="%3."/>
      <w:lvlJc w:val="right"/>
      <w:pPr>
        <w:ind w:left="1680" w:hanging="180"/>
      </w:pPr>
    </w:lvl>
    <w:lvl w:ilvl="3" w:tplc="1C09000F" w:tentative="1">
      <w:start w:val="1"/>
      <w:numFmt w:val="decimal"/>
      <w:lvlText w:val="%4."/>
      <w:lvlJc w:val="left"/>
      <w:pPr>
        <w:ind w:left="2400" w:hanging="360"/>
      </w:pPr>
    </w:lvl>
    <w:lvl w:ilvl="4" w:tplc="1C090019" w:tentative="1">
      <w:start w:val="1"/>
      <w:numFmt w:val="lowerLetter"/>
      <w:lvlText w:val="%5."/>
      <w:lvlJc w:val="left"/>
      <w:pPr>
        <w:ind w:left="3120" w:hanging="360"/>
      </w:pPr>
    </w:lvl>
    <w:lvl w:ilvl="5" w:tplc="1C09001B" w:tentative="1">
      <w:start w:val="1"/>
      <w:numFmt w:val="lowerRoman"/>
      <w:lvlText w:val="%6."/>
      <w:lvlJc w:val="right"/>
      <w:pPr>
        <w:ind w:left="3840" w:hanging="180"/>
      </w:pPr>
    </w:lvl>
    <w:lvl w:ilvl="6" w:tplc="1C09000F" w:tentative="1">
      <w:start w:val="1"/>
      <w:numFmt w:val="decimal"/>
      <w:lvlText w:val="%7."/>
      <w:lvlJc w:val="left"/>
      <w:pPr>
        <w:ind w:left="4560" w:hanging="360"/>
      </w:pPr>
    </w:lvl>
    <w:lvl w:ilvl="7" w:tplc="1C090019" w:tentative="1">
      <w:start w:val="1"/>
      <w:numFmt w:val="lowerLetter"/>
      <w:lvlText w:val="%8."/>
      <w:lvlJc w:val="left"/>
      <w:pPr>
        <w:ind w:left="5280" w:hanging="360"/>
      </w:pPr>
    </w:lvl>
    <w:lvl w:ilvl="8" w:tplc="1C09001B" w:tentative="1">
      <w:start w:val="1"/>
      <w:numFmt w:val="lowerRoman"/>
      <w:lvlText w:val="%9."/>
      <w:lvlJc w:val="right"/>
      <w:pPr>
        <w:ind w:left="6000" w:hanging="180"/>
      </w:pPr>
    </w:lvl>
  </w:abstractNum>
  <w:abstractNum w:abstractNumId="132" w15:restartNumberingAfterBreak="0">
    <w:nsid w:val="5A7B59B6"/>
    <w:multiLevelType w:val="hybridMultilevel"/>
    <w:tmpl w:val="D6062C8A"/>
    <w:lvl w:ilvl="0" w:tplc="05F83422">
      <w:start w:val="1"/>
      <w:numFmt w:val="bullet"/>
      <w:lvlText w:val="-"/>
      <w:lvlJc w:val="left"/>
      <w:pPr>
        <w:ind w:left="1140" w:hanging="360"/>
      </w:pPr>
      <w:rPr>
        <w:rFonts w:ascii="Calibri" w:eastAsia="Calibri" w:hAnsi="Calibri" w:cs="Calibr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3" w15:restartNumberingAfterBreak="0">
    <w:nsid w:val="5B187E82"/>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5B2C7A76"/>
    <w:multiLevelType w:val="hybridMultilevel"/>
    <w:tmpl w:val="ABD0BA50"/>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5" w15:restartNumberingAfterBreak="0">
    <w:nsid w:val="5BB4423A"/>
    <w:multiLevelType w:val="hybridMultilevel"/>
    <w:tmpl w:val="FDDA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B914FE"/>
    <w:multiLevelType w:val="hybridMultilevel"/>
    <w:tmpl w:val="F4502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BCB48F6"/>
    <w:multiLevelType w:val="hybridMultilevel"/>
    <w:tmpl w:val="7898F6E2"/>
    <w:lvl w:ilvl="0" w:tplc="05F83422">
      <w:start w:val="1"/>
      <w:numFmt w:val="bullet"/>
      <w:lvlText w:val="-"/>
      <w:lvlJc w:val="left"/>
      <w:pPr>
        <w:ind w:left="784" w:hanging="360"/>
      </w:pPr>
      <w:rPr>
        <w:rFonts w:ascii="Calibri" w:eastAsia="Calibri" w:hAnsi="Calibri" w:cs="Calibri" w:hint="default"/>
      </w:rPr>
    </w:lvl>
    <w:lvl w:ilvl="1" w:tplc="1C090003" w:tentative="1">
      <w:start w:val="1"/>
      <w:numFmt w:val="bullet"/>
      <w:lvlText w:val="o"/>
      <w:lvlJc w:val="left"/>
      <w:pPr>
        <w:ind w:left="1504" w:hanging="360"/>
      </w:pPr>
      <w:rPr>
        <w:rFonts w:ascii="Courier New" w:hAnsi="Courier New" w:cs="Courier New" w:hint="default"/>
      </w:rPr>
    </w:lvl>
    <w:lvl w:ilvl="2" w:tplc="1C090005" w:tentative="1">
      <w:start w:val="1"/>
      <w:numFmt w:val="bullet"/>
      <w:lvlText w:val=""/>
      <w:lvlJc w:val="left"/>
      <w:pPr>
        <w:ind w:left="2224" w:hanging="360"/>
      </w:pPr>
      <w:rPr>
        <w:rFonts w:ascii="Wingdings" w:hAnsi="Wingdings" w:hint="default"/>
      </w:rPr>
    </w:lvl>
    <w:lvl w:ilvl="3" w:tplc="1C090001" w:tentative="1">
      <w:start w:val="1"/>
      <w:numFmt w:val="bullet"/>
      <w:lvlText w:val=""/>
      <w:lvlJc w:val="left"/>
      <w:pPr>
        <w:ind w:left="2944" w:hanging="360"/>
      </w:pPr>
      <w:rPr>
        <w:rFonts w:ascii="Symbol" w:hAnsi="Symbol" w:hint="default"/>
      </w:rPr>
    </w:lvl>
    <w:lvl w:ilvl="4" w:tplc="1C090003" w:tentative="1">
      <w:start w:val="1"/>
      <w:numFmt w:val="bullet"/>
      <w:lvlText w:val="o"/>
      <w:lvlJc w:val="left"/>
      <w:pPr>
        <w:ind w:left="3664" w:hanging="360"/>
      </w:pPr>
      <w:rPr>
        <w:rFonts w:ascii="Courier New" w:hAnsi="Courier New" w:cs="Courier New" w:hint="default"/>
      </w:rPr>
    </w:lvl>
    <w:lvl w:ilvl="5" w:tplc="1C090005" w:tentative="1">
      <w:start w:val="1"/>
      <w:numFmt w:val="bullet"/>
      <w:lvlText w:val=""/>
      <w:lvlJc w:val="left"/>
      <w:pPr>
        <w:ind w:left="4384" w:hanging="360"/>
      </w:pPr>
      <w:rPr>
        <w:rFonts w:ascii="Wingdings" w:hAnsi="Wingdings" w:hint="default"/>
      </w:rPr>
    </w:lvl>
    <w:lvl w:ilvl="6" w:tplc="1C090001" w:tentative="1">
      <w:start w:val="1"/>
      <w:numFmt w:val="bullet"/>
      <w:lvlText w:val=""/>
      <w:lvlJc w:val="left"/>
      <w:pPr>
        <w:ind w:left="5104" w:hanging="360"/>
      </w:pPr>
      <w:rPr>
        <w:rFonts w:ascii="Symbol" w:hAnsi="Symbol" w:hint="default"/>
      </w:rPr>
    </w:lvl>
    <w:lvl w:ilvl="7" w:tplc="1C090003" w:tentative="1">
      <w:start w:val="1"/>
      <w:numFmt w:val="bullet"/>
      <w:lvlText w:val="o"/>
      <w:lvlJc w:val="left"/>
      <w:pPr>
        <w:ind w:left="5824" w:hanging="360"/>
      </w:pPr>
      <w:rPr>
        <w:rFonts w:ascii="Courier New" w:hAnsi="Courier New" w:cs="Courier New" w:hint="default"/>
      </w:rPr>
    </w:lvl>
    <w:lvl w:ilvl="8" w:tplc="1C090005" w:tentative="1">
      <w:start w:val="1"/>
      <w:numFmt w:val="bullet"/>
      <w:lvlText w:val=""/>
      <w:lvlJc w:val="left"/>
      <w:pPr>
        <w:ind w:left="6544" w:hanging="360"/>
      </w:pPr>
      <w:rPr>
        <w:rFonts w:ascii="Wingdings" w:hAnsi="Wingdings" w:hint="default"/>
      </w:rPr>
    </w:lvl>
  </w:abstractNum>
  <w:abstractNum w:abstractNumId="138" w15:restartNumberingAfterBreak="0">
    <w:nsid w:val="5C7300A1"/>
    <w:multiLevelType w:val="hybridMultilevel"/>
    <w:tmpl w:val="1C541248"/>
    <w:lvl w:ilvl="0" w:tplc="04090001">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216" w:firstLine="936"/>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39" w15:restartNumberingAfterBreak="0">
    <w:nsid w:val="5C84083F"/>
    <w:multiLevelType w:val="hybridMultilevel"/>
    <w:tmpl w:val="F7B43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D834643"/>
    <w:multiLevelType w:val="hybridMultilevel"/>
    <w:tmpl w:val="5CD030F6"/>
    <w:lvl w:ilvl="0" w:tplc="584EFEE8">
      <w:start w:val="1"/>
      <w:numFmt w:val="bullet"/>
      <w:lvlText w:val=""/>
      <w:lvlJc w:val="left"/>
      <w:pPr>
        <w:ind w:left="114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15:restartNumberingAfterBreak="0">
    <w:nsid w:val="600200DB"/>
    <w:multiLevelType w:val="hybridMultilevel"/>
    <w:tmpl w:val="E3A28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03111B8"/>
    <w:multiLevelType w:val="hybridMultilevel"/>
    <w:tmpl w:val="CAFE18EE"/>
    <w:lvl w:ilvl="0" w:tplc="F14CB5FE">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14A22EC"/>
    <w:multiLevelType w:val="hybridMultilevel"/>
    <w:tmpl w:val="D2885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16C3260"/>
    <w:multiLevelType w:val="hybridMultilevel"/>
    <w:tmpl w:val="B9DE2C7A"/>
    <w:lvl w:ilvl="0" w:tplc="BC92DE9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24718D6"/>
    <w:multiLevelType w:val="hybridMultilevel"/>
    <w:tmpl w:val="652CB1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2D43552"/>
    <w:multiLevelType w:val="hybridMultilevel"/>
    <w:tmpl w:val="A866C2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2EF2F69"/>
    <w:multiLevelType w:val="hybridMultilevel"/>
    <w:tmpl w:val="FCE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33F3279"/>
    <w:multiLevelType w:val="multilevel"/>
    <w:tmpl w:val="AF26BC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3DC3F1F"/>
    <w:multiLevelType w:val="hybridMultilevel"/>
    <w:tmpl w:val="84A67012"/>
    <w:lvl w:ilvl="0" w:tplc="04090001">
      <w:start w:val="1"/>
      <w:numFmt w:val="bullet"/>
      <w:lvlText w:val=""/>
      <w:lvlJc w:val="left"/>
      <w:pPr>
        <w:tabs>
          <w:tab w:val="num" w:pos="360"/>
        </w:tabs>
        <w:ind w:left="360" w:hanging="360"/>
      </w:pPr>
      <w:rPr>
        <w:rFonts w:ascii="Symbol" w:hAnsi="Symbol" w:hint="default"/>
      </w:rPr>
    </w:lvl>
    <w:lvl w:ilvl="1" w:tplc="798EC708">
      <w:start w:val="1"/>
      <w:numFmt w:val="lowerLetter"/>
      <w:lvlText w:val="%2)"/>
      <w:lvlJc w:val="left"/>
      <w:pPr>
        <w:tabs>
          <w:tab w:val="num" w:pos="630"/>
        </w:tabs>
        <w:ind w:left="-666" w:firstLine="936"/>
      </w:pPr>
      <w:rPr>
        <w:rFonts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0" w15:restartNumberingAfterBreak="0">
    <w:nsid w:val="648224A0"/>
    <w:multiLevelType w:val="hybridMultilevel"/>
    <w:tmpl w:val="7B72508A"/>
    <w:lvl w:ilvl="0" w:tplc="05F83422">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648346FC"/>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651119BF"/>
    <w:multiLevelType w:val="hybridMultilevel"/>
    <w:tmpl w:val="DE38926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5293479"/>
    <w:multiLevelType w:val="hybridMultilevel"/>
    <w:tmpl w:val="A198D4F8"/>
    <w:lvl w:ilvl="0" w:tplc="4B62627C">
      <w:start w:val="1"/>
      <w:numFmt w:val="decimal"/>
      <w:lvlText w:val="%1."/>
      <w:lvlJc w:val="left"/>
      <w:pPr>
        <w:ind w:left="2610" w:hanging="720"/>
      </w:pPr>
      <w:rPr>
        <w:rFonts w:hint="default"/>
      </w:rPr>
    </w:lvl>
    <w:lvl w:ilvl="1" w:tplc="0409000F">
      <w:start w:val="1"/>
      <w:numFmt w:val="decimal"/>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4" w15:restartNumberingAfterBreak="0">
    <w:nsid w:val="654A26CC"/>
    <w:multiLevelType w:val="hybridMultilevel"/>
    <w:tmpl w:val="318E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5B80F8B"/>
    <w:multiLevelType w:val="hybridMultilevel"/>
    <w:tmpl w:val="D70EAC0A"/>
    <w:lvl w:ilvl="0" w:tplc="19E6E8D8">
      <w:start w:val="4"/>
      <w:numFmt w:val="bullet"/>
      <w:lvlText w:val="•"/>
      <w:lvlJc w:val="left"/>
      <w:pPr>
        <w:ind w:left="150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5BB1201"/>
    <w:multiLevelType w:val="hybridMultilevel"/>
    <w:tmpl w:val="D4A8BE2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79A4531"/>
    <w:multiLevelType w:val="hybridMultilevel"/>
    <w:tmpl w:val="795AEAEC"/>
    <w:lvl w:ilvl="0" w:tplc="831EB92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8152C53"/>
    <w:multiLevelType w:val="hybridMultilevel"/>
    <w:tmpl w:val="4472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AB2F70"/>
    <w:multiLevelType w:val="hybridMultilevel"/>
    <w:tmpl w:val="5006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BF85334"/>
    <w:multiLevelType w:val="hybridMultilevel"/>
    <w:tmpl w:val="35CE7D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1" w15:restartNumberingAfterBreak="0">
    <w:nsid w:val="6D437B38"/>
    <w:multiLevelType w:val="hybridMultilevel"/>
    <w:tmpl w:val="D6BEE3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D786D19"/>
    <w:multiLevelType w:val="hybridMultilevel"/>
    <w:tmpl w:val="33942F2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D7F029E"/>
    <w:multiLevelType w:val="hybridMultilevel"/>
    <w:tmpl w:val="1C48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8973AA"/>
    <w:multiLevelType w:val="hybridMultilevel"/>
    <w:tmpl w:val="3C10B8D2"/>
    <w:lvl w:ilvl="0" w:tplc="0409001B">
      <w:start w:val="1"/>
      <w:numFmt w:val="lowerRoman"/>
      <w:lvlText w:val="%1."/>
      <w:lvlJc w:val="righ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5" w15:restartNumberingAfterBreak="0">
    <w:nsid w:val="6DAE7586"/>
    <w:multiLevelType w:val="hybridMultilevel"/>
    <w:tmpl w:val="C658B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FA9719B"/>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6FAE2FA8"/>
    <w:multiLevelType w:val="hybridMultilevel"/>
    <w:tmpl w:val="F71C70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0105AA8"/>
    <w:multiLevelType w:val="hybridMultilevel"/>
    <w:tmpl w:val="6EB8F3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9" w15:restartNumberingAfterBreak="0">
    <w:nsid w:val="70AE0D04"/>
    <w:multiLevelType w:val="hybridMultilevel"/>
    <w:tmpl w:val="A2367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70B82077"/>
    <w:multiLevelType w:val="hybridMultilevel"/>
    <w:tmpl w:val="7B46CB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1" w15:restartNumberingAfterBreak="0">
    <w:nsid w:val="71506823"/>
    <w:multiLevelType w:val="hybridMultilevel"/>
    <w:tmpl w:val="A6F6AE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71755EB1"/>
    <w:multiLevelType w:val="hybridMultilevel"/>
    <w:tmpl w:val="137CED3A"/>
    <w:lvl w:ilvl="0" w:tplc="05F83422">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3" w15:restartNumberingAfterBreak="0">
    <w:nsid w:val="71C8599C"/>
    <w:multiLevelType w:val="hybridMultilevel"/>
    <w:tmpl w:val="F37A47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4" w15:restartNumberingAfterBreak="0">
    <w:nsid w:val="71DF397B"/>
    <w:multiLevelType w:val="multilevel"/>
    <w:tmpl w:val="A88A3770"/>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175" w15:restartNumberingAfterBreak="0">
    <w:nsid w:val="72AD384E"/>
    <w:multiLevelType w:val="multilevel"/>
    <w:tmpl w:val="166ECC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6" w15:restartNumberingAfterBreak="0">
    <w:nsid w:val="7374708D"/>
    <w:multiLevelType w:val="hybridMultilevel"/>
    <w:tmpl w:val="1DBC1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3FD7063"/>
    <w:multiLevelType w:val="hybridMultilevel"/>
    <w:tmpl w:val="C512BD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8" w15:restartNumberingAfterBreak="0">
    <w:nsid w:val="74B76DF9"/>
    <w:multiLevelType w:val="hybridMultilevel"/>
    <w:tmpl w:val="66C64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50817D1"/>
    <w:multiLevelType w:val="hybridMultilevel"/>
    <w:tmpl w:val="D3C4850C"/>
    <w:lvl w:ilvl="0" w:tplc="0409000F">
      <w:start w:val="1"/>
      <w:numFmt w:val="bullet"/>
      <w:lvlText w:val=""/>
      <w:lvlJc w:val="left"/>
      <w:pPr>
        <w:ind w:left="3600" w:hanging="360"/>
      </w:pPr>
      <w:rPr>
        <w:rFonts w:ascii="Symbol" w:hAnsi="Symbol" w:hint="default"/>
      </w:rPr>
    </w:lvl>
    <w:lvl w:ilvl="1" w:tplc="04090019" w:tentative="1">
      <w:start w:val="1"/>
      <w:numFmt w:val="bullet"/>
      <w:lvlText w:val="o"/>
      <w:lvlJc w:val="left"/>
      <w:pPr>
        <w:ind w:left="4320" w:hanging="360"/>
      </w:pPr>
      <w:rPr>
        <w:rFonts w:ascii="Courier New" w:hAnsi="Courier New" w:cs="Courier New" w:hint="default"/>
      </w:rPr>
    </w:lvl>
    <w:lvl w:ilvl="2" w:tplc="0409001B" w:tentative="1">
      <w:start w:val="1"/>
      <w:numFmt w:val="bullet"/>
      <w:lvlText w:val=""/>
      <w:lvlJc w:val="left"/>
      <w:pPr>
        <w:ind w:left="5040" w:hanging="360"/>
      </w:pPr>
      <w:rPr>
        <w:rFonts w:ascii="Wingdings" w:hAnsi="Wingdings" w:hint="default"/>
      </w:rPr>
    </w:lvl>
    <w:lvl w:ilvl="3" w:tplc="0409000F" w:tentative="1">
      <w:start w:val="1"/>
      <w:numFmt w:val="bullet"/>
      <w:lvlText w:val=""/>
      <w:lvlJc w:val="left"/>
      <w:pPr>
        <w:ind w:left="5760" w:hanging="360"/>
      </w:pPr>
      <w:rPr>
        <w:rFonts w:ascii="Symbol" w:hAnsi="Symbol" w:hint="default"/>
      </w:rPr>
    </w:lvl>
    <w:lvl w:ilvl="4" w:tplc="04090019" w:tentative="1">
      <w:start w:val="1"/>
      <w:numFmt w:val="bullet"/>
      <w:lvlText w:val="o"/>
      <w:lvlJc w:val="left"/>
      <w:pPr>
        <w:ind w:left="6480" w:hanging="360"/>
      </w:pPr>
      <w:rPr>
        <w:rFonts w:ascii="Courier New" w:hAnsi="Courier New" w:cs="Courier New" w:hint="default"/>
      </w:rPr>
    </w:lvl>
    <w:lvl w:ilvl="5" w:tplc="0409001B" w:tentative="1">
      <w:start w:val="1"/>
      <w:numFmt w:val="bullet"/>
      <w:lvlText w:val=""/>
      <w:lvlJc w:val="left"/>
      <w:pPr>
        <w:ind w:left="7200" w:hanging="360"/>
      </w:pPr>
      <w:rPr>
        <w:rFonts w:ascii="Wingdings" w:hAnsi="Wingdings" w:hint="default"/>
      </w:rPr>
    </w:lvl>
    <w:lvl w:ilvl="6" w:tplc="0409000F" w:tentative="1">
      <w:start w:val="1"/>
      <w:numFmt w:val="bullet"/>
      <w:lvlText w:val=""/>
      <w:lvlJc w:val="left"/>
      <w:pPr>
        <w:ind w:left="7920" w:hanging="360"/>
      </w:pPr>
      <w:rPr>
        <w:rFonts w:ascii="Symbol" w:hAnsi="Symbol" w:hint="default"/>
      </w:rPr>
    </w:lvl>
    <w:lvl w:ilvl="7" w:tplc="04090019" w:tentative="1">
      <w:start w:val="1"/>
      <w:numFmt w:val="bullet"/>
      <w:lvlText w:val="o"/>
      <w:lvlJc w:val="left"/>
      <w:pPr>
        <w:ind w:left="8640" w:hanging="360"/>
      </w:pPr>
      <w:rPr>
        <w:rFonts w:ascii="Courier New" w:hAnsi="Courier New" w:cs="Courier New" w:hint="default"/>
      </w:rPr>
    </w:lvl>
    <w:lvl w:ilvl="8" w:tplc="0409001B" w:tentative="1">
      <w:start w:val="1"/>
      <w:numFmt w:val="bullet"/>
      <w:lvlText w:val=""/>
      <w:lvlJc w:val="left"/>
      <w:pPr>
        <w:ind w:left="9360" w:hanging="360"/>
      </w:pPr>
      <w:rPr>
        <w:rFonts w:ascii="Wingdings" w:hAnsi="Wingdings" w:hint="default"/>
      </w:rPr>
    </w:lvl>
  </w:abstractNum>
  <w:abstractNum w:abstractNumId="180" w15:restartNumberingAfterBreak="0">
    <w:nsid w:val="7575654C"/>
    <w:multiLevelType w:val="multilevel"/>
    <w:tmpl w:val="21DC57F8"/>
    <w:lvl w:ilvl="0">
      <w:start w:val="1"/>
      <w:numFmt w:val="decimal"/>
      <w:lvlText w:val="%1."/>
      <w:lvlJc w:val="left"/>
      <w:pPr>
        <w:tabs>
          <w:tab w:val="num" w:pos="720"/>
        </w:tabs>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1" w15:restartNumberingAfterBreak="0">
    <w:nsid w:val="75981F88"/>
    <w:multiLevelType w:val="hybridMultilevel"/>
    <w:tmpl w:val="7568B214"/>
    <w:lvl w:ilvl="0" w:tplc="48F07CA4">
      <w:start w:val="1"/>
      <w:numFmt w:val="bullet"/>
      <w:lvlText w:val=""/>
      <w:lvlJc w:val="left"/>
      <w:pPr>
        <w:ind w:left="720" w:hanging="360"/>
      </w:pPr>
      <w:rPr>
        <w:rFonts w:ascii="Symbol" w:hAnsi="Symbol" w:hint="default"/>
      </w:rPr>
    </w:lvl>
    <w:lvl w:ilvl="1" w:tplc="238273BA" w:tentative="1">
      <w:start w:val="1"/>
      <w:numFmt w:val="lowerLetter"/>
      <w:lvlText w:val="%2."/>
      <w:lvlJc w:val="left"/>
      <w:pPr>
        <w:ind w:left="1440" w:hanging="360"/>
      </w:pPr>
    </w:lvl>
    <w:lvl w:ilvl="2" w:tplc="3BE08C52" w:tentative="1">
      <w:start w:val="1"/>
      <w:numFmt w:val="lowerRoman"/>
      <w:lvlText w:val="%3."/>
      <w:lvlJc w:val="right"/>
      <w:pPr>
        <w:ind w:left="2160" w:hanging="180"/>
      </w:pPr>
    </w:lvl>
    <w:lvl w:ilvl="3" w:tplc="91CEFE6A" w:tentative="1">
      <w:start w:val="1"/>
      <w:numFmt w:val="decimal"/>
      <w:lvlText w:val="%4."/>
      <w:lvlJc w:val="left"/>
      <w:pPr>
        <w:ind w:left="2880" w:hanging="360"/>
      </w:pPr>
    </w:lvl>
    <w:lvl w:ilvl="4" w:tplc="F10630A2" w:tentative="1">
      <w:start w:val="1"/>
      <w:numFmt w:val="lowerLetter"/>
      <w:lvlText w:val="%5."/>
      <w:lvlJc w:val="left"/>
      <w:pPr>
        <w:ind w:left="3600" w:hanging="360"/>
      </w:pPr>
    </w:lvl>
    <w:lvl w:ilvl="5" w:tplc="48402A52" w:tentative="1">
      <w:start w:val="1"/>
      <w:numFmt w:val="lowerRoman"/>
      <w:lvlText w:val="%6."/>
      <w:lvlJc w:val="right"/>
      <w:pPr>
        <w:ind w:left="4320" w:hanging="180"/>
      </w:pPr>
    </w:lvl>
    <w:lvl w:ilvl="6" w:tplc="0A001AA6" w:tentative="1">
      <w:start w:val="1"/>
      <w:numFmt w:val="decimal"/>
      <w:lvlText w:val="%7."/>
      <w:lvlJc w:val="left"/>
      <w:pPr>
        <w:ind w:left="5040" w:hanging="360"/>
      </w:pPr>
    </w:lvl>
    <w:lvl w:ilvl="7" w:tplc="A9521C12" w:tentative="1">
      <w:start w:val="1"/>
      <w:numFmt w:val="lowerLetter"/>
      <w:lvlText w:val="%8."/>
      <w:lvlJc w:val="left"/>
      <w:pPr>
        <w:ind w:left="5760" w:hanging="360"/>
      </w:pPr>
    </w:lvl>
    <w:lvl w:ilvl="8" w:tplc="4E6C19EE" w:tentative="1">
      <w:start w:val="1"/>
      <w:numFmt w:val="lowerRoman"/>
      <w:lvlText w:val="%9."/>
      <w:lvlJc w:val="right"/>
      <w:pPr>
        <w:ind w:left="6480" w:hanging="180"/>
      </w:pPr>
    </w:lvl>
  </w:abstractNum>
  <w:abstractNum w:abstractNumId="182" w15:restartNumberingAfterBreak="0">
    <w:nsid w:val="75A80A96"/>
    <w:multiLevelType w:val="hybridMultilevel"/>
    <w:tmpl w:val="13C0072A"/>
    <w:lvl w:ilvl="0" w:tplc="831EB922">
      <w:numFmt w:val="bullet"/>
      <w:lvlText w:val="•"/>
      <w:lvlJc w:val="left"/>
      <w:pPr>
        <w:ind w:left="720" w:hanging="360"/>
      </w:pPr>
      <w:rPr>
        <w:rFonts w:ascii="Arial" w:eastAsia="Calibri" w:hAnsi="Arial" w:cs="Arial"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15:restartNumberingAfterBreak="0">
    <w:nsid w:val="76142341"/>
    <w:multiLevelType w:val="hybridMultilevel"/>
    <w:tmpl w:val="70563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65D18A4"/>
    <w:multiLevelType w:val="hybridMultilevel"/>
    <w:tmpl w:val="0FA6C3FC"/>
    <w:lvl w:ilvl="0" w:tplc="04090001">
      <w:start w:val="1"/>
      <w:numFmt w:val="bullet"/>
      <w:lvlText w:val=""/>
      <w:lvlJc w:val="left"/>
      <w:pPr>
        <w:ind w:left="720" w:hanging="360"/>
      </w:pPr>
      <w:rPr>
        <w:rFonts w:ascii="Symbol" w:hAnsi="Symbol"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85" w15:restartNumberingAfterBreak="0">
    <w:nsid w:val="7673758A"/>
    <w:multiLevelType w:val="hybridMultilevel"/>
    <w:tmpl w:val="FCBEB22E"/>
    <w:lvl w:ilvl="0" w:tplc="4294AB4E">
      <w:start w:val="1"/>
      <w:numFmt w:val="decimal"/>
      <w:lvlText w:val="%1."/>
      <w:lvlJc w:val="left"/>
      <w:pPr>
        <w:ind w:left="1080" w:hanging="360"/>
      </w:pPr>
    </w:lvl>
    <w:lvl w:ilvl="1" w:tplc="3E5010D6" w:tentative="1">
      <w:start w:val="1"/>
      <w:numFmt w:val="lowerLetter"/>
      <w:lvlText w:val="%2."/>
      <w:lvlJc w:val="left"/>
      <w:pPr>
        <w:ind w:left="1800" w:hanging="360"/>
      </w:pPr>
    </w:lvl>
    <w:lvl w:ilvl="2" w:tplc="3620C142" w:tentative="1">
      <w:start w:val="1"/>
      <w:numFmt w:val="lowerRoman"/>
      <w:lvlText w:val="%3."/>
      <w:lvlJc w:val="right"/>
      <w:pPr>
        <w:ind w:left="2520" w:hanging="180"/>
      </w:pPr>
    </w:lvl>
    <w:lvl w:ilvl="3" w:tplc="B5B44A0C" w:tentative="1">
      <w:start w:val="1"/>
      <w:numFmt w:val="decimal"/>
      <w:lvlText w:val="%4."/>
      <w:lvlJc w:val="left"/>
      <w:pPr>
        <w:ind w:left="3240" w:hanging="360"/>
      </w:pPr>
    </w:lvl>
    <w:lvl w:ilvl="4" w:tplc="3DECEE02" w:tentative="1">
      <w:start w:val="1"/>
      <w:numFmt w:val="lowerLetter"/>
      <w:lvlText w:val="%5."/>
      <w:lvlJc w:val="left"/>
      <w:pPr>
        <w:ind w:left="3960" w:hanging="360"/>
      </w:pPr>
    </w:lvl>
    <w:lvl w:ilvl="5" w:tplc="630647C8" w:tentative="1">
      <w:start w:val="1"/>
      <w:numFmt w:val="lowerRoman"/>
      <w:lvlText w:val="%6."/>
      <w:lvlJc w:val="right"/>
      <w:pPr>
        <w:ind w:left="4680" w:hanging="180"/>
      </w:pPr>
    </w:lvl>
    <w:lvl w:ilvl="6" w:tplc="44C481D6" w:tentative="1">
      <w:start w:val="1"/>
      <w:numFmt w:val="decimal"/>
      <w:lvlText w:val="%7."/>
      <w:lvlJc w:val="left"/>
      <w:pPr>
        <w:ind w:left="5400" w:hanging="360"/>
      </w:pPr>
    </w:lvl>
    <w:lvl w:ilvl="7" w:tplc="7FC29320" w:tentative="1">
      <w:start w:val="1"/>
      <w:numFmt w:val="lowerLetter"/>
      <w:lvlText w:val="%8."/>
      <w:lvlJc w:val="left"/>
      <w:pPr>
        <w:ind w:left="6120" w:hanging="360"/>
      </w:pPr>
    </w:lvl>
    <w:lvl w:ilvl="8" w:tplc="C4104858" w:tentative="1">
      <w:start w:val="1"/>
      <w:numFmt w:val="lowerRoman"/>
      <w:lvlText w:val="%9."/>
      <w:lvlJc w:val="right"/>
      <w:pPr>
        <w:ind w:left="6840" w:hanging="180"/>
      </w:pPr>
    </w:lvl>
  </w:abstractNum>
  <w:abstractNum w:abstractNumId="186" w15:restartNumberingAfterBreak="0">
    <w:nsid w:val="76B37FA1"/>
    <w:multiLevelType w:val="multilevel"/>
    <w:tmpl w:val="C308BEF6"/>
    <w:lvl w:ilvl="0">
      <w:start w:val="1"/>
      <w:numFmt w:val="decimal"/>
      <w:lvlText w:val="%1."/>
      <w:lvlJc w:val="left"/>
      <w:pPr>
        <w:ind w:left="720" w:hanging="360"/>
      </w:pPr>
      <w:rPr>
        <w:rFonts w:hint="default"/>
      </w:rPr>
    </w:lvl>
    <w:lvl w:ilvl="1">
      <w:start w:val="4"/>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15:restartNumberingAfterBreak="0">
    <w:nsid w:val="774554A3"/>
    <w:multiLevelType w:val="hybridMultilevel"/>
    <w:tmpl w:val="5C1896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75D78B1"/>
    <w:multiLevelType w:val="hybridMultilevel"/>
    <w:tmpl w:val="C6B2564C"/>
    <w:lvl w:ilvl="0" w:tplc="0409000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89" w15:restartNumberingAfterBreak="0">
    <w:nsid w:val="77A70242"/>
    <w:multiLevelType w:val="multilevel"/>
    <w:tmpl w:val="D0B8DB54"/>
    <w:lvl w:ilvl="0">
      <w:start w:val="1"/>
      <w:numFmt w:val="decimal"/>
      <w:lvlText w:val="%1."/>
      <w:lvlJc w:val="left"/>
      <w:pPr>
        <w:ind w:left="360" w:hanging="360"/>
      </w:pPr>
    </w:lvl>
    <w:lvl w:ilvl="1">
      <w:start w:val="1"/>
      <w:numFmt w:val="decimal"/>
      <w:pStyle w:val="HD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0" w15:restartNumberingAfterBreak="0">
    <w:nsid w:val="77B23968"/>
    <w:multiLevelType w:val="hybridMultilevel"/>
    <w:tmpl w:val="15BAE966"/>
    <w:lvl w:ilvl="0" w:tplc="584EFEE8">
      <w:start w:val="1"/>
      <w:numFmt w:val="bullet"/>
      <w:lvlText w:val=""/>
      <w:lvlJc w:val="left"/>
      <w:pPr>
        <w:tabs>
          <w:tab w:val="num" w:pos="720"/>
        </w:tabs>
        <w:ind w:left="720" w:hanging="360"/>
      </w:pPr>
      <w:rPr>
        <w:rFonts w:ascii="Symbol" w:hAnsi="Symbol" w:hint="default"/>
      </w:rPr>
    </w:lvl>
    <w:lvl w:ilvl="1" w:tplc="98769190" w:tentative="1">
      <w:start w:val="1"/>
      <w:numFmt w:val="bullet"/>
      <w:lvlText w:val="o"/>
      <w:lvlJc w:val="left"/>
      <w:pPr>
        <w:tabs>
          <w:tab w:val="num" w:pos="1440"/>
        </w:tabs>
        <w:ind w:left="1440" w:hanging="360"/>
      </w:pPr>
      <w:rPr>
        <w:rFonts w:ascii="Courier New" w:hAnsi="Courier New" w:cs="Courier New" w:hint="default"/>
      </w:rPr>
    </w:lvl>
    <w:lvl w:ilvl="2" w:tplc="E070BE62" w:tentative="1">
      <w:start w:val="1"/>
      <w:numFmt w:val="bullet"/>
      <w:lvlText w:val=""/>
      <w:lvlJc w:val="left"/>
      <w:pPr>
        <w:tabs>
          <w:tab w:val="num" w:pos="2160"/>
        </w:tabs>
        <w:ind w:left="2160" w:hanging="360"/>
      </w:pPr>
      <w:rPr>
        <w:rFonts w:ascii="Wingdings" w:hAnsi="Wingdings" w:hint="default"/>
      </w:rPr>
    </w:lvl>
    <w:lvl w:ilvl="3" w:tplc="4E14BB0A" w:tentative="1">
      <w:start w:val="1"/>
      <w:numFmt w:val="bullet"/>
      <w:lvlText w:val=""/>
      <w:lvlJc w:val="left"/>
      <w:pPr>
        <w:tabs>
          <w:tab w:val="num" w:pos="2880"/>
        </w:tabs>
        <w:ind w:left="2880" w:hanging="360"/>
      </w:pPr>
      <w:rPr>
        <w:rFonts w:ascii="Symbol" w:hAnsi="Symbol" w:hint="default"/>
      </w:rPr>
    </w:lvl>
    <w:lvl w:ilvl="4" w:tplc="E2AA5592" w:tentative="1">
      <w:start w:val="1"/>
      <w:numFmt w:val="bullet"/>
      <w:lvlText w:val="o"/>
      <w:lvlJc w:val="left"/>
      <w:pPr>
        <w:tabs>
          <w:tab w:val="num" w:pos="3600"/>
        </w:tabs>
        <w:ind w:left="3600" w:hanging="360"/>
      </w:pPr>
      <w:rPr>
        <w:rFonts w:ascii="Courier New" w:hAnsi="Courier New" w:cs="Courier New" w:hint="default"/>
      </w:rPr>
    </w:lvl>
    <w:lvl w:ilvl="5" w:tplc="586C9E5C" w:tentative="1">
      <w:start w:val="1"/>
      <w:numFmt w:val="bullet"/>
      <w:lvlText w:val=""/>
      <w:lvlJc w:val="left"/>
      <w:pPr>
        <w:tabs>
          <w:tab w:val="num" w:pos="4320"/>
        </w:tabs>
        <w:ind w:left="4320" w:hanging="360"/>
      </w:pPr>
      <w:rPr>
        <w:rFonts w:ascii="Wingdings" w:hAnsi="Wingdings" w:hint="default"/>
      </w:rPr>
    </w:lvl>
    <w:lvl w:ilvl="6" w:tplc="D75804E4" w:tentative="1">
      <w:start w:val="1"/>
      <w:numFmt w:val="bullet"/>
      <w:lvlText w:val=""/>
      <w:lvlJc w:val="left"/>
      <w:pPr>
        <w:tabs>
          <w:tab w:val="num" w:pos="5040"/>
        </w:tabs>
        <w:ind w:left="5040" w:hanging="360"/>
      </w:pPr>
      <w:rPr>
        <w:rFonts w:ascii="Symbol" w:hAnsi="Symbol" w:hint="default"/>
      </w:rPr>
    </w:lvl>
    <w:lvl w:ilvl="7" w:tplc="17CE843A" w:tentative="1">
      <w:start w:val="1"/>
      <w:numFmt w:val="bullet"/>
      <w:lvlText w:val="o"/>
      <w:lvlJc w:val="left"/>
      <w:pPr>
        <w:tabs>
          <w:tab w:val="num" w:pos="5760"/>
        </w:tabs>
        <w:ind w:left="5760" w:hanging="360"/>
      </w:pPr>
      <w:rPr>
        <w:rFonts w:ascii="Courier New" w:hAnsi="Courier New" w:cs="Courier New" w:hint="default"/>
      </w:rPr>
    </w:lvl>
    <w:lvl w:ilvl="8" w:tplc="0C00D0F4"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9FC1271"/>
    <w:multiLevelType w:val="hybridMultilevel"/>
    <w:tmpl w:val="FC9C7C4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2" w15:restartNumberingAfterBreak="0">
    <w:nsid w:val="7A543E00"/>
    <w:multiLevelType w:val="hybridMultilevel"/>
    <w:tmpl w:val="B044C7A6"/>
    <w:lvl w:ilvl="0" w:tplc="831EB922">
      <w:numFmt w:val="bullet"/>
      <w:lvlText w:val="•"/>
      <w:lvlJc w:val="left"/>
      <w:pPr>
        <w:ind w:left="720" w:hanging="360"/>
      </w:pPr>
      <w:rPr>
        <w:rFonts w:ascii="Arial" w:eastAsia="Calibri" w:hAnsi="Arial" w:cs="Arial"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3" w15:restartNumberingAfterBreak="0">
    <w:nsid w:val="7A556563"/>
    <w:multiLevelType w:val="hybridMultilevel"/>
    <w:tmpl w:val="A68E4A10"/>
    <w:lvl w:ilvl="0" w:tplc="0409000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7AA26FEB"/>
    <w:multiLevelType w:val="multilevel"/>
    <w:tmpl w:val="9120F8C6"/>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5" w15:restartNumberingAfterBreak="0">
    <w:nsid w:val="7BB47137"/>
    <w:multiLevelType w:val="hybridMultilevel"/>
    <w:tmpl w:val="2E76BC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C8C524C"/>
    <w:multiLevelType w:val="hybridMultilevel"/>
    <w:tmpl w:val="D68C6412"/>
    <w:lvl w:ilvl="0" w:tplc="05F83422">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7" w15:restartNumberingAfterBreak="0">
    <w:nsid w:val="7D533F1D"/>
    <w:multiLevelType w:val="hybridMultilevel"/>
    <w:tmpl w:val="F2F41AB2"/>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8" w15:restartNumberingAfterBreak="0">
    <w:nsid w:val="7EAD0DD1"/>
    <w:multiLevelType w:val="hybridMultilevel"/>
    <w:tmpl w:val="FE049580"/>
    <w:lvl w:ilvl="0" w:tplc="04090001">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74"/>
  </w:num>
  <w:num w:numId="2">
    <w:abstractNumId w:val="190"/>
  </w:num>
  <w:num w:numId="3">
    <w:abstractNumId w:val="1"/>
  </w:num>
  <w:num w:numId="4">
    <w:abstractNumId w:val="32"/>
  </w:num>
  <w:num w:numId="5">
    <w:abstractNumId w:val="13"/>
  </w:num>
  <w:num w:numId="6">
    <w:abstractNumId w:val="7"/>
  </w:num>
  <w:num w:numId="7">
    <w:abstractNumId w:val="198"/>
  </w:num>
  <w:num w:numId="8">
    <w:abstractNumId w:val="138"/>
  </w:num>
  <w:num w:numId="9">
    <w:abstractNumId w:val="87"/>
  </w:num>
  <w:num w:numId="10">
    <w:abstractNumId w:val="110"/>
  </w:num>
  <w:num w:numId="11">
    <w:abstractNumId w:val="17"/>
  </w:num>
  <w:num w:numId="12">
    <w:abstractNumId w:val="180"/>
  </w:num>
  <w:num w:numId="13">
    <w:abstractNumId w:val="79"/>
  </w:num>
  <w:num w:numId="14">
    <w:abstractNumId w:val="193"/>
  </w:num>
  <w:num w:numId="15">
    <w:abstractNumId w:val="176"/>
  </w:num>
  <w:num w:numId="16">
    <w:abstractNumId w:val="90"/>
  </w:num>
  <w:num w:numId="17">
    <w:abstractNumId w:val="12"/>
  </w:num>
  <w:num w:numId="18">
    <w:abstractNumId w:val="191"/>
  </w:num>
  <w:num w:numId="19">
    <w:abstractNumId w:val="58"/>
  </w:num>
  <w:num w:numId="20">
    <w:abstractNumId w:val="119"/>
  </w:num>
  <w:num w:numId="21">
    <w:abstractNumId w:val="37"/>
  </w:num>
  <w:num w:numId="22">
    <w:abstractNumId w:val="50"/>
  </w:num>
  <w:num w:numId="23">
    <w:abstractNumId w:val="112"/>
  </w:num>
  <w:num w:numId="24">
    <w:abstractNumId w:val="126"/>
  </w:num>
  <w:num w:numId="25">
    <w:abstractNumId w:val="121"/>
  </w:num>
  <w:num w:numId="26">
    <w:abstractNumId w:val="62"/>
  </w:num>
  <w:num w:numId="27">
    <w:abstractNumId w:val="38"/>
  </w:num>
  <w:num w:numId="28">
    <w:abstractNumId w:val="188"/>
  </w:num>
  <w:num w:numId="29">
    <w:abstractNumId w:val="169"/>
  </w:num>
  <w:num w:numId="30">
    <w:abstractNumId w:val="39"/>
  </w:num>
  <w:num w:numId="31">
    <w:abstractNumId w:val="156"/>
  </w:num>
  <w:num w:numId="32">
    <w:abstractNumId w:val="86"/>
  </w:num>
  <w:num w:numId="33">
    <w:abstractNumId w:val="91"/>
  </w:num>
  <w:num w:numId="34">
    <w:abstractNumId w:val="117"/>
  </w:num>
  <w:num w:numId="35">
    <w:abstractNumId w:val="59"/>
  </w:num>
  <w:num w:numId="36">
    <w:abstractNumId w:val="19"/>
  </w:num>
  <w:num w:numId="37">
    <w:abstractNumId w:val="146"/>
  </w:num>
  <w:num w:numId="38">
    <w:abstractNumId w:val="161"/>
  </w:num>
  <w:num w:numId="39">
    <w:abstractNumId w:val="77"/>
  </w:num>
  <w:num w:numId="40">
    <w:abstractNumId w:val="149"/>
  </w:num>
  <w:num w:numId="41">
    <w:abstractNumId w:val="3"/>
  </w:num>
  <w:num w:numId="42">
    <w:abstractNumId w:val="53"/>
  </w:num>
  <w:num w:numId="43">
    <w:abstractNumId w:val="197"/>
  </w:num>
  <w:num w:numId="44">
    <w:abstractNumId w:val="89"/>
  </w:num>
  <w:num w:numId="45">
    <w:abstractNumId w:val="66"/>
  </w:num>
  <w:num w:numId="46">
    <w:abstractNumId w:val="187"/>
  </w:num>
  <w:num w:numId="47">
    <w:abstractNumId w:val="98"/>
  </w:num>
  <w:num w:numId="48">
    <w:abstractNumId w:val="85"/>
  </w:num>
  <w:num w:numId="49">
    <w:abstractNumId w:val="4"/>
  </w:num>
  <w:num w:numId="50">
    <w:abstractNumId w:val="195"/>
  </w:num>
  <w:num w:numId="51">
    <w:abstractNumId w:val="45"/>
  </w:num>
  <w:num w:numId="52">
    <w:abstractNumId w:val="96"/>
  </w:num>
  <w:num w:numId="53">
    <w:abstractNumId w:val="16"/>
  </w:num>
  <w:num w:numId="54">
    <w:abstractNumId w:val="65"/>
  </w:num>
  <w:num w:numId="55">
    <w:abstractNumId w:val="158"/>
  </w:num>
  <w:num w:numId="56">
    <w:abstractNumId w:val="113"/>
  </w:num>
  <w:num w:numId="57">
    <w:abstractNumId w:val="167"/>
  </w:num>
  <w:num w:numId="58">
    <w:abstractNumId w:val="181"/>
  </w:num>
  <w:num w:numId="59">
    <w:abstractNumId w:val="35"/>
  </w:num>
  <w:num w:numId="60">
    <w:abstractNumId w:val="184"/>
  </w:num>
  <w:num w:numId="61">
    <w:abstractNumId w:val="135"/>
  </w:num>
  <w:num w:numId="62">
    <w:abstractNumId w:val="81"/>
  </w:num>
  <w:num w:numId="63">
    <w:abstractNumId w:val="154"/>
  </w:num>
  <w:num w:numId="64">
    <w:abstractNumId w:val="116"/>
  </w:num>
  <w:num w:numId="65">
    <w:abstractNumId w:val="151"/>
  </w:num>
  <w:num w:numId="66">
    <w:abstractNumId w:val="68"/>
  </w:num>
  <w:num w:numId="67">
    <w:abstractNumId w:val="95"/>
  </w:num>
  <w:num w:numId="68">
    <w:abstractNumId w:val="166"/>
  </w:num>
  <w:num w:numId="69">
    <w:abstractNumId w:val="61"/>
  </w:num>
  <w:num w:numId="70">
    <w:abstractNumId w:val="47"/>
  </w:num>
  <w:num w:numId="71">
    <w:abstractNumId w:val="133"/>
  </w:num>
  <w:num w:numId="72">
    <w:abstractNumId w:val="134"/>
  </w:num>
  <w:num w:numId="73">
    <w:abstractNumId w:val="152"/>
  </w:num>
  <w:num w:numId="74">
    <w:abstractNumId w:val="64"/>
  </w:num>
  <w:num w:numId="75">
    <w:abstractNumId w:val="40"/>
    <w:lvlOverride w:ilvl="0">
      <w:startOverride w:val="10"/>
    </w:lvlOverride>
  </w:num>
  <w:num w:numId="76">
    <w:abstractNumId w:val="106"/>
  </w:num>
  <w:num w:numId="77">
    <w:abstractNumId w:val="84"/>
  </w:num>
  <w:num w:numId="78">
    <w:abstractNumId w:val="76"/>
  </w:num>
  <w:num w:numId="79">
    <w:abstractNumId w:val="72"/>
  </w:num>
  <w:num w:numId="80">
    <w:abstractNumId w:val="52"/>
  </w:num>
  <w:num w:numId="81">
    <w:abstractNumId w:val="80"/>
  </w:num>
  <w:num w:numId="82">
    <w:abstractNumId w:val="136"/>
  </w:num>
  <w:num w:numId="83">
    <w:abstractNumId w:val="55"/>
  </w:num>
  <w:num w:numId="84">
    <w:abstractNumId w:val="20"/>
  </w:num>
  <w:num w:numId="85">
    <w:abstractNumId w:val="107"/>
  </w:num>
  <w:num w:numId="86">
    <w:abstractNumId w:val="143"/>
  </w:num>
  <w:num w:numId="87">
    <w:abstractNumId w:val="9"/>
  </w:num>
  <w:num w:numId="88">
    <w:abstractNumId w:val="142"/>
  </w:num>
  <w:num w:numId="89">
    <w:abstractNumId w:val="185"/>
  </w:num>
  <w:num w:numId="90">
    <w:abstractNumId w:val="141"/>
  </w:num>
  <w:num w:numId="91">
    <w:abstractNumId w:val="129"/>
  </w:num>
  <w:num w:numId="92">
    <w:abstractNumId w:val="26"/>
  </w:num>
  <w:num w:numId="93">
    <w:abstractNumId w:val="171"/>
  </w:num>
  <w:num w:numId="94">
    <w:abstractNumId w:val="122"/>
  </w:num>
  <w:num w:numId="95">
    <w:abstractNumId w:val="31"/>
  </w:num>
  <w:num w:numId="96">
    <w:abstractNumId w:val="130"/>
  </w:num>
  <w:num w:numId="97">
    <w:abstractNumId w:val="189"/>
  </w:num>
  <w:num w:numId="98">
    <w:abstractNumId w:val="0"/>
  </w:num>
  <w:num w:numId="99">
    <w:abstractNumId w:val="144"/>
  </w:num>
  <w:num w:numId="100">
    <w:abstractNumId w:val="160"/>
  </w:num>
  <w:num w:numId="101">
    <w:abstractNumId w:val="120"/>
  </w:num>
  <w:num w:numId="102">
    <w:abstractNumId w:val="41"/>
  </w:num>
  <w:num w:numId="103">
    <w:abstractNumId w:val="8"/>
  </w:num>
  <w:num w:numId="104">
    <w:abstractNumId w:val="14"/>
  </w:num>
  <w:num w:numId="105">
    <w:abstractNumId w:val="73"/>
  </w:num>
  <w:num w:numId="106">
    <w:abstractNumId w:val="147"/>
  </w:num>
  <w:num w:numId="107">
    <w:abstractNumId w:val="48"/>
  </w:num>
  <w:num w:numId="108">
    <w:abstractNumId w:val="57"/>
  </w:num>
  <w:num w:numId="109">
    <w:abstractNumId w:val="132"/>
  </w:num>
  <w:num w:numId="110">
    <w:abstractNumId w:val="69"/>
  </w:num>
  <w:num w:numId="111">
    <w:abstractNumId w:val="42"/>
  </w:num>
  <w:num w:numId="112">
    <w:abstractNumId w:val="74"/>
  </w:num>
  <w:num w:numId="113">
    <w:abstractNumId w:val="159"/>
  </w:num>
  <w:num w:numId="114">
    <w:abstractNumId w:val="163"/>
  </w:num>
  <w:num w:numId="115">
    <w:abstractNumId w:val="24"/>
  </w:num>
  <w:num w:numId="116">
    <w:abstractNumId w:val="165"/>
  </w:num>
  <w:num w:numId="117">
    <w:abstractNumId w:val="82"/>
  </w:num>
  <w:num w:numId="118">
    <w:abstractNumId w:val="153"/>
  </w:num>
  <w:num w:numId="119">
    <w:abstractNumId w:val="178"/>
  </w:num>
  <w:num w:numId="120">
    <w:abstractNumId w:val="93"/>
  </w:num>
  <w:num w:numId="1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
  </w:num>
  <w:num w:numId="123">
    <w:abstractNumId w:val="101"/>
  </w:num>
  <w:num w:numId="124">
    <w:abstractNumId w:val="54"/>
  </w:num>
  <w:num w:numId="125">
    <w:abstractNumId w:val="109"/>
  </w:num>
  <w:num w:numId="126">
    <w:abstractNumId w:val="148"/>
  </w:num>
  <w:num w:numId="127">
    <w:abstractNumId w:val="105"/>
  </w:num>
  <w:num w:numId="128">
    <w:abstractNumId w:val="49"/>
  </w:num>
  <w:num w:numId="129">
    <w:abstractNumId w:val="46"/>
  </w:num>
  <w:num w:numId="130">
    <w:abstractNumId w:val="114"/>
  </w:num>
  <w:num w:numId="131">
    <w:abstractNumId w:val="44"/>
  </w:num>
  <w:num w:numId="132">
    <w:abstractNumId w:val="5"/>
  </w:num>
  <w:num w:numId="133">
    <w:abstractNumId w:val="140"/>
  </w:num>
  <w:num w:numId="134">
    <w:abstractNumId w:val="111"/>
  </w:num>
  <w:num w:numId="135">
    <w:abstractNumId w:val="182"/>
  </w:num>
  <w:num w:numId="136">
    <w:abstractNumId w:val="25"/>
  </w:num>
  <w:num w:numId="137">
    <w:abstractNumId w:val="43"/>
  </w:num>
  <w:num w:numId="138">
    <w:abstractNumId w:val="27"/>
  </w:num>
  <w:num w:numId="139">
    <w:abstractNumId w:val="83"/>
  </w:num>
  <w:num w:numId="140">
    <w:abstractNumId w:val="192"/>
  </w:num>
  <w:num w:numId="141">
    <w:abstractNumId w:val="186"/>
  </w:num>
  <w:num w:numId="142">
    <w:abstractNumId w:val="23"/>
  </w:num>
  <w:num w:numId="143">
    <w:abstractNumId w:val="15"/>
  </w:num>
  <w:num w:numId="144">
    <w:abstractNumId w:val="70"/>
  </w:num>
  <w:num w:numId="145">
    <w:abstractNumId w:val="179"/>
  </w:num>
  <w:num w:numId="146">
    <w:abstractNumId w:val="118"/>
  </w:num>
  <w:num w:numId="147">
    <w:abstractNumId w:val="162"/>
  </w:num>
  <w:num w:numId="148">
    <w:abstractNumId w:val="28"/>
  </w:num>
  <w:num w:numId="149">
    <w:abstractNumId w:val="56"/>
  </w:num>
  <w:num w:numId="150">
    <w:abstractNumId w:val="30"/>
  </w:num>
  <w:num w:numId="151">
    <w:abstractNumId w:val="145"/>
  </w:num>
  <w:num w:numId="152">
    <w:abstractNumId w:val="123"/>
  </w:num>
  <w:num w:numId="153">
    <w:abstractNumId w:val="21"/>
  </w:num>
  <w:num w:numId="154">
    <w:abstractNumId w:val="164"/>
  </w:num>
  <w:num w:numId="155">
    <w:abstractNumId w:val="18"/>
  </w:num>
  <w:num w:numId="156">
    <w:abstractNumId w:val="155"/>
  </w:num>
  <w:num w:numId="157">
    <w:abstractNumId w:val="127"/>
  </w:num>
  <w:num w:numId="158">
    <w:abstractNumId w:val="137"/>
  </w:num>
  <w:num w:numId="159">
    <w:abstractNumId w:val="183"/>
  </w:num>
  <w:num w:numId="160">
    <w:abstractNumId w:val="128"/>
  </w:num>
  <w:num w:numId="161">
    <w:abstractNumId w:val="157"/>
  </w:num>
  <w:num w:numId="162">
    <w:abstractNumId w:val="88"/>
  </w:num>
  <w:num w:numId="163">
    <w:abstractNumId w:val="2"/>
  </w:num>
  <w:num w:numId="164">
    <w:abstractNumId w:val="131"/>
  </w:num>
  <w:num w:numId="165">
    <w:abstractNumId w:val="6"/>
  </w:num>
  <w:num w:numId="166">
    <w:abstractNumId w:val="67"/>
  </w:num>
  <w:num w:numId="167">
    <w:abstractNumId w:val="94"/>
  </w:num>
  <w:num w:numId="168">
    <w:abstractNumId w:val="172"/>
  </w:num>
  <w:num w:numId="169">
    <w:abstractNumId w:val="196"/>
  </w:num>
  <w:num w:numId="170">
    <w:abstractNumId w:val="150"/>
  </w:num>
  <w:num w:numId="171">
    <w:abstractNumId w:val="75"/>
  </w:num>
  <w:num w:numId="172">
    <w:abstractNumId w:val="60"/>
  </w:num>
  <w:num w:numId="173">
    <w:abstractNumId w:val="51"/>
  </w:num>
  <w:num w:numId="174">
    <w:abstractNumId w:val="99"/>
  </w:num>
  <w:num w:numId="175">
    <w:abstractNumId w:val="29"/>
  </w:num>
  <w:num w:numId="176">
    <w:abstractNumId w:val="124"/>
  </w:num>
  <w:num w:numId="177">
    <w:abstractNumId w:val="22"/>
  </w:num>
  <w:num w:numId="178">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00"/>
  </w:num>
  <w:num w:numId="180">
    <w:abstractNumId w:val="104"/>
  </w:num>
  <w:num w:numId="181">
    <w:abstractNumId w:val="78"/>
  </w:num>
  <w:num w:numId="182">
    <w:abstractNumId w:val="34"/>
  </w:num>
  <w:num w:numId="183">
    <w:abstractNumId w:val="175"/>
  </w:num>
  <w:num w:numId="184">
    <w:abstractNumId w:val="10"/>
  </w:num>
  <w:num w:numId="185">
    <w:abstractNumId w:val="115"/>
  </w:num>
  <w:num w:numId="1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5"/>
  </w:num>
  <w:num w:numId="188">
    <w:abstractNumId w:val="103"/>
  </w:num>
  <w:num w:numId="189">
    <w:abstractNumId w:val="92"/>
  </w:num>
  <w:num w:numId="190">
    <w:abstractNumId w:val="33"/>
  </w:num>
  <w:num w:numId="191">
    <w:abstractNumId w:val="170"/>
  </w:num>
  <w:num w:numId="192">
    <w:abstractNumId w:val="108"/>
  </w:num>
  <w:num w:numId="193">
    <w:abstractNumId w:val="97"/>
  </w:num>
  <w:num w:numId="194">
    <w:abstractNumId w:val="139"/>
  </w:num>
  <w:num w:numId="195">
    <w:abstractNumId w:val="102"/>
  </w:num>
  <w:num w:numId="196">
    <w:abstractNumId w:val="63"/>
  </w:num>
  <w:num w:numId="197">
    <w:abstractNumId w:val="36"/>
  </w:num>
  <w:num w:numId="198">
    <w:abstractNumId w:val="194"/>
  </w:num>
  <w:num w:numId="199">
    <w:abstractNumId w:val="177"/>
  </w:num>
  <w:num w:numId="200">
    <w:abstractNumId w:val="173"/>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1MDIxsTAyNjEzMzJW0lEKTi0uzszPAykwM6kFACXE9vAtAAAA"/>
  </w:docVars>
  <w:rsids>
    <w:rsidRoot w:val="00CB6ECF"/>
    <w:rsid w:val="0000010B"/>
    <w:rsid w:val="00000228"/>
    <w:rsid w:val="00000440"/>
    <w:rsid w:val="00000742"/>
    <w:rsid w:val="00000B2D"/>
    <w:rsid w:val="00001137"/>
    <w:rsid w:val="00001361"/>
    <w:rsid w:val="00001508"/>
    <w:rsid w:val="00001958"/>
    <w:rsid w:val="00001B38"/>
    <w:rsid w:val="0000267A"/>
    <w:rsid w:val="00002EA6"/>
    <w:rsid w:val="0000310A"/>
    <w:rsid w:val="00004214"/>
    <w:rsid w:val="0000432F"/>
    <w:rsid w:val="000048A3"/>
    <w:rsid w:val="0000492B"/>
    <w:rsid w:val="00004B13"/>
    <w:rsid w:val="00004F0E"/>
    <w:rsid w:val="00004F2B"/>
    <w:rsid w:val="000052A4"/>
    <w:rsid w:val="000052AD"/>
    <w:rsid w:val="0000575C"/>
    <w:rsid w:val="00005C3C"/>
    <w:rsid w:val="00005CFE"/>
    <w:rsid w:val="000063C5"/>
    <w:rsid w:val="00006F67"/>
    <w:rsid w:val="00007966"/>
    <w:rsid w:val="00007CBD"/>
    <w:rsid w:val="00010B8C"/>
    <w:rsid w:val="00010B8F"/>
    <w:rsid w:val="00010D9E"/>
    <w:rsid w:val="000114D0"/>
    <w:rsid w:val="0001176C"/>
    <w:rsid w:val="0001191C"/>
    <w:rsid w:val="00011B2B"/>
    <w:rsid w:val="00011E4B"/>
    <w:rsid w:val="00012967"/>
    <w:rsid w:val="00012985"/>
    <w:rsid w:val="00012A37"/>
    <w:rsid w:val="00012E24"/>
    <w:rsid w:val="0001358B"/>
    <w:rsid w:val="000136B8"/>
    <w:rsid w:val="00013931"/>
    <w:rsid w:val="0001402D"/>
    <w:rsid w:val="000141EA"/>
    <w:rsid w:val="00014529"/>
    <w:rsid w:val="00015106"/>
    <w:rsid w:val="0001526D"/>
    <w:rsid w:val="00015550"/>
    <w:rsid w:val="000155B4"/>
    <w:rsid w:val="00015BB5"/>
    <w:rsid w:val="00015DA4"/>
    <w:rsid w:val="00016674"/>
    <w:rsid w:val="0001671F"/>
    <w:rsid w:val="00016934"/>
    <w:rsid w:val="000169E6"/>
    <w:rsid w:val="0001727B"/>
    <w:rsid w:val="00017767"/>
    <w:rsid w:val="00017A00"/>
    <w:rsid w:val="000201C5"/>
    <w:rsid w:val="000205E3"/>
    <w:rsid w:val="00020EA9"/>
    <w:rsid w:val="00021677"/>
    <w:rsid w:val="00021799"/>
    <w:rsid w:val="00021813"/>
    <w:rsid w:val="00021A4A"/>
    <w:rsid w:val="00022843"/>
    <w:rsid w:val="00022887"/>
    <w:rsid w:val="000229DA"/>
    <w:rsid w:val="00022D82"/>
    <w:rsid w:val="0002309D"/>
    <w:rsid w:val="00023542"/>
    <w:rsid w:val="0002472A"/>
    <w:rsid w:val="00024A2E"/>
    <w:rsid w:val="00025383"/>
    <w:rsid w:val="000255FD"/>
    <w:rsid w:val="00025BA6"/>
    <w:rsid w:val="00026160"/>
    <w:rsid w:val="00026247"/>
    <w:rsid w:val="00026C08"/>
    <w:rsid w:val="00026F7C"/>
    <w:rsid w:val="0002721D"/>
    <w:rsid w:val="000273DF"/>
    <w:rsid w:val="00027590"/>
    <w:rsid w:val="0002784F"/>
    <w:rsid w:val="00027D8C"/>
    <w:rsid w:val="000307DB"/>
    <w:rsid w:val="000310F5"/>
    <w:rsid w:val="000316E2"/>
    <w:rsid w:val="00031A0A"/>
    <w:rsid w:val="00031BCC"/>
    <w:rsid w:val="00031E3A"/>
    <w:rsid w:val="00031F4D"/>
    <w:rsid w:val="000320C2"/>
    <w:rsid w:val="00032C1E"/>
    <w:rsid w:val="00032F7F"/>
    <w:rsid w:val="0003341A"/>
    <w:rsid w:val="000339C1"/>
    <w:rsid w:val="0003415A"/>
    <w:rsid w:val="000341B4"/>
    <w:rsid w:val="00034511"/>
    <w:rsid w:val="00034786"/>
    <w:rsid w:val="000349A4"/>
    <w:rsid w:val="00034C0F"/>
    <w:rsid w:val="00034C91"/>
    <w:rsid w:val="0003504E"/>
    <w:rsid w:val="0003507A"/>
    <w:rsid w:val="000359E4"/>
    <w:rsid w:val="00035A8A"/>
    <w:rsid w:val="00035ED6"/>
    <w:rsid w:val="00036365"/>
    <w:rsid w:val="00036D5D"/>
    <w:rsid w:val="000370BE"/>
    <w:rsid w:val="0003742D"/>
    <w:rsid w:val="00037896"/>
    <w:rsid w:val="00037946"/>
    <w:rsid w:val="00037B8B"/>
    <w:rsid w:val="00037D6F"/>
    <w:rsid w:val="00037D90"/>
    <w:rsid w:val="000405FF"/>
    <w:rsid w:val="00040BCF"/>
    <w:rsid w:val="00040C9C"/>
    <w:rsid w:val="00041578"/>
    <w:rsid w:val="00041A09"/>
    <w:rsid w:val="00041B3A"/>
    <w:rsid w:val="00041B5C"/>
    <w:rsid w:val="00041C29"/>
    <w:rsid w:val="000421B3"/>
    <w:rsid w:val="000425C6"/>
    <w:rsid w:val="00042929"/>
    <w:rsid w:val="00042C10"/>
    <w:rsid w:val="00042C51"/>
    <w:rsid w:val="00042F13"/>
    <w:rsid w:val="000431D4"/>
    <w:rsid w:val="00043431"/>
    <w:rsid w:val="0004366F"/>
    <w:rsid w:val="0004390A"/>
    <w:rsid w:val="00043D95"/>
    <w:rsid w:val="00043F33"/>
    <w:rsid w:val="00044070"/>
    <w:rsid w:val="00044412"/>
    <w:rsid w:val="00044449"/>
    <w:rsid w:val="0004508A"/>
    <w:rsid w:val="00045146"/>
    <w:rsid w:val="00045C1C"/>
    <w:rsid w:val="00045DC9"/>
    <w:rsid w:val="00045EBD"/>
    <w:rsid w:val="00046528"/>
    <w:rsid w:val="0004662F"/>
    <w:rsid w:val="0004692D"/>
    <w:rsid w:val="00046C81"/>
    <w:rsid w:val="00046E8C"/>
    <w:rsid w:val="00047117"/>
    <w:rsid w:val="00047306"/>
    <w:rsid w:val="00047A3D"/>
    <w:rsid w:val="00050110"/>
    <w:rsid w:val="00050897"/>
    <w:rsid w:val="00050C27"/>
    <w:rsid w:val="00050FE5"/>
    <w:rsid w:val="0005117F"/>
    <w:rsid w:val="0005121D"/>
    <w:rsid w:val="00051397"/>
    <w:rsid w:val="000514CD"/>
    <w:rsid w:val="0005157E"/>
    <w:rsid w:val="00051A01"/>
    <w:rsid w:val="00052414"/>
    <w:rsid w:val="00052824"/>
    <w:rsid w:val="00052918"/>
    <w:rsid w:val="00052A42"/>
    <w:rsid w:val="000536FE"/>
    <w:rsid w:val="00053802"/>
    <w:rsid w:val="0005397D"/>
    <w:rsid w:val="00053CC3"/>
    <w:rsid w:val="00053EDA"/>
    <w:rsid w:val="00053F5D"/>
    <w:rsid w:val="00054184"/>
    <w:rsid w:val="0005441A"/>
    <w:rsid w:val="000545CF"/>
    <w:rsid w:val="000546BC"/>
    <w:rsid w:val="000549E7"/>
    <w:rsid w:val="00054D18"/>
    <w:rsid w:val="000550D7"/>
    <w:rsid w:val="00055464"/>
    <w:rsid w:val="00055681"/>
    <w:rsid w:val="0005576D"/>
    <w:rsid w:val="0005589E"/>
    <w:rsid w:val="000560F1"/>
    <w:rsid w:val="000564E2"/>
    <w:rsid w:val="00056D17"/>
    <w:rsid w:val="00056E18"/>
    <w:rsid w:val="00056F6D"/>
    <w:rsid w:val="0005774A"/>
    <w:rsid w:val="000578D7"/>
    <w:rsid w:val="00057B8F"/>
    <w:rsid w:val="00057DD4"/>
    <w:rsid w:val="00057DF1"/>
    <w:rsid w:val="00060323"/>
    <w:rsid w:val="00060403"/>
    <w:rsid w:val="0006041F"/>
    <w:rsid w:val="0006047C"/>
    <w:rsid w:val="00060545"/>
    <w:rsid w:val="0006064B"/>
    <w:rsid w:val="00060AB9"/>
    <w:rsid w:val="00061208"/>
    <w:rsid w:val="000614C8"/>
    <w:rsid w:val="00061626"/>
    <w:rsid w:val="00061FC9"/>
    <w:rsid w:val="0006214A"/>
    <w:rsid w:val="0006228F"/>
    <w:rsid w:val="000626F5"/>
    <w:rsid w:val="00062812"/>
    <w:rsid w:val="00062A2A"/>
    <w:rsid w:val="00062ED0"/>
    <w:rsid w:val="0006321D"/>
    <w:rsid w:val="00063C49"/>
    <w:rsid w:val="00063D12"/>
    <w:rsid w:val="00063DA1"/>
    <w:rsid w:val="00063E74"/>
    <w:rsid w:val="00064031"/>
    <w:rsid w:val="00064426"/>
    <w:rsid w:val="00064663"/>
    <w:rsid w:val="000647C8"/>
    <w:rsid w:val="000648A7"/>
    <w:rsid w:val="00064C45"/>
    <w:rsid w:val="000651B4"/>
    <w:rsid w:val="00065222"/>
    <w:rsid w:val="0006578B"/>
    <w:rsid w:val="000658A2"/>
    <w:rsid w:val="00065B3A"/>
    <w:rsid w:val="0006603C"/>
    <w:rsid w:val="0006618A"/>
    <w:rsid w:val="0006639C"/>
    <w:rsid w:val="0006692B"/>
    <w:rsid w:val="00066F1C"/>
    <w:rsid w:val="000671AB"/>
    <w:rsid w:val="0006739C"/>
    <w:rsid w:val="00067770"/>
    <w:rsid w:val="00067822"/>
    <w:rsid w:val="00067823"/>
    <w:rsid w:val="00070C4F"/>
    <w:rsid w:val="00071281"/>
    <w:rsid w:val="00071B4B"/>
    <w:rsid w:val="00071D15"/>
    <w:rsid w:val="00071D56"/>
    <w:rsid w:val="00071F1B"/>
    <w:rsid w:val="000723EC"/>
    <w:rsid w:val="00072499"/>
    <w:rsid w:val="0007258C"/>
    <w:rsid w:val="0007261D"/>
    <w:rsid w:val="00072C2B"/>
    <w:rsid w:val="00072DDC"/>
    <w:rsid w:val="00072E88"/>
    <w:rsid w:val="0007331E"/>
    <w:rsid w:val="000733EB"/>
    <w:rsid w:val="0007378D"/>
    <w:rsid w:val="00073987"/>
    <w:rsid w:val="00073A18"/>
    <w:rsid w:val="00074449"/>
    <w:rsid w:val="000747E1"/>
    <w:rsid w:val="00074B0D"/>
    <w:rsid w:val="00074C59"/>
    <w:rsid w:val="00074DB5"/>
    <w:rsid w:val="000753E5"/>
    <w:rsid w:val="0007541A"/>
    <w:rsid w:val="000754BD"/>
    <w:rsid w:val="0007558C"/>
    <w:rsid w:val="00075894"/>
    <w:rsid w:val="00075B46"/>
    <w:rsid w:val="00076069"/>
    <w:rsid w:val="000760F9"/>
    <w:rsid w:val="000762B8"/>
    <w:rsid w:val="00076C3A"/>
    <w:rsid w:val="000776AC"/>
    <w:rsid w:val="00077A4E"/>
    <w:rsid w:val="00080445"/>
    <w:rsid w:val="00080579"/>
    <w:rsid w:val="00080A2C"/>
    <w:rsid w:val="00080CE8"/>
    <w:rsid w:val="000812CF"/>
    <w:rsid w:val="00081F42"/>
    <w:rsid w:val="000820F6"/>
    <w:rsid w:val="000821AB"/>
    <w:rsid w:val="00082365"/>
    <w:rsid w:val="00082CE2"/>
    <w:rsid w:val="00082ED0"/>
    <w:rsid w:val="000835D1"/>
    <w:rsid w:val="00083BCD"/>
    <w:rsid w:val="0008406A"/>
    <w:rsid w:val="00084480"/>
    <w:rsid w:val="0008463E"/>
    <w:rsid w:val="00084A7C"/>
    <w:rsid w:val="00084A90"/>
    <w:rsid w:val="000852BF"/>
    <w:rsid w:val="00085695"/>
    <w:rsid w:val="000859DE"/>
    <w:rsid w:val="00085DBB"/>
    <w:rsid w:val="00085F3C"/>
    <w:rsid w:val="00086318"/>
    <w:rsid w:val="0008674F"/>
    <w:rsid w:val="00086832"/>
    <w:rsid w:val="00087413"/>
    <w:rsid w:val="00087589"/>
    <w:rsid w:val="000878AD"/>
    <w:rsid w:val="00087D23"/>
    <w:rsid w:val="00090062"/>
    <w:rsid w:val="00090AAE"/>
    <w:rsid w:val="00090B1A"/>
    <w:rsid w:val="0009119A"/>
    <w:rsid w:val="0009182D"/>
    <w:rsid w:val="00091E3E"/>
    <w:rsid w:val="00092140"/>
    <w:rsid w:val="00092389"/>
    <w:rsid w:val="00092E0C"/>
    <w:rsid w:val="0009393B"/>
    <w:rsid w:val="00093BF2"/>
    <w:rsid w:val="00093F34"/>
    <w:rsid w:val="00093FDF"/>
    <w:rsid w:val="000940F6"/>
    <w:rsid w:val="000944F2"/>
    <w:rsid w:val="00094574"/>
    <w:rsid w:val="0009474D"/>
    <w:rsid w:val="000949A3"/>
    <w:rsid w:val="00095024"/>
    <w:rsid w:val="0009539E"/>
    <w:rsid w:val="00095438"/>
    <w:rsid w:val="00095B67"/>
    <w:rsid w:val="00095C6A"/>
    <w:rsid w:val="00096860"/>
    <w:rsid w:val="00096B77"/>
    <w:rsid w:val="000972D1"/>
    <w:rsid w:val="00097FF8"/>
    <w:rsid w:val="000A0056"/>
    <w:rsid w:val="000A0627"/>
    <w:rsid w:val="000A06A5"/>
    <w:rsid w:val="000A0906"/>
    <w:rsid w:val="000A0F1C"/>
    <w:rsid w:val="000A1DB1"/>
    <w:rsid w:val="000A1FAA"/>
    <w:rsid w:val="000A20FD"/>
    <w:rsid w:val="000A22FA"/>
    <w:rsid w:val="000A2CBB"/>
    <w:rsid w:val="000A34BD"/>
    <w:rsid w:val="000A37B8"/>
    <w:rsid w:val="000A3BBB"/>
    <w:rsid w:val="000A3BE0"/>
    <w:rsid w:val="000A3FB0"/>
    <w:rsid w:val="000A416D"/>
    <w:rsid w:val="000A4300"/>
    <w:rsid w:val="000A484C"/>
    <w:rsid w:val="000A4C7C"/>
    <w:rsid w:val="000A4DA5"/>
    <w:rsid w:val="000A4F5C"/>
    <w:rsid w:val="000A5432"/>
    <w:rsid w:val="000A58C0"/>
    <w:rsid w:val="000A59FF"/>
    <w:rsid w:val="000A5D4F"/>
    <w:rsid w:val="000A6A3E"/>
    <w:rsid w:val="000A6C0E"/>
    <w:rsid w:val="000A6F3E"/>
    <w:rsid w:val="000A70B7"/>
    <w:rsid w:val="000A71E8"/>
    <w:rsid w:val="000A7667"/>
    <w:rsid w:val="000A7C71"/>
    <w:rsid w:val="000A7FD9"/>
    <w:rsid w:val="000B03AB"/>
    <w:rsid w:val="000B05E3"/>
    <w:rsid w:val="000B073D"/>
    <w:rsid w:val="000B0D2E"/>
    <w:rsid w:val="000B0E06"/>
    <w:rsid w:val="000B17FF"/>
    <w:rsid w:val="000B1B2A"/>
    <w:rsid w:val="000B1F1F"/>
    <w:rsid w:val="000B20E3"/>
    <w:rsid w:val="000B2283"/>
    <w:rsid w:val="000B251A"/>
    <w:rsid w:val="000B2CE1"/>
    <w:rsid w:val="000B2E74"/>
    <w:rsid w:val="000B2EC4"/>
    <w:rsid w:val="000B30B3"/>
    <w:rsid w:val="000B35ED"/>
    <w:rsid w:val="000B3600"/>
    <w:rsid w:val="000B3D70"/>
    <w:rsid w:val="000B3FDB"/>
    <w:rsid w:val="000B4BED"/>
    <w:rsid w:val="000B4F72"/>
    <w:rsid w:val="000B5247"/>
    <w:rsid w:val="000B5281"/>
    <w:rsid w:val="000B5823"/>
    <w:rsid w:val="000B5DAC"/>
    <w:rsid w:val="000B5EC9"/>
    <w:rsid w:val="000B6574"/>
    <w:rsid w:val="000B66FD"/>
    <w:rsid w:val="000B672B"/>
    <w:rsid w:val="000B6830"/>
    <w:rsid w:val="000B6CE8"/>
    <w:rsid w:val="000B7041"/>
    <w:rsid w:val="000B7498"/>
    <w:rsid w:val="000B7547"/>
    <w:rsid w:val="000B7D06"/>
    <w:rsid w:val="000C01A4"/>
    <w:rsid w:val="000C0783"/>
    <w:rsid w:val="000C0ED5"/>
    <w:rsid w:val="000C119F"/>
    <w:rsid w:val="000C1A2F"/>
    <w:rsid w:val="000C1BC9"/>
    <w:rsid w:val="000C2840"/>
    <w:rsid w:val="000C2998"/>
    <w:rsid w:val="000C33A6"/>
    <w:rsid w:val="000C37F9"/>
    <w:rsid w:val="000C391D"/>
    <w:rsid w:val="000C39A5"/>
    <w:rsid w:val="000C4BE2"/>
    <w:rsid w:val="000C4E55"/>
    <w:rsid w:val="000C4F84"/>
    <w:rsid w:val="000C5057"/>
    <w:rsid w:val="000C5625"/>
    <w:rsid w:val="000C5E69"/>
    <w:rsid w:val="000C5E7B"/>
    <w:rsid w:val="000C5EAC"/>
    <w:rsid w:val="000C6C51"/>
    <w:rsid w:val="000C6F9F"/>
    <w:rsid w:val="000C736F"/>
    <w:rsid w:val="000D0629"/>
    <w:rsid w:val="000D07C4"/>
    <w:rsid w:val="000D14E8"/>
    <w:rsid w:val="000D1BFF"/>
    <w:rsid w:val="000D1CE8"/>
    <w:rsid w:val="000D23EE"/>
    <w:rsid w:val="000D2488"/>
    <w:rsid w:val="000D2943"/>
    <w:rsid w:val="000D295E"/>
    <w:rsid w:val="000D2FCF"/>
    <w:rsid w:val="000D367C"/>
    <w:rsid w:val="000D45B9"/>
    <w:rsid w:val="000D4BCC"/>
    <w:rsid w:val="000D4EB3"/>
    <w:rsid w:val="000D51D5"/>
    <w:rsid w:val="000D51EE"/>
    <w:rsid w:val="000D5656"/>
    <w:rsid w:val="000D573E"/>
    <w:rsid w:val="000D5742"/>
    <w:rsid w:val="000D5BA0"/>
    <w:rsid w:val="000D5BA7"/>
    <w:rsid w:val="000D5C54"/>
    <w:rsid w:val="000D5F73"/>
    <w:rsid w:val="000D625D"/>
    <w:rsid w:val="000D64F3"/>
    <w:rsid w:val="000D6CFD"/>
    <w:rsid w:val="000D6EF8"/>
    <w:rsid w:val="000D70E5"/>
    <w:rsid w:val="000D78CE"/>
    <w:rsid w:val="000D78F8"/>
    <w:rsid w:val="000D796B"/>
    <w:rsid w:val="000D7AE5"/>
    <w:rsid w:val="000D7B07"/>
    <w:rsid w:val="000D7C37"/>
    <w:rsid w:val="000E0399"/>
    <w:rsid w:val="000E03DE"/>
    <w:rsid w:val="000E0894"/>
    <w:rsid w:val="000E098E"/>
    <w:rsid w:val="000E0B04"/>
    <w:rsid w:val="000E0B7E"/>
    <w:rsid w:val="000E0C8F"/>
    <w:rsid w:val="000E0F8A"/>
    <w:rsid w:val="000E151C"/>
    <w:rsid w:val="000E17AA"/>
    <w:rsid w:val="000E1A4B"/>
    <w:rsid w:val="000E1F2C"/>
    <w:rsid w:val="000E20C9"/>
    <w:rsid w:val="000E21ED"/>
    <w:rsid w:val="000E267C"/>
    <w:rsid w:val="000E2D1D"/>
    <w:rsid w:val="000E2E0B"/>
    <w:rsid w:val="000E35D9"/>
    <w:rsid w:val="000E3881"/>
    <w:rsid w:val="000E3A23"/>
    <w:rsid w:val="000E3C29"/>
    <w:rsid w:val="000E4422"/>
    <w:rsid w:val="000E4B1B"/>
    <w:rsid w:val="000E4CC3"/>
    <w:rsid w:val="000E5052"/>
    <w:rsid w:val="000E529E"/>
    <w:rsid w:val="000E549D"/>
    <w:rsid w:val="000E5E2F"/>
    <w:rsid w:val="000E5F8F"/>
    <w:rsid w:val="000E6182"/>
    <w:rsid w:val="000E6358"/>
    <w:rsid w:val="000E668E"/>
    <w:rsid w:val="000E7154"/>
    <w:rsid w:val="000E73AC"/>
    <w:rsid w:val="000E757F"/>
    <w:rsid w:val="000F00C3"/>
    <w:rsid w:val="000F02A1"/>
    <w:rsid w:val="000F07BB"/>
    <w:rsid w:val="000F07E7"/>
    <w:rsid w:val="000F082E"/>
    <w:rsid w:val="000F0EAC"/>
    <w:rsid w:val="000F1280"/>
    <w:rsid w:val="000F18A5"/>
    <w:rsid w:val="000F200D"/>
    <w:rsid w:val="000F24A1"/>
    <w:rsid w:val="000F2C3E"/>
    <w:rsid w:val="000F2EEE"/>
    <w:rsid w:val="000F2F18"/>
    <w:rsid w:val="000F3410"/>
    <w:rsid w:val="000F36F6"/>
    <w:rsid w:val="000F3908"/>
    <w:rsid w:val="000F41F3"/>
    <w:rsid w:val="000F4202"/>
    <w:rsid w:val="000F42DD"/>
    <w:rsid w:val="000F508B"/>
    <w:rsid w:val="000F51FE"/>
    <w:rsid w:val="000F539E"/>
    <w:rsid w:val="000F5850"/>
    <w:rsid w:val="000F5857"/>
    <w:rsid w:val="000F58A0"/>
    <w:rsid w:val="000F60E1"/>
    <w:rsid w:val="000F6291"/>
    <w:rsid w:val="000F6841"/>
    <w:rsid w:val="000F6C07"/>
    <w:rsid w:val="000F6E92"/>
    <w:rsid w:val="000F73A2"/>
    <w:rsid w:val="000F7504"/>
    <w:rsid w:val="000F7FDB"/>
    <w:rsid w:val="000F7FF7"/>
    <w:rsid w:val="00100053"/>
    <w:rsid w:val="00100621"/>
    <w:rsid w:val="001006B2"/>
    <w:rsid w:val="001007B6"/>
    <w:rsid w:val="001007BE"/>
    <w:rsid w:val="00100B53"/>
    <w:rsid w:val="00100C17"/>
    <w:rsid w:val="00100DB6"/>
    <w:rsid w:val="001019C0"/>
    <w:rsid w:val="00101E0D"/>
    <w:rsid w:val="0010204A"/>
    <w:rsid w:val="00102132"/>
    <w:rsid w:val="00102416"/>
    <w:rsid w:val="001029CE"/>
    <w:rsid w:val="00102F41"/>
    <w:rsid w:val="00103614"/>
    <w:rsid w:val="001036F5"/>
    <w:rsid w:val="0010426E"/>
    <w:rsid w:val="00104407"/>
    <w:rsid w:val="001046BB"/>
    <w:rsid w:val="00104816"/>
    <w:rsid w:val="001051AF"/>
    <w:rsid w:val="001052BC"/>
    <w:rsid w:val="00105312"/>
    <w:rsid w:val="00105389"/>
    <w:rsid w:val="001056DA"/>
    <w:rsid w:val="00105835"/>
    <w:rsid w:val="0010583C"/>
    <w:rsid w:val="001058B6"/>
    <w:rsid w:val="00105A12"/>
    <w:rsid w:val="00105C55"/>
    <w:rsid w:val="0010637C"/>
    <w:rsid w:val="0010641F"/>
    <w:rsid w:val="00107335"/>
    <w:rsid w:val="00107830"/>
    <w:rsid w:val="00107B51"/>
    <w:rsid w:val="00107BFF"/>
    <w:rsid w:val="00110279"/>
    <w:rsid w:val="0011027B"/>
    <w:rsid w:val="00110CFE"/>
    <w:rsid w:val="00110E39"/>
    <w:rsid w:val="0011159C"/>
    <w:rsid w:val="0011169C"/>
    <w:rsid w:val="00111AC8"/>
    <w:rsid w:val="00112055"/>
    <w:rsid w:val="00112315"/>
    <w:rsid w:val="001123E6"/>
    <w:rsid w:val="00112A92"/>
    <w:rsid w:val="00112D2D"/>
    <w:rsid w:val="001132DF"/>
    <w:rsid w:val="001134DD"/>
    <w:rsid w:val="00113627"/>
    <w:rsid w:val="00113DD3"/>
    <w:rsid w:val="001153BE"/>
    <w:rsid w:val="00115FB4"/>
    <w:rsid w:val="00115FF4"/>
    <w:rsid w:val="00116595"/>
    <w:rsid w:val="0011665D"/>
    <w:rsid w:val="00116994"/>
    <w:rsid w:val="001172D1"/>
    <w:rsid w:val="001175D7"/>
    <w:rsid w:val="001200EC"/>
    <w:rsid w:val="001201B4"/>
    <w:rsid w:val="0012152D"/>
    <w:rsid w:val="00121E2B"/>
    <w:rsid w:val="00121FC0"/>
    <w:rsid w:val="001222C7"/>
    <w:rsid w:val="0012270D"/>
    <w:rsid w:val="00122BC6"/>
    <w:rsid w:val="00122DAD"/>
    <w:rsid w:val="00122DBB"/>
    <w:rsid w:val="00123031"/>
    <w:rsid w:val="00123105"/>
    <w:rsid w:val="001231A9"/>
    <w:rsid w:val="00123992"/>
    <w:rsid w:val="00124137"/>
    <w:rsid w:val="001242F5"/>
    <w:rsid w:val="00124474"/>
    <w:rsid w:val="001244AF"/>
    <w:rsid w:val="001245F6"/>
    <w:rsid w:val="00124C98"/>
    <w:rsid w:val="00124D78"/>
    <w:rsid w:val="00124DF7"/>
    <w:rsid w:val="001250F7"/>
    <w:rsid w:val="00126274"/>
    <w:rsid w:val="001266AC"/>
    <w:rsid w:val="00126A50"/>
    <w:rsid w:val="00126A62"/>
    <w:rsid w:val="00126CD5"/>
    <w:rsid w:val="001271CD"/>
    <w:rsid w:val="0012748E"/>
    <w:rsid w:val="00127889"/>
    <w:rsid w:val="00127F52"/>
    <w:rsid w:val="001300C1"/>
    <w:rsid w:val="001300CA"/>
    <w:rsid w:val="00130232"/>
    <w:rsid w:val="00130459"/>
    <w:rsid w:val="0013090B"/>
    <w:rsid w:val="00130927"/>
    <w:rsid w:val="00130FFC"/>
    <w:rsid w:val="00131B72"/>
    <w:rsid w:val="00131BA0"/>
    <w:rsid w:val="00131BF4"/>
    <w:rsid w:val="00132153"/>
    <w:rsid w:val="00132176"/>
    <w:rsid w:val="001323BA"/>
    <w:rsid w:val="00132946"/>
    <w:rsid w:val="00133167"/>
    <w:rsid w:val="001335EF"/>
    <w:rsid w:val="0013367C"/>
    <w:rsid w:val="00134102"/>
    <w:rsid w:val="00134352"/>
    <w:rsid w:val="0013447E"/>
    <w:rsid w:val="0013469A"/>
    <w:rsid w:val="00135CA5"/>
    <w:rsid w:val="0013640E"/>
    <w:rsid w:val="00136680"/>
    <w:rsid w:val="001367A9"/>
    <w:rsid w:val="00136A61"/>
    <w:rsid w:val="00136B6A"/>
    <w:rsid w:val="001377BF"/>
    <w:rsid w:val="00137899"/>
    <w:rsid w:val="00137C9D"/>
    <w:rsid w:val="00137FEB"/>
    <w:rsid w:val="0014026E"/>
    <w:rsid w:val="00140573"/>
    <w:rsid w:val="001408C8"/>
    <w:rsid w:val="00140BA9"/>
    <w:rsid w:val="00141675"/>
    <w:rsid w:val="00141687"/>
    <w:rsid w:val="00141B67"/>
    <w:rsid w:val="00141D05"/>
    <w:rsid w:val="0014270B"/>
    <w:rsid w:val="00142D98"/>
    <w:rsid w:val="001435D9"/>
    <w:rsid w:val="00143EBE"/>
    <w:rsid w:val="00143F5C"/>
    <w:rsid w:val="001440E4"/>
    <w:rsid w:val="00144135"/>
    <w:rsid w:val="00144F03"/>
    <w:rsid w:val="00145291"/>
    <w:rsid w:val="001456D4"/>
    <w:rsid w:val="00145A38"/>
    <w:rsid w:val="00145FFC"/>
    <w:rsid w:val="00146B04"/>
    <w:rsid w:val="00146CC9"/>
    <w:rsid w:val="00147002"/>
    <w:rsid w:val="001470C5"/>
    <w:rsid w:val="00147D8F"/>
    <w:rsid w:val="00147DDB"/>
    <w:rsid w:val="001511B1"/>
    <w:rsid w:val="00151A67"/>
    <w:rsid w:val="00151C1B"/>
    <w:rsid w:val="00151E4A"/>
    <w:rsid w:val="00152380"/>
    <w:rsid w:val="00152390"/>
    <w:rsid w:val="001532B9"/>
    <w:rsid w:val="001539CD"/>
    <w:rsid w:val="00153EC6"/>
    <w:rsid w:val="001543C6"/>
    <w:rsid w:val="00154C33"/>
    <w:rsid w:val="00154D6A"/>
    <w:rsid w:val="00154DF3"/>
    <w:rsid w:val="0015519F"/>
    <w:rsid w:val="00155268"/>
    <w:rsid w:val="0015571D"/>
    <w:rsid w:val="0015580F"/>
    <w:rsid w:val="00155998"/>
    <w:rsid w:val="00155F3C"/>
    <w:rsid w:val="00155F8D"/>
    <w:rsid w:val="00156E96"/>
    <w:rsid w:val="00156EEC"/>
    <w:rsid w:val="00157BFC"/>
    <w:rsid w:val="00157D51"/>
    <w:rsid w:val="0016025B"/>
    <w:rsid w:val="00160622"/>
    <w:rsid w:val="00160D55"/>
    <w:rsid w:val="00162647"/>
    <w:rsid w:val="0016267C"/>
    <w:rsid w:val="001626CD"/>
    <w:rsid w:val="00162B58"/>
    <w:rsid w:val="0016333B"/>
    <w:rsid w:val="0016339A"/>
    <w:rsid w:val="0016371F"/>
    <w:rsid w:val="00163B61"/>
    <w:rsid w:val="00164F5C"/>
    <w:rsid w:val="00165340"/>
    <w:rsid w:val="00165775"/>
    <w:rsid w:val="00165C4E"/>
    <w:rsid w:val="00165D09"/>
    <w:rsid w:val="00166268"/>
    <w:rsid w:val="00166487"/>
    <w:rsid w:val="0016651D"/>
    <w:rsid w:val="001666EA"/>
    <w:rsid w:val="001668C4"/>
    <w:rsid w:val="00166954"/>
    <w:rsid w:val="00166DC1"/>
    <w:rsid w:val="00166E11"/>
    <w:rsid w:val="00170068"/>
    <w:rsid w:val="001700AD"/>
    <w:rsid w:val="001700FB"/>
    <w:rsid w:val="00170437"/>
    <w:rsid w:val="001707A1"/>
    <w:rsid w:val="0017096B"/>
    <w:rsid w:val="00170D95"/>
    <w:rsid w:val="00170F21"/>
    <w:rsid w:val="00170F3D"/>
    <w:rsid w:val="00171856"/>
    <w:rsid w:val="001719F7"/>
    <w:rsid w:val="00171A60"/>
    <w:rsid w:val="00171AE9"/>
    <w:rsid w:val="00171EAB"/>
    <w:rsid w:val="00171F8B"/>
    <w:rsid w:val="00172165"/>
    <w:rsid w:val="00172318"/>
    <w:rsid w:val="001727A1"/>
    <w:rsid w:val="00172D24"/>
    <w:rsid w:val="00172D26"/>
    <w:rsid w:val="00172D6E"/>
    <w:rsid w:val="001730CC"/>
    <w:rsid w:val="001732C7"/>
    <w:rsid w:val="0017371B"/>
    <w:rsid w:val="00173783"/>
    <w:rsid w:val="00173848"/>
    <w:rsid w:val="00173B37"/>
    <w:rsid w:val="00173BF9"/>
    <w:rsid w:val="00173C52"/>
    <w:rsid w:val="00173C93"/>
    <w:rsid w:val="00173D70"/>
    <w:rsid w:val="00173F0E"/>
    <w:rsid w:val="00174B07"/>
    <w:rsid w:val="00175041"/>
    <w:rsid w:val="00175304"/>
    <w:rsid w:val="00175377"/>
    <w:rsid w:val="001756FE"/>
    <w:rsid w:val="00176208"/>
    <w:rsid w:val="001765AB"/>
    <w:rsid w:val="00176C98"/>
    <w:rsid w:val="00177091"/>
    <w:rsid w:val="001770FF"/>
    <w:rsid w:val="001775A6"/>
    <w:rsid w:val="00177BC4"/>
    <w:rsid w:val="00180785"/>
    <w:rsid w:val="0018087C"/>
    <w:rsid w:val="00180FE6"/>
    <w:rsid w:val="00181153"/>
    <w:rsid w:val="001812BB"/>
    <w:rsid w:val="00181ACA"/>
    <w:rsid w:val="00181F51"/>
    <w:rsid w:val="00182579"/>
    <w:rsid w:val="0018257E"/>
    <w:rsid w:val="00182952"/>
    <w:rsid w:val="00182A20"/>
    <w:rsid w:val="00183063"/>
    <w:rsid w:val="001834E7"/>
    <w:rsid w:val="001838D0"/>
    <w:rsid w:val="00183CAF"/>
    <w:rsid w:val="00183D3F"/>
    <w:rsid w:val="00183DB1"/>
    <w:rsid w:val="00184019"/>
    <w:rsid w:val="001840F4"/>
    <w:rsid w:val="00184119"/>
    <w:rsid w:val="0018426B"/>
    <w:rsid w:val="00184DB6"/>
    <w:rsid w:val="00185151"/>
    <w:rsid w:val="001854C1"/>
    <w:rsid w:val="00185951"/>
    <w:rsid w:val="00185952"/>
    <w:rsid w:val="00185AEB"/>
    <w:rsid w:val="00185B46"/>
    <w:rsid w:val="00185ED8"/>
    <w:rsid w:val="00186656"/>
    <w:rsid w:val="0018690B"/>
    <w:rsid w:val="00186B85"/>
    <w:rsid w:val="00187951"/>
    <w:rsid w:val="00187A71"/>
    <w:rsid w:val="00187B3E"/>
    <w:rsid w:val="0019006F"/>
    <w:rsid w:val="001904CC"/>
    <w:rsid w:val="00190560"/>
    <w:rsid w:val="00190968"/>
    <w:rsid w:val="001909CC"/>
    <w:rsid w:val="00190AE4"/>
    <w:rsid w:val="00190DCB"/>
    <w:rsid w:val="001911BE"/>
    <w:rsid w:val="0019139D"/>
    <w:rsid w:val="001913EF"/>
    <w:rsid w:val="0019318E"/>
    <w:rsid w:val="00193598"/>
    <w:rsid w:val="00193604"/>
    <w:rsid w:val="001936BF"/>
    <w:rsid w:val="00193A46"/>
    <w:rsid w:val="00194193"/>
    <w:rsid w:val="00194691"/>
    <w:rsid w:val="00194832"/>
    <w:rsid w:val="00194BBB"/>
    <w:rsid w:val="00194D1D"/>
    <w:rsid w:val="0019501A"/>
    <w:rsid w:val="00195027"/>
    <w:rsid w:val="00195559"/>
    <w:rsid w:val="0019581E"/>
    <w:rsid w:val="00195D20"/>
    <w:rsid w:val="0019639A"/>
    <w:rsid w:val="00196660"/>
    <w:rsid w:val="0019684D"/>
    <w:rsid w:val="00196B0F"/>
    <w:rsid w:val="00197329"/>
    <w:rsid w:val="00197D79"/>
    <w:rsid w:val="001A05C8"/>
    <w:rsid w:val="001A083F"/>
    <w:rsid w:val="001A099D"/>
    <w:rsid w:val="001A1489"/>
    <w:rsid w:val="001A14CD"/>
    <w:rsid w:val="001A1804"/>
    <w:rsid w:val="001A1BAD"/>
    <w:rsid w:val="001A1E59"/>
    <w:rsid w:val="001A3012"/>
    <w:rsid w:val="001A3071"/>
    <w:rsid w:val="001A342A"/>
    <w:rsid w:val="001A3576"/>
    <w:rsid w:val="001A358E"/>
    <w:rsid w:val="001A3985"/>
    <w:rsid w:val="001A3B8B"/>
    <w:rsid w:val="001A3DFA"/>
    <w:rsid w:val="001A3FCE"/>
    <w:rsid w:val="001A4267"/>
    <w:rsid w:val="001A48A3"/>
    <w:rsid w:val="001A4F8A"/>
    <w:rsid w:val="001A5CAD"/>
    <w:rsid w:val="001A6250"/>
    <w:rsid w:val="001A64AD"/>
    <w:rsid w:val="001A6742"/>
    <w:rsid w:val="001A6811"/>
    <w:rsid w:val="001A688B"/>
    <w:rsid w:val="001A6996"/>
    <w:rsid w:val="001A6B0A"/>
    <w:rsid w:val="001A6B9B"/>
    <w:rsid w:val="001A7033"/>
    <w:rsid w:val="001A795E"/>
    <w:rsid w:val="001B050B"/>
    <w:rsid w:val="001B08D6"/>
    <w:rsid w:val="001B0995"/>
    <w:rsid w:val="001B0B79"/>
    <w:rsid w:val="001B0EB7"/>
    <w:rsid w:val="001B10E6"/>
    <w:rsid w:val="001B2498"/>
    <w:rsid w:val="001B28E2"/>
    <w:rsid w:val="001B2C77"/>
    <w:rsid w:val="001B31B2"/>
    <w:rsid w:val="001B31C6"/>
    <w:rsid w:val="001B3647"/>
    <w:rsid w:val="001B3EF5"/>
    <w:rsid w:val="001B3F2C"/>
    <w:rsid w:val="001B52DA"/>
    <w:rsid w:val="001B5496"/>
    <w:rsid w:val="001B591D"/>
    <w:rsid w:val="001B5C41"/>
    <w:rsid w:val="001B6884"/>
    <w:rsid w:val="001B737C"/>
    <w:rsid w:val="001B75C0"/>
    <w:rsid w:val="001B7744"/>
    <w:rsid w:val="001B7847"/>
    <w:rsid w:val="001B7C76"/>
    <w:rsid w:val="001C0CBB"/>
    <w:rsid w:val="001C215F"/>
    <w:rsid w:val="001C226C"/>
    <w:rsid w:val="001C287C"/>
    <w:rsid w:val="001C2923"/>
    <w:rsid w:val="001C3C62"/>
    <w:rsid w:val="001C3FA7"/>
    <w:rsid w:val="001C42E1"/>
    <w:rsid w:val="001C4347"/>
    <w:rsid w:val="001C4409"/>
    <w:rsid w:val="001C4677"/>
    <w:rsid w:val="001C4BF3"/>
    <w:rsid w:val="001C4E86"/>
    <w:rsid w:val="001C5A77"/>
    <w:rsid w:val="001C5C3D"/>
    <w:rsid w:val="001C5EEE"/>
    <w:rsid w:val="001C665C"/>
    <w:rsid w:val="001C6CEC"/>
    <w:rsid w:val="001C70E1"/>
    <w:rsid w:val="001C77EB"/>
    <w:rsid w:val="001D030F"/>
    <w:rsid w:val="001D0D2A"/>
    <w:rsid w:val="001D1975"/>
    <w:rsid w:val="001D1978"/>
    <w:rsid w:val="001D1D55"/>
    <w:rsid w:val="001D2449"/>
    <w:rsid w:val="001D2704"/>
    <w:rsid w:val="001D29C7"/>
    <w:rsid w:val="001D3270"/>
    <w:rsid w:val="001D335E"/>
    <w:rsid w:val="001D354A"/>
    <w:rsid w:val="001D47DF"/>
    <w:rsid w:val="001D5081"/>
    <w:rsid w:val="001D5454"/>
    <w:rsid w:val="001D566C"/>
    <w:rsid w:val="001D57FE"/>
    <w:rsid w:val="001D583F"/>
    <w:rsid w:val="001D5AC8"/>
    <w:rsid w:val="001D5B7E"/>
    <w:rsid w:val="001D5F32"/>
    <w:rsid w:val="001D65B3"/>
    <w:rsid w:val="001D6837"/>
    <w:rsid w:val="001D6A69"/>
    <w:rsid w:val="001D7343"/>
    <w:rsid w:val="001D7972"/>
    <w:rsid w:val="001E00F2"/>
    <w:rsid w:val="001E0584"/>
    <w:rsid w:val="001E1967"/>
    <w:rsid w:val="001E28FA"/>
    <w:rsid w:val="001E2926"/>
    <w:rsid w:val="001E2E47"/>
    <w:rsid w:val="001E2FBB"/>
    <w:rsid w:val="001E37B9"/>
    <w:rsid w:val="001E3A01"/>
    <w:rsid w:val="001E3F94"/>
    <w:rsid w:val="001E4004"/>
    <w:rsid w:val="001E4346"/>
    <w:rsid w:val="001E44D9"/>
    <w:rsid w:val="001E4E91"/>
    <w:rsid w:val="001E5049"/>
    <w:rsid w:val="001E5BB7"/>
    <w:rsid w:val="001E5D65"/>
    <w:rsid w:val="001E6050"/>
    <w:rsid w:val="001E628B"/>
    <w:rsid w:val="001E6303"/>
    <w:rsid w:val="001E64EB"/>
    <w:rsid w:val="001E65B5"/>
    <w:rsid w:val="001E667E"/>
    <w:rsid w:val="001E70B1"/>
    <w:rsid w:val="001E70B7"/>
    <w:rsid w:val="001E748F"/>
    <w:rsid w:val="001F04F1"/>
    <w:rsid w:val="001F07F8"/>
    <w:rsid w:val="001F0ADD"/>
    <w:rsid w:val="001F1993"/>
    <w:rsid w:val="001F1CEA"/>
    <w:rsid w:val="001F22A7"/>
    <w:rsid w:val="001F24DF"/>
    <w:rsid w:val="001F2532"/>
    <w:rsid w:val="001F275A"/>
    <w:rsid w:val="001F4883"/>
    <w:rsid w:val="001F4F85"/>
    <w:rsid w:val="001F4FE7"/>
    <w:rsid w:val="001F508A"/>
    <w:rsid w:val="001F56F0"/>
    <w:rsid w:val="001F6050"/>
    <w:rsid w:val="001F63E6"/>
    <w:rsid w:val="001F6973"/>
    <w:rsid w:val="001F6F75"/>
    <w:rsid w:val="001F73AF"/>
    <w:rsid w:val="001F7B4B"/>
    <w:rsid w:val="001F7D3B"/>
    <w:rsid w:val="00200076"/>
    <w:rsid w:val="0020038F"/>
    <w:rsid w:val="0020085F"/>
    <w:rsid w:val="00200918"/>
    <w:rsid w:val="00201EB7"/>
    <w:rsid w:val="00202CAC"/>
    <w:rsid w:val="0020306D"/>
    <w:rsid w:val="00203319"/>
    <w:rsid w:val="002035CC"/>
    <w:rsid w:val="00203C92"/>
    <w:rsid w:val="00204040"/>
    <w:rsid w:val="00204D20"/>
    <w:rsid w:val="00205559"/>
    <w:rsid w:val="00205742"/>
    <w:rsid w:val="0020590B"/>
    <w:rsid w:val="00205B94"/>
    <w:rsid w:val="00206598"/>
    <w:rsid w:val="00206DD9"/>
    <w:rsid w:val="002070B6"/>
    <w:rsid w:val="002071B5"/>
    <w:rsid w:val="00207211"/>
    <w:rsid w:val="0020768B"/>
    <w:rsid w:val="0020788C"/>
    <w:rsid w:val="00207D7F"/>
    <w:rsid w:val="00210094"/>
    <w:rsid w:val="00210192"/>
    <w:rsid w:val="00210833"/>
    <w:rsid w:val="00210863"/>
    <w:rsid w:val="002109E5"/>
    <w:rsid w:val="0021129A"/>
    <w:rsid w:val="0021173F"/>
    <w:rsid w:val="002124F7"/>
    <w:rsid w:val="002129C8"/>
    <w:rsid w:val="00212F81"/>
    <w:rsid w:val="00213126"/>
    <w:rsid w:val="002135E2"/>
    <w:rsid w:val="00213B03"/>
    <w:rsid w:val="00213F46"/>
    <w:rsid w:val="00214269"/>
    <w:rsid w:val="002145C7"/>
    <w:rsid w:val="00214873"/>
    <w:rsid w:val="00214AA0"/>
    <w:rsid w:val="00214C90"/>
    <w:rsid w:val="00214CDE"/>
    <w:rsid w:val="00214D06"/>
    <w:rsid w:val="00214FBE"/>
    <w:rsid w:val="00216197"/>
    <w:rsid w:val="002163EC"/>
    <w:rsid w:val="00216AB1"/>
    <w:rsid w:val="00216BFA"/>
    <w:rsid w:val="00216EC8"/>
    <w:rsid w:val="00216EE8"/>
    <w:rsid w:val="00217305"/>
    <w:rsid w:val="00217566"/>
    <w:rsid w:val="00217967"/>
    <w:rsid w:val="00217AA9"/>
    <w:rsid w:val="00217FF2"/>
    <w:rsid w:val="002211EF"/>
    <w:rsid w:val="0022231D"/>
    <w:rsid w:val="00222819"/>
    <w:rsid w:val="002228D9"/>
    <w:rsid w:val="00222D4F"/>
    <w:rsid w:val="00223095"/>
    <w:rsid w:val="00223394"/>
    <w:rsid w:val="00223492"/>
    <w:rsid w:val="00223BAF"/>
    <w:rsid w:val="00223ED0"/>
    <w:rsid w:val="002242B8"/>
    <w:rsid w:val="00225785"/>
    <w:rsid w:val="00225C2C"/>
    <w:rsid w:val="00225DE9"/>
    <w:rsid w:val="00225FD0"/>
    <w:rsid w:val="00225FD7"/>
    <w:rsid w:val="00226060"/>
    <w:rsid w:val="002264A9"/>
    <w:rsid w:val="002269B4"/>
    <w:rsid w:val="00226A49"/>
    <w:rsid w:val="00226ADA"/>
    <w:rsid w:val="00226BD8"/>
    <w:rsid w:val="00227044"/>
    <w:rsid w:val="002272BE"/>
    <w:rsid w:val="00227C83"/>
    <w:rsid w:val="00230174"/>
    <w:rsid w:val="00230633"/>
    <w:rsid w:val="00230E42"/>
    <w:rsid w:val="00231BD6"/>
    <w:rsid w:val="00232508"/>
    <w:rsid w:val="0023265A"/>
    <w:rsid w:val="0023270B"/>
    <w:rsid w:val="002327B6"/>
    <w:rsid w:val="00232D1A"/>
    <w:rsid w:val="00233036"/>
    <w:rsid w:val="0023317A"/>
    <w:rsid w:val="002331F6"/>
    <w:rsid w:val="002334AF"/>
    <w:rsid w:val="002334B8"/>
    <w:rsid w:val="00233513"/>
    <w:rsid w:val="0023394A"/>
    <w:rsid w:val="00233A79"/>
    <w:rsid w:val="00233C6C"/>
    <w:rsid w:val="0023497E"/>
    <w:rsid w:val="0023507D"/>
    <w:rsid w:val="00235130"/>
    <w:rsid w:val="002351F7"/>
    <w:rsid w:val="00235758"/>
    <w:rsid w:val="00235ADA"/>
    <w:rsid w:val="00235C00"/>
    <w:rsid w:val="00235E9A"/>
    <w:rsid w:val="00235F26"/>
    <w:rsid w:val="00235F2E"/>
    <w:rsid w:val="00235F6A"/>
    <w:rsid w:val="00236265"/>
    <w:rsid w:val="002368EE"/>
    <w:rsid w:val="00236929"/>
    <w:rsid w:val="00236CAA"/>
    <w:rsid w:val="0023735B"/>
    <w:rsid w:val="00237396"/>
    <w:rsid w:val="002374AD"/>
    <w:rsid w:val="002376EB"/>
    <w:rsid w:val="00240548"/>
    <w:rsid w:val="002406B5"/>
    <w:rsid w:val="002407EF"/>
    <w:rsid w:val="0024104B"/>
    <w:rsid w:val="002412E6"/>
    <w:rsid w:val="00241757"/>
    <w:rsid w:val="00241768"/>
    <w:rsid w:val="00242688"/>
    <w:rsid w:val="00242B1A"/>
    <w:rsid w:val="00242BA4"/>
    <w:rsid w:val="00242D2E"/>
    <w:rsid w:val="0024339F"/>
    <w:rsid w:val="00243880"/>
    <w:rsid w:val="0024392F"/>
    <w:rsid w:val="00243BCB"/>
    <w:rsid w:val="00243DD6"/>
    <w:rsid w:val="00243DDC"/>
    <w:rsid w:val="00244284"/>
    <w:rsid w:val="002445CC"/>
    <w:rsid w:val="002445DC"/>
    <w:rsid w:val="00245320"/>
    <w:rsid w:val="00245420"/>
    <w:rsid w:val="002454F6"/>
    <w:rsid w:val="00245599"/>
    <w:rsid w:val="002458E8"/>
    <w:rsid w:val="00245C2F"/>
    <w:rsid w:val="002461EC"/>
    <w:rsid w:val="0024627E"/>
    <w:rsid w:val="002462E1"/>
    <w:rsid w:val="00246E34"/>
    <w:rsid w:val="002472C5"/>
    <w:rsid w:val="00247397"/>
    <w:rsid w:val="002473E1"/>
    <w:rsid w:val="00247758"/>
    <w:rsid w:val="00247D5E"/>
    <w:rsid w:val="00250081"/>
    <w:rsid w:val="00250541"/>
    <w:rsid w:val="00250611"/>
    <w:rsid w:val="00250ED7"/>
    <w:rsid w:val="002514D3"/>
    <w:rsid w:val="00251514"/>
    <w:rsid w:val="002517E3"/>
    <w:rsid w:val="002519BD"/>
    <w:rsid w:val="00251E5C"/>
    <w:rsid w:val="00251F9E"/>
    <w:rsid w:val="0025254F"/>
    <w:rsid w:val="002531C6"/>
    <w:rsid w:val="00253720"/>
    <w:rsid w:val="002538E5"/>
    <w:rsid w:val="00253D32"/>
    <w:rsid w:val="00253D5B"/>
    <w:rsid w:val="002546AF"/>
    <w:rsid w:val="002546CB"/>
    <w:rsid w:val="00254A7B"/>
    <w:rsid w:val="00255293"/>
    <w:rsid w:val="0025544E"/>
    <w:rsid w:val="00255A8C"/>
    <w:rsid w:val="00256298"/>
    <w:rsid w:val="002563DD"/>
    <w:rsid w:val="0025681A"/>
    <w:rsid w:val="002568C8"/>
    <w:rsid w:val="00256E45"/>
    <w:rsid w:val="00256ECD"/>
    <w:rsid w:val="00257093"/>
    <w:rsid w:val="00257582"/>
    <w:rsid w:val="00257824"/>
    <w:rsid w:val="002579BB"/>
    <w:rsid w:val="00257A23"/>
    <w:rsid w:val="002603FE"/>
    <w:rsid w:val="00260426"/>
    <w:rsid w:val="00260D00"/>
    <w:rsid w:val="00260E90"/>
    <w:rsid w:val="00262089"/>
    <w:rsid w:val="00262BA0"/>
    <w:rsid w:val="00262E87"/>
    <w:rsid w:val="00262F9D"/>
    <w:rsid w:val="002631FE"/>
    <w:rsid w:val="00263739"/>
    <w:rsid w:val="00263999"/>
    <w:rsid w:val="00264347"/>
    <w:rsid w:val="00264BF2"/>
    <w:rsid w:val="00265024"/>
    <w:rsid w:val="00265164"/>
    <w:rsid w:val="002654B7"/>
    <w:rsid w:val="0026584E"/>
    <w:rsid w:val="00265DD3"/>
    <w:rsid w:val="00265E5C"/>
    <w:rsid w:val="00265EFD"/>
    <w:rsid w:val="002662C2"/>
    <w:rsid w:val="002662FE"/>
    <w:rsid w:val="00266439"/>
    <w:rsid w:val="00266467"/>
    <w:rsid w:val="00266607"/>
    <w:rsid w:val="00266872"/>
    <w:rsid w:val="0026688E"/>
    <w:rsid w:val="00266897"/>
    <w:rsid w:val="00266AA9"/>
    <w:rsid w:val="0026724E"/>
    <w:rsid w:val="0026748F"/>
    <w:rsid w:val="00267525"/>
    <w:rsid w:val="00267705"/>
    <w:rsid w:val="00267784"/>
    <w:rsid w:val="002701B3"/>
    <w:rsid w:val="002708B8"/>
    <w:rsid w:val="00270CDC"/>
    <w:rsid w:val="0027139B"/>
    <w:rsid w:val="0027151D"/>
    <w:rsid w:val="0027175D"/>
    <w:rsid w:val="00271986"/>
    <w:rsid w:val="00271A51"/>
    <w:rsid w:val="00271D0E"/>
    <w:rsid w:val="00272512"/>
    <w:rsid w:val="00273937"/>
    <w:rsid w:val="00273A80"/>
    <w:rsid w:val="00273CAE"/>
    <w:rsid w:val="00273E41"/>
    <w:rsid w:val="00273F9A"/>
    <w:rsid w:val="00274058"/>
    <w:rsid w:val="002740D3"/>
    <w:rsid w:val="0027444F"/>
    <w:rsid w:val="00274D47"/>
    <w:rsid w:val="00275473"/>
    <w:rsid w:val="00275732"/>
    <w:rsid w:val="00275D85"/>
    <w:rsid w:val="00275ED9"/>
    <w:rsid w:val="00275FC5"/>
    <w:rsid w:val="00276061"/>
    <w:rsid w:val="002761CF"/>
    <w:rsid w:val="00276756"/>
    <w:rsid w:val="00276AA6"/>
    <w:rsid w:val="00276C73"/>
    <w:rsid w:val="00276C88"/>
    <w:rsid w:val="00277045"/>
    <w:rsid w:val="00277747"/>
    <w:rsid w:val="00280021"/>
    <w:rsid w:val="002800B6"/>
    <w:rsid w:val="00280117"/>
    <w:rsid w:val="002807BA"/>
    <w:rsid w:val="00280C34"/>
    <w:rsid w:val="00280FC8"/>
    <w:rsid w:val="0028167B"/>
    <w:rsid w:val="00281939"/>
    <w:rsid w:val="00281EF5"/>
    <w:rsid w:val="00282504"/>
    <w:rsid w:val="00282A18"/>
    <w:rsid w:val="002836D0"/>
    <w:rsid w:val="002841C8"/>
    <w:rsid w:val="00284D3E"/>
    <w:rsid w:val="002851F4"/>
    <w:rsid w:val="00285B14"/>
    <w:rsid w:val="00285CE8"/>
    <w:rsid w:val="00285DE6"/>
    <w:rsid w:val="00285EC6"/>
    <w:rsid w:val="00286666"/>
    <w:rsid w:val="00286C5B"/>
    <w:rsid w:val="00290565"/>
    <w:rsid w:val="00290BFC"/>
    <w:rsid w:val="00290DBA"/>
    <w:rsid w:val="00291AF2"/>
    <w:rsid w:val="00291F60"/>
    <w:rsid w:val="0029231D"/>
    <w:rsid w:val="00292A21"/>
    <w:rsid w:val="00292ABA"/>
    <w:rsid w:val="00292B58"/>
    <w:rsid w:val="00292BA7"/>
    <w:rsid w:val="0029334F"/>
    <w:rsid w:val="00293895"/>
    <w:rsid w:val="002939AD"/>
    <w:rsid w:val="00293BDC"/>
    <w:rsid w:val="00293C07"/>
    <w:rsid w:val="002941C7"/>
    <w:rsid w:val="002941DD"/>
    <w:rsid w:val="0029428E"/>
    <w:rsid w:val="0029459A"/>
    <w:rsid w:val="00294A2B"/>
    <w:rsid w:val="00294B31"/>
    <w:rsid w:val="00294B3E"/>
    <w:rsid w:val="00295847"/>
    <w:rsid w:val="00295B8A"/>
    <w:rsid w:val="00296406"/>
    <w:rsid w:val="00296CED"/>
    <w:rsid w:val="00297550"/>
    <w:rsid w:val="00297C04"/>
    <w:rsid w:val="00297C17"/>
    <w:rsid w:val="002A0263"/>
    <w:rsid w:val="002A04BC"/>
    <w:rsid w:val="002A061E"/>
    <w:rsid w:val="002A06B3"/>
    <w:rsid w:val="002A06BB"/>
    <w:rsid w:val="002A070A"/>
    <w:rsid w:val="002A0753"/>
    <w:rsid w:val="002A0EBA"/>
    <w:rsid w:val="002A170C"/>
    <w:rsid w:val="002A1819"/>
    <w:rsid w:val="002A1DA8"/>
    <w:rsid w:val="002A1E9E"/>
    <w:rsid w:val="002A2386"/>
    <w:rsid w:val="002A2BB1"/>
    <w:rsid w:val="002A2F0B"/>
    <w:rsid w:val="002A3925"/>
    <w:rsid w:val="002A3AEE"/>
    <w:rsid w:val="002A4CC6"/>
    <w:rsid w:val="002A55CB"/>
    <w:rsid w:val="002A6A46"/>
    <w:rsid w:val="002A6A98"/>
    <w:rsid w:val="002A7080"/>
    <w:rsid w:val="002A7970"/>
    <w:rsid w:val="002A7F86"/>
    <w:rsid w:val="002B04C0"/>
    <w:rsid w:val="002B1DDB"/>
    <w:rsid w:val="002B1EC1"/>
    <w:rsid w:val="002B21F9"/>
    <w:rsid w:val="002B22A1"/>
    <w:rsid w:val="002B25D4"/>
    <w:rsid w:val="002B31BB"/>
    <w:rsid w:val="002B3D0E"/>
    <w:rsid w:val="002B4323"/>
    <w:rsid w:val="002B490B"/>
    <w:rsid w:val="002B5364"/>
    <w:rsid w:val="002B53AF"/>
    <w:rsid w:val="002B54E7"/>
    <w:rsid w:val="002B578E"/>
    <w:rsid w:val="002B5A3B"/>
    <w:rsid w:val="002B5C68"/>
    <w:rsid w:val="002B5F01"/>
    <w:rsid w:val="002B6220"/>
    <w:rsid w:val="002B62DB"/>
    <w:rsid w:val="002B66FF"/>
    <w:rsid w:val="002B6A34"/>
    <w:rsid w:val="002C0081"/>
    <w:rsid w:val="002C0697"/>
    <w:rsid w:val="002C0944"/>
    <w:rsid w:val="002C0D29"/>
    <w:rsid w:val="002C131F"/>
    <w:rsid w:val="002C1774"/>
    <w:rsid w:val="002C1EAF"/>
    <w:rsid w:val="002C1FC9"/>
    <w:rsid w:val="002C2333"/>
    <w:rsid w:val="002C252F"/>
    <w:rsid w:val="002C288B"/>
    <w:rsid w:val="002C2908"/>
    <w:rsid w:val="002C2B88"/>
    <w:rsid w:val="002C321C"/>
    <w:rsid w:val="002C325A"/>
    <w:rsid w:val="002C345F"/>
    <w:rsid w:val="002C3E9B"/>
    <w:rsid w:val="002C4392"/>
    <w:rsid w:val="002C43D7"/>
    <w:rsid w:val="002C4DDF"/>
    <w:rsid w:val="002C4FBA"/>
    <w:rsid w:val="002C506C"/>
    <w:rsid w:val="002C6214"/>
    <w:rsid w:val="002C62B7"/>
    <w:rsid w:val="002C6363"/>
    <w:rsid w:val="002C63A3"/>
    <w:rsid w:val="002C6595"/>
    <w:rsid w:val="002C6B70"/>
    <w:rsid w:val="002C6CD0"/>
    <w:rsid w:val="002C72F2"/>
    <w:rsid w:val="002D043B"/>
    <w:rsid w:val="002D171D"/>
    <w:rsid w:val="002D1CD0"/>
    <w:rsid w:val="002D21B0"/>
    <w:rsid w:val="002D2A2B"/>
    <w:rsid w:val="002D324B"/>
    <w:rsid w:val="002D3607"/>
    <w:rsid w:val="002D3DC6"/>
    <w:rsid w:val="002D3EB7"/>
    <w:rsid w:val="002D4474"/>
    <w:rsid w:val="002D475B"/>
    <w:rsid w:val="002D492E"/>
    <w:rsid w:val="002D510F"/>
    <w:rsid w:val="002D542E"/>
    <w:rsid w:val="002D56B9"/>
    <w:rsid w:val="002D5709"/>
    <w:rsid w:val="002D59BE"/>
    <w:rsid w:val="002D5AD4"/>
    <w:rsid w:val="002D5F5E"/>
    <w:rsid w:val="002D6359"/>
    <w:rsid w:val="002D64C6"/>
    <w:rsid w:val="002D6577"/>
    <w:rsid w:val="002D6ABD"/>
    <w:rsid w:val="002D7097"/>
    <w:rsid w:val="002D71CD"/>
    <w:rsid w:val="002E071F"/>
    <w:rsid w:val="002E0C9F"/>
    <w:rsid w:val="002E0E07"/>
    <w:rsid w:val="002E0FEE"/>
    <w:rsid w:val="002E11CF"/>
    <w:rsid w:val="002E161E"/>
    <w:rsid w:val="002E1D2D"/>
    <w:rsid w:val="002E2180"/>
    <w:rsid w:val="002E2C10"/>
    <w:rsid w:val="002E306C"/>
    <w:rsid w:val="002E4843"/>
    <w:rsid w:val="002E485D"/>
    <w:rsid w:val="002E54EE"/>
    <w:rsid w:val="002E550E"/>
    <w:rsid w:val="002E583D"/>
    <w:rsid w:val="002E608C"/>
    <w:rsid w:val="002E610E"/>
    <w:rsid w:val="002E6295"/>
    <w:rsid w:val="002E62F1"/>
    <w:rsid w:val="002E6881"/>
    <w:rsid w:val="002E6B8C"/>
    <w:rsid w:val="002E7034"/>
    <w:rsid w:val="002E76F9"/>
    <w:rsid w:val="002E779B"/>
    <w:rsid w:val="002E7C56"/>
    <w:rsid w:val="002F02E7"/>
    <w:rsid w:val="002F0845"/>
    <w:rsid w:val="002F0B08"/>
    <w:rsid w:val="002F0B18"/>
    <w:rsid w:val="002F1101"/>
    <w:rsid w:val="002F122A"/>
    <w:rsid w:val="002F142A"/>
    <w:rsid w:val="002F1751"/>
    <w:rsid w:val="002F1B70"/>
    <w:rsid w:val="002F1BFC"/>
    <w:rsid w:val="002F1CCE"/>
    <w:rsid w:val="002F21A4"/>
    <w:rsid w:val="002F265B"/>
    <w:rsid w:val="002F2B2C"/>
    <w:rsid w:val="002F3410"/>
    <w:rsid w:val="002F36C0"/>
    <w:rsid w:val="002F36FE"/>
    <w:rsid w:val="002F3977"/>
    <w:rsid w:val="002F3C2B"/>
    <w:rsid w:val="002F490F"/>
    <w:rsid w:val="002F4DE7"/>
    <w:rsid w:val="002F4E29"/>
    <w:rsid w:val="002F53D5"/>
    <w:rsid w:val="002F57DD"/>
    <w:rsid w:val="002F5CAB"/>
    <w:rsid w:val="002F5D8F"/>
    <w:rsid w:val="002F5FF1"/>
    <w:rsid w:val="002F6539"/>
    <w:rsid w:val="002F66CE"/>
    <w:rsid w:val="002F6E6C"/>
    <w:rsid w:val="002F6EF3"/>
    <w:rsid w:val="002F7588"/>
    <w:rsid w:val="00301AF4"/>
    <w:rsid w:val="00301EA0"/>
    <w:rsid w:val="00302035"/>
    <w:rsid w:val="003025DB"/>
    <w:rsid w:val="00302788"/>
    <w:rsid w:val="003035A4"/>
    <w:rsid w:val="00303A23"/>
    <w:rsid w:val="00303B67"/>
    <w:rsid w:val="0030410E"/>
    <w:rsid w:val="00304374"/>
    <w:rsid w:val="003049BD"/>
    <w:rsid w:val="0030518B"/>
    <w:rsid w:val="00305B45"/>
    <w:rsid w:val="00305E2A"/>
    <w:rsid w:val="00305E32"/>
    <w:rsid w:val="003070CC"/>
    <w:rsid w:val="003076E3"/>
    <w:rsid w:val="00307760"/>
    <w:rsid w:val="00307C66"/>
    <w:rsid w:val="003103E7"/>
    <w:rsid w:val="00310BC7"/>
    <w:rsid w:val="00310C1A"/>
    <w:rsid w:val="003118A1"/>
    <w:rsid w:val="00311AC0"/>
    <w:rsid w:val="00312678"/>
    <w:rsid w:val="00312CD8"/>
    <w:rsid w:val="00312F5C"/>
    <w:rsid w:val="00313005"/>
    <w:rsid w:val="0031364B"/>
    <w:rsid w:val="00313763"/>
    <w:rsid w:val="003146E8"/>
    <w:rsid w:val="003146FF"/>
    <w:rsid w:val="00314AEF"/>
    <w:rsid w:val="00314FD1"/>
    <w:rsid w:val="003152C9"/>
    <w:rsid w:val="00315C91"/>
    <w:rsid w:val="00315FA4"/>
    <w:rsid w:val="003164A0"/>
    <w:rsid w:val="00316D6E"/>
    <w:rsid w:val="00316EA2"/>
    <w:rsid w:val="00317505"/>
    <w:rsid w:val="003176A0"/>
    <w:rsid w:val="0031795F"/>
    <w:rsid w:val="00317B6E"/>
    <w:rsid w:val="00317D5A"/>
    <w:rsid w:val="00317E10"/>
    <w:rsid w:val="00317F7A"/>
    <w:rsid w:val="00320183"/>
    <w:rsid w:val="0032063F"/>
    <w:rsid w:val="0032066A"/>
    <w:rsid w:val="00320AEB"/>
    <w:rsid w:val="0032124B"/>
    <w:rsid w:val="003212B8"/>
    <w:rsid w:val="0032138B"/>
    <w:rsid w:val="00321481"/>
    <w:rsid w:val="003214D6"/>
    <w:rsid w:val="003221E6"/>
    <w:rsid w:val="003228C6"/>
    <w:rsid w:val="00322F02"/>
    <w:rsid w:val="00323707"/>
    <w:rsid w:val="00324180"/>
    <w:rsid w:val="003249F6"/>
    <w:rsid w:val="00325534"/>
    <w:rsid w:val="003257D9"/>
    <w:rsid w:val="003258EB"/>
    <w:rsid w:val="00325B86"/>
    <w:rsid w:val="00325CD0"/>
    <w:rsid w:val="0032637E"/>
    <w:rsid w:val="003268C3"/>
    <w:rsid w:val="003268F0"/>
    <w:rsid w:val="00327081"/>
    <w:rsid w:val="00327379"/>
    <w:rsid w:val="0032756F"/>
    <w:rsid w:val="00327ABF"/>
    <w:rsid w:val="00327ADA"/>
    <w:rsid w:val="00330583"/>
    <w:rsid w:val="00330C79"/>
    <w:rsid w:val="00331AF8"/>
    <w:rsid w:val="00331EE2"/>
    <w:rsid w:val="003321C3"/>
    <w:rsid w:val="00332531"/>
    <w:rsid w:val="00333509"/>
    <w:rsid w:val="003338E8"/>
    <w:rsid w:val="00333F1F"/>
    <w:rsid w:val="0033477D"/>
    <w:rsid w:val="00334FE7"/>
    <w:rsid w:val="00335920"/>
    <w:rsid w:val="00335A9B"/>
    <w:rsid w:val="00335EA3"/>
    <w:rsid w:val="00336427"/>
    <w:rsid w:val="003369E5"/>
    <w:rsid w:val="00336B56"/>
    <w:rsid w:val="00336B5E"/>
    <w:rsid w:val="00336BE6"/>
    <w:rsid w:val="00336C07"/>
    <w:rsid w:val="00337489"/>
    <w:rsid w:val="0033770C"/>
    <w:rsid w:val="00337C34"/>
    <w:rsid w:val="00337C7C"/>
    <w:rsid w:val="00340107"/>
    <w:rsid w:val="003401C6"/>
    <w:rsid w:val="00340439"/>
    <w:rsid w:val="00340DD7"/>
    <w:rsid w:val="00341BBF"/>
    <w:rsid w:val="0034228C"/>
    <w:rsid w:val="003428EA"/>
    <w:rsid w:val="003431D8"/>
    <w:rsid w:val="003432AA"/>
    <w:rsid w:val="003438AE"/>
    <w:rsid w:val="00343AE4"/>
    <w:rsid w:val="00343CAC"/>
    <w:rsid w:val="00343D4D"/>
    <w:rsid w:val="00343D6F"/>
    <w:rsid w:val="0034400B"/>
    <w:rsid w:val="003443F3"/>
    <w:rsid w:val="00344960"/>
    <w:rsid w:val="0034526C"/>
    <w:rsid w:val="00345418"/>
    <w:rsid w:val="0034543F"/>
    <w:rsid w:val="00345D41"/>
    <w:rsid w:val="00345EBA"/>
    <w:rsid w:val="0034636F"/>
    <w:rsid w:val="00346644"/>
    <w:rsid w:val="00347316"/>
    <w:rsid w:val="003473BA"/>
    <w:rsid w:val="00347739"/>
    <w:rsid w:val="00347A80"/>
    <w:rsid w:val="00350868"/>
    <w:rsid w:val="00350DD4"/>
    <w:rsid w:val="00350F06"/>
    <w:rsid w:val="0035115A"/>
    <w:rsid w:val="0035140A"/>
    <w:rsid w:val="00351663"/>
    <w:rsid w:val="00351743"/>
    <w:rsid w:val="003517D5"/>
    <w:rsid w:val="00351D35"/>
    <w:rsid w:val="00351F14"/>
    <w:rsid w:val="003522F9"/>
    <w:rsid w:val="003523C0"/>
    <w:rsid w:val="00353038"/>
    <w:rsid w:val="00353BEF"/>
    <w:rsid w:val="00353DE3"/>
    <w:rsid w:val="0035421B"/>
    <w:rsid w:val="00354445"/>
    <w:rsid w:val="00354534"/>
    <w:rsid w:val="00355579"/>
    <w:rsid w:val="003556F4"/>
    <w:rsid w:val="00355C1E"/>
    <w:rsid w:val="00355E25"/>
    <w:rsid w:val="003565BE"/>
    <w:rsid w:val="003565DD"/>
    <w:rsid w:val="0035669D"/>
    <w:rsid w:val="003567CC"/>
    <w:rsid w:val="00356CA7"/>
    <w:rsid w:val="003575B8"/>
    <w:rsid w:val="003575BC"/>
    <w:rsid w:val="00357CF9"/>
    <w:rsid w:val="00360281"/>
    <w:rsid w:val="0036084A"/>
    <w:rsid w:val="00360E40"/>
    <w:rsid w:val="00361220"/>
    <w:rsid w:val="003612C7"/>
    <w:rsid w:val="00361450"/>
    <w:rsid w:val="0036162B"/>
    <w:rsid w:val="0036179D"/>
    <w:rsid w:val="00361A00"/>
    <w:rsid w:val="00361A53"/>
    <w:rsid w:val="00362A66"/>
    <w:rsid w:val="00362CB0"/>
    <w:rsid w:val="00362F34"/>
    <w:rsid w:val="00363820"/>
    <w:rsid w:val="00363CFE"/>
    <w:rsid w:val="00363F99"/>
    <w:rsid w:val="0036427E"/>
    <w:rsid w:val="00364509"/>
    <w:rsid w:val="00364639"/>
    <w:rsid w:val="00364694"/>
    <w:rsid w:val="00364E42"/>
    <w:rsid w:val="003655CB"/>
    <w:rsid w:val="00365828"/>
    <w:rsid w:val="00365CFE"/>
    <w:rsid w:val="00365F81"/>
    <w:rsid w:val="0036636F"/>
    <w:rsid w:val="0036650B"/>
    <w:rsid w:val="0036653C"/>
    <w:rsid w:val="0036655D"/>
    <w:rsid w:val="00366AD9"/>
    <w:rsid w:val="00366CCA"/>
    <w:rsid w:val="003678B2"/>
    <w:rsid w:val="00367B73"/>
    <w:rsid w:val="00367C56"/>
    <w:rsid w:val="00367CC2"/>
    <w:rsid w:val="00367D47"/>
    <w:rsid w:val="0037047C"/>
    <w:rsid w:val="00370717"/>
    <w:rsid w:val="00370791"/>
    <w:rsid w:val="0037088C"/>
    <w:rsid w:val="00371255"/>
    <w:rsid w:val="00371643"/>
    <w:rsid w:val="00371808"/>
    <w:rsid w:val="00372075"/>
    <w:rsid w:val="00372127"/>
    <w:rsid w:val="0037263E"/>
    <w:rsid w:val="0037290B"/>
    <w:rsid w:val="00372E41"/>
    <w:rsid w:val="0037307C"/>
    <w:rsid w:val="003739A7"/>
    <w:rsid w:val="00373F08"/>
    <w:rsid w:val="00373F18"/>
    <w:rsid w:val="003742C7"/>
    <w:rsid w:val="003749E2"/>
    <w:rsid w:val="00374D8F"/>
    <w:rsid w:val="00374EF2"/>
    <w:rsid w:val="00374F75"/>
    <w:rsid w:val="003753CF"/>
    <w:rsid w:val="00375CA7"/>
    <w:rsid w:val="00375CB2"/>
    <w:rsid w:val="00375DFB"/>
    <w:rsid w:val="0037621B"/>
    <w:rsid w:val="003765E5"/>
    <w:rsid w:val="00377376"/>
    <w:rsid w:val="00377581"/>
    <w:rsid w:val="00377691"/>
    <w:rsid w:val="00377E97"/>
    <w:rsid w:val="003803ED"/>
    <w:rsid w:val="003807D9"/>
    <w:rsid w:val="00380DD5"/>
    <w:rsid w:val="00380EE7"/>
    <w:rsid w:val="003811D8"/>
    <w:rsid w:val="003811ED"/>
    <w:rsid w:val="0038176F"/>
    <w:rsid w:val="00381AA1"/>
    <w:rsid w:val="00381AB0"/>
    <w:rsid w:val="00381ADC"/>
    <w:rsid w:val="00381BFD"/>
    <w:rsid w:val="00381E61"/>
    <w:rsid w:val="00382190"/>
    <w:rsid w:val="00382457"/>
    <w:rsid w:val="00382DF6"/>
    <w:rsid w:val="0038338E"/>
    <w:rsid w:val="00384021"/>
    <w:rsid w:val="00384A6B"/>
    <w:rsid w:val="00384B12"/>
    <w:rsid w:val="00384BF7"/>
    <w:rsid w:val="00384F4E"/>
    <w:rsid w:val="00385493"/>
    <w:rsid w:val="003857CB"/>
    <w:rsid w:val="003858F6"/>
    <w:rsid w:val="00385A2C"/>
    <w:rsid w:val="00385B74"/>
    <w:rsid w:val="00385F68"/>
    <w:rsid w:val="0038601D"/>
    <w:rsid w:val="0038635C"/>
    <w:rsid w:val="0038678D"/>
    <w:rsid w:val="00386A1D"/>
    <w:rsid w:val="00387368"/>
    <w:rsid w:val="00387D29"/>
    <w:rsid w:val="0039003E"/>
    <w:rsid w:val="003900D5"/>
    <w:rsid w:val="00390251"/>
    <w:rsid w:val="0039033F"/>
    <w:rsid w:val="0039075A"/>
    <w:rsid w:val="00390A29"/>
    <w:rsid w:val="00390DC2"/>
    <w:rsid w:val="00391016"/>
    <w:rsid w:val="003913B3"/>
    <w:rsid w:val="003919EC"/>
    <w:rsid w:val="00391A6F"/>
    <w:rsid w:val="00391BB2"/>
    <w:rsid w:val="00392045"/>
    <w:rsid w:val="0039274D"/>
    <w:rsid w:val="003928D2"/>
    <w:rsid w:val="00392B10"/>
    <w:rsid w:val="00392B86"/>
    <w:rsid w:val="00393010"/>
    <w:rsid w:val="00393032"/>
    <w:rsid w:val="00393404"/>
    <w:rsid w:val="00393505"/>
    <w:rsid w:val="00394A00"/>
    <w:rsid w:val="00394F9A"/>
    <w:rsid w:val="00395413"/>
    <w:rsid w:val="00395467"/>
    <w:rsid w:val="0039563B"/>
    <w:rsid w:val="003958A7"/>
    <w:rsid w:val="00396230"/>
    <w:rsid w:val="00396579"/>
    <w:rsid w:val="00396B58"/>
    <w:rsid w:val="003975B4"/>
    <w:rsid w:val="0039765C"/>
    <w:rsid w:val="003977AB"/>
    <w:rsid w:val="003979BE"/>
    <w:rsid w:val="00397EE3"/>
    <w:rsid w:val="00397F41"/>
    <w:rsid w:val="00397FC0"/>
    <w:rsid w:val="00397FF4"/>
    <w:rsid w:val="003A04C2"/>
    <w:rsid w:val="003A0776"/>
    <w:rsid w:val="003A0A59"/>
    <w:rsid w:val="003A0FBC"/>
    <w:rsid w:val="003A22DE"/>
    <w:rsid w:val="003A24B2"/>
    <w:rsid w:val="003A2532"/>
    <w:rsid w:val="003A2C32"/>
    <w:rsid w:val="003A3A07"/>
    <w:rsid w:val="003A3B6C"/>
    <w:rsid w:val="003A3C00"/>
    <w:rsid w:val="003A3C8B"/>
    <w:rsid w:val="003A3E50"/>
    <w:rsid w:val="003A3F50"/>
    <w:rsid w:val="003A440F"/>
    <w:rsid w:val="003A4481"/>
    <w:rsid w:val="003A45D6"/>
    <w:rsid w:val="003A4C3C"/>
    <w:rsid w:val="003A5A9F"/>
    <w:rsid w:val="003A5E6F"/>
    <w:rsid w:val="003A6213"/>
    <w:rsid w:val="003A6301"/>
    <w:rsid w:val="003A63A5"/>
    <w:rsid w:val="003A6AAF"/>
    <w:rsid w:val="003A6D16"/>
    <w:rsid w:val="003A70BE"/>
    <w:rsid w:val="003A7137"/>
    <w:rsid w:val="003A74A3"/>
    <w:rsid w:val="003A74CF"/>
    <w:rsid w:val="003A7A33"/>
    <w:rsid w:val="003A7AEA"/>
    <w:rsid w:val="003A7CDE"/>
    <w:rsid w:val="003A7E0D"/>
    <w:rsid w:val="003A7EBE"/>
    <w:rsid w:val="003B032A"/>
    <w:rsid w:val="003B03D4"/>
    <w:rsid w:val="003B0621"/>
    <w:rsid w:val="003B1015"/>
    <w:rsid w:val="003B19D5"/>
    <w:rsid w:val="003B2232"/>
    <w:rsid w:val="003B2266"/>
    <w:rsid w:val="003B2BFC"/>
    <w:rsid w:val="003B2ED7"/>
    <w:rsid w:val="003B3427"/>
    <w:rsid w:val="003B345E"/>
    <w:rsid w:val="003B3C70"/>
    <w:rsid w:val="003B3D8B"/>
    <w:rsid w:val="003B4215"/>
    <w:rsid w:val="003B4798"/>
    <w:rsid w:val="003B47F0"/>
    <w:rsid w:val="003B50FD"/>
    <w:rsid w:val="003B5483"/>
    <w:rsid w:val="003B54EF"/>
    <w:rsid w:val="003B5926"/>
    <w:rsid w:val="003B5DD9"/>
    <w:rsid w:val="003B6328"/>
    <w:rsid w:val="003B6338"/>
    <w:rsid w:val="003B6419"/>
    <w:rsid w:val="003B683F"/>
    <w:rsid w:val="003B6904"/>
    <w:rsid w:val="003B69A3"/>
    <w:rsid w:val="003B6FAD"/>
    <w:rsid w:val="003B71F9"/>
    <w:rsid w:val="003B7A68"/>
    <w:rsid w:val="003B7B65"/>
    <w:rsid w:val="003B7C3F"/>
    <w:rsid w:val="003B7DBD"/>
    <w:rsid w:val="003C01E9"/>
    <w:rsid w:val="003C02EC"/>
    <w:rsid w:val="003C0475"/>
    <w:rsid w:val="003C05D4"/>
    <w:rsid w:val="003C07EF"/>
    <w:rsid w:val="003C0CF5"/>
    <w:rsid w:val="003C1761"/>
    <w:rsid w:val="003C1B05"/>
    <w:rsid w:val="003C1B60"/>
    <w:rsid w:val="003C1C17"/>
    <w:rsid w:val="003C1DB1"/>
    <w:rsid w:val="003C261F"/>
    <w:rsid w:val="003C2632"/>
    <w:rsid w:val="003C2688"/>
    <w:rsid w:val="003C282E"/>
    <w:rsid w:val="003C3585"/>
    <w:rsid w:val="003C393F"/>
    <w:rsid w:val="003C3998"/>
    <w:rsid w:val="003C4448"/>
    <w:rsid w:val="003C452A"/>
    <w:rsid w:val="003C4963"/>
    <w:rsid w:val="003C4A51"/>
    <w:rsid w:val="003C4B77"/>
    <w:rsid w:val="003C4EDE"/>
    <w:rsid w:val="003C4EEE"/>
    <w:rsid w:val="003C5759"/>
    <w:rsid w:val="003C5ADA"/>
    <w:rsid w:val="003C5FB1"/>
    <w:rsid w:val="003C62D9"/>
    <w:rsid w:val="003C62E1"/>
    <w:rsid w:val="003C6560"/>
    <w:rsid w:val="003C6773"/>
    <w:rsid w:val="003C67FD"/>
    <w:rsid w:val="003C6A6D"/>
    <w:rsid w:val="003C7022"/>
    <w:rsid w:val="003C71BD"/>
    <w:rsid w:val="003C7384"/>
    <w:rsid w:val="003C73DE"/>
    <w:rsid w:val="003C792A"/>
    <w:rsid w:val="003C79FF"/>
    <w:rsid w:val="003C7BE2"/>
    <w:rsid w:val="003D0303"/>
    <w:rsid w:val="003D08D6"/>
    <w:rsid w:val="003D1A37"/>
    <w:rsid w:val="003D1E90"/>
    <w:rsid w:val="003D1EE5"/>
    <w:rsid w:val="003D1F2F"/>
    <w:rsid w:val="003D206E"/>
    <w:rsid w:val="003D2566"/>
    <w:rsid w:val="003D26E7"/>
    <w:rsid w:val="003D28E6"/>
    <w:rsid w:val="003D29BF"/>
    <w:rsid w:val="003D2A46"/>
    <w:rsid w:val="003D2ED0"/>
    <w:rsid w:val="003D3241"/>
    <w:rsid w:val="003D3758"/>
    <w:rsid w:val="003D37C8"/>
    <w:rsid w:val="003D3894"/>
    <w:rsid w:val="003D39DE"/>
    <w:rsid w:val="003D3A65"/>
    <w:rsid w:val="003D3B7C"/>
    <w:rsid w:val="003D3E25"/>
    <w:rsid w:val="003D41F5"/>
    <w:rsid w:val="003D50B6"/>
    <w:rsid w:val="003D53C2"/>
    <w:rsid w:val="003D5406"/>
    <w:rsid w:val="003D582C"/>
    <w:rsid w:val="003D5EBB"/>
    <w:rsid w:val="003D6269"/>
    <w:rsid w:val="003D648B"/>
    <w:rsid w:val="003D7088"/>
    <w:rsid w:val="003D70A6"/>
    <w:rsid w:val="003D732B"/>
    <w:rsid w:val="003D7809"/>
    <w:rsid w:val="003D7DA0"/>
    <w:rsid w:val="003D7E3E"/>
    <w:rsid w:val="003E0316"/>
    <w:rsid w:val="003E0FCE"/>
    <w:rsid w:val="003E166E"/>
    <w:rsid w:val="003E173F"/>
    <w:rsid w:val="003E1D9B"/>
    <w:rsid w:val="003E2016"/>
    <w:rsid w:val="003E2145"/>
    <w:rsid w:val="003E2226"/>
    <w:rsid w:val="003E2707"/>
    <w:rsid w:val="003E2A2F"/>
    <w:rsid w:val="003E2C12"/>
    <w:rsid w:val="003E2D4C"/>
    <w:rsid w:val="003E2E79"/>
    <w:rsid w:val="003E35BC"/>
    <w:rsid w:val="003E379F"/>
    <w:rsid w:val="003E3CEC"/>
    <w:rsid w:val="003E42BE"/>
    <w:rsid w:val="003E42D8"/>
    <w:rsid w:val="003E46D5"/>
    <w:rsid w:val="003E4C8F"/>
    <w:rsid w:val="003E4E28"/>
    <w:rsid w:val="003E4FDD"/>
    <w:rsid w:val="003E5237"/>
    <w:rsid w:val="003E53A4"/>
    <w:rsid w:val="003E5F2F"/>
    <w:rsid w:val="003E6457"/>
    <w:rsid w:val="003E6C3F"/>
    <w:rsid w:val="003E6E97"/>
    <w:rsid w:val="003E71A6"/>
    <w:rsid w:val="003E73EF"/>
    <w:rsid w:val="003E74B1"/>
    <w:rsid w:val="003E76ED"/>
    <w:rsid w:val="003E7911"/>
    <w:rsid w:val="003E7D1A"/>
    <w:rsid w:val="003E7FCA"/>
    <w:rsid w:val="003F0018"/>
    <w:rsid w:val="003F005C"/>
    <w:rsid w:val="003F037E"/>
    <w:rsid w:val="003F0B9D"/>
    <w:rsid w:val="003F1043"/>
    <w:rsid w:val="003F16E5"/>
    <w:rsid w:val="003F1899"/>
    <w:rsid w:val="003F18A2"/>
    <w:rsid w:val="003F206D"/>
    <w:rsid w:val="003F20DC"/>
    <w:rsid w:val="003F2389"/>
    <w:rsid w:val="003F23E4"/>
    <w:rsid w:val="003F254B"/>
    <w:rsid w:val="003F2749"/>
    <w:rsid w:val="003F282E"/>
    <w:rsid w:val="003F2898"/>
    <w:rsid w:val="003F2EAC"/>
    <w:rsid w:val="003F30AB"/>
    <w:rsid w:val="003F366B"/>
    <w:rsid w:val="003F42EF"/>
    <w:rsid w:val="003F42F7"/>
    <w:rsid w:val="003F4473"/>
    <w:rsid w:val="003F49FC"/>
    <w:rsid w:val="003F4AE0"/>
    <w:rsid w:val="003F4AE3"/>
    <w:rsid w:val="003F4E01"/>
    <w:rsid w:val="003F4E07"/>
    <w:rsid w:val="003F5046"/>
    <w:rsid w:val="003F54A3"/>
    <w:rsid w:val="003F54DF"/>
    <w:rsid w:val="003F5A27"/>
    <w:rsid w:val="003F5E9C"/>
    <w:rsid w:val="003F62D1"/>
    <w:rsid w:val="003F64D2"/>
    <w:rsid w:val="003F7B73"/>
    <w:rsid w:val="003F7D51"/>
    <w:rsid w:val="00400085"/>
    <w:rsid w:val="00400298"/>
    <w:rsid w:val="00400657"/>
    <w:rsid w:val="00400A14"/>
    <w:rsid w:val="00400A69"/>
    <w:rsid w:val="00400B71"/>
    <w:rsid w:val="00400DA9"/>
    <w:rsid w:val="004010C6"/>
    <w:rsid w:val="0040112C"/>
    <w:rsid w:val="00401207"/>
    <w:rsid w:val="00401316"/>
    <w:rsid w:val="00401681"/>
    <w:rsid w:val="004016F3"/>
    <w:rsid w:val="00401C9C"/>
    <w:rsid w:val="00401E6D"/>
    <w:rsid w:val="00401ED1"/>
    <w:rsid w:val="00402689"/>
    <w:rsid w:val="0040271C"/>
    <w:rsid w:val="00402A29"/>
    <w:rsid w:val="004031DE"/>
    <w:rsid w:val="00403488"/>
    <w:rsid w:val="0040394E"/>
    <w:rsid w:val="00403E78"/>
    <w:rsid w:val="00403F73"/>
    <w:rsid w:val="00403F9B"/>
    <w:rsid w:val="0040437B"/>
    <w:rsid w:val="0040448C"/>
    <w:rsid w:val="00404A2B"/>
    <w:rsid w:val="00404C62"/>
    <w:rsid w:val="00404D01"/>
    <w:rsid w:val="00404DB5"/>
    <w:rsid w:val="00404F91"/>
    <w:rsid w:val="00405064"/>
    <w:rsid w:val="00405600"/>
    <w:rsid w:val="004056A9"/>
    <w:rsid w:val="00405B37"/>
    <w:rsid w:val="00405D42"/>
    <w:rsid w:val="00405E92"/>
    <w:rsid w:val="00405FDF"/>
    <w:rsid w:val="00407BAB"/>
    <w:rsid w:val="00407EC6"/>
    <w:rsid w:val="00407EF6"/>
    <w:rsid w:val="004107D0"/>
    <w:rsid w:val="00410BF0"/>
    <w:rsid w:val="00411DC0"/>
    <w:rsid w:val="004120CA"/>
    <w:rsid w:val="00412278"/>
    <w:rsid w:val="00412841"/>
    <w:rsid w:val="004129E3"/>
    <w:rsid w:val="00412BFB"/>
    <w:rsid w:val="0041338B"/>
    <w:rsid w:val="0041368C"/>
    <w:rsid w:val="00413834"/>
    <w:rsid w:val="00413856"/>
    <w:rsid w:val="0041390A"/>
    <w:rsid w:val="00413C10"/>
    <w:rsid w:val="00414011"/>
    <w:rsid w:val="0041414D"/>
    <w:rsid w:val="004142A6"/>
    <w:rsid w:val="00414973"/>
    <w:rsid w:val="00414C72"/>
    <w:rsid w:val="00414E6A"/>
    <w:rsid w:val="00414FC6"/>
    <w:rsid w:val="004156F3"/>
    <w:rsid w:val="00415B83"/>
    <w:rsid w:val="00416918"/>
    <w:rsid w:val="00416D52"/>
    <w:rsid w:val="0041701A"/>
    <w:rsid w:val="0041717C"/>
    <w:rsid w:val="00420040"/>
    <w:rsid w:val="004202EB"/>
    <w:rsid w:val="00420395"/>
    <w:rsid w:val="00420694"/>
    <w:rsid w:val="004206CE"/>
    <w:rsid w:val="0042076F"/>
    <w:rsid w:val="00420A9F"/>
    <w:rsid w:val="00420B0C"/>
    <w:rsid w:val="00420DA8"/>
    <w:rsid w:val="00420EAA"/>
    <w:rsid w:val="004212AF"/>
    <w:rsid w:val="004213B4"/>
    <w:rsid w:val="00421AE9"/>
    <w:rsid w:val="00421C98"/>
    <w:rsid w:val="00422259"/>
    <w:rsid w:val="00422515"/>
    <w:rsid w:val="004225CB"/>
    <w:rsid w:val="00422C67"/>
    <w:rsid w:val="00423030"/>
    <w:rsid w:val="00423386"/>
    <w:rsid w:val="00423639"/>
    <w:rsid w:val="00423ACA"/>
    <w:rsid w:val="00423B6A"/>
    <w:rsid w:val="00423C82"/>
    <w:rsid w:val="004245F9"/>
    <w:rsid w:val="004249F9"/>
    <w:rsid w:val="00424B69"/>
    <w:rsid w:val="0042524B"/>
    <w:rsid w:val="004257F1"/>
    <w:rsid w:val="004258BF"/>
    <w:rsid w:val="00425BBD"/>
    <w:rsid w:val="00425DA6"/>
    <w:rsid w:val="00425FB0"/>
    <w:rsid w:val="0042600E"/>
    <w:rsid w:val="004261DB"/>
    <w:rsid w:val="00426441"/>
    <w:rsid w:val="004270FC"/>
    <w:rsid w:val="00427578"/>
    <w:rsid w:val="004275D5"/>
    <w:rsid w:val="004276E5"/>
    <w:rsid w:val="004276FA"/>
    <w:rsid w:val="00427C5F"/>
    <w:rsid w:val="00427D18"/>
    <w:rsid w:val="00427D6D"/>
    <w:rsid w:val="00430038"/>
    <w:rsid w:val="004300A3"/>
    <w:rsid w:val="00430623"/>
    <w:rsid w:val="00430A22"/>
    <w:rsid w:val="00430BE4"/>
    <w:rsid w:val="00430E67"/>
    <w:rsid w:val="0043143F"/>
    <w:rsid w:val="00431A42"/>
    <w:rsid w:val="00431AE8"/>
    <w:rsid w:val="00432098"/>
    <w:rsid w:val="004320A1"/>
    <w:rsid w:val="0043240D"/>
    <w:rsid w:val="00432725"/>
    <w:rsid w:val="00432DA6"/>
    <w:rsid w:val="0043326E"/>
    <w:rsid w:val="00433995"/>
    <w:rsid w:val="004339ED"/>
    <w:rsid w:val="00433D24"/>
    <w:rsid w:val="00433DF1"/>
    <w:rsid w:val="004340E2"/>
    <w:rsid w:val="004347B9"/>
    <w:rsid w:val="00434B0E"/>
    <w:rsid w:val="004352E9"/>
    <w:rsid w:val="004352F7"/>
    <w:rsid w:val="00435FE2"/>
    <w:rsid w:val="00436767"/>
    <w:rsid w:val="00436A65"/>
    <w:rsid w:val="00436B5F"/>
    <w:rsid w:val="00436F74"/>
    <w:rsid w:val="00440050"/>
    <w:rsid w:val="004400C1"/>
    <w:rsid w:val="00440466"/>
    <w:rsid w:val="00440A6B"/>
    <w:rsid w:val="00440A8C"/>
    <w:rsid w:val="00440ADE"/>
    <w:rsid w:val="00440E68"/>
    <w:rsid w:val="004411EF"/>
    <w:rsid w:val="00441976"/>
    <w:rsid w:val="004423AC"/>
    <w:rsid w:val="004426DA"/>
    <w:rsid w:val="004427A8"/>
    <w:rsid w:val="004427BD"/>
    <w:rsid w:val="00443009"/>
    <w:rsid w:val="004431CA"/>
    <w:rsid w:val="00443635"/>
    <w:rsid w:val="0044375F"/>
    <w:rsid w:val="004437A6"/>
    <w:rsid w:val="00443805"/>
    <w:rsid w:val="00443CF9"/>
    <w:rsid w:val="00443DDB"/>
    <w:rsid w:val="004445A5"/>
    <w:rsid w:val="004450ED"/>
    <w:rsid w:val="00445CEE"/>
    <w:rsid w:val="0044650D"/>
    <w:rsid w:val="004469E3"/>
    <w:rsid w:val="00446C44"/>
    <w:rsid w:val="0044701E"/>
    <w:rsid w:val="0044729E"/>
    <w:rsid w:val="00447452"/>
    <w:rsid w:val="004474FD"/>
    <w:rsid w:val="00447594"/>
    <w:rsid w:val="00450272"/>
    <w:rsid w:val="0045052C"/>
    <w:rsid w:val="0045065B"/>
    <w:rsid w:val="00450AFB"/>
    <w:rsid w:val="00450EE7"/>
    <w:rsid w:val="00451154"/>
    <w:rsid w:val="00452076"/>
    <w:rsid w:val="00452144"/>
    <w:rsid w:val="0045259F"/>
    <w:rsid w:val="00453019"/>
    <w:rsid w:val="0045310C"/>
    <w:rsid w:val="004535D2"/>
    <w:rsid w:val="0045383D"/>
    <w:rsid w:val="00453961"/>
    <w:rsid w:val="00453A47"/>
    <w:rsid w:val="00453A80"/>
    <w:rsid w:val="00453D4C"/>
    <w:rsid w:val="0045493E"/>
    <w:rsid w:val="00454BB5"/>
    <w:rsid w:val="00454C1F"/>
    <w:rsid w:val="004554AE"/>
    <w:rsid w:val="004554DF"/>
    <w:rsid w:val="0045575F"/>
    <w:rsid w:val="0045598B"/>
    <w:rsid w:val="00456A20"/>
    <w:rsid w:val="00456E17"/>
    <w:rsid w:val="00456F9D"/>
    <w:rsid w:val="00457179"/>
    <w:rsid w:val="00457227"/>
    <w:rsid w:val="00460514"/>
    <w:rsid w:val="00460664"/>
    <w:rsid w:val="00460880"/>
    <w:rsid w:val="00460B06"/>
    <w:rsid w:val="00460EFF"/>
    <w:rsid w:val="0046145A"/>
    <w:rsid w:val="00461697"/>
    <w:rsid w:val="00461BB7"/>
    <w:rsid w:val="00461BBA"/>
    <w:rsid w:val="00461D6D"/>
    <w:rsid w:val="004623E5"/>
    <w:rsid w:val="00462685"/>
    <w:rsid w:val="00462A01"/>
    <w:rsid w:val="00462A38"/>
    <w:rsid w:val="00462A99"/>
    <w:rsid w:val="00464218"/>
    <w:rsid w:val="00464335"/>
    <w:rsid w:val="004646A0"/>
    <w:rsid w:val="00464805"/>
    <w:rsid w:val="00465270"/>
    <w:rsid w:val="004654C0"/>
    <w:rsid w:val="00465B81"/>
    <w:rsid w:val="00466149"/>
    <w:rsid w:val="004676A3"/>
    <w:rsid w:val="00467A32"/>
    <w:rsid w:val="004707CF"/>
    <w:rsid w:val="00470A11"/>
    <w:rsid w:val="00470A38"/>
    <w:rsid w:val="00470B1A"/>
    <w:rsid w:val="004710A3"/>
    <w:rsid w:val="0047166F"/>
    <w:rsid w:val="00471753"/>
    <w:rsid w:val="0047175E"/>
    <w:rsid w:val="00471A0B"/>
    <w:rsid w:val="00471A88"/>
    <w:rsid w:val="00471AE7"/>
    <w:rsid w:val="00471BFB"/>
    <w:rsid w:val="00471DAA"/>
    <w:rsid w:val="00471E47"/>
    <w:rsid w:val="00471FC6"/>
    <w:rsid w:val="0047236C"/>
    <w:rsid w:val="00472440"/>
    <w:rsid w:val="00472944"/>
    <w:rsid w:val="00472974"/>
    <w:rsid w:val="004732BD"/>
    <w:rsid w:val="00473429"/>
    <w:rsid w:val="0047398B"/>
    <w:rsid w:val="00473C7C"/>
    <w:rsid w:val="00473E81"/>
    <w:rsid w:val="00474683"/>
    <w:rsid w:val="00474BE9"/>
    <w:rsid w:val="0047544E"/>
    <w:rsid w:val="00475565"/>
    <w:rsid w:val="004755EC"/>
    <w:rsid w:val="00475D77"/>
    <w:rsid w:val="004770AC"/>
    <w:rsid w:val="004770FF"/>
    <w:rsid w:val="00477102"/>
    <w:rsid w:val="0047747A"/>
    <w:rsid w:val="004774F8"/>
    <w:rsid w:val="004776D4"/>
    <w:rsid w:val="004779CB"/>
    <w:rsid w:val="004779FA"/>
    <w:rsid w:val="00477B1C"/>
    <w:rsid w:val="00480259"/>
    <w:rsid w:val="004804DF"/>
    <w:rsid w:val="004807CA"/>
    <w:rsid w:val="004816B4"/>
    <w:rsid w:val="00481AC6"/>
    <w:rsid w:val="00481D88"/>
    <w:rsid w:val="00481DF0"/>
    <w:rsid w:val="00481E81"/>
    <w:rsid w:val="00481F95"/>
    <w:rsid w:val="00482011"/>
    <w:rsid w:val="004821C9"/>
    <w:rsid w:val="00482576"/>
    <w:rsid w:val="00482A14"/>
    <w:rsid w:val="00482B11"/>
    <w:rsid w:val="00483B18"/>
    <w:rsid w:val="004840F0"/>
    <w:rsid w:val="00484250"/>
    <w:rsid w:val="00484354"/>
    <w:rsid w:val="004843B5"/>
    <w:rsid w:val="00484BDE"/>
    <w:rsid w:val="00485127"/>
    <w:rsid w:val="00485225"/>
    <w:rsid w:val="00485486"/>
    <w:rsid w:val="00485B14"/>
    <w:rsid w:val="00485BA5"/>
    <w:rsid w:val="00485D27"/>
    <w:rsid w:val="00486D8F"/>
    <w:rsid w:val="00487000"/>
    <w:rsid w:val="004870D1"/>
    <w:rsid w:val="0048712C"/>
    <w:rsid w:val="00487F9A"/>
    <w:rsid w:val="004902A1"/>
    <w:rsid w:val="004903A6"/>
    <w:rsid w:val="004906C3"/>
    <w:rsid w:val="00490D8E"/>
    <w:rsid w:val="00490EB7"/>
    <w:rsid w:val="00491146"/>
    <w:rsid w:val="004913E2"/>
    <w:rsid w:val="004917AB"/>
    <w:rsid w:val="00491AFA"/>
    <w:rsid w:val="00491B15"/>
    <w:rsid w:val="0049221B"/>
    <w:rsid w:val="00492B31"/>
    <w:rsid w:val="0049364C"/>
    <w:rsid w:val="0049367C"/>
    <w:rsid w:val="00493922"/>
    <w:rsid w:val="00493A36"/>
    <w:rsid w:val="00493D4F"/>
    <w:rsid w:val="00493D7E"/>
    <w:rsid w:val="00493E5A"/>
    <w:rsid w:val="00493F09"/>
    <w:rsid w:val="004941E2"/>
    <w:rsid w:val="004945B8"/>
    <w:rsid w:val="0049465B"/>
    <w:rsid w:val="0049476B"/>
    <w:rsid w:val="004949CC"/>
    <w:rsid w:val="00494A2E"/>
    <w:rsid w:val="00494BBE"/>
    <w:rsid w:val="00494D78"/>
    <w:rsid w:val="00494E9E"/>
    <w:rsid w:val="00494F5F"/>
    <w:rsid w:val="00495179"/>
    <w:rsid w:val="004953C4"/>
    <w:rsid w:val="004955F4"/>
    <w:rsid w:val="00495671"/>
    <w:rsid w:val="004958F4"/>
    <w:rsid w:val="00495BF4"/>
    <w:rsid w:val="00495D8D"/>
    <w:rsid w:val="00495FEB"/>
    <w:rsid w:val="0049616D"/>
    <w:rsid w:val="00496577"/>
    <w:rsid w:val="004966D2"/>
    <w:rsid w:val="004967A8"/>
    <w:rsid w:val="0049687F"/>
    <w:rsid w:val="004971E6"/>
    <w:rsid w:val="004975DC"/>
    <w:rsid w:val="00497DF0"/>
    <w:rsid w:val="004A00C0"/>
    <w:rsid w:val="004A033B"/>
    <w:rsid w:val="004A03FD"/>
    <w:rsid w:val="004A0643"/>
    <w:rsid w:val="004A06A7"/>
    <w:rsid w:val="004A1193"/>
    <w:rsid w:val="004A14A9"/>
    <w:rsid w:val="004A1D72"/>
    <w:rsid w:val="004A24B5"/>
    <w:rsid w:val="004A2AD9"/>
    <w:rsid w:val="004A2BD8"/>
    <w:rsid w:val="004A30EA"/>
    <w:rsid w:val="004A3960"/>
    <w:rsid w:val="004A3C0C"/>
    <w:rsid w:val="004A4675"/>
    <w:rsid w:val="004A4747"/>
    <w:rsid w:val="004A4C26"/>
    <w:rsid w:val="004A58EF"/>
    <w:rsid w:val="004A5AF2"/>
    <w:rsid w:val="004A5F75"/>
    <w:rsid w:val="004A6026"/>
    <w:rsid w:val="004A6212"/>
    <w:rsid w:val="004A64E0"/>
    <w:rsid w:val="004A76CA"/>
    <w:rsid w:val="004A76D1"/>
    <w:rsid w:val="004A7F54"/>
    <w:rsid w:val="004B0631"/>
    <w:rsid w:val="004B06BD"/>
    <w:rsid w:val="004B0A40"/>
    <w:rsid w:val="004B0D49"/>
    <w:rsid w:val="004B1283"/>
    <w:rsid w:val="004B15F9"/>
    <w:rsid w:val="004B1BE1"/>
    <w:rsid w:val="004B1E9A"/>
    <w:rsid w:val="004B282E"/>
    <w:rsid w:val="004B286A"/>
    <w:rsid w:val="004B2F77"/>
    <w:rsid w:val="004B30EB"/>
    <w:rsid w:val="004B336F"/>
    <w:rsid w:val="004B36A8"/>
    <w:rsid w:val="004B3729"/>
    <w:rsid w:val="004B3798"/>
    <w:rsid w:val="004B3DE0"/>
    <w:rsid w:val="004B40D1"/>
    <w:rsid w:val="004B43B9"/>
    <w:rsid w:val="004B4559"/>
    <w:rsid w:val="004B456A"/>
    <w:rsid w:val="004B487C"/>
    <w:rsid w:val="004B49B5"/>
    <w:rsid w:val="004B4D6F"/>
    <w:rsid w:val="004B5394"/>
    <w:rsid w:val="004B5775"/>
    <w:rsid w:val="004B5A3D"/>
    <w:rsid w:val="004B5BA5"/>
    <w:rsid w:val="004B5BDB"/>
    <w:rsid w:val="004B606A"/>
    <w:rsid w:val="004B60AC"/>
    <w:rsid w:val="004B6188"/>
    <w:rsid w:val="004B655C"/>
    <w:rsid w:val="004B6A8B"/>
    <w:rsid w:val="004B6BE3"/>
    <w:rsid w:val="004B6C6F"/>
    <w:rsid w:val="004B6D4C"/>
    <w:rsid w:val="004B762B"/>
    <w:rsid w:val="004B776E"/>
    <w:rsid w:val="004B7C7E"/>
    <w:rsid w:val="004B7FE4"/>
    <w:rsid w:val="004C0596"/>
    <w:rsid w:val="004C0645"/>
    <w:rsid w:val="004C0778"/>
    <w:rsid w:val="004C0805"/>
    <w:rsid w:val="004C09B4"/>
    <w:rsid w:val="004C0C2D"/>
    <w:rsid w:val="004C0D2A"/>
    <w:rsid w:val="004C1B90"/>
    <w:rsid w:val="004C1CA6"/>
    <w:rsid w:val="004C2438"/>
    <w:rsid w:val="004C2C90"/>
    <w:rsid w:val="004C307A"/>
    <w:rsid w:val="004C38B9"/>
    <w:rsid w:val="004C3A39"/>
    <w:rsid w:val="004C3D06"/>
    <w:rsid w:val="004C3ED4"/>
    <w:rsid w:val="004C42BD"/>
    <w:rsid w:val="004C489E"/>
    <w:rsid w:val="004C4960"/>
    <w:rsid w:val="004C4D10"/>
    <w:rsid w:val="004C4F03"/>
    <w:rsid w:val="004C502D"/>
    <w:rsid w:val="004C5090"/>
    <w:rsid w:val="004C51BF"/>
    <w:rsid w:val="004C55D4"/>
    <w:rsid w:val="004C58BE"/>
    <w:rsid w:val="004C5DD8"/>
    <w:rsid w:val="004C65C7"/>
    <w:rsid w:val="004C7774"/>
    <w:rsid w:val="004C7C6A"/>
    <w:rsid w:val="004C7CC5"/>
    <w:rsid w:val="004D04A8"/>
    <w:rsid w:val="004D0A3D"/>
    <w:rsid w:val="004D0BA1"/>
    <w:rsid w:val="004D0C81"/>
    <w:rsid w:val="004D0CBA"/>
    <w:rsid w:val="004D0F75"/>
    <w:rsid w:val="004D1397"/>
    <w:rsid w:val="004D1426"/>
    <w:rsid w:val="004D1569"/>
    <w:rsid w:val="004D1605"/>
    <w:rsid w:val="004D28F6"/>
    <w:rsid w:val="004D2CF7"/>
    <w:rsid w:val="004D300B"/>
    <w:rsid w:val="004D3CE6"/>
    <w:rsid w:val="004D3E08"/>
    <w:rsid w:val="004D3F16"/>
    <w:rsid w:val="004D4045"/>
    <w:rsid w:val="004D4308"/>
    <w:rsid w:val="004D44DA"/>
    <w:rsid w:val="004D4507"/>
    <w:rsid w:val="004D4C95"/>
    <w:rsid w:val="004D507A"/>
    <w:rsid w:val="004D53F0"/>
    <w:rsid w:val="004D54F7"/>
    <w:rsid w:val="004D595C"/>
    <w:rsid w:val="004D5C0D"/>
    <w:rsid w:val="004D6267"/>
    <w:rsid w:val="004D67F0"/>
    <w:rsid w:val="004D77AF"/>
    <w:rsid w:val="004D7B7E"/>
    <w:rsid w:val="004E0701"/>
    <w:rsid w:val="004E0907"/>
    <w:rsid w:val="004E0FF1"/>
    <w:rsid w:val="004E122F"/>
    <w:rsid w:val="004E1429"/>
    <w:rsid w:val="004E1E74"/>
    <w:rsid w:val="004E2AF9"/>
    <w:rsid w:val="004E33ED"/>
    <w:rsid w:val="004E3592"/>
    <w:rsid w:val="004E388D"/>
    <w:rsid w:val="004E3ABF"/>
    <w:rsid w:val="004E3FF9"/>
    <w:rsid w:val="004E42E3"/>
    <w:rsid w:val="004E470B"/>
    <w:rsid w:val="004E4769"/>
    <w:rsid w:val="004E4C33"/>
    <w:rsid w:val="004E4C5B"/>
    <w:rsid w:val="004E4FBD"/>
    <w:rsid w:val="004E5122"/>
    <w:rsid w:val="004E5467"/>
    <w:rsid w:val="004E595E"/>
    <w:rsid w:val="004E59D2"/>
    <w:rsid w:val="004E5A28"/>
    <w:rsid w:val="004E5F66"/>
    <w:rsid w:val="004E60D8"/>
    <w:rsid w:val="004E6361"/>
    <w:rsid w:val="004E697D"/>
    <w:rsid w:val="004E7112"/>
    <w:rsid w:val="004E7A72"/>
    <w:rsid w:val="004E7BB4"/>
    <w:rsid w:val="004F03E4"/>
    <w:rsid w:val="004F04D0"/>
    <w:rsid w:val="004F08A8"/>
    <w:rsid w:val="004F0C10"/>
    <w:rsid w:val="004F0DA9"/>
    <w:rsid w:val="004F1E82"/>
    <w:rsid w:val="004F2124"/>
    <w:rsid w:val="004F3966"/>
    <w:rsid w:val="004F3EE3"/>
    <w:rsid w:val="004F413C"/>
    <w:rsid w:val="004F456C"/>
    <w:rsid w:val="004F4C18"/>
    <w:rsid w:val="004F509F"/>
    <w:rsid w:val="004F52A4"/>
    <w:rsid w:val="004F594D"/>
    <w:rsid w:val="004F5B0B"/>
    <w:rsid w:val="004F5DEB"/>
    <w:rsid w:val="004F5FA7"/>
    <w:rsid w:val="004F604C"/>
    <w:rsid w:val="004F69A3"/>
    <w:rsid w:val="004F6BB3"/>
    <w:rsid w:val="004F6D37"/>
    <w:rsid w:val="004F6EC6"/>
    <w:rsid w:val="004F71E1"/>
    <w:rsid w:val="004F74CB"/>
    <w:rsid w:val="004F74E4"/>
    <w:rsid w:val="004F76B4"/>
    <w:rsid w:val="005000B4"/>
    <w:rsid w:val="005000E9"/>
    <w:rsid w:val="005002C4"/>
    <w:rsid w:val="005002FF"/>
    <w:rsid w:val="0050045E"/>
    <w:rsid w:val="00500494"/>
    <w:rsid w:val="005006B6"/>
    <w:rsid w:val="00500799"/>
    <w:rsid w:val="005009A6"/>
    <w:rsid w:val="005009C8"/>
    <w:rsid w:val="00500A74"/>
    <w:rsid w:val="00501317"/>
    <w:rsid w:val="00501750"/>
    <w:rsid w:val="00502152"/>
    <w:rsid w:val="00503002"/>
    <w:rsid w:val="0050359B"/>
    <w:rsid w:val="00503916"/>
    <w:rsid w:val="005049CF"/>
    <w:rsid w:val="00504AA3"/>
    <w:rsid w:val="00505266"/>
    <w:rsid w:val="005058A1"/>
    <w:rsid w:val="00505B56"/>
    <w:rsid w:val="00506101"/>
    <w:rsid w:val="0050619D"/>
    <w:rsid w:val="005062B3"/>
    <w:rsid w:val="00506FF0"/>
    <w:rsid w:val="00507029"/>
    <w:rsid w:val="005072DD"/>
    <w:rsid w:val="0050736E"/>
    <w:rsid w:val="00507D34"/>
    <w:rsid w:val="00507EE6"/>
    <w:rsid w:val="00510870"/>
    <w:rsid w:val="00510E48"/>
    <w:rsid w:val="0051106C"/>
    <w:rsid w:val="00511BC7"/>
    <w:rsid w:val="00511D3F"/>
    <w:rsid w:val="005126A5"/>
    <w:rsid w:val="00512CF0"/>
    <w:rsid w:val="00512EDD"/>
    <w:rsid w:val="0051321C"/>
    <w:rsid w:val="00513599"/>
    <w:rsid w:val="005138CD"/>
    <w:rsid w:val="005138F2"/>
    <w:rsid w:val="00513B10"/>
    <w:rsid w:val="00513D79"/>
    <w:rsid w:val="00513DC1"/>
    <w:rsid w:val="00513F12"/>
    <w:rsid w:val="0051426E"/>
    <w:rsid w:val="005142CA"/>
    <w:rsid w:val="005143D2"/>
    <w:rsid w:val="00514482"/>
    <w:rsid w:val="00514BBA"/>
    <w:rsid w:val="00514CF2"/>
    <w:rsid w:val="00515400"/>
    <w:rsid w:val="005158E6"/>
    <w:rsid w:val="005175BD"/>
    <w:rsid w:val="00517DF6"/>
    <w:rsid w:val="00520020"/>
    <w:rsid w:val="005201D4"/>
    <w:rsid w:val="005204CA"/>
    <w:rsid w:val="00520576"/>
    <w:rsid w:val="00520977"/>
    <w:rsid w:val="00520EAF"/>
    <w:rsid w:val="0052243C"/>
    <w:rsid w:val="005234A8"/>
    <w:rsid w:val="00523A43"/>
    <w:rsid w:val="00523B83"/>
    <w:rsid w:val="005241E6"/>
    <w:rsid w:val="00524BF6"/>
    <w:rsid w:val="00524DE6"/>
    <w:rsid w:val="00524DEF"/>
    <w:rsid w:val="005250DB"/>
    <w:rsid w:val="0052573B"/>
    <w:rsid w:val="0052640C"/>
    <w:rsid w:val="0052662B"/>
    <w:rsid w:val="00526713"/>
    <w:rsid w:val="00526D1C"/>
    <w:rsid w:val="00527202"/>
    <w:rsid w:val="0052722F"/>
    <w:rsid w:val="00527737"/>
    <w:rsid w:val="00527B4D"/>
    <w:rsid w:val="0053010E"/>
    <w:rsid w:val="00531F2B"/>
    <w:rsid w:val="00532346"/>
    <w:rsid w:val="005325C5"/>
    <w:rsid w:val="005330B9"/>
    <w:rsid w:val="0053320C"/>
    <w:rsid w:val="0053393E"/>
    <w:rsid w:val="00533AA8"/>
    <w:rsid w:val="00533D66"/>
    <w:rsid w:val="00533FD1"/>
    <w:rsid w:val="0053459E"/>
    <w:rsid w:val="005350E6"/>
    <w:rsid w:val="005351B0"/>
    <w:rsid w:val="00535476"/>
    <w:rsid w:val="0053669B"/>
    <w:rsid w:val="00536704"/>
    <w:rsid w:val="005369B9"/>
    <w:rsid w:val="00537260"/>
    <w:rsid w:val="00537416"/>
    <w:rsid w:val="0053773C"/>
    <w:rsid w:val="0053774C"/>
    <w:rsid w:val="00537D16"/>
    <w:rsid w:val="00537D72"/>
    <w:rsid w:val="0054074E"/>
    <w:rsid w:val="005408C9"/>
    <w:rsid w:val="005409C0"/>
    <w:rsid w:val="00541625"/>
    <w:rsid w:val="005423C0"/>
    <w:rsid w:val="005423ED"/>
    <w:rsid w:val="005424B8"/>
    <w:rsid w:val="00542F23"/>
    <w:rsid w:val="00543219"/>
    <w:rsid w:val="00544127"/>
    <w:rsid w:val="00544FC5"/>
    <w:rsid w:val="00545E48"/>
    <w:rsid w:val="005463F9"/>
    <w:rsid w:val="00546E51"/>
    <w:rsid w:val="005471AB"/>
    <w:rsid w:val="005475FA"/>
    <w:rsid w:val="005477BE"/>
    <w:rsid w:val="00547CB3"/>
    <w:rsid w:val="00547ED2"/>
    <w:rsid w:val="00547ED3"/>
    <w:rsid w:val="00550489"/>
    <w:rsid w:val="00550D67"/>
    <w:rsid w:val="00550F06"/>
    <w:rsid w:val="00551499"/>
    <w:rsid w:val="005516CF"/>
    <w:rsid w:val="00552A04"/>
    <w:rsid w:val="00552C06"/>
    <w:rsid w:val="00552D3E"/>
    <w:rsid w:val="0055314C"/>
    <w:rsid w:val="00553FDD"/>
    <w:rsid w:val="005543AA"/>
    <w:rsid w:val="00554D37"/>
    <w:rsid w:val="0055569D"/>
    <w:rsid w:val="00555726"/>
    <w:rsid w:val="00555925"/>
    <w:rsid w:val="00555A8C"/>
    <w:rsid w:val="005560D7"/>
    <w:rsid w:val="00556340"/>
    <w:rsid w:val="005565BB"/>
    <w:rsid w:val="00556FAD"/>
    <w:rsid w:val="005573D3"/>
    <w:rsid w:val="00560187"/>
    <w:rsid w:val="005601BA"/>
    <w:rsid w:val="005602E1"/>
    <w:rsid w:val="005609D8"/>
    <w:rsid w:val="00560CD9"/>
    <w:rsid w:val="0056104A"/>
    <w:rsid w:val="00561173"/>
    <w:rsid w:val="0056119A"/>
    <w:rsid w:val="005619DD"/>
    <w:rsid w:val="005620A6"/>
    <w:rsid w:val="0056231B"/>
    <w:rsid w:val="00562ADB"/>
    <w:rsid w:val="00562B62"/>
    <w:rsid w:val="005636A3"/>
    <w:rsid w:val="0056382C"/>
    <w:rsid w:val="00563995"/>
    <w:rsid w:val="00563C04"/>
    <w:rsid w:val="00563D77"/>
    <w:rsid w:val="005640B1"/>
    <w:rsid w:val="00564366"/>
    <w:rsid w:val="005643A3"/>
    <w:rsid w:val="005644D1"/>
    <w:rsid w:val="00564518"/>
    <w:rsid w:val="00564AB0"/>
    <w:rsid w:val="00564D58"/>
    <w:rsid w:val="005654AE"/>
    <w:rsid w:val="005655FB"/>
    <w:rsid w:val="00565F8F"/>
    <w:rsid w:val="00566142"/>
    <w:rsid w:val="005661F7"/>
    <w:rsid w:val="005667C2"/>
    <w:rsid w:val="00566BAF"/>
    <w:rsid w:val="00566C52"/>
    <w:rsid w:val="00567916"/>
    <w:rsid w:val="0057001B"/>
    <w:rsid w:val="00570925"/>
    <w:rsid w:val="00570FD6"/>
    <w:rsid w:val="00571364"/>
    <w:rsid w:val="005714A7"/>
    <w:rsid w:val="00571D4E"/>
    <w:rsid w:val="00571E62"/>
    <w:rsid w:val="00572495"/>
    <w:rsid w:val="00572C24"/>
    <w:rsid w:val="00572EDA"/>
    <w:rsid w:val="00573386"/>
    <w:rsid w:val="0057346A"/>
    <w:rsid w:val="00573727"/>
    <w:rsid w:val="00573CD0"/>
    <w:rsid w:val="00573D61"/>
    <w:rsid w:val="00574C63"/>
    <w:rsid w:val="00574E54"/>
    <w:rsid w:val="005759AB"/>
    <w:rsid w:val="00575A50"/>
    <w:rsid w:val="00575BB0"/>
    <w:rsid w:val="005764DF"/>
    <w:rsid w:val="005774B3"/>
    <w:rsid w:val="005777E1"/>
    <w:rsid w:val="005778C8"/>
    <w:rsid w:val="00577DC9"/>
    <w:rsid w:val="00577E34"/>
    <w:rsid w:val="00577E62"/>
    <w:rsid w:val="00581231"/>
    <w:rsid w:val="005812CE"/>
    <w:rsid w:val="0058136C"/>
    <w:rsid w:val="00581701"/>
    <w:rsid w:val="00581835"/>
    <w:rsid w:val="005818FA"/>
    <w:rsid w:val="00581E54"/>
    <w:rsid w:val="00581EA4"/>
    <w:rsid w:val="00582373"/>
    <w:rsid w:val="00582A63"/>
    <w:rsid w:val="00582ADC"/>
    <w:rsid w:val="00582E95"/>
    <w:rsid w:val="00583068"/>
    <w:rsid w:val="0058322A"/>
    <w:rsid w:val="005834E6"/>
    <w:rsid w:val="005837E3"/>
    <w:rsid w:val="005841A7"/>
    <w:rsid w:val="005844C9"/>
    <w:rsid w:val="00584AD6"/>
    <w:rsid w:val="005852BB"/>
    <w:rsid w:val="00585315"/>
    <w:rsid w:val="00585C4B"/>
    <w:rsid w:val="00586028"/>
    <w:rsid w:val="005862DD"/>
    <w:rsid w:val="005867FF"/>
    <w:rsid w:val="00586DBF"/>
    <w:rsid w:val="0058703D"/>
    <w:rsid w:val="0058705C"/>
    <w:rsid w:val="0058740A"/>
    <w:rsid w:val="0058758E"/>
    <w:rsid w:val="00590019"/>
    <w:rsid w:val="005908E1"/>
    <w:rsid w:val="00591116"/>
    <w:rsid w:val="00591550"/>
    <w:rsid w:val="0059185E"/>
    <w:rsid w:val="00591B15"/>
    <w:rsid w:val="00591C9E"/>
    <w:rsid w:val="00591F9A"/>
    <w:rsid w:val="00594174"/>
    <w:rsid w:val="00594272"/>
    <w:rsid w:val="00594415"/>
    <w:rsid w:val="005944D0"/>
    <w:rsid w:val="00594938"/>
    <w:rsid w:val="005949A6"/>
    <w:rsid w:val="00594AC6"/>
    <w:rsid w:val="00594B68"/>
    <w:rsid w:val="00594D69"/>
    <w:rsid w:val="00594F7A"/>
    <w:rsid w:val="00595424"/>
    <w:rsid w:val="00595559"/>
    <w:rsid w:val="005955C3"/>
    <w:rsid w:val="00595804"/>
    <w:rsid w:val="005959EC"/>
    <w:rsid w:val="00595DD0"/>
    <w:rsid w:val="005970F4"/>
    <w:rsid w:val="00597147"/>
    <w:rsid w:val="0059733E"/>
    <w:rsid w:val="005978CC"/>
    <w:rsid w:val="00597B6E"/>
    <w:rsid w:val="00597F5C"/>
    <w:rsid w:val="005A03B9"/>
    <w:rsid w:val="005A0741"/>
    <w:rsid w:val="005A0A1C"/>
    <w:rsid w:val="005A0F12"/>
    <w:rsid w:val="005A0F27"/>
    <w:rsid w:val="005A1480"/>
    <w:rsid w:val="005A1AB9"/>
    <w:rsid w:val="005A20EE"/>
    <w:rsid w:val="005A2156"/>
    <w:rsid w:val="005A2758"/>
    <w:rsid w:val="005A2BA6"/>
    <w:rsid w:val="005A2C8C"/>
    <w:rsid w:val="005A3436"/>
    <w:rsid w:val="005A357E"/>
    <w:rsid w:val="005A363C"/>
    <w:rsid w:val="005A366A"/>
    <w:rsid w:val="005A385A"/>
    <w:rsid w:val="005A3CE4"/>
    <w:rsid w:val="005A3DCD"/>
    <w:rsid w:val="005A4B29"/>
    <w:rsid w:val="005A4DB1"/>
    <w:rsid w:val="005A51EA"/>
    <w:rsid w:val="005A57CC"/>
    <w:rsid w:val="005A6468"/>
    <w:rsid w:val="005A679B"/>
    <w:rsid w:val="005A70A7"/>
    <w:rsid w:val="005A7226"/>
    <w:rsid w:val="005B004A"/>
    <w:rsid w:val="005B00A4"/>
    <w:rsid w:val="005B011B"/>
    <w:rsid w:val="005B023E"/>
    <w:rsid w:val="005B0305"/>
    <w:rsid w:val="005B0E35"/>
    <w:rsid w:val="005B13E6"/>
    <w:rsid w:val="005B1EFA"/>
    <w:rsid w:val="005B22E8"/>
    <w:rsid w:val="005B23FA"/>
    <w:rsid w:val="005B34CD"/>
    <w:rsid w:val="005B3C71"/>
    <w:rsid w:val="005B4882"/>
    <w:rsid w:val="005B4998"/>
    <w:rsid w:val="005B4A64"/>
    <w:rsid w:val="005B56FF"/>
    <w:rsid w:val="005B5CD0"/>
    <w:rsid w:val="005B5D1B"/>
    <w:rsid w:val="005B6EB7"/>
    <w:rsid w:val="005B7279"/>
    <w:rsid w:val="005B72A7"/>
    <w:rsid w:val="005B7B23"/>
    <w:rsid w:val="005B7B45"/>
    <w:rsid w:val="005B7F58"/>
    <w:rsid w:val="005C007F"/>
    <w:rsid w:val="005C0151"/>
    <w:rsid w:val="005C0483"/>
    <w:rsid w:val="005C0D3A"/>
    <w:rsid w:val="005C1276"/>
    <w:rsid w:val="005C1319"/>
    <w:rsid w:val="005C1F3D"/>
    <w:rsid w:val="005C2120"/>
    <w:rsid w:val="005C24A9"/>
    <w:rsid w:val="005C24C0"/>
    <w:rsid w:val="005C2A91"/>
    <w:rsid w:val="005C2FA5"/>
    <w:rsid w:val="005C358A"/>
    <w:rsid w:val="005C366F"/>
    <w:rsid w:val="005C3EB6"/>
    <w:rsid w:val="005C4038"/>
    <w:rsid w:val="005C41B6"/>
    <w:rsid w:val="005C46A2"/>
    <w:rsid w:val="005C49A1"/>
    <w:rsid w:val="005C4D46"/>
    <w:rsid w:val="005C5303"/>
    <w:rsid w:val="005C54F2"/>
    <w:rsid w:val="005C5768"/>
    <w:rsid w:val="005C5D08"/>
    <w:rsid w:val="005C675B"/>
    <w:rsid w:val="005C6E42"/>
    <w:rsid w:val="005C7E53"/>
    <w:rsid w:val="005D0054"/>
    <w:rsid w:val="005D0552"/>
    <w:rsid w:val="005D066E"/>
    <w:rsid w:val="005D06B3"/>
    <w:rsid w:val="005D0721"/>
    <w:rsid w:val="005D0907"/>
    <w:rsid w:val="005D0C3C"/>
    <w:rsid w:val="005D10D8"/>
    <w:rsid w:val="005D13CB"/>
    <w:rsid w:val="005D14F1"/>
    <w:rsid w:val="005D19D9"/>
    <w:rsid w:val="005D1AD0"/>
    <w:rsid w:val="005D1E3C"/>
    <w:rsid w:val="005D2269"/>
    <w:rsid w:val="005D2986"/>
    <w:rsid w:val="005D31FE"/>
    <w:rsid w:val="005D3545"/>
    <w:rsid w:val="005D3866"/>
    <w:rsid w:val="005D430A"/>
    <w:rsid w:val="005D44F5"/>
    <w:rsid w:val="005D4659"/>
    <w:rsid w:val="005D58ED"/>
    <w:rsid w:val="005D5F3E"/>
    <w:rsid w:val="005D5F85"/>
    <w:rsid w:val="005D634F"/>
    <w:rsid w:val="005D6B34"/>
    <w:rsid w:val="005D6E9C"/>
    <w:rsid w:val="005D755E"/>
    <w:rsid w:val="005E095B"/>
    <w:rsid w:val="005E0992"/>
    <w:rsid w:val="005E0A93"/>
    <w:rsid w:val="005E0C12"/>
    <w:rsid w:val="005E0D20"/>
    <w:rsid w:val="005E0DB8"/>
    <w:rsid w:val="005E1478"/>
    <w:rsid w:val="005E1885"/>
    <w:rsid w:val="005E199F"/>
    <w:rsid w:val="005E2188"/>
    <w:rsid w:val="005E21B9"/>
    <w:rsid w:val="005E274B"/>
    <w:rsid w:val="005E2884"/>
    <w:rsid w:val="005E2AA4"/>
    <w:rsid w:val="005E3119"/>
    <w:rsid w:val="005E3243"/>
    <w:rsid w:val="005E328A"/>
    <w:rsid w:val="005E3393"/>
    <w:rsid w:val="005E3394"/>
    <w:rsid w:val="005E3DB9"/>
    <w:rsid w:val="005E4859"/>
    <w:rsid w:val="005E4DBF"/>
    <w:rsid w:val="005E508F"/>
    <w:rsid w:val="005E531F"/>
    <w:rsid w:val="005E5492"/>
    <w:rsid w:val="005E55F5"/>
    <w:rsid w:val="005E5B66"/>
    <w:rsid w:val="005E6001"/>
    <w:rsid w:val="005E6A45"/>
    <w:rsid w:val="005E6E0B"/>
    <w:rsid w:val="005E7371"/>
    <w:rsid w:val="005E7851"/>
    <w:rsid w:val="005E7F66"/>
    <w:rsid w:val="005E7F90"/>
    <w:rsid w:val="005F000B"/>
    <w:rsid w:val="005F07C3"/>
    <w:rsid w:val="005F0AAC"/>
    <w:rsid w:val="005F0B03"/>
    <w:rsid w:val="005F0EA1"/>
    <w:rsid w:val="005F1CBB"/>
    <w:rsid w:val="005F25B6"/>
    <w:rsid w:val="005F299B"/>
    <w:rsid w:val="005F2B1A"/>
    <w:rsid w:val="005F32B0"/>
    <w:rsid w:val="005F3327"/>
    <w:rsid w:val="005F3B82"/>
    <w:rsid w:val="005F3BB8"/>
    <w:rsid w:val="005F42E6"/>
    <w:rsid w:val="005F4989"/>
    <w:rsid w:val="005F4B24"/>
    <w:rsid w:val="005F4E61"/>
    <w:rsid w:val="005F5084"/>
    <w:rsid w:val="005F5B00"/>
    <w:rsid w:val="005F5E54"/>
    <w:rsid w:val="005F5ECE"/>
    <w:rsid w:val="005F6270"/>
    <w:rsid w:val="005F6589"/>
    <w:rsid w:val="005F6D5A"/>
    <w:rsid w:val="005F7271"/>
    <w:rsid w:val="005F7DBF"/>
    <w:rsid w:val="00600205"/>
    <w:rsid w:val="006003DA"/>
    <w:rsid w:val="00600C1A"/>
    <w:rsid w:val="00600C30"/>
    <w:rsid w:val="006015BC"/>
    <w:rsid w:val="006016B5"/>
    <w:rsid w:val="006019CC"/>
    <w:rsid w:val="00601BE5"/>
    <w:rsid w:val="00601D96"/>
    <w:rsid w:val="00601EC2"/>
    <w:rsid w:val="0060216E"/>
    <w:rsid w:val="0060232A"/>
    <w:rsid w:val="00602879"/>
    <w:rsid w:val="00602986"/>
    <w:rsid w:val="00602A09"/>
    <w:rsid w:val="00602BB9"/>
    <w:rsid w:val="006030F1"/>
    <w:rsid w:val="0060414A"/>
    <w:rsid w:val="00604455"/>
    <w:rsid w:val="00604748"/>
    <w:rsid w:val="006048E1"/>
    <w:rsid w:val="00604B4E"/>
    <w:rsid w:val="0060507C"/>
    <w:rsid w:val="00605231"/>
    <w:rsid w:val="00605CBB"/>
    <w:rsid w:val="00606015"/>
    <w:rsid w:val="006065C5"/>
    <w:rsid w:val="00606BE5"/>
    <w:rsid w:val="00606CB9"/>
    <w:rsid w:val="006072CD"/>
    <w:rsid w:val="00607334"/>
    <w:rsid w:val="006074DB"/>
    <w:rsid w:val="0060750E"/>
    <w:rsid w:val="00607F79"/>
    <w:rsid w:val="00610458"/>
    <w:rsid w:val="00611367"/>
    <w:rsid w:val="00611801"/>
    <w:rsid w:val="0061180E"/>
    <w:rsid w:val="00611FC6"/>
    <w:rsid w:val="006123B5"/>
    <w:rsid w:val="00612821"/>
    <w:rsid w:val="00612996"/>
    <w:rsid w:val="00612D82"/>
    <w:rsid w:val="006140A2"/>
    <w:rsid w:val="00614205"/>
    <w:rsid w:val="0061426D"/>
    <w:rsid w:val="00614328"/>
    <w:rsid w:val="006145C2"/>
    <w:rsid w:val="0061473B"/>
    <w:rsid w:val="00614C6C"/>
    <w:rsid w:val="0061505B"/>
    <w:rsid w:val="006153CE"/>
    <w:rsid w:val="00615831"/>
    <w:rsid w:val="00615A6D"/>
    <w:rsid w:val="0061722B"/>
    <w:rsid w:val="0061750E"/>
    <w:rsid w:val="006175C8"/>
    <w:rsid w:val="00617808"/>
    <w:rsid w:val="00620221"/>
    <w:rsid w:val="00620A58"/>
    <w:rsid w:val="006210F2"/>
    <w:rsid w:val="00621A78"/>
    <w:rsid w:val="00621A81"/>
    <w:rsid w:val="00621BFE"/>
    <w:rsid w:val="00621D97"/>
    <w:rsid w:val="00622100"/>
    <w:rsid w:val="0062217E"/>
    <w:rsid w:val="006222BF"/>
    <w:rsid w:val="00622A03"/>
    <w:rsid w:val="00622A75"/>
    <w:rsid w:val="006237AC"/>
    <w:rsid w:val="0062399D"/>
    <w:rsid w:val="00623A7B"/>
    <w:rsid w:val="00623DB4"/>
    <w:rsid w:val="00624043"/>
    <w:rsid w:val="0062444B"/>
    <w:rsid w:val="00624818"/>
    <w:rsid w:val="006248C3"/>
    <w:rsid w:val="00624F8D"/>
    <w:rsid w:val="00624FC6"/>
    <w:rsid w:val="006251D1"/>
    <w:rsid w:val="0062525D"/>
    <w:rsid w:val="00625A11"/>
    <w:rsid w:val="00626668"/>
    <w:rsid w:val="006268B9"/>
    <w:rsid w:val="00627054"/>
    <w:rsid w:val="006275ED"/>
    <w:rsid w:val="00627708"/>
    <w:rsid w:val="0062793D"/>
    <w:rsid w:val="00627AA7"/>
    <w:rsid w:val="00627EDE"/>
    <w:rsid w:val="00627FA8"/>
    <w:rsid w:val="006300DD"/>
    <w:rsid w:val="00630602"/>
    <w:rsid w:val="00630DF5"/>
    <w:rsid w:val="00630F2D"/>
    <w:rsid w:val="00631416"/>
    <w:rsid w:val="00631882"/>
    <w:rsid w:val="00631AA2"/>
    <w:rsid w:val="00631FDE"/>
    <w:rsid w:val="00632400"/>
    <w:rsid w:val="00632448"/>
    <w:rsid w:val="00633404"/>
    <w:rsid w:val="00633476"/>
    <w:rsid w:val="006334D1"/>
    <w:rsid w:val="0063380C"/>
    <w:rsid w:val="006338E4"/>
    <w:rsid w:val="00634431"/>
    <w:rsid w:val="0063469A"/>
    <w:rsid w:val="00634AD4"/>
    <w:rsid w:val="00634BDF"/>
    <w:rsid w:val="00634E3B"/>
    <w:rsid w:val="0063530C"/>
    <w:rsid w:val="00635392"/>
    <w:rsid w:val="006359F6"/>
    <w:rsid w:val="00636229"/>
    <w:rsid w:val="0063692F"/>
    <w:rsid w:val="00636ACE"/>
    <w:rsid w:val="00636D44"/>
    <w:rsid w:val="006373D7"/>
    <w:rsid w:val="00637619"/>
    <w:rsid w:val="0063775B"/>
    <w:rsid w:val="00637A51"/>
    <w:rsid w:val="00637C7D"/>
    <w:rsid w:val="00640420"/>
    <w:rsid w:val="00640CF8"/>
    <w:rsid w:val="00640D11"/>
    <w:rsid w:val="00640D2A"/>
    <w:rsid w:val="00640F09"/>
    <w:rsid w:val="00641515"/>
    <w:rsid w:val="00641605"/>
    <w:rsid w:val="006418C2"/>
    <w:rsid w:val="00641BA2"/>
    <w:rsid w:val="00641D18"/>
    <w:rsid w:val="00641E83"/>
    <w:rsid w:val="00642023"/>
    <w:rsid w:val="00642125"/>
    <w:rsid w:val="006425F4"/>
    <w:rsid w:val="00643263"/>
    <w:rsid w:val="00643845"/>
    <w:rsid w:val="0064393C"/>
    <w:rsid w:val="0064404C"/>
    <w:rsid w:val="00644194"/>
    <w:rsid w:val="0064471B"/>
    <w:rsid w:val="00644B61"/>
    <w:rsid w:val="00645280"/>
    <w:rsid w:val="0064569A"/>
    <w:rsid w:val="00645A34"/>
    <w:rsid w:val="00645EFC"/>
    <w:rsid w:val="006461AC"/>
    <w:rsid w:val="0064620A"/>
    <w:rsid w:val="00646422"/>
    <w:rsid w:val="006465B3"/>
    <w:rsid w:val="006467AA"/>
    <w:rsid w:val="00646A78"/>
    <w:rsid w:val="00646E1D"/>
    <w:rsid w:val="00646E5C"/>
    <w:rsid w:val="00646EC8"/>
    <w:rsid w:val="00647882"/>
    <w:rsid w:val="00647DC6"/>
    <w:rsid w:val="00650002"/>
    <w:rsid w:val="0065005D"/>
    <w:rsid w:val="006503B4"/>
    <w:rsid w:val="00650B08"/>
    <w:rsid w:val="00650D63"/>
    <w:rsid w:val="00651178"/>
    <w:rsid w:val="0065164D"/>
    <w:rsid w:val="00651A6E"/>
    <w:rsid w:val="0065235F"/>
    <w:rsid w:val="00652940"/>
    <w:rsid w:val="00652982"/>
    <w:rsid w:val="00652C9F"/>
    <w:rsid w:val="00652F9C"/>
    <w:rsid w:val="00653A68"/>
    <w:rsid w:val="006544A5"/>
    <w:rsid w:val="006544C5"/>
    <w:rsid w:val="0065458D"/>
    <w:rsid w:val="00654BCD"/>
    <w:rsid w:val="00654FCD"/>
    <w:rsid w:val="006551E7"/>
    <w:rsid w:val="0065529C"/>
    <w:rsid w:val="0065595F"/>
    <w:rsid w:val="00655FFC"/>
    <w:rsid w:val="00656169"/>
    <w:rsid w:val="00656C77"/>
    <w:rsid w:val="00656CCE"/>
    <w:rsid w:val="00656F73"/>
    <w:rsid w:val="00657132"/>
    <w:rsid w:val="0065742E"/>
    <w:rsid w:val="0065799F"/>
    <w:rsid w:val="00657B0D"/>
    <w:rsid w:val="00657FFB"/>
    <w:rsid w:val="006604D7"/>
    <w:rsid w:val="006605A2"/>
    <w:rsid w:val="006608FE"/>
    <w:rsid w:val="0066096B"/>
    <w:rsid w:val="00660F5C"/>
    <w:rsid w:val="00660FE7"/>
    <w:rsid w:val="006614E4"/>
    <w:rsid w:val="00661802"/>
    <w:rsid w:val="00661E8B"/>
    <w:rsid w:val="00662731"/>
    <w:rsid w:val="00662837"/>
    <w:rsid w:val="00662C6C"/>
    <w:rsid w:val="00662F6C"/>
    <w:rsid w:val="0066340B"/>
    <w:rsid w:val="006635EF"/>
    <w:rsid w:val="006636C8"/>
    <w:rsid w:val="0066379B"/>
    <w:rsid w:val="006644C9"/>
    <w:rsid w:val="006645A7"/>
    <w:rsid w:val="006645AF"/>
    <w:rsid w:val="0066518B"/>
    <w:rsid w:val="006656CE"/>
    <w:rsid w:val="00665B01"/>
    <w:rsid w:val="00665E10"/>
    <w:rsid w:val="00666178"/>
    <w:rsid w:val="0066627F"/>
    <w:rsid w:val="006663EA"/>
    <w:rsid w:val="00666439"/>
    <w:rsid w:val="0066679B"/>
    <w:rsid w:val="00666AA8"/>
    <w:rsid w:val="00666BF0"/>
    <w:rsid w:val="00666FF0"/>
    <w:rsid w:val="00667368"/>
    <w:rsid w:val="006675F8"/>
    <w:rsid w:val="00667976"/>
    <w:rsid w:val="00667BB8"/>
    <w:rsid w:val="00667D3F"/>
    <w:rsid w:val="00667D9B"/>
    <w:rsid w:val="0067092E"/>
    <w:rsid w:val="00670E50"/>
    <w:rsid w:val="006712AE"/>
    <w:rsid w:val="00671536"/>
    <w:rsid w:val="006719A4"/>
    <w:rsid w:val="00671BEE"/>
    <w:rsid w:val="00671F97"/>
    <w:rsid w:val="00673270"/>
    <w:rsid w:val="00673B80"/>
    <w:rsid w:val="00673DAD"/>
    <w:rsid w:val="00673F94"/>
    <w:rsid w:val="00673FD8"/>
    <w:rsid w:val="006751D0"/>
    <w:rsid w:val="00675607"/>
    <w:rsid w:val="006759EE"/>
    <w:rsid w:val="00675B56"/>
    <w:rsid w:val="00675BD0"/>
    <w:rsid w:val="00675E2F"/>
    <w:rsid w:val="006765D9"/>
    <w:rsid w:val="00676661"/>
    <w:rsid w:val="006769F6"/>
    <w:rsid w:val="00676C06"/>
    <w:rsid w:val="00676CAA"/>
    <w:rsid w:val="00677A89"/>
    <w:rsid w:val="00677FDF"/>
    <w:rsid w:val="0068004D"/>
    <w:rsid w:val="006800F0"/>
    <w:rsid w:val="00680281"/>
    <w:rsid w:val="006809DC"/>
    <w:rsid w:val="00680DAC"/>
    <w:rsid w:val="00680F23"/>
    <w:rsid w:val="00681323"/>
    <w:rsid w:val="006819C3"/>
    <w:rsid w:val="00681F23"/>
    <w:rsid w:val="0068244F"/>
    <w:rsid w:val="00682B01"/>
    <w:rsid w:val="00682CA0"/>
    <w:rsid w:val="00683579"/>
    <w:rsid w:val="00683D84"/>
    <w:rsid w:val="00684125"/>
    <w:rsid w:val="006842A1"/>
    <w:rsid w:val="00684D12"/>
    <w:rsid w:val="00684FE3"/>
    <w:rsid w:val="00685263"/>
    <w:rsid w:val="00685E6A"/>
    <w:rsid w:val="00685F97"/>
    <w:rsid w:val="006861D1"/>
    <w:rsid w:val="006864A9"/>
    <w:rsid w:val="00686860"/>
    <w:rsid w:val="00686B23"/>
    <w:rsid w:val="00686D90"/>
    <w:rsid w:val="00686DF6"/>
    <w:rsid w:val="00687086"/>
    <w:rsid w:val="00687E75"/>
    <w:rsid w:val="00687F78"/>
    <w:rsid w:val="00690A66"/>
    <w:rsid w:val="00690C44"/>
    <w:rsid w:val="00690C97"/>
    <w:rsid w:val="00690D90"/>
    <w:rsid w:val="00691180"/>
    <w:rsid w:val="0069171C"/>
    <w:rsid w:val="00691928"/>
    <w:rsid w:val="006921B7"/>
    <w:rsid w:val="006924A2"/>
    <w:rsid w:val="00692895"/>
    <w:rsid w:val="00692CFA"/>
    <w:rsid w:val="00693062"/>
    <w:rsid w:val="006935C7"/>
    <w:rsid w:val="0069373A"/>
    <w:rsid w:val="00693F1E"/>
    <w:rsid w:val="006948EB"/>
    <w:rsid w:val="00694BBC"/>
    <w:rsid w:val="0069505B"/>
    <w:rsid w:val="00695254"/>
    <w:rsid w:val="00695343"/>
    <w:rsid w:val="0069582D"/>
    <w:rsid w:val="00695B44"/>
    <w:rsid w:val="00695D06"/>
    <w:rsid w:val="00695DA9"/>
    <w:rsid w:val="006960E1"/>
    <w:rsid w:val="006961AF"/>
    <w:rsid w:val="006962A4"/>
    <w:rsid w:val="0069655A"/>
    <w:rsid w:val="0069667C"/>
    <w:rsid w:val="0069676E"/>
    <w:rsid w:val="00696C64"/>
    <w:rsid w:val="00696D6C"/>
    <w:rsid w:val="00696F58"/>
    <w:rsid w:val="00697EB8"/>
    <w:rsid w:val="006A00A0"/>
    <w:rsid w:val="006A014D"/>
    <w:rsid w:val="006A019A"/>
    <w:rsid w:val="006A031F"/>
    <w:rsid w:val="006A085D"/>
    <w:rsid w:val="006A089F"/>
    <w:rsid w:val="006A0ED1"/>
    <w:rsid w:val="006A0F37"/>
    <w:rsid w:val="006A1090"/>
    <w:rsid w:val="006A127F"/>
    <w:rsid w:val="006A1395"/>
    <w:rsid w:val="006A19D7"/>
    <w:rsid w:val="006A1E1E"/>
    <w:rsid w:val="006A2182"/>
    <w:rsid w:val="006A280E"/>
    <w:rsid w:val="006A2814"/>
    <w:rsid w:val="006A32FB"/>
    <w:rsid w:val="006A3333"/>
    <w:rsid w:val="006A3606"/>
    <w:rsid w:val="006A39A6"/>
    <w:rsid w:val="006A3F5A"/>
    <w:rsid w:val="006A41D4"/>
    <w:rsid w:val="006A42C4"/>
    <w:rsid w:val="006A5015"/>
    <w:rsid w:val="006A5139"/>
    <w:rsid w:val="006A533E"/>
    <w:rsid w:val="006A55BB"/>
    <w:rsid w:val="006A562F"/>
    <w:rsid w:val="006A601C"/>
    <w:rsid w:val="006A643A"/>
    <w:rsid w:val="006A64D8"/>
    <w:rsid w:val="006A68DE"/>
    <w:rsid w:val="006A771D"/>
    <w:rsid w:val="006A782A"/>
    <w:rsid w:val="006A79A5"/>
    <w:rsid w:val="006A7ABA"/>
    <w:rsid w:val="006B01EC"/>
    <w:rsid w:val="006B06B8"/>
    <w:rsid w:val="006B078D"/>
    <w:rsid w:val="006B1A3D"/>
    <w:rsid w:val="006B1BE6"/>
    <w:rsid w:val="006B2947"/>
    <w:rsid w:val="006B298B"/>
    <w:rsid w:val="006B2AC2"/>
    <w:rsid w:val="006B2E69"/>
    <w:rsid w:val="006B2E91"/>
    <w:rsid w:val="006B3192"/>
    <w:rsid w:val="006B3204"/>
    <w:rsid w:val="006B34DB"/>
    <w:rsid w:val="006B37CB"/>
    <w:rsid w:val="006B37F8"/>
    <w:rsid w:val="006B3A1E"/>
    <w:rsid w:val="006B3DDC"/>
    <w:rsid w:val="006B48BA"/>
    <w:rsid w:val="006B4D72"/>
    <w:rsid w:val="006B51F4"/>
    <w:rsid w:val="006B56BA"/>
    <w:rsid w:val="006B57F6"/>
    <w:rsid w:val="006B5BE5"/>
    <w:rsid w:val="006B65AF"/>
    <w:rsid w:val="006B6865"/>
    <w:rsid w:val="006B6ADC"/>
    <w:rsid w:val="006B7380"/>
    <w:rsid w:val="006B7866"/>
    <w:rsid w:val="006B7BF3"/>
    <w:rsid w:val="006B7C8D"/>
    <w:rsid w:val="006B7E4A"/>
    <w:rsid w:val="006C09F0"/>
    <w:rsid w:val="006C0AA1"/>
    <w:rsid w:val="006C1218"/>
    <w:rsid w:val="006C128B"/>
    <w:rsid w:val="006C1A6D"/>
    <w:rsid w:val="006C1F4A"/>
    <w:rsid w:val="006C1F88"/>
    <w:rsid w:val="006C2154"/>
    <w:rsid w:val="006C2249"/>
    <w:rsid w:val="006C2A5F"/>
    <w:rsid w:val="006C2EB9"/>
    <w:rsid w:val="006C300C"/>
    <w:rsid w:val="006C36FE"/>
    <w:rsid w:val="006C383E"/>
    <w:rsid w:val="006C3F74"/>
    <w:rsid w:val="006C4468"/>
    <w:rsid w:val="006C4D75"/>
    <w:rsid w:val="006C4D83"/>
    <w:rsid w:val="006C5477"/>
    <w:rsid w:val="006C57BB"/>
    <w:rsid w:val="006C60C8"/>
    <w:rsid w:val="006C6174"/>
    <w:rsid w:val="006C6245"/>
    <w:rsid w:val="006C6659"/>
    <w:rsid w:val="006C6802"/>
    <w:rsid w:val="006C6901"/>
    <w:rsid w:val="006C6C05"/>
    <w:rsid w:val="006C6DB3"/>
    <w:rsid w:val="006C7BDE"/>
    <w:rsid w:val="006D0847"/>
    <w:rsid w:val="006D0C24"/>
    <w:rsid w:val="006D10C4"/>
    <w:rsid w:val="006D14F9"/>
    <w:rsid w:val="006D15BD"/>
    <w:rsid w:val="006D1F8E"/>
    <w:rsid w:val="006D204A"/>
    <w:rsid w:val="006D23D7"/>
    <w:rsid w:val="006D24B3"/>
    <w:rsid w:val="006D25AF"/>
    <w:rsid w:val="006D2836"/>
    <w:rsid w:val="006D298C"/>
    <w:rsid w:val="006D3043"/>
    <w:rsid w:val="006D329A"/>
    <w:rsid w:val="006D3815"/>
    <w:rsid w:val="006D4047"/>
    <w:rsid w:val="006D497F"/>
    <w:rsid w:val="006D4A65"/>
    <w:rsid w:val="006D527E"/>
    <w:rsid w:val="006D5737"/>
    <w:rsid w:val="006D58FB"/>
    <w:rsid w:val="006D59EC"/>
    <w:rsid w:val="006D5F44"/>
    <w:rsid w:val="006D72C7"/>
    <w:rsid w:val="006D7B37"/>
    <w:rsid w:val="006D7B73"/>
    <w:rsid w:val="006D7E5B"/>
    <w:rsid w:val="006E072F"/>
    <w:rsid w:val="006E09D4"/>
    <w:rsid w:val="006E1604"/>
    <w:rsid w:val="006E185A"/>
    <w:rsid w:val="006E1F22"/>
    <w:rsid w:val="006E235D"/>
    <w:rsid w:val="006E23AA"/>
    <w:rsid w:val="006E23F1"/>
    <w:rsid w:val="006E2580"/>
    <w:rsid w:val="006E3037"/>
    <w:rsid w:val="006E3C05"/>
    <w:rsid w:val="006E4F90"/>
    <w:rsid w:val="006E5207"/>
    <w:rsid w:val="006E557D"/>
    <w:rsid w:val="006E5782"/>
    <w:rsid w:val="006E5863"/>
    <w:rsid w:val="006E5A3A"/>
    <w:rsid w:val="006E5A43"/>
    <w:rsid w:val="006E658D"/>
    <w:rsid w:val="006E6A25"/>
    <w:rsid w:val="006E6F06"/>
    <w:rsid w:val="006E7022"/>
    <w:rsid w:val="006E704B"/>
    <w:rsid w:val="006E77BC"/>
    <w:rsid w:val="006E7891"/>
    <w:rsid w:val="006E7A15"/>
    <w:rsid w:val="006E7C51"/>
    <w:rsid w:val="006F058C"/>
    <w:rsid w:val="006F06FB"/>
    <w:rsid w:val="006F0926"/>
    <w:rsid w:val="006F112C"/>
    <w:rsid w:val="006F11C8"/>
    <w:rsid w:val="006F1322"/>
    <w:rsid w:val="006F1434"/>
    <w:rsid w:val="006F16B5"/>
    <w:rsid w:val="006F1877"/>
    <w:rsid w:val="006F1AF0"/>
    <w:rsid w:val="006F1C4A"/>
    <w:rsid w:val="006F1DA5"/>
    <w:rsid w:val="006F238E"/>
    <w:rsid w:val="006F2446"/>
    <w:rsid w:val="006F2897"/>
    <w:rsid w:val="006F2C53"/>
    <w:rsid w:val="006F3968"/>
    <w:rsid w:val="006F47F5"/>
    <w:rsid w:val="006F4AF9"/>
    <w:rsid w:val="006F4B93"/>
    <w:rsid w:val="006F50AE"/>
    <w:rsid w:val="006F549F"/>
    <w:rsid w:val="006F5613"/>
    <w:rsid w:val="006F568E"/>
    <w:rsid w:val="006F58AD"/>
    <w:rsid w:val="006F5D49"/>
    <w:rsid w:val="006F66D8"/>
    <w:rsid w:val="006F6998"/>
    <w:rsid w:val="006F6BA0"/>
    <w:rsid w:val="006F6EC9"/>
    <w:rsid w:val="006F7469"/>
    <w:rsid w:val="006F7483"/>
    <w:rsid w:val="006F7CBF"/>
    <w:rsid w:val="006F7FA2"/>
    <w:rsid w:val="0070091E"/>
    <w:rsid w:val="00700A66"/>
    <w:rsid w:val="00700ACA"/>
    <w:rsid w:val="00700F21"/>
    <w:rsid w:val="00701489"/>
    <w:rsid w:val="0070186E"/>
    <w:rsid w:val="00701A46"/>
    <w:rsid w:val="00701BC6"/>
    <w:rsid w:val="00701E96"/>
    <w:rsid w:val="007023EA"/>
    <w:rsid w:val="00702687"/>
    <w:rsid w:val="00702F1C"/>
    <w:rsid w:val="00703045"/>
    <w:rsid w:val="007031A2"/>
    <w:rsid w:val="007033AA"/>
    <w:rsid w:val="0070352B"/>
    <w:rsid w:val="00703649"/>
    <w:rsid w:val="00703D26"/>
    <w:rsid w:val="00703DF4"/>
    <w:rsid w:val="00704276"/>
    <w:rsid w:val="00705254"/>
    <w:rsid w:val="007059F2"/>
    <w:rsid w:val="00705B5C"/>
    <w:rsid w:val="00706072"/>
    <w:rsid w:val="00706D35"/>
    <w:rsid w:val="00707052"/>
    <w:rsid w:val="00707418"/>
    <w:rsid w:val="00707A19"/>
    <w:rsid w:val="00710312"/>
    <w:rsid w:val="00710346"/>
    <w:rsid w:val="0071078B"/>
    <w:rsid w:val="007109BA"/>
    <w:rsid w:val="00710EA0"/>
    <w:rsid w:val="007110BC"/>
    <w:rsid w:val="00711369"/>
    <w:rsid w:val="00711561"/>
    <w:rsid w:val="00711585"/>
    <w:rsid w:val="00711C42"/>
    <w:rsid w:val="00711F10"/>
    <w:rsid w:val="007120E1"/>
    <w:rsid w:val="007129D0"/>
    <w:rsid w:val="00712A6F"/>
    <w:rsid w:val="00713A9B"/>
    <w:rsid w:val="00713C94"/>
    <w:rsid w:val="007141DF"/>
    <w:rsid w:val="0071480F"/>
    <w:rsid w:val="00714833"/>
    <w:rsid w:val="007148C9"/>
    <w:rsid w:val="00714CBB"/>
    <w:rsid w:val="0071508A"/>
    <w:rsid w:val="007150A2"/>
    <w:rsid w:val="00715353"/>
    <w:rsid w:val="007157A5"/>
    <w:rsid w:val="00715A32"/>
    <w:rsid w:val="00715C3B"/>
    <w:rsid w:val="00715CA6"/>
    <w:rsid w:val="00715DC4"/>
    <w:rsid w:val="00715E4B"/>
    <w:rsid w:val="00716124"/>
    <w:rsid w:val="00716BF0"/>
    <w:rsid w:val="00716ED0"/>
    <w:rsid w:val="00717128"/>
    <w:rsid w:val="007172D8"/>
    <w:rsid w:val="0071762F"/>
    <w:rsid w:val="00717C07"/>
    <w:rsid w:val="0072053E"/>
    <w:rsid w:val="007208C6"/>
    <w:rsid w:val="00720BE5"/>
    <w:rsid w:val="00720E31"/>
    <w:rsid w:val="00720E37"/>
    <w:rsid w:val="00721D2A"/>
    <w:rsid w:val="00721E2B"/>
    <w:rsid w:val="007224FB"/>
    <w:rsid w:val="007225C0"/>
    <w:rsid w:val="00722672"/>
    <w:rsid w:val="007234B8"/>
    <w:rsid w:val="00723D43"/>
    <w:rsid w:val="007241BA"/>
    <w:rsid w:val="00724A57"/>
    <w:rsid w:val="00724B40"/>
    <w:rsid w:val="0072520D"/>
    <w:rsid w:val="007253A2"/>
    <w:rsid w:val="007254AF"/>
    <w:rsid w:val="00725685"/>
    <w:rsid w:val="007259F9"/>
    <w:rsid w:val="00725D5C"/>
    <w:rsid w:val="00725F4E"/>
    <w:rsid w:val="0072622F"/>
    <w:rsid w:val="0072626A"/>
    <w:rsid w:val="007265CD"/>
    <w:rsid w:val="00726BED"/>
    <w:rsid w:val="007274F8"/>
    <w:rsid w:val="0073034D"/>
    <w:rsid w:val="007303AE"/>
    <w:rsid w:val="00730429"/>
    <w:rsid w:val="00730741"/>
    <w:rsid w:val="00730D91"/>
    <w:rsid w:val="00730F08"/>
    <w:rsid w:val="007312CC"/>
    <w:rsid w:val="0073158B"/>
    <w:rsid w:val="0073195F"/>
    <w:rsid w:val="00731E7F"/>
    <w:rsid w:val="0073297E"/>
    <w:rsid w:val="00732FE6"/>
    <w:rsid w:val="007331BC"/>
    <w:rsid w:val="00733201"/>
    <w:rsid w:val="00733763"/>
    <w:rsid w:val="007338DE"/>
    <w:rsid w:val="00733AE0"/>
    <w:rsid w:val="00733BA1"/>
    <w:rsid w:val="00733D3D"/>
    <w:rsid w:val="00733EE9"/>
    <w:rsid w:val="00734056"/>
    <w:rsid w:val="007342BB"/>
    <w:rsid w:val="00734F64"/>
    <w:rsid w:val="00735A2F"/>
    <w:rsid w:val="00735BF6"/>
    <w:rsid w:val="00735FB5"/>
    <w:rsid w:val="0073613E"/>
    <w:rsid w:val="007363DD"/>
    <w:rsid w:val="0073647F"/>
    <w:rsid w:val="00736649"/>
    <w:rsid w:val="00736742"/>
    <w:rsid w:val="007369F6"/>
    <w:rsid w:val="00736C21"/>
    <w:rsid w:val="007370C2"/>
    <w:rsid w:val="00737132"/>
    <w:rsid w:val="00737233"/>
    <w:rsid w:val="007378A9"/>
    <w:rsid w:val="00737C8D"/>
    <w:rsid w:val="00737D31"/>
    <w:rsid w:val="00737D55"/>
    <w:rsid w:val="00737EE4"/>
    <w:rsid w:val="00737FEB"/>
    <w:rsid w:val="00740360"/>
    <w:rsid w:val="00740474"/>
    <w:rsid w:val="00740479"/>
    <w:rsid w:val="0074062D"/>
    <w:rsid w:val="00740C44"/>
    <w:rsid w:val="007417E5"/>
    <w:rsid w:val="00741B1D"/>
    <w:rsid w:val="00741BC6"/>
    <w:rsid w:val="00742046"/>
    <w:rsid w:val="00742173"/>
    <w:rsid w:val="0074238C"/>
    <w:rsid w:val="00742EEE"/>
    <w:rsid w:val="00743341"/>
    <w:rsid w:val="007437FB"/>
    <w:rsid w:val="00743C9A"/>
    <w:rsid w:val="00743E53"/>
    <w:rsid w:val="007443F1"/>
    <w:rsid w:val="00744665"/>
    <w:rsid w:val="007450E7"/>
    <w:rsid w:val="00745632"/>
    <w:rsid w:val="007457F3"/>
    <w:rsid w:val="0074590F"/>
    <w:rsid w:val="00745DB9"/>
    <w:rsid w:val="0074602A"/>
    <w:rsid w:val="00746240"/>
    <w:rsid w:val="00746310"/>
    <w:rsid w:val="00746369"/>
    <w:rsid w:val="00747044"/>
    <w:rsid w:val="0074764F"/>
    <w:rsid w:val="00747710"/>
    <w:rsid w:val="0074799F"/>
    <w:rsid w:val="00747A8F"/>
    <w:rsid w:val="00747D81"/>
    <w:rsid w:val="00747FEC"/>
    <w:rsid w:val="00750A79"/>
    <w:rsid w:val="00750FBB"/>
    <w:rsid w:val="00751401"/>
    <w:rsid w:val="007514E8"/>
    <w:rsid w:val="00751B2C"/>
    <w:rsid w:val="00752287"/>
    <w:rsid w:val="00752680"/>
    <w:rsid w:val="00752804"/>
    <w:rsid w:val="00752BF8"/>
    <w:rsid w:val="00752D98"/>
    <w:rsid w:val="00752E02"/>
    <w:rsid w:val="00753280"/>
    <w:rsid w:val="0075387C"/>
    <w:rsid w:val="00753AD3"/>
    <w:rsid w:val="00754C61"/>
    <w:rsid w:val="00755015"/>
    <w:rsid w:val="0075561F"/>
    <w:rsid w:val="00755822"/>
    <w:rsid w:val="00755ED2"/>
    <w:rsid w:val="00755F8C"/>
    <w:rsid w:val="00756121"/>
    <w:rsid w:val="00756A81"/>
    <w:rsid w:val="00756D96"/>
    <w:rsid w:val="00756E4C"/>
    <w:rsid w:val="0075739E"/>
    <w:rsid w:val="007577A2"/>
    <w:rsid w:val="007601FC"/>
    <w:rsid w:val="00760423"/>
    <w:rsid w:val="0076084B"/>
    <w:rsid w:val="00760A9B"/>
    <w:rsid w:val="00761027"/>
    <w:rsid w:val="007611EA"/>
    <w:rsid w:val="00761970"/>
    <w:rsid w:val="00761CC4"/>
    <w:rsid w:val="00761D23"/>
    <w:rsid w:val="00761DF3"/>
    <w:rsid w:val="007624C9"/>
    <w:rsid w:val="007624F5"/>
    <w:rsid w:val="007626E2"/>
    <w:rsid w:val="00762B34"/>
    <w:rsid w:val="00762BF9"/>
    <w:rsid w:val="00762D21"/>
    <w:rsid w:val="0076329D"/>
    <w:rsid w:val="00763FEE"/>
    <w:rsid w:val="00764135"/>
    <w:rsid w:val="0076444B"/>
    <w:rsid w:val="0076463D"/>
    <w:rsid w:val="0076477C"/>
    <w:rsid w:val="007647A6"/>
    <w:rsid w:val="00764A83"/>
    <w:rsid w:val="007656E2"/>
    <w:rsid w:val="00765DA8"/>
    <w:rsid w:val="007660D5"/>
    <w:rsid w:val="007663EF"/>
    <w:rsid w:val="007667E7"/>
    <w:rsid w:val="007669C9"/>
    <w:rsid w:val="00766FB8"/>
    <w:rsid w:val="007672F3"/>
    <w:rsid w:val="00767533"/>
    <w:rsid w:val="007679BC"/>
    <w:rsid w:val="007703C8"/>
    <w:rsid w:val="007704EF"/>
    <w:rsid w:val="0077069E"/>
    <w:rsid w:val="00770810"/>
    <w:rsid w:val="00771A66"/>
    <w:rsid w:val="00771B97"/>
    <w:rsid w:val="007720DA"/>
    <w:rsid w:val="007721A9"/>
    <w:rsid w:val="00772213"/>
    <w:rsid w:val="007724AF"/>
    <w:rsid w:val="007725DB"/>
    <w:rsid w:val="00773105"/>
    <w:rsid w:val="00773826"/>
    <w:rsid w:val="007741B5"/>
    <w:rsid w:val="00774B87"/>
    <w:rsid w:val="00774C21"/>
    <w:rsid w:val="00775177"/>
    <w:rsid w:val="00775A94"/>
    <w:rsid w:val="00775BA3"/>
    <w:rsid w:val="00775C07"/>
    <w:rsid w:val="0077635B"/>
    <w:rsid w:val="007766F3"/>
    <w:rsid w:val="007768A1"/>
    <w:rsid w:val="00776BBD"/>
    <w:rsid w:val="00776DD9"/>
    <w:rsid w:val="007770B9"/>
    <w:rsid w:val="00780889"/>
    <w:rsid w:val="00781965"/>
    <w:rsid w:val="00781C7D"/>
    <w:rsid w:val="00781E72"/>
    <w:rsid w:val="00781F29"/>
    <w:rsid w:val="0078280C"/>
    <w:rsid w:val="00782898"/>
    <w:rsid w:val="00783301"/>
    <w:rsid w:val="0078331F"/>
    <w:rsid w:val="00783674"/>
    <w:rsid w:val="00783BE7"/>
    <w:rsid w:val="00783D5E"/>
    <w:rsid w:val="007846CE"/>
    <w:rsid w:val="007847BD"/>
    <w:rsid w:val="00784BA2"/>
    <w:rsid w:val="00785120"/>
    <w:rsid w:val="00785170"/>
    <w:rsid w:val="00785490"/>
    <w:rsid w:val="00785582"/>
    <w:rsid w:val="00785DFF"/>
    <w:rsid w:val="00786767"/>
    <w:rsid w:val="00786C11"/>
    <w:rsid w:val="00786CF6"/>
    <w:rsid w:val="007870E9"/>
    <w:rsid w:val="007871A5"/>
    <w:rsid w:val="00787815"/>
    <w:rsid w:val="007901BC"/>
    <w:rsid w:val="0079072F"/>
    <w:rsid w:val="00790CB4"/>
    <w:rsid w:val="007914CF"/>
    <w:rsid w:val="007918EE"/>
    <w:rsid w:val="00791991"/>
    <w:rsid w:val="0079199E"/>
    <w:rsid w:val="00791D77"/>
    <w:rsid w:val="00791E16"/>
    <w:rsid w:val="00791FB3"/>
    <w:rsid w:val="007920A9"/>
    <w:rsid w:val="007922A1"/>
    <w:rsid w:val="00793186"/>
    <w:rsid w:val="00793902"/>
    <w:rsid w:val="00793B3A"/>
    <w:rsid w:val="007940DB"/>
    <w:rsid w:val="0079452B"/>
    <w:rsid w:val="00794541"/>
    <w:rsid w:val="007945DF"/>
    <w:rsid w:val="0079590D"/>
    <w:rsid w:val="00795AC0"/>
    <w:rsid w:val="00795B8A"/>
    <w:rsid w:val="00795D19"/>
    <w:rsid w:val="00795F00"/>
    <w:rsid w:val="00795FE0"/>
    <w:rsid w:val="007961B3"/>
    <w:rsid w:val="00796206"/>
    <w:rsid w:val="00796B40"/>
    <w:rsid w:val="00796D88"/>
    <w:rsid w:val="00797073"/>
    <w:rsid w:val="007971B8"/>
    <w:rsid w:val="007974F1"/>
    <w:rsid w:val="00797792"/>
    <w:rsid w:val="007A012A"/>
    <w:rsid w:val="007A0A42"/>
    <w:rsid w:val="007A0B85"/>
    <w:rsid w:val="007A0E96"/>
    <w:rsid w:val="007A0FE0"/>
    <w:rsid w:val="007A1856"/>
    <w:rsid w:val="007A1EA3"/>
    <w:rsid w:val="007A2099"/>
    <w:rsid w:val="007A277C"/>
    <w:rsid w:val="007A2797"/>
    <w:rsid w:val="007A29B4"/>
    <w:rsid w:val="007A35AC"/>
    <w:rsid w:val="007A39AA"/>
    <w:rsid w:val="007A3B18"/>
    <w:rsid w:val="007A3D87"/>
    <w:rsid w:val="007A3FFA"/>
    <w:rsid w:val="007A46E6"/>
    <w:rsid w:val="007A4AD2"/>
    <w:rsid w:val="007A588C"/>
    <w:rsid w:val="007A60E9"/>
    <w:rsid w:val="007A633C"/>
    <w:rsid w:val="007A634F"/>
    <w:rsid w:val="007A68FD"/>
    <w:rsid w:val="007A6A9F"/>
    <w:rsid w:val="007B014D"/>
    <w:rsid w:val="007B0532"/>
    <w:rsid w:val="007B08A5"/>
    <w:rsid w:val="007B0CD2"/>
    <w:rsid w:val="007B0EE6"/>
    <w:rsid w:val="007B0F27"/>
    <w:rsid w:val="007B145D"/>
    <w:rsid w:val="007B1682"/>
    <w:rsid w:val="007B1FAF"/>
    <w:rsid w:val="007B21C7"/>
    <w:rsid w:val="007B2341"/>
    <w:rsid w:val="007B236E"/>
    <w:rsid w:val="007B2C41"/>
    <w:rsid w:val="007B3864"/>
    <w:rsid w:val="007B38B1"/>
    <w:rsid w:val="007B3A59"/>
    <w:rsid w:val="007B3B20"/>
    <w:rsid w:val="007B3BD5"/>
    <w:rsid w:val="007B3C67"/>
    <w:rsid w:val="007B40CF"/>
    <w:rsid w:val="007B44B2"/>
    <w:rsid w:val="007B453F"/>
    <w:rsid w:val="007B50A4"/>
    <w:rsid w:val="007B54E6"/>
    <w:rsid w:val="007B586D"/>
    <w:rsid w:val="007B5BF3"/>
    <w:rsid w:val="007B6156"/>
    <w:rsid w:val="007B62B9"/>
    <w:rsid w:val="007B63B5"/>
    <w:rsid w:val="007B63CF"/>
    <w:rsid w:val="007B65F5"/>
    <w:rsid w:val="007B66CA"/>
    <w:rsid w:val="007B6BEC"/>
    <w:rsid w:val="007B746C"/>
    <w:rsid w:val="007B7FCE"/>
    <w:rsid w:val="007C0204"/>
    <w:rsid w:val="007C053C"/>
    <w:rsid w:val="007C053D"/>
    <w:rsid w:val="007C0B5C"/>
    <w:rsid w:val="007C0C56"/>
    <w:rsid w:val="007C0D42"/>
    <w:rsid w:val="007C11E9"/>
    <w:rsid w:val="007C1AC8"/>
    <w:rsid w:val="007C1F51"/>
    <w:rsid w:val="007C22D8"/>
    <w:rsid w:val="007C24F6"/>
    <w:rsid w:val="007C29F9"/>
    <w:rsid w:val="007C2CDE"/>
    <w:rsid w:val="007C3DD6"/>
    <w:rsid w:val="007C3E0B"/>
    <w:rsid w:val="007C43DD"/>
    <w:rsid w:val="007C48FE"/>
    <w:rsid w:val="007C4AA2"/>
    <w:rsid w:val="007C50C2"/>
    <w:rsid w:val="007C5D04"/>
    <w:rsid w:val="007C5F00"/>
    <w:rsid w:val="007C6041"/>
    <w:rsid w:val="007C61C8"/>
    <w:rsid w:val="007C6C3B"/>
    <w:rsid w:val="007C7A73"/>
    <w:rsid w:val="007C7C22"/>
    <w:rsid w:val="007D00B3"/>
    <w:rsid w:val="007D0744"/>
    <w:rsid w:val="007D0756"/>
    <w:rsid w:val="007D075F"/>
    <w:rsid w:val="007D08A3"/>
    <w:rsid w:val="007D0C88"/>
    <w:rsid w:val="007D0F61"/>
    <w:rsid w:val="007D1157"/>
    <w:rsid w:val="007D15A0"/>
    <w:rsid w:val="007D1FC2"/>
    <w:rsid w:val="007D2434"/>
    <w:rsid w:val="007D2C0C"/>
    <w:rsid w:val="007D2D23"/>
    <w:rsid w:val="007D2FB1"/>
    <w:rsid w:val="007D3113"/>
    <w:rsid w:val="007D3190"/>
    <w:rsid w:val="007D3653"/>
    <w:rsid w:val="007D3BD2"/>
    <w:rsid w:val="007D40B8"/>
    <w:rsid w:val="007D434E"/>
    <w:rsid w:val="007D4692"/>
    <w:rsid w:val="007D4AEF"/>
    <w:rsid w:val="007D59C1"/>
    <w:rsid w:val="007D5A36"/>
    <w:rsid w:val="007D5A3E"/>
    <w:rsid w:val="007D60CE"/>
    <w:rsid w:val="007D6B9A"/>
    <w:rsid w:val="007D6DB5"/>
    <w:rsid w:val="007D702B"/>
    <w:rsid w:val="007D73C5"/>
    <w:rsid w:val="007D79F1"/>
    <w:rsid w:val="007D7BB6"/>
    <w:rsid w:val="007D7E5C"/>
    <w:rsid w:val="007D7EBC"/>
    <w:rsid w:val="007E01EA"/>
    <w:rsid w:val="007E02D1"/>
    <w:rsid w:val="007E04E6"/>
    <w:rsid w:val="007E0D74"/>
    <w:rsid w:val="007E0E3C"/>
    <w:rsid w:val="007E1504"/>
    <w:rsid w:val="007E1849"/>
    <w:rsid w:val="007E1868"/>
    <w:rsid w:val="007E1BC3"/>
    <w:rsid w:val="007E1FFD"/>
    <w:rsid w:val="007E2130"/>
    <w:rsid w:val="007E2B78"/>
    <w:rsid w:val="007E2E1C"/>
    <w:rsid w:val="007E3019"/>
    <w:rsid w:val="007E3171"/>
    <w:rsid w:val="007E34F2"/>
    <w:rsid w:val="007E3F6D"/>
    <w:rsid w:val="007E4468"/>
    <w:rsid w:val="007E46AA"/>
    <w:rsid w:val="007E4AA3"/>
    <w:rsid w:val="007E518B"/>
    <w:rsid w:val="007E524B"/>
    <w:rsid w:val="007E563D"/>
    <w:rsid w:val="007E5889"/>
    <w:rsid w:val="007E5DCA"/>
    <w:rsid w:val="007E63A3"/>
    <w:rsid w:val="007E65DB"/>
    <w:rsid w:val="007E6854"/>
    <w:rsid w:val="007E70F4"/>
    <w:rsid w:val="007E762A"/>
    <w:rsid w:val="007E7817"/>
    <w:rsid w:val="007E7B2D"/>
    <w:rsid w:val="007F0168"/>
    <w:rsid w:val="007F0485"/>
    <w:rsid w:val="007F0497"/>
    <w:rsid w:val="007F04E0"/>
    <w:rsid w:val="007F0645"/>
    <w:rsid w:val="007F0BF2"/>
    <w:rsid w:val="007F0F6A"/>
    <w:rsid w:val="007F0FA9"/>
    <w:rsid w:val="007F1A81"/>
    <w:rsid w:val="007F1E07"/>
    <w:rsid w:val="007F1E43"/>
    <w:rsid w:val="007F21BF"/>
    <w:rsid w:val="007F28DA"/>
    <w:rsid w:val="007F3F0B"/>
    <w:rsid w:val="007F45E5"/>
    <w:rsid w:val="007F4748"/>
    <w:rsid w:val="007F4DDF"/>
    <w:rsid w:val="007F4E94"/>
    <w:rsid w:val="007F4FE1"/>
    <w:rsid w:val="007F6BC0"/>
    <w:rsid w:val="007F6FB8"/>
    <w:rsid w:val="007F7498"/>
    <w:rsid w:val="007F76F1"/>
    <w:rsid w:val="007F7D56"/>
    <w:rsid w:val="007F7DAC"/>
    <w:rsid w:val="00800128"/>
    <w:rsid w:val="008001DF"/>
    <w:rsid w:val="0080024C"/>
    <w:rsid w:val="008007F9"/>
    <w:rsid w:val="008009FC"/>
    <w:rsid w:val="00800C43"/>
    <w:rsid w:val="00800F20"/>
    <w:rsid w:val="008015BD"/>
    <w:rsid w:val="008017AB"/>
    <w:rsid w:val="00802B65"/>
    <w:rsid w:val="00802C9F"/>
    <w:rsid w:val="00802CB3"/>
    <w:rsid w:val="00803078"/>
    <w:rsid w:val="008033F6"/>
    <w:rsid w:val="00803BAF"/>
    <w:rsid w:val="008041DB"/>
    <w:rsid w:val="0080426F"/>
    <w:rsid w:val="00804313"/>
    <w:rsid w:val="008043D1"/>
    <w:rsid w:val="00804447"/>
    <w:rsid w:val="00804745"/>
    <w:rsid w:val="00804D55"/>
    <w:rsid w:val="00804D9F"/>
    <w:rsid w:val="00805154"/>
    <w:rsid w:val="00805375"/>
    <w:rsid w:val="0080551B"/>
    <w:rsid w:val="00805640"/>
    <w:rsid w:val="00805E3F"/>
    <w:rsid w:val="00805F12"/>
    <w:rsid w:val="00806327"/>
    <w:rsid w:val="0080697C"/>
    <w:rsid w:val="00806A1E"/>
    <w:rsid w:val="00806C31"/>
    <w:rsid w:val="00806EAF"/>
    <w:rsid w:val="0080701C"/>
    <w:rsid w:val="008072B6"/>
    <w:rsid w:val="00807362"/>
    <w:rsid w:val="008078F3"/>
    <w:rsid w:val="008079DF"/>
    <w:rsid w:val="008079ED"/>
    <w:rsid w:val="008102E5"/>
    <w:rsid w:val="00811703"/>
    <w:rsid w:val="00811E76"/>
    <w:rsid w:val="00811F80"/>
    <w:rsid w:val="0081230A"/>
    <w:rsid w:val="0081253F"/>
    <w:rsid w:val="0081268C"/>
    <w:rsid w:val="008129A5"/>
    <w:rsid w:val="00812AF8"/>
    <w:rsid w:val="00812B93"/>
    <w:rsid w:val="00812B96"/>
    <w:rsid w:val="00812C16"/>
    <w:rsid w:val="00813381"/>
    <w:rsid w:val="00813510"/>
    <w:rsid w:val="0081369B"/>
    <w:rsid w:val="00813714"/>
    <w:rsid w:val="00813788"/>
    <w:rsid w:val="00813934"/>
    <w:rsid w:val="00814161"/>
    <w:rsid w:val="008145C0"/>
    <w:rsid w:val="00814BF3"/>
    <w:rsid w:val="00815144"/>
    <w:rsid w:val="0081545C"/>
    <w:rsid w:val="00815960"/>
    <w:rsid w:val="00816361"/>
    <w:rsid w:val="00816579"/>
    <w:rsid w:val="0081678E"/>
    <w:rsid w:val="00816B65"/>
    <w:rsid w:val="008172AF"/>
    <w:rsid w:val="008173AA"/>
    <w:rsid w:val="00817481"/>
    <w:rsid w:val="00817541"/>
    <w:rsid w:val="00817EF8"/>
    <w:rsid w:val="008204B9"/>
    <w:rsid w:val="0082063F"/>
    <w:rsid w:val="00820733"/>
    <w:rsid w:val="00820B43"/>
    <w:rsid w:val="00820F94"/>
    <w:rsid w:val="00821168"/>
    <w:rsid w:val="00821312"/>
    <w:rsid w:val="00821874"/>
    <w:rsid w:val="008218D4"/>
    <w:rsid w:val="00821BF9"/>
    <w:rsid w:val="00822164"/>
    <w:rsid w:val="00822367"/>
    <w:rsid w:val="008225B5"/>
    <w:rsid w:val="00822752"/>
    <w:rsid w:val="0082282D"/>
    <w:rsid w:val="00822B28"/>
    <w:rsid w:val="00823D2C"/>
    <w:rsid w:val="008240B1"/>
    <w:rsid w:val="0082489D"/>
    <w:rsid w:val="008249F2"/>
    <w:rsid w:val="0082510A"/>
    <w:rsid w:val="008254AC"/>
    <w:rsid w:val="00826003"/>
    <w:rsid w:val="00826091"/>
    <w:rsid w:val="008262E2"/>
    <w:rsid w:val="00826332"/>
    <w:rsid w:val="008263B5"/>
    <w:rsid w:val="008264C1"/>
    <w:rsid w:val="008264F3"/>
    <w:rsid w:val="0082680D"/>
    <w:rsid w:val="00826A09"/>
    <w:rsid w:val="00826DDC"/>
    <w:rsid w:val="00826EF9"/>
    <w:rsid w:val="00827278"/>
    <w:rsid w:val="008277A7"/>
    <w:rsid w:val="00827972"/>
    <w:rsid w:val="008279F3"/>
    <w:rsid w:val="00827AF7"/>
    <w:rsid w:val="00827C6D"/>
    <w:rsid w:val="00827D59"/>
    <w:rsid w:val="00830127"/>
    <w:rsid w:val="00830380"/>
    <w:rsid w:val="0083059A"/>
    <w:rsid w:val="008305F8"/>
    <w:rsid w:val="008308BD"/>
    <w:rsid w:val="00830B0D"/>
    <w:rsid w:val="00830F7A"/>
    <w:rsid w:val="00831093"/>
    <w:rsid w:val="008315EA"/>
    <w:rsid w:val="0083171D"/>
    <w:rsid w:val="0083185D"/>
    <w:rsid w:val="0083188D"/>
    <w:rsid w:val="008325A3"/>
    <w:rsid w:val="008325AA"/>
    <w:rsid w:val="00832F8B"/>
    <w:rsid w:val="00833016"/>
    <w:rsid w:val="008332A2"/>
    <w:rsid w:val="008339D6"/>
    <w:rsid w:val="00833F65"/>
    <w:rsid w:val="00834082"/>
    <w:rsid w:val="00834086"/>
    <w:rsid w:val="00834B0F"/>
    <w:rsid w:val="00834CC0"/>
    <w:rsid w:val="00834DEA"/>
    <w:rsid w:val="008350EC"/>
    <w:rsid w:val="00835772"/>
    <w:rsid w:val="008357A9"/>
    <w:rsid w:val="008365E0"/>
    <w:rsid w:val="008372EB"/>
    <w:rsid w:val="00837456"/>
    <w:rsid w:val="008413FF"/>
    <w:rsid w:val="00841A78"/>
    <w:rsid w:val="00841E17"/>
    <w:rsid w:val="008424BF"/>
    <w:rsid w:val="008424E2"/>
    <w:rsid w:val="0084266F"/>
    <w:rsid w:val="00842DC0"/>
    <w:rsid w:val="00843120"/>
    <w:rsid w:val="00843C35"/>
    <w:rsid w:val="00843D13"/>
    <w:rsid w:val="00843D8F"/>
    <w:rsid w:val="00843E50"/>
    <w:rsid w:val="00844178"/>
    <w:rsid w:val="00844D68"/>
    <w:rsid w:val="00844F1E"/>
    <w:rsid w:val="00844FF0"/>
    <w:rsid w:val="0084506E"/>
    <w:rsid w:val="008455AD"/>
    <w:rsid w:val="00845D1F"/>
    <w:rsid w:val="00846228"/>
    <w:rsid w:val="008467AE"/>
    <w:rsid w:val="00847FFB"/>
    <w:rsid w:val="008504A0"/>
    <w:rsid w:val="008504DD"/>
    <w:rsid w:val="00850CC6"/>
    <w:rsid w:val="00851EDA"/>
    <w:rsid w:val="00852389"/>
    <w:rsid w:val="008526F9"/>
    <w:rsid w:val="00852976"/>
    <w:rsid w:val="00852BD9"/>
    <w:rsid w:val="008530DD"/>
    <w:rsid w:val="0085313E"/>
    <w:rsid w:val="0085352A"/>
    <w:rsid w:val="00853679"/>
    <w:rsid w:val="0085374A"/>
    <w:rsid w:val="00853AE4"/>
    <w:rsid w:val="00853C17"/>
    <w:rsid w:val="0085412F"/>
    <w:rsid w:val="008541E8"/>
    <w:rsid w:val="00854592"/>
    <w:rsid w:val="00854D30"/>
    <w:rsid w:val="00855211"/>
    <w:rsid w:val="0085528E"/>
    <w:rsid w:val="008552B5"/>
    <w:rsid w:val="008553B8"/>
    <w:rsid w:val="008553EE"/>
    <w:rsid w:val="0085577A"/>
    <w:rsid w:val="00855A79"/>
    <w:rsid w:val="00855DFE"/>
    <w:rsid w:val="00856429"/>
    <w:rsid w:val="008564CF"/>
    <w:rsid w:val="0085654D"/>
    <w:rsid w:val="00856930"/>
    <w:rsid w:val="00856DCF"/>
    <w:rsid w:val="00857206"/>
    <w:rsid w:val="00857361"/>
    <w:rsid w:val="008576B0"/>
    <w:rsid w:val="00857B11"/>
    <w:rsid w:val="00860245"/>
    <w:rsid w:val="0086029C"/>
    <w:rsid w:val="008606BD"/>
    <w:rsid w:val="00860ABA"/>
    <w:rsid w:val="00861154"/>
    <w:rsid w:val="00861660"/>
    <w:rsid w:val="008616DB"/>
    <w:rsid w:val="008616E1"/>
    <w:rsid w:val="008622A8"/>
    <w:rsid w:val="0086234B"/>
    <w:rsid w:val="00862563"/>
    <w:rsid w:val="008626EF"/>
    <w:rsid w:val="00863C22"/>
    <w:rsid w:val="00863D0B"/>
    <w:rsid w:val="008641D8"/>
    <w:rsid w:val="00864589"/>
    <w:rsid w:val="008645AC"/>
    <w:rsid w:val="0086470F"/>
    <w:rsid w:val="00864818"/>
    <w:rsid w:val="00864AFA"/>
    <w:rsid w:val="00864D5E"/>
    <w:rsid w:val="00864E4E"/>
    <w:rsid w:val="00864E50"/>
    <w:rsid w:val="00865D7E"/>
    <w:rsid w:val="00865DE1"/>
    <w:rsid w:val="008662BD"/>
    <w:rsid w:val="00866507"/>
    <w:rsid w:val="008672CF"/>
    <w:rsid w:val="00867484"/>
    <w:rsid w:val="008675F4"/>
    <w:rsid w:val="00867AAE"/>
    <w:rsid w:val="00867F96"/>
    <w:rsid w:val="00870059"/>
    <w:rsid w:val="00870085"/>
    <w:rsid w:val="00870113"/>
    <w:rsid w:val="0087015C"/>
    <w:rsid w:val="008702F3"/>
    <w:rsid w:val="00870433"/>
    <w:rsid w:val="008704E1"/>
    <w:rsid w:val="008705B1"/>
    <w:rsid w:val="00870690"/>
    <w:rsid w:val="008706FF"/>
    <w:rsid w:val="0087097B"/>
    <w:rsid w:val="008709F4"/>
    <w:rsid w:val="00870ABC"/>
    <w:rsid w:val="008711BB"/>
    <w:rsid w:val="0087192F"/>
    <w:rsid w:val="00871B6E"/>
    <w:rsid w:val="00871D06"/>
    <w:rsid w:val="00871FA4"/>
    <w:rsid w:val="008725D1"/>
    <w:rsid w:val="00872A4F"/>
    <w:rsid w:val="008735D5"/>
    <w:rsid w:val="00873640"/>
    <w:rsid w:val="00873699"/>
    <w:rsid w:val="00873847"/>
    <w:rsid w:val="008746EB"/>
    <w:rsid w:val="008747F0"/>
    <w:rsid w:val="00874ABF"/>
    <w:rsid w:val="00874C0A"/>
    <w:rsid w:val="00874C5F"/>
    <w:rsid w:val="008751EC"/>
    <w:rsid w:val="00875231"/>
    <w:rsid w:val="00875370"/>
    <w:rsid w:val="008755FF"/>
    <w:rsid w:val="008759A0"/>
    <w:rsid w:val="008759D3"/>
    <w:rsid w:val="00875A40"/>
    <w:rsid w:val="00875A8A"/>
    <w:rsid w:val="00875AF1"/>
    <w:rsid w:val="00875B7D"/>
    <w:rsid w:val="00876389"/>
    <w:rsid w:val="008763E1"/>
    <w:rsid w:val="00876A38"/>
    <w:rsid w:val="008777DD"/>
    <w:rsid w:val="008777EE"/>
    <w:rsid w:val="008778F5"/>
    <w:rsid w:val="00877BD4"/>
    <w:rsid w:val="008805BB"/>
    <w:rsid w:val="00880677"/>
    <w:rsid w:val="00880A87"/>
    <w:rsid w:val="00880F79"/>
    <w:rsid w:val="008813C2"/>
    <w:rsid w:val="008820A2"/>
    <w:rsid w:val="00882226"/>
    <w:rsid w:val="008827F5"/>
    <w:rsid w:val="00882AC7"/>
    <w:rsid w:val="00882ECC"/>
    <w:rsid w:val="0088386A"/>
    <w:rsid w:val="00883EE0"/>
    <w:rsid w:val="00883FCC"/>
    <w:rsid w:val="008843A8"/>
    <w:rsid w:val="00884604"/>
    <w:rsid w:val="0088474F"/>
    <w:rsid w:val="0088480D"/>
    <w:rsid w:val="00884B34"/>
    <w:rsid w:val="00885208"/>
    <w:rsid w:val="00885617"/>
    <w:rsid w:val="00885815"/>
    <w:rsid w:val="00885C4E"/>
    <w:rsid w:val="00885EF9"/>
    <w:rsid w:val="00885F65"/>
    <w:rsid w:val="008862ED"/>
    <w:rsid w:val="0088663A"/>
    <w:rsid w:val="00886698"/>
    <w:rsid w:val="00886F0A"/>
    <w:rsid w:val="0088729B"/>
    <w:rsid w:val="008879C6"/>
    <w:rsid w:val="00887E28"/>
    <w:rsid w:val="00890268"/>
    <w:rsid w:val="0089056D"/>
    <w:rsid w:val="0089060C"/>
    <w:rsid w:val="00890A01"/>
    <w:rsid w:val="0089128A"/>
    <w:rsid w:val="00892353"/>
    <w:rsid w:val="008926AB"/>
    <w:rsid w:val="00892E78"/>
    <w:rsid w:val="00892F0C"/>
    <w:rsid w:val="00893121"/>
    <w:rsid w:val="00893406"/>
    <w:rsid w:val="00893486"/>
    <w:rsid w:val="00893945"/>
    <w:rsid w:val="00893C1D"/>
    <w:rsid w:val="00893DDE"/>
    <w:rsid w:val="00894219"/>
    <w:rsid w:val="008942D3"/>
    <w:rsid w:val="008943ED"/>
    <w:rsid w:val="0089490E"/>
    <w:rsid w:val="0089557E"/>
    <w:rsid w:val="0089562B"/>
    <w:rsid w:val="00895AD0"/>
    <w:rsid w:val="0089607F"/>
    <w:rsid w:val="00896613"/>
    <w:rsid w:val="0089686C"/>
    <w:rsid w:val="008969BB"/>
    <w:rsid w:val="00896C14"/>
    <w:rsid w:val="00896F06"/>
    <w:rsid w:val="00896F84"/>
    <w:rsid w:val="00897252"/>
    <w:rsid w:val="008972CD"/>
    <w:rsid w:val="00897FDD"/>
    <w:rsid w:val="008A02CC"/>
    <w:rsid w:val="008A0361"/>
    <w:rsid w:val="008A06CC"/>
    <w:rsid w:val="008A0EB6"/>
    <w:rsid w:val="008A1317"/>
    <w:rsid w:val="008A14A1"/>
    <w:rsid w:val="008A165F"/>
    <w:rsid w:val="008A17B7"/>
    <w:rsid w:val="008A19CD"/>
    <w:rsid w:val="008A2127"/>
    <w:rsid w:val="008A278E"/>
    <w:rsid w:val="008A296B"/>
    <w:rsid w:val="008A2A36"/>
    <w:rsid w:val="008A2A42"/>
    <w:rsid w:val="008A2B83"/>
    <w:rsid w:val="008A2D8F"/>
    <w:rsid w:val="008A2DF9"/>
    <w:rsid w:val="008A2F27"/>
    <w:rsid w:val="008A31A3"/>
    <w:rsid w:val="008A31BD"/>
    <w:rsid w:val="008A38F4"/>
    <w:rsid w:val="008A3E50"/>
    <w:rsid w:val="008A4388"/>
    <w:rsid w:val="008A508C"/>
    <w:rsid w:val="008A5624"/>
    <w:rsid w:val="008A5722"/>
    <w:rsid w:val="008A577F"/>
    <w:rsid w:val="008A5817"/>
    <w:rsid w:val="008A59C0"/>
    <w:rsid w:val="008A5D35"/>
    <w:rsid w:val="008A601E"/>
    <w:rsid w:val="008A6086"/>
    <w:rsid w:val="008A60B0"/>
    <w:rsid w:val="008A6170"/>
    <w:rsid w:val="008A622D"/>
    <w:rsid w:val="008A736A"/>
    <w:rsid w:val="008A7797"/>
    <w:rsid w:val="008A799F"/>
    <w:rsid w:val="008B01AF"/>
    <w:rsid w:val="008B08A6"/>
    <w:rsid w:val="008B0B9B"/>
    <w:rsid w:val="008B13E7"/>
    <w:rsid w:val="008B1B00"/>
    <w:rsid w:val="008B22F0"/>
    <w:rsid w:val="008B2EB2"/>
    <w:rsid w:val="008B3402"/>
    <w:rsid w:val="008B354C"/>
    <w:rsid w:val="008B3F29"/>
    <w:rsid w:val="008B41C6"/>
    <w:rsid w:val="008B44B1"/>
    <w:rsid w:val="008B48CC"/>
    <w:rsid w:val="008B55D1"/>
    <w:rsid w:val="008B57F7"/>
    <w:rsid w:val="008B59B7"/>
    <w:rsid w:val="008B5AF8"/>
    <w:rsid w:val="008B627C"/>
    <w:rsid w:val="008B63A0"/>
    <w:rsid w:val="008B7C9C"/>
    <w:rsid w:val="008B7DA7"/>
    <w:rsid w:val="008C02EB"/>
    <w:rsid w:val="008C0386"/>
    <w:rsid w:val="008C0889"/>
    <w:rsid w:val="008C0E3A"/>
    <w:rsid w:val="008C0FF2"/>
    <w:rsid w:val="008C1C19"/>
    <w:rsid w:val="008C208C"/>
    <w:rsid w:val="008C2261"/>
    <w:rsid w:val="008C22B2"/>
    <w:rsid w:val="008C238C"/>
    <w:rsid w:val="008C2719"/>
    <w:rsid w:val="008C29A1"/>
    <w:rsid w:val="008C329B"/>
    <w:rsid w:val="008C34EC"/>
    <w:rsid w:val="008C39C0"/>
    <w:rsid w:val="008C3A85"/>
    <w:rsid w:val="008C3E82"/>
    <w:rsid w:val="008C43DD"/>
    <w:rsid w:val="008C5ABD"/>
    <w:rsid w:val="008C5E6D"/>
    <w:rsid w:val="008C64F2"/>
    <w:rsid w:val="008C6806"/>
    <w:rsid w:val="008C6C17"/>
    <w:rsid w:val="008C7121"/>
    <w:rsid w:val="008C73BF"/>
    <w:rsid w:val="008C774A"/>
    <w:rsid w:val="008C7A6D"/>
    <w:rsid w:val="008C7B2E"/>
    <w:rsid w:val="008C7BE2"/>
    <w:rsid w:val="008D00AF"/>
    <w:rsid w:val="008D010E"/>
    <w:rsid w:val="008D04A8"/>
    <w:rsid w:val="008D108B"/>
    <w:rsid w:val="008D124A"/>
    <w:rsid w:val="008D129F"/>
    <w:rsid w:val="008D14EC"/>
    <w:rsid w:val="008D1634"/>
    <w:rsid w:val="008D18DE"/>
    <w:rsid w:val="008D1C94"/>
    <w:rsid w:val="008D2240"/>
    <w:rsid w:val="008D2363"/>
    <w:rsid w:val="008D2402"/>
    <w:rsid w:val="008D29D8"/>
    <w:rsid w:val="008D2A0D"/>
    <w:rsid w:val="008D2DEF"/>
    <w:rsid w:val="008D36F0"/>
    <w:rsid w:val="008D3A0A"/>
    <w:rsid w:val="008D3BC6"/>
    <w:rsid w:val="008D3CDE"/>
    <w:rsid w:val="008D3F8F"/>
    <w:rsid w:val="008D44CA"/>
    <w:rsid w:val="008D4582"/>
    <w:rsid w:val="008D4779"/>
    <w:rsid w:val="008D47F4"/>
    <w:rsid w:val="008D4A9D"/>
    <w:rsid w:val="008D4BBE"/>
    <w:rsid w:val="008D5023"/>
    <w:rsid w:val="008D51F2"/>
    <w:rsid w:val="008D52A7"/>
    <w:rsid w:val="008D53D9"/>
    <w:rsid w:val="008D6729"/>
    <w:rsid w:val="008D68AF"/>
    <w:rsid w:val="008D6B0D"/>
    <w:rsid w:val="008D6B49"/>
    <w:rsid w:val="008D6DE8"/>
    <w:rsid w:val="008D71D3"/>
    <w:rsid w:val="008D7874"/>
    <w:rsid w:val="008E00AB"/>
    <w:rsid w:val="008E01C6"/>
    <w:rsid w:val="008E083B"/>
    <w:rsid w:val="008E0D58"/>
    <w:rsid w:val="008E120B"/>
    <w:rsid w:val="008E1642"/>
    <w:rsid w:val="008E1689"/>
    <w:rsid w:val="008E194E"/>
    <w:rsid w:val="008E1B94"/>
    <w:rsid w:val="008E1C6E"/>
    <w:rsid w:val="008E21A5"/>
    <w:rsid w:val="008E23E2"/>
    <w:rsid w:val="008E2FC2"/>
    <w:rsid w:val="008E3806"/>
    <w:rsid w:val="008E40D7"/>
    <w:rsid w:val="008E4746"/>
    <w:rsid w:val="008E481B"/>
    <w:rsid w:val="008E4C14"/>
    <w:rsid w:val="008E54F6"/>
    <w:rsid w:val="008E5D87"/>
    <w:rsid w:val="008E6232"/>
    <w:rsid w:val="008E6340"/>
    <w:rsid w:val="008E638B"/>
    <w:rsid w:val="008E6812"/>
    <w:rsid w:val="008E6969"/>
    <w:rsid w:val="008E6C4E"/>
    <w:rsid w:val="008E7877"/>
    <w:rsid w:val="008E7885"/>
    <w:rsid w:val="008E795B"/>
    <w:rsid w:val="008F019D"/>
    <w:rsid w:val="008F05F8"/>
    <w:rsid w:val="008F06F3"/>
    <w:rsid w:val="008F07F3"/>
    <w:rsid w:val="008F0B25"/>
    <w:rsid w:val="008F0F5A"/>
    <w:rsid w:val="008F147A"/>
    <w:rsid w:val="008F1688"/>
    <w:rsid w:val="008F17A6"/>
    <w:rsid w:val="008F1ED3"/>
    <w:rsid w:val="008F255C"/>
    <w:rsid w:val="008F2724"/>
    <w:rsid w:val="008F2C1C"/>
    <w:rsid w:val="008F2C50"/>
    <w:rsid w:val="008F30C2"/>
    <w:rsid w:val="008F3CCF"/>
    <w:rsid w:val="008F3F60"/>
    <w:rsid w:val="008F4449"/>
    <w:rsid w:val="008F4C72"/>
    <w:rsid w:val="008F5105"/>
    <w:rsid w:val="008F54F0"/>
    <w:rsid w:val="008F5900"/>
    <w:rsid w:val="008F595D"/>
    <w:rsid w:val="008F5D24"/>
    <w:rsid w:val="008F61A7"/>
    <w:rsid w:val="008F6721"/>
    <w:rsid w:val="008F67AC"/>
    <w:rsid w:val="008F74D0"/>
    <w:rsid w:val="008F75C1"/>
    <w:rsid w:val="008F7A38"/>
    <w:rsid w:val="008F7CBE"/>
    <w:rsid w:val="009006CD"/>
    <w:rsid w:val="00900839"/>
    <w:rsid w:val="00900C7E"/>
    <w:rsid w:val="009011E0"/>
    <w:rsid w:val="009011ED"/>
    <w:rsid w:val="00901621"/>
    <w:rsid w:val="00901947"/>
    <w:rsid w:val="00901C24"/>
    <w:rsid w:val="009026E4"/>
    <w:rsid w:val="0090333E"/>
    <w:rsid w:val="009033A3"/>
    <w:rsid w:val="00903728"/>
    <w:rsid w:val="00903CBB"/>
    <w:rsid w:val="00903E3D"/>
    <w:rsid w:val="00904899"/>
    <w:rsid w:val="00905075"/>
    <w:rsid w:val="00905318"/>
    <w:rsid w:val="009056B0"/>
    <w:rsid w:val="00906036"/>
    <w:rsid w:val="009061B0"/>
    <w:rsid w:val="00906597"/>
    <w:rsid w:val="00906890"/>
    <w:rsid w:val="00907136"/>
    <w:rsid w:val="0090722E"/>
    <w:rsid w:val="009076F9"/>
    <w:rsid w:val="00907BA2"/>
    <w:rsid w:val="00907C6E"/>
    <w:rsid w:val="00907CB2"/>
    <w:rsid w:val="0091003B"/>
    <w:rsid w:val="009103C9"/>
    <w:rsid w:val="009103FE"/>
    <w:rsid w:val="009104D8"/>
    <w:rsid w:val="00910611"/>
    <w:rsid w:val="009108F6"/>
    <w:rsid w:val="00910CC0"/>
    <w:rsid w:val="009112FF"/>
    <w:rsid w:val="00911681"/>
    <w:rsid w:val="00912968"/>
    <w:rsid w:val="00913257"/>
    <w:rsid w:val="009132A0"/>
    <w:rsid w:val="0091353C"/>
    <w:rsid w:val="0091376E"/>
    <w:rsid w:val="009138B7"/>
    <w:rsid w:val="00913CA1"/>
    <w:rsid w:val="00913E34"/>
    <w:rsid w:val="00913F2C"/>
    <w:rsid w:val="0091420D"/>
    <w:rsid w:val="0091473E"/>
    <w:rsid w:val="009148D3"/>
    <w:rsid w:val="00914924"/>
    <w:rsid w:val="009149F2"/>
    <w:rsid w:val="00914B9D"/>
    <w:rsid w:val="00914BFE"/>
    <w:rsid w:val="00914E63"/>
    <w:rsid w:val="009155F0"/>
    <w:rsid w:val="009158E3"/>
    <w:rsid w:val="00915DD0"/>
    <w:rsid w:val="00916183"/>
    <w:rsid w:val="009169AC"/>
    <w:rsid w:val="00916A6A"/>
    <w:rsid w:val="009171D2"/>
    <w:rsid w:val="009173C8"/>
    <w:rsid w:val="00917E56"/>
    <w:rsid w:val="009202B6"/>
    <w:rsid w:val="009204A7"/>
    <w:rsid w:val="009204AD"/>
    <w:rsid w:val="00920C52"/>
    <w:rsid w:val="00920C94"/>
    <w:rsid w:val="00921261"/>
    <w:rsid w:val="00921BB7"/>
    <w:rsid w:val="00922F28"/>
    <w:rsid w:val="009235D3"/>
    <w:rsid w:val="009238C3"/>
    <w:rsid w:val="00923D35"/>
    <w:rsid w:val="00925154"/>
    <w:rsid w:val="00925330"/>
    <w:rsid w:val="0092577F"/>
    <w:rsid w:val="00925853"/>
    <w:rsid w:val="00925871"/>
    <w:rsid w:val="009258F3"/>
    <w:rsid w:val="00925E43"/>
    <w:rsid w:val="009263BC"/>
    <w:rsid w:val="0092665B"/>
    <w:rsid w:val="00926811"/>
    <w:rsid w:val="00926863"/>
    <w:rsid w:val="00926DC5"/>
    <w:rsid w:val="0092723E"/>
    <w:rsid w:val="0092747B"/>
    <w:rsid w:val="009274C2"/>
    <w:rsid w:val="009274DC"/>
    <w:rsid w:val="00927E54"/>
    <w:rsid w:val="00927FA1"/>
    <w:rsid w:val="0093033B"/>
    <w:rsid w:val="0093073D"/>
    <w:rsid w:val="009309E8"/>
    <w:rsid w:val="00930A82"/>
    <w:rsid w:val="00930F45"/>
    <w:rsid w:val="009311E0"/>
    <w:rsid w:val="00931377"/>
    <w:rsid w:val="00931687"/>
    <w:rsid w:val="0093168E"/>
    <w:rsid w:val="00931922"/>
    <w:rsid w:val="009319EB"/>
    <w:rsid w:val="0093239C"/>
    <w:rsid w:val="00932457"/>
    <w:rsid w:val="00932788"/>
    <w:rsid w:val="00932AA7"/>
    <w:rsid w:val="00932D2E"/>
    <w:rsid w:val="00932F99"/>
    <w:rsid w:val="00932FD9"/>
    <w:rsid w:val="0093360C"/>
    <w:rsid w:val="00933792"/>
    <w:rsid w:val="0093397D"/>
    <w:rsid w:val="00933B6D"/>
    <w:rsid w:val="00933FA5"/>
    <w:rsid w:val="0093416B"/>
    <w:rsid w:val="009344C6"/>
    <w:rsid w:val="0093475E"/>
    <w:rsid w:val="0093476A"/>
    <w:rsid w:val="00934B23"/>
    <w:rsid w:val="00935063"/>
    <w:rsid w:val="00935179"/>
    <w:rsid w:val="00935263"/>
    <w:rsid w:val="00935E53"/>
    <w:rsid w:val="00935F6F"/>
    <w:rsid w:val="009361D3"/>
    <w:rsid w:val="0093669E"/>
    <w:rsid w:val="009368D4"/>
    <w:rsid w:val="00936B5A"/>
    <w:rsid w:val="00936BEA"/>
    <w:rsid w:val="00936EAE"/>
    <w:rsid w:val="009375D6"/>
    <w:rsid w:val="00937B76"/>
    <w:rsid w:val="009402FE"/>
    <w:rsid w:val="0094059F"/>
    <w:rsid w:val="00941883"/>
    <w:rsid w:val="00941A27"/>
    <w:rsid w:val="009423DC"/>
    <w:rsid w:val="00942944"/>
    <w:rsid w:val="009429EB"/>
    <w:rsid w:val="00942F1F"/>
    <w:rsid w:val="00943524"/>
    <w:rsid w:val="00943ADC"/>
    <w:rsid w:val="00943BA8"/>
    <w:rsid w:val="009441C2"/>
    <w:rsid w:val="0094423F"/>
    <w:rsid w:val="0094458A"/>
    <w:rsid w:val="009447AD"/>
    <w:rsid w:val="009449FD"/>
    <w:rsid w:val="00944B92"/>
    <w:rsid w:val="0094540E"/>
    <w:rsid w:val="009454F3"/>
    <w:rsid w:val="0094580A"/>
    <w:rsid w:val="00945BFB"/>
    <w:rsid w:val="00945DBB"/>
    <w:rsid w:val="00946143"/>
    <w:rsid w:val="009466AC"/>
    <w:rsid w:val="00947779"/>
    <w:rsid w:val="00947F9D"/>
    <w:rsid w:val="0095059D"/>
    <w:rsid w:val="00950802"/>
    <w:rsid w:val="00950D2A"/>
    <w:rsid w:val="009511C4"/>
    <w:rsid w:val="0095129A"/>
    <w:rsid w:val="009514F4"/>
    <w:rsid w:val="009515BA"/>
    <w:rsid w:val="009516E8"/>
    <w:rsid w:val="009517D9"/>
    <w:rsid w:val="00952D52"/>
    <w:rsid w:val="00953420"/>
    <w:rsid w:val="00953B49"/>
    <w:rsid w:val="00953CDF"/>
    <w:rsid w:val="00954386"/>
    <w:rsid w:val="00954422"/>
    <w:rsid w:val="0095449A"/>
    <w:rsid w:val="00954D36"/>
    <w:rsid w:val="00954F45"/>
    <w:rsid w:val="00954F61"/>
    <w:rsid w:val="00955125"/>
    <w:rsid w:val="00955355"/>
    <w:rsid w:val="00955485"/>
    <w:rsid w:val="009554AE"/>
    <w:rsid w:val="009555A8"/>
    <w:rsid w:val="009556F3"/>
    <w:rsid w:val="00955D5D"/>
    <w:rsid w:val="00955EB6"/>
    <w:rsid w:val="0095641B"/>
    <w:rsid w:val="009568AF"/>
    <w:rsid w:val="00956F83"/>
    <w:rsid w:val="0095702E"/>
    <w:rsid w:val="009572C9"/>
    <w:rsid w:val="009572D5"/>
    <w:rsid w:val="00960DD4"/>
    <w:rsid w:val="00960E3E"/>
    <w:rsid w:val="0096194F"/>
    <w:rsid w:val="00961BDA"/>
    <w:rsid w:val="00961DF6"/>
    <w:rsid w:val="00961EF2"/>
    <w:rsid w:val="0096206C"/>
    <w:rsid w:val="00962561"/>
    <w:rsid w:val="009625CF"/>
    <w:rsid w:val="00962971"/>
    <w:rsid w:val="009629E5"/>
    <w:rsid w:val="009631D3"/>
    <w:rsid w:val="009634CA"/>
    <w:rsid w:val="00963AF1"/>
    <w:rsid w:val="00964B41"/>
    <w:rsid w:val="00964B6C"/>
    <w:rsid w:val="00964D44"/>
    <w:rsid w:val="00964E49"/>
    <w:rsid w:val="00965549"/>
    <w:rsid w:val="00965964"/>
    <w:rsid w:val="00965C76"/>
    <w:rsid w:val="009660A8"/>
    <w:rsid w:val="009663AF"/>
    <w:rsid w:val="00966543"/>
    <w:rsid w:val="009665E8"/>
    <w:rsid w:val="00966A10"/>
    <w:rsid w:val="00966DC2"/>
    <w:rsid w:val="00966FDF"/>
    <w:rsid w:val="00967329"/>
    <w:rsid w:val="00967588"/>
    <w:rsid w:val="00967DD7"/>
    <w:rsid w:val="00967E0D"/>
    <w:rsid w:val="009700E2"/>
    <w:rsid w:val="0097041C"/>
    <w:rsid w:val="009705CA"/>
    <w:rsid w:val="00970EFF"/>
    <w:rsid w:val="00971C5E"/>
    <w:rsid w:val="00971D46"/>
    <w:rsid w:val="009722B1"/>
    <w:rsid w:val="009731A6"/>
    <w:rsid w:val="00973392"/>
    <w:rsid w:val="009733F8"/>
    <w:rsid w:val="00973A07"/>
    <w:rsid w:val="00973AA9"/>
    <w:rsid w:val="00973EE5"/>
    <w:rsid w:val="00974AAF"/>
    <w:rsid w:val="009750D6"/>
    <w:rsid w:val="009752B7"/>
    <w:rsid w:val="0097551A"/>
    <w:rsid w:val="009759E0"/>
    <w:rsid w:val="00975E01"/>
    <w:rsid w:val="009762DB"/>
    <w:rsid w:val="0097672B"/>
    <w:rsid w:val="00976AEF"/>
    <w:rsid w:val="00976BAF"/>
    <w:rsid w:val="00976CAD"/>
    <w:rsid w:val="00976D3F"/>
    <w:rsid w:val="00976E56"/>
    <w:rsid w:val="009771AE"/>
    <w:rsid w:val="0097762F"/>
    <w:rsid w:val="00977F89"/>
    <w:rsid w:val="0098010E"/>
    <w:rsid w:val="00980297"/>
    <w:rsid w:val="00980A56"/>
    <w:rsid w:val="00980B80"/>
    <w:rsid w:val="00981809"/>
    <w:rsid w:val="00981847"/>
    <w:rsid w:val="00982550"/>
    <w:rsid w:val="009828AF"/>
    <w:rsid w:val="009829BB"/>
    <w:rsid w:val="00982B77"/>
    <w:rsid w:val="0098324A"/>
    <w:rsid w:val="0098373D"/>
    <w:rsid w:val="00983812"/>
    <w:rsid w:val="00983A8B"/>
    <w:rsid w:val="00984A60"/>
    <w:rsid w:val="00984DF7"/>
    <w:rsid w:val="00985571"/>
    <w:rsid w:val="009866F6"/>
    <w:rsid w:val="0098683F"/>
    <w:rsid w:val="00986D27"/>
    <w:rsid w:val="00987349"/>
    <w:rsid w:val="009874F7"/>
    <w:rsid w:val="0098769D"/>
    <w:rsid w:val="009877EC"/>
    <w:rsid w:val="0098787B"/>
    <w:rsid w:val="00990C2F"/>
    <w:rsid w:val="00990E59"/>
    <w:rsid w:val="00991127"/>
    <w:rsid w:val="00991D6E"/>
    <w:rsid w:val="00992576"/>
    <w:rsid w:val="009925B8"/>
    <w:rsid w:val="00992882"/>
    <w:rsid w:val="00993286"/>
    <w:rsid w:val="009932AD"/>
    <w:rsid w:val="00993870"/>
    <w:rsid w:val="00993C53"/>
    <w:rsid w:val="00993D7E"/>
    <w:rsid w:val="00994507"/>
    <w:rsid w:val="00994673"/>
    <w:rsid w:val="0099475E"/>
    <w:rsid w:val="00994B1B"/>
    <w:rsid w:val="0099522E"/>
    <w:rsid w:val="0099558F"/>
    <w:rsid w:val="00995689"/>
    <w:rsid w:val="00995882"/>
    <w:rsid w:val="0099599E"/>
    <w:rsid w:val="009960A6"/>
    <w:rsid w:val="009961BA"/>
    <w:rsid w:val="00996366"/>
    <w:rsid w:val="0099668A"/>
    <w:rsid w:val="00996AC5"/>
    <w:rsid w:val="00996C16"/>
    <w:rsid w:val="00997E64"/>
    <w:rsid w:val="00997E84"/>
    <w:rsid w:val="009A0D42"/>
    <w:rsid w:val="009A109C"/>
    <w:rsid w:val="009A133A"/>
    <w:rsid w:val="009A147C"/>
    <w:rsid w:val="009A1B17"/>
    <w:rsid w:val="009A1BC7"/>
    <w:rsid w:val="009A1BE3"/>
    <w:rsid w:val="009A1C4F"/>
    <w:rsid w:val="009A1FBE"/>
    <w:rsid w:val="009A20E7"/>
    <w:rsid w:val="009A24A9"/>
    <w:rsid w:val="009A26D7"/>
    <w:rsid w:val="009A29FB"/>
    <w:rsid w:val="009A2A8F"/>
    <w:rsid w:val="009A2E4F"/>
    <w:rsid w:val="009A39B1"/>
    <w:rsid w:val="009A3E99"/>
    <w:rsid w:val="009A400F"/>
    <w:rsid w:val="009A49E6"/>
    <w:rsid w:val="009A5311"/>
    <w:rsid w:val="009A566A"/>
    <w:rsid w:val="009A5B07"/>
    <w:rsid w:val="009A6EDE"/>
    <w:rsid w:val="009A77FD"/>
    <w:rsid w:val="009A7CE9"/>
    <w:rsid w:val="009A7EEC"/>
    <w:rsid w:val="009B0695"/>
    <w:rsid w:val="009B09AF"/>
    <w:rsid w:val="009B22A3"/>
    <w:rsid w:val="009B2441"/>
    <w:rsid w:val="009B2519"/>
    <w:rsid w:val="009B2E34"/>
    <w:rsid w:val="009B32DF"/>
    <w:rsid w:val="009B3FE5"/>
    <w:rsid w:val="009B46EF"/>
    <w:rsid w:val="009B46F1"/>
    <w:rsid w:val="009B4A91"/>
    <w:rsid w:val="009B6228"/>
    <w:rsid w:val="009B679E"/>
    <w:rsid w:val="009B691F"/>
    <w:rsid w:val="009B6E8C"/>
    <w:rsid w:val="009B6FF9"/>
    <w:rsid w:val="009B71BB"/>
    <w:rsid w:val="009B7402"/>
    <w:rsid w:val="009B74CE"/>
    <w:rsid w:val="009B76F0"/>
    <w:rsid w:val="009C01E3"/>
    <w:rsid w:val="009C0255"/>
    <w:rsid w:val="009C0895"/>
    <w:rsid w:val="009C107C"/>
    <w:rsid w:val="009C1350"/>
    <w:rsid w:val="009C15D4"/>
    <w:rsid w:val="009C222F"/>
    <w:rsid w:val="009C2458"/>
    <w:rsid w:val="009C2723"/>
    <w:rsid w:val="009C2C5A"/>
    <w:rsid w:val="009C33A5"/>
    <w:rsid w:val="009C3521"/>
    <w:rsid w:val="009C39AF"/>
    <w:rsid w:val="009C3D63"/>
    <w:rsid w:val="009C3E65"/>
    <w:rsid w:val="009C421A"/>
    <w:rsid w:val="009C4FC9"/>
    <w:rsid w:val="009C5350"/>
    <w:rsid w:val="009C5405"/>
    <w:rsid w:val="009C54D2"/>
    <w:rsid w:val="009C5712"/>
    <w:rsid w:val="009C57A2"/>
    <w:rsid w:val="009C59C2"/>
    <w:rsid w:val="009C5C50"/>
    <w:rsid w:val="009C60B7"/>
    <w:rsid w:val="009C60DF"/>
    <w:rsid w:val="009C624A"/>
    <w:rsid w:val="009C638A"/>
    <w:rsid w:val="009C66DA"/>
    <w:rsid w:val="009C6EAF"/>
    <w:rsid w:val="009C706F"/>
    <w:rsid w:val="009D026C"/>
    <w:rsid w:val="009D0888"/>
    <w:rsid w:val="009D0B19"/>
    <w:rsid w:val="009D0FDF"/>
    <w:rsid w:val="009D10DD"/>
    <w:rsid w:val="009D1F81"/>
    <w:rsid w:val="009D22F5"/>
    <w:rsid w:val="009D3130"/>
    <w:rsid w:val="009D34CD"/>
    <w:rsid w:val="009D35FE"/>
    <w:rsid w:val="009D3CD7"/>
    <w:rsid w:val="009D4683"/>
    <w:rsid w:val="009D47C0"/>
    <w:rsid w:val="009D48AE"/>
    <w:rsid w:val="009D492D"/>
    <w:rsid w:val="009D4B5B"/>
    <w:rsid w:val="009D53A6"/>
    <w:rsid w:val="009D559D"/>
    <w:rsid w:val="009D55E2"/>
    <w:rsid w:val="009D5E78"/>
    <w:rsid w:val="009D5E79"/>
    <w:rsid w:val="009D6C86"/>
    <w:rsid w:val="009D6D66"/>
    <w:rsid w:val="009D70E0"/>
    <w:rsid w:val="009D7103"/>
    <w:rsid w:val="009D710B"/>
    <w:rsid w:val="009D753A"/>
    <w:rsid w:val="009D7E46"/>
    <w:rsid w:val="009E0C97"/>
    <w:rsid w:val="009E0D2C"/>
    <w:rsid w:val="009E0EEA"/>
    <w:rsid w:val="009E1B50"/>
    <w:rsid w:val="009E1BCF"/>
    <w:rsid w:val="009E1EF8"/>
    <w:rsid w:val="009E1F52"/>
    <w:rsid w:val="009E1FBE"/>
    <w:rsid w:val="009E2040"/>
    <w:rsid w:val="009E25CA"/>
    <w:rsid w:val="009E272A"/>
    <w:rsid w:val="009E2862"/>
    <w:rsid w:val="009E347F"/>
    <w:rsid w:val="009E35C8"/>
    <w:rsid w:val="009E3F1E"/>
    <w:rsid w:val="009E4D39"/>
    <w:rsid w:val="009E4E39"/>
    <w:rsid w:val="009E4F87"/>
    <w:rsid w:val="009E55D1"/>
    <w:rsid w:val="009E58E4"/>
    <w:rsid w:val="009E5913"/>
    <w:rsid w:val="009E5930"/>
    <w:rsid w:val="009E6021"/>
    <w:rsid w:val="009E623F"/>
    <w:rsid w:val="009E6555"/>
    <w:rsid w:val="009E66F8"/>
    <w:rsid w:val="009E6B23"/>
    <w:rsid w:val="009E6BC2"/>
    <w:rsid w:val="009E73EE"/>
    <w:rsid w:val="009E73FF"/>
    <w:rsid w:val="009E7697"/>
    <w:rsid w:val="009E78D7"/>
    <w:rsid w:val="009E7B4C"/>
    <w:rsid w:val="009F0137"/>
    <w:rsid w:val="009F0242"/>
    <w:rsid w:val="009F062E"/>
    <w:rsid w:val="009F07F6"/>
    <w:rsid w:val="009F0A59"/>
    <w:rsid w:val="009F12D9"/>
    <w:rsid w:val="009F1EA2"/>
    <w:rsid w:val="009F26CB"/>
    <w:rsid w:val="009F2BD7"/>
    <w:rsid w:val="009F2F3C"/>
    <w:rsid w:val="009F341D"/>
    <w:rsid w:val="009F373E"/>
    <w:rsid w:val="009F3813"/>
    <w:rsid w:val="009F3E72"/>
    <w:rsid w:val="009F4ABD"/>
    <w:rsid w:val="009F4FBD"/>
    <w:rsid w:val="009F5065"/>
    <w:rsid w:val="009F5898"/>
    <w:rsid w:val="009F6465"/>
    <w:rsid w:val="009F648F"/>
    <w:rsid w:val="009F64C1"/>
    <w:rsid w:val="009F6A7E"/>
    <w:rsid w:val="009F6ED2"/>
    <w:rsid w:val="009F6ED9"/>
    <w:rsid w:val="009F73F6"/>
    <w:rsid w:val="009F7B8E"/>
    <w:rsid w:val="009F7E26"/>
    <w:rsid w:val="009F7F48"/>
    <w:rsid w:val="00A00345"/>
    <w:rsid w:val="00A00AD8"/>
    <w:rsid w:val="00A00F3F"/>
    <w:rsid w:val="00A012A2"/>
    <w:rsid w:val="00A01580"/>
    <w:rsid w:val="00A01906"/>
    <w:rsid w:val="00A0232C"/>
    <w:rsid w:val="00A023A0"/>
    <w:rsid w:val="00A02524"/>
    <w:rsid w:val="00A02893"/>
    <w:rsid w:val="00A02BC6"/>
    <w:rsid w:val="00A0308D"/>
    <w:rsid w:val="00A034AE"/>
    <w:rsid w:val="00A034DA"/>
    <w:rsid w:val="00A035DC"/>
    <w:rsid w:val="00A037A3"/>
    <w:rsid w:val="00A03900"/>
    <w:rsid w:val="00A04A14"/>
    <w:rsid w:val="00A04A3F"/>
    <w:rsid w:val="00A04C70"/>
    <w:rsid w:val="00A04D18"/>
    <w:rsid w:val="00A04FC6"/>
    <w:rsid w:val="00A058F4"/>
    <w:rsid w:val="00A05D0C"/>
    <w:rsid w:val="00A05D23"/>
    <w:rsid w:val="00A065BD"/>
    <w:rsid w:val="00A06A05"/>
    <w:rsid w:val="00A06F6F"/>
    <w:rsid w:val="00A072B1"/>
    <w:rsid w:val="00A076B5"/>
    <w:rsid w:val="00A10000"/>
    <w:rsid w:val="00A1077A"/>
    <w:rsid w:val="00A1088D"/>
    <w:rsid w:val="00A10937"/>
    <w:rsid w:val="00A1093F"/>
    <w:rsid w:val="00A10C2D"/>
    <w:rsid w:val="00A10CD7"/>
    <w:rsid w:val="00A10CEE"/>
    <w:rsid w:val="00A10E61"/>
    <w:rsid w:val="00A11033"/>
    <w:rsid w:val="00A1120B"/>
    <w:rsid w:val="00A11F0C"/>
    <w:rsid w:val="00A12378"/>
    <w:rsid w:val="00A1242A"/>
    <w:rsid w:val="00A126D8"/>
    <w:rsid w:val="00A12CAA"/>
    <w:rsid w:val="00A12E00"/>
    <w:rsid w:val="00A12F69"/>
    <w:rsid w:val="00A13051"/>
    <w:rsid w:val="00A1327F"/>
    <w:rsid w:val="00A135E6"/>
    <w:rsid w:val="00A139D5"/>
    <w:rsid w:val="00A14001"/>
    <w:rsid w:val="00A1484F"/>
    <w:rsid w:val="00A1554D"/>
    <w:rsid w:val="00A156A2"/>
    <w:rsid w:val="00A156D5"/>
    <w:rsid w:val="00A15766"/>
    <w:rsid w:val="00A15797"/>
    <w:rsid w:val="00A15D1A"/>
    <w:rsid w:val="00A15F8C"/>
    <w:rsid w:val="00A15F9F"/>
    <w:rsid w:val="00A16812"/>
    <w:rsid w:val="00A16FB3"/>
    <w:rsid w:val="00A1740F"/>
    <w:rsid w:val="00A20781"/>
    <w:rsid w:val="00A21229"/>
    <w:rsid w:val="00A212E8"/>
    <w:rsid w:val="00A21550"/>
    <w:rsid w:val="00A21581"/>
    <w:rsid w:val="00A2190E"/>
    <w:rsid w:val="00A21B0B"/>
    <w:rsid w:val="00A21C54"/>
    <w:rsid w:val="00A21E12"/>
    <w:rsid w:val="00A223A4"/>
    <w:rsid w:val="00A22FFC"/>
    <w:rsid w:val="00A23089"/>
    <w:rsid w:val="00A23AC8"/>
    <w:rsid w:val="00A23FAB"/>
    <w:rsid w:val="00A24040"/>
    <w:rsid w:val="00A24265"/>
    <w:rsid w:val="00A242F5"/>
    <w:rsid w:val="00A24CE6"/>
    <w:rsid w:val="00A24E45"/>
    <w:rsid w:val="00A2518E"/>
    <w:rsid w:val="00A25274"/>
    <w:rsid w:val="00A256D0"/>
    <w:rsid w:val="00A25718"/>
    <w:rsid w:val="00A25A6A"/>
    <w:rsid w:val="00A25BCB"/>
    <w:rsid w:val="00A25F9C"/>
    <w:rsid w:val="00A2696C"/>
    <w:rsid w:val="00A26B64"/>
    <w:rsid w:val="00A26C19"/>
    <w:rsid w:val="00A27908"/>
    <w:rsid w:val="00A302E4"/>
    <w:rsid w:val="00A30415"/>
    <w:rsid w:val="00A3044D"/>
    <w:rsid w:val="00A30CDD"/>
    <w:rsid w:val="00A30CFD"/>
    <w:rsid w:val="00A31402"/>
    <w:rsid w:val="00A315CE"/>
    <w:rsid w:val="00A31955"/>
    <w:rsid w:val="00A32043"/>
    <w:rsid w:val="00A3281E"/>
    <w:rsid w:val="00A32A0E"/>
    <w:rsid w:val="00A3310D"/>
    <w:rsid w:val="00A3329E"/>
    <w:rsid w:val="00A337A5"/>
    <w:rsid w:val="00A33B1C"/>
    <w:rsid w:val="00A34113"/>
    <w:rsid w:val="00A347D4"/>
    <w:rsid w:val="00A348E3"/>
    <w:rsid w:val="00A34AE8"/>
    <w:rsid w:val="00A34FCE"/>
    <w:rsid w:val="00A3539F"/>
    <w:rsid w:val="00A35502"/>
    <w:rsid w:val="00A355DA"/>
    <w:rsid w:val="00A35FE0"/>
    <w:rsid w:val="00A36699"/>
    <w:rsid w:val="00A36873"/>
    <w:rsid w:val="00A36DC8"/>
    <w:rsid w:val="00A36EAE"/>
    <w:rsid w:val="00A36EDB"/>
    <w:rsid w:val="00A37500"/>
    <w:rsid w:val="00A375FD"/>
    <w:rsid w:val="00A37D80"/>
    <w:rsid w:val="00A40438"/>
    <w:rsid w:val="00A4067E"/>
    <w:rsid w:val="00A40699"/>
    <w:rsid w:val="00A408AA"/>
    <w:rsid w:val="00A40E97"/>
    <w:rsid w:val="00A415CB"/>
    <w:rsid w:val="00A4185D"/>
    <w:rsid w:val="00A419C1"/>
    <w:rsid w:val="00A41AB1"/>
    <w:rsid w:val="00A41C9E"/>
    <w:rsid w:val="00A41CC1"/>
    <w:rsid w:val="00A42E55"/>
    <w:rsid w:val="00A43098"/>
    <w:rsid w:val="00A43836"/>
    <w:rsid w:val="00A43B8D"/>
    <w:rsid w:val="00A43D99"/>
    <w:rsid w:val="00A44C18"/>
    <w:rsid w:val="00A45912"/>
    <w:rsid w:val="00A45FC7"/>
    <w:rsid w:val="00A4638F"/>
    <w:rsid w:val="00A46689"/>
    <w:rsid w:val="00A46D00"/>
    <w:rsid w:val="00A47452"/>
    <w:rsid w:val="00A4749F"/>
    <w:rsid w:val="00A476A2"/>
    <w:rsid w:val="00A47701"/>
    <w:rsid w:val="00A47BE0"/>
    <w:rsid w:val="00A47ECD"/>
    <w:rsid w:val="00A47F5A"/>
    <w:rsid w:val="00A502AB"/>
    <w:rsid w:val="00A51014"/>
    <w:rsid w:val="00A510C3"/>
    <w:rsid w:val="00A51142"/>
    <w:rsid w:val="00A512A9"/>
    <w:rsid w:val="00A51751"/>
    <w:rsid w:val="00A51D80"/>
    <w:rsid w:val="00A5249C"/>
    <w:rsid w:val="00A525C5"/>
    <w:rsid w:val="00A5289D"/>
    <w:rsid w:val="00A529B9"/>
    <w:rsid w:val="00A52FA0"/>
    <w:rsid w:val="00A53305"/>
    <w:rsid w:val="00A53371"/>
    <w:rsid w:val="00A5345A"/>
    <w:rsid w:val="00A534AE"/>
    <w:rsid w:val="00A53C00"/>
    <w:rsid w:val="00A5423C"/>
    <w:rsid w:val="00A543A5"/>
    <w:rsid w:val="00A547C2"/>
    <w:rsid w:val="00A54904"/>
    <w:rsid w:val="00A54BEF"/>
    <w:rsid w:val="00A55117"/>
    <w:rsid w:val="00A551A1"/>
    <w:rsid w:val="00A553C3"/>
    <w:rsid w:val="00A5557C"/>
    <w:rsid w:val="00A55705"/>
    <w:rsid w:val="00A5586A"/>
    <w:rsid w:val="00A558FA"/>
    <w:rsid w:val="00A55DD2"/>
    <w:rsid w:val="00A5619F"/>
    <w:rsid w:val="00A5668E"/>
    <w:rsid w:val="00A57AEE"/>
    <w:rsid w:val="00A57C24"/>
    <w:rsid w:val="00A57EB9"/>
    <w:rsid w:val="00A606A4"/>
    <w:rsid w:val="00A608AE"/>
    <w:rsid w:val="00A60D53"/>
    <w:rsid w:val="00A61369"/>
    <w:rsid w:val="00A61398"/>
    <w:rsid w:val="00A61A4C"/>
    <w:rsid w:val="00A61AD4"/>
    <w:rsid w:val="00A61B7B"/>
    <w:rsid w:val="00A639C4"/>
    <w:rsid w:val="00A63DA1"/>
    <w:rsid w:val="00A63FCC"/>
    <w:rsid w:val="00A6408A"/>
    <w:rsid w:val="00A64218"/>
    <w:rsid w:val="00A643FE"/>
    <w:rsid w:val="00A6469A"/>
    <w:rsid w:val="00A64BCA"/>
    <w:rsid w:val="00A65DAD"/>
    <w:rsid w:val="00A669F5"/>
    <w:rsid w:val="00A66D71"/>
    <w:rsid w:val="00A676AA"/>
    <w:rsid w:val="00A67B86"/>
    <w:rsid w:val="00A7071B"/>
    <w:rsid w:val="00A71028"/>
    <w:rsid w:val="00A711B1"/>
    <w:rsid w:val="00A71311"/>
    <w:rsid w:val="00A713BA"/>
    <w:rsid w:val="00A714CE"/>
    <w:rsid w:val="00A71738"/>
    <w:rsid w:val="00A71A55"/>
    <w:rsid w:val="00A71C1C"/>
    <w:rsid w:val="00A72196"/>
    <w:rsid w:val="00A721F9"/>
    <w:rsid w:val="00A72399"/>
    <w:rsid w:val="00A7239A"/>
    <w:rsid w:val="00A72744"/>
    <w:rsid w:val="00A728FD"/>
    <w:rsid w:val="00A72930"/>
    <w:rsid w:val="00A740E6"/>
    <w:rsid w:val="00A74726"/>
    <w:rsid w:val="00A74873"/>
    <w:rsid w:val="00A75833"/>
    <w:rsid w:val="00A75E6E"/>
    <w:rsid w:val="00A760BD"/>
    <w:rsid w:val="00A76894"/>
    <w:rsid w:val="00A76A9E"/>
    <w:rsid w:val="00A7711D"/>
    <w:rsid w:val="00A77328"/>
    <w:rsid w:val="00A777EF"/>
    <w:rsid w:val="00A77B67"/>
    <w:rsid w:val="00A77C10"/>
    <w:rsid w:val="00A77C33"/>
    <w:rsid w:val="00A80934"/>
    <w:rsid w:val="00A80B77"/>
    <w:rsid w:val="00A81194"/>
    <w:rsid w:val="00A813E9"/>
    <w:rsid w:val="00A81B65"/>
    <w:rsid w:val="00A81D1B"/>
    <w:rsid w:val="00A81D21"/>
    <w:rsid w:val="00A82C96"/>
    <w:rsid w:val="00A831F7"/>
    <w:rsid w:val="00A832BA"/>
    <w:rsid w:val="00A837A3"/>
    <w:rsid w:val="00A83A61"/>
    <w:rsid w:val="00A84577"/>
    <w:rsid w:val="00A84736"/>
    <w:rsid w:val="00A850B4"/>
    <w:rsid w:val="00A85B7B"/>
    <w:rsid w:val="00A85B96"/>
    <w:rsid w:val="00A85FB0"/>
    <w:rsid w:val="00A86B00"/>
    <w:rsid w:val="00A86B61"/>
    <w:rsid w:val="00A86F19"/>
    <w:rsid w:val="00A87609"/>
    <w:rsid w:val="00A876C3"/>
    <w:rsid w:val="00A87BB2"/>
    <w:rsid w:val="00A90E8D"/>
    <w:rsid w:val="00A9104B"/>
    <w:rsid w:val="00A9166E"/>
    <w:rsid w:val="00A919F9"/>
    <w:rsid w:val="00A92C95"/>
    <w:rsid w:val="00A9370F"/>
    <w:rsid w:val="00A93DB3"/>
    <w:rsid w:val="00A93F35"/>
    <w:rsid w:val="00A942CE"/>
    <w:rsid w:val="00A9437D"/>
    <w:rsid w:val="00A947D5"/>
    <w:rsid w:val="00A94A50"/>
    <w:rsid w:val="00A94FF9"/>
    <w:rsid w:val="00A95AD1"/>
    <w:rsid w:val="00A95EEB"/>
    <w:rsid w:val="00A9607C"/>
    <w:rsid w:val="00A96A4C"/>
    <w:rsid w:val="00A96CDE"/>
    <w:rsid w:val="00A96D2A"/>
    <w:rsid w:val="00A970D5"/>
    <w:rsid w:val="00A9721F"/>
    <w:rsid w:val="00A9788E"/>
    <w:rsid w:val="00A978D8"/>
    <w:rsid w:val="00A97BC2"/>
    <w:rsid w:val="00A97D6E"/>
    <w:rsid w:val="00AA0330"/>
    <w:rsid w:val="00AA045E"/>
    <w:rsid w:val="00AA047B"/>
    <w:rsid w:val="00AA0803"/>
    <w:rsid w:val="00AA08D7"/>
    <w:rsid w:val="00AA107F"/>
    <w:rsid w:val="00AA18EA"/>
    <w:rsid w:val="00AA1942"/>
    <w:rsid w:val="00AA1F28"/>
    <w:rsid w:val="00AA2404"/>
    <w:rsid w:val="00AA2830"/>
    <w:rsid w:val="00AA2846"/>
    <w:rsid w:val="00AA2D93"/>
    <w:rsid w:val="00AA367A"/>
    <w:rsid w:val="00AA3E17"/>
    <w:rsid w:val="00AA3EFA"/>
    <w:rsid w:val="00AA3FC0"/>
    <w:rsid w:val="00AA3FFD"/>
    <w:rsid w:val="00AA4051"/>
    <w:rsid w:val="00AA474C"/>
    <w:rsid w:val="00AA49DD"/>
    <w:rsid w:val="00AA4C31"/>
    <w:rsid w:val="00AA4CA9"/>
    <w:rsid w:val="00AA4FD7"/>
    <w:rsid w:val="00AA55E5"/>
    <w:rsid w:val="00AA625D"/>
    <w:rsid w:val="00AA643A"/>
    <w:rsid w:val="00AA6597"/>
    <w:rsid w:val="00AA679C"/>
    <w:rsid w:val="00AA6AAF"/>
    <w:rsid w:val="00AA6CB3"/>
    <w:rsid w:val="00AA7161"/>
    <w:rsid w:val="00AA7463"/>
    <w:rsid w:val="00AA77A3"/>
    <w:rsid w:val="00AA7A76"/>
    <w:rsid w:val="00AB0679"/>
    <w:rsid w:val="00AB0995"/>
    <w:rsid w:val="00AB0AC7"/>
    <w:rsid w:val="00AB0D39"/>
    <w:rsid w:val="00AB1194"/>
    <w:rsid w:val="00AB1210"/>
    <w:rsid w:val="00AB1790"/>
    <w:rsid w:val="00AB19BF"/>
    <w:rsid w:val="00AB1B82"/>
    <w:rsid w:val="00AB1CDC"/>
    <w:rsid w:val="00AB2619"/>
    <w:rsid w:val="00AB2870"/>
    <w:rsid w:val="00AB2A0E"/>
    <w:rsid w:val="00AB3827"/>
    <w:rsid w:val="00AB3E22"/>
    <w:rsid w:val="00AB4628"/>
    <w:rsid w:val="00AB497D"/>
    <w:rsid w:val="00AB4C32"/>
    <w:rsid w:val="00AB4F1A"/>
    <w:rsid w:val="00AB5418"/>
    <w:rsid w:val="00AB5B02"/>
    <w:rsid w:val="00AB651D"/>
    <w:rsid w:val="00AB6576"/>
    <w:rsid w:val="00AB68B0"/>
    <w:rsid w:val="00AB6B54"/>
    <w:rsid w:val="00AB6E48"/>
    <w:rsid w:val="00AB7A9F"/>
    <w:rsid w:val="00AB7AFE"/>
    <w:rsid w:val="00AB7B81"/>
    <w:rsid w:val="00AB7FBB"/>
    <w:rsid w:val="00AC04A0"/>
    <w:rsid w:val="00AC077C"/>
    <w:rsid w:val="00AC0E3C"/>
    <w:rsid w:val="00AC175B"/>
    <w:rsid w:val="00AC19A5"/>
    <w:rsid w:val="00AC1B7E"/>
    <w:rsid w:val="00AC1BC2"/>
    <w:rsid w:val="00AC1E88"/>
    <w:rsid w:val="00AC234D"/>
    <w:rsid w:val="00AC2A2D"/>
    <w:rsid w:val="00AC2F01"/>
    <w:rsid w:val="00AC2FCF"/>
    <w:rsid w:val="00AC3006"/>
    <w:rsid w:val="00AC32D5"/>
    <w:rsid w:val="00AC32E6"/>
    <w:rsid w:val="00AC3581"/>
    <w:rsid w:val="00AC35B4"/>
    <w:rsid w:val="00AC3783"/>
    <w:rsid w:val="00AC39A4"/>
    <w:rsid w:val="00AC3AB0"/>
    <w:rsid w:val="00AC3D76"/>
    <w:rsid w:val="00AC3EDB"/>
    <w:rsid w:val="00AC49DD"/>
    <w:rsid w:val="00AC540C"/>
    <w:rsid w:val="00AC5AC4"/>
    <w:rsid w:val="00AC6480"/>
    <w:rsid w:val="00AC64AA"/>
    <w:rsid w:val="00AC65D9"/>
    <w:rsid w:val="00AC694E"/>
    <w:rsid w:val="00AC6EB2"/>
    <w:rsid w:val="00AC6EF5"/>
    <w:rsid w:val="00AC7119"/>
    <w:rsid w:val="00AC7A3E"/>
    <w:rsid w:val="00AD008F"/>
    <w:rsid w:val="00AD0118"/>
    <w:rsid w:val="00AD08D6"/>
    <w:rsid w:val="00AD0B0D"/>
    <w:rsid w:val="00AD18D6"/>
    <w:rsid w:val="00AD1A22"/>
    <w:rsid w:val="00AD1D04"/>
    <w:rsid w:val="00AD200D"/>
    <w:rsid w:val="00AD227F"/>
    <w:rsid w:val="00AD22BF"/>
    <w:rsid w:val="00AD2731"/>
    <w:rsid w:val="00AD30AE"/>
    <w:rsid w:val="00AD30E3"/>
    <w:rsid w:val="00AD31B8"/>
    <w:rsid w:val="00AD31D4"/>
    <w:rsid w:val="00AD35D7"/>
    <w:rsid w:val="00AD3894"/>
    <w:rsid w:val="00AD38CA"/>
    <w:rsid w:val="00AD38CE"/>
    <w:rsid w:val="00AD3B9C"/>
    <w:rsid w:val="00AD4D05"/>
    <w:rsid w:val="00AD4FF3"/>
    <w:rsid w:val="00AD523D"/>
    <w:rsid w:val="00AD5363"/>
    <w:rsid w:val="00AD5385"/>
    <w:rsid w:val="00AD5469"/>
    <w:rsid w:val="00AD5D32"/>
    <w:rsid w:val="00AD6082"/>
    <w:rsid w:val="00AD663A"/>
    <w:rsid w:val="00AD6B2C"/>
    <w:rsid w:val="00AD707A"/>
    <w:rsid w:val="00AD72D3"/>
    <w:rsid w:val="00AD73FC"/>
    <w:rsid w:val="00AD7AFA"/>
    <w:rsid w:val="00AE0E82"/>
    <w:rsid w:val="00AE1397"/>
    <w:rsid w:val="00AE1661"/>
    <w:rsid w:val="00AE1670"/>
    <w:rsid w:val="00AE1B5F"/>
    <w:rsid w:val="00AE211E"/>
    <w:rsid w:val="00AE2A9D"/>
    <w:rsid w:val="00AE2EE3"/>
    <w:rsid w:val="00AE31E0"/>
    <w:rsid w:val="00AE34AA"/>
    <w:rsid w:val="00AE35D8"/>
    <w:rsid w:val="00AE3BB6"/>
    <w:rsid w:val="00AE3D60"/>
    <w:rsid w:val="00AE4731"/>
    <w:rsid w:val="00AE481B"/>
    <w:rsid w:val="00AE4938"/>
    <w:rsid w:val="00AE4B45"/>
    <w:rsid w:val="00AE4EC1"/>
    <w:rsid w:val="00AE50D3"/>
    <w:rsid w:val="00AE542B"/>
    <w:rsid w:val="00AE563A"/>
    <w:rsid w:val="00AE5D71"/>
    <w:rsid w:val="00AE710C"/>
    <w:rsid w:val="00AE7214"/>
    <w:rsid w:val="00AE75BD"/>
    <w:rsid w:val="00AE7942"/>
    <w:rsid w:val="00AE7E73"/>
    <w:rsid w:val="00AE7F34"/>
    <w:rsid w:val="00AF050A"/>
    <w:rsid w:val="00AF0C11"/>
    <w:rsid w:val="00AF0ED6"/>
    <w:rsid w:val="00AF119E"/>
    <w:rsid w:val="00AF1AEA"/>
    <w:rsid w:val="00AF1E53"/>
    <w:rsid w:val="00AF2174"/>
    <w:rsid w:val="00AF24D1"/>
    <w:rsid w:val="00AF2541"/>
    <w:rsid w:val="00AF2690"/>
    <w:rsid w:val="00AF2A13"/>
    <w:rsid w:val="00AF2ED4"/>
    <w:rsid w:val="00AF3254"/>
    <w:rsid w:val="00AF34AE"/>
    <w:rsid w:val="00AF36E3"/>
    <w:rsid w:val="00AF39C6"/>
    <w:rsid w:val="00AF4104"/>
    <w:rsid w:val="00AF42D6"/>
    <w:rsid w:val="00AF453C"/>
    <w:rsid w:val="00AF48BE"/>
    <w:rsid w:val="00AF4D02"/>
    <w:rsid w:val="00AF4DB1"/>
    <w:rsid w:val="00AF4FD1"/>
    <w:rsid w:val="00AF56CD"/>
    <w:rsid w:val="00AF5A2B"/>
    <w:rsid w:val="00AF5C81"/>
    <w:rsid w:val="00AF6132"/>
    <w:rsid w:val="00AF6404"/>
    <w:rsid w:val="00AF6DC8"/>
    <w:rsid w:val="00AF6E0E"/>
    <w:rsid w:val="00AF76FE"/>
    <w:rsid w:val="00AF7F63"/>
    <w:rsid w:val="00B002AD"/>
    <w:rsid w:val="00B004A7"/>
    <w:rsid w:val="00B00564"/>
    <w:rsid w:val="00B005F5"/>
    <w:rsid w:val="00B00783"/>
    <w:rsid w:val="00B00BAA"/>
    <w:rsid w:val="00B00BB8"/>
    <w:rsid w:val="00B010C2"/>
    <w:rsid w:val="00B014FB"/>
    <w:rsid w:val="00B0190A"/>
    <w:rsid w:val="00B019CD"/>
    <w:rsid w:val="00B02011"/>
    <w:rsid w:val="00B02215"/>
    <w:rsid w:val="00B025AB"/>
    <w:rsid w:val="00B02CD5"/>
    <w:rsid w:val="00B02E62"/>
    <w:rsid w:val="00B0301B"/>
    <w:rsid w:val="00B033B0"/>
    <w:rsid w:val="00B03A59"/>
    <w:rsid w:val="00B044F2"/>
    <w:rsid w:val="00B04E4B"/>
    <w:rsid w:val="00B04EF8"/>
    <w:rsid w:val="00B04EFB"/>
    <w:rsid w:val="00B0579C"/>
    <w:rsid w:val="00B05B2F"/>
    <w:rsid w:val="00B06967"/>
    <w:rsid w:val="00B06A09"/>
    <w:rsid w:val="00B06C47"/>
    <w:rsid w:val="00B0723C"/>
    <w:rsid w:val="00B076A8"/>
    <w:rsid w:val="00B07811"/>
    <w:rsid w:val="00B07D1E"/>
    <w:rsid w:val="00B07F1F"/>
    <w:rsid w:val="00B10210"/>
    <w:rsid w:val="00B10495"/>
    <w:rsid w:val="00B10999"/>
    <w:rsid w:val="00B10D1A"/>
    <w:rsid w:val="00B10F27"/>
    <w:rsid w:val="00B11129"/>
    <w:rsid w:val="00B11A06"/>
    <w:rsid w:val="00B11D9E"/>
    <w:rsid w:val="00B11E5B"/>
    <w:rsid w:val="00B11EDB"/>
    <w:rsid w:val="00B12278"/>
    <w:rsid w:val="00B1248B"/>
    <w:rsid w:val="00B124C1"/>
    <w:rsid w:val="00B127AB"/>
    <w:rsid w:val="00B12EEB"/>
    <w:rsid w:val="00B1399F"/>
    <w:rsid w:val="00B13A30"/>
    <w:rsid w:val="00B13D11"/>
    <w:rsid w:val="00B13D77"/>
    <w:rsid w:val="00B13FC4"/>
    <w:rsid w:val="00B141FC"/>
    <w:rsid w:val="00B14A67"/>
    <w:rsid w:val="00B14C36"/>
    <w:rsid w:val="00B15260"/>
    <w:rsid w:val="00B16E71"/>
    <w:rsid w:val="00B172AE"/>
    <w:rsid w:val="00B173C8"/>
    <w:rsid w:val="00B173D2"/>
    <w:rsid w:val="00B175C7"/>
    <w:rsid w:val="00B20B54"/>
    <w:rsid w:val="00B20E6D"/>
    <w:rsid w:val="00B2115F"/>
    <w:rsid w:val="00B2127F"/>
    <w:rsid w:val="00B2151E"/>
    <w:rsid w:val="00B218AD"/>
    <w:rsid w:val="00B2248A"/>
    <w:rsid w:val="00B22557"/>
    <w:rsid w:val="00B22560"/>
    <w:rsid w:val="00B227AE"/>
    <w:rsid w:val="00B227DF"/>
    <w:rsid w:val="00B2385F"/>
    <w:rsid w:val="00B23B4D"/>
    <w:rsid w:val="00B23D1D"/>
    <w:rsid w:val="00B23E80"/>
    <w:rsid w:val="00B240E4"/>
    <w:rsid w:val="00B24BD7"/>
    <w:rsid w:val="00B24E1B"/>
    <w:rsid w:val="00B257BB"/>
    <w:rsid w:val="00B25A01"/>
    <w:rsid w:val="00B26279"/>
    <w:rsid w:val="00B26644"/>
    <w:rsid w:val="00B26AE8"/>
    <w:rsid w:val="00B26C49"/>
    <w:rsid w:val="00B27119"/>
    <w:rsid w:val="00B2753A"/>
    <w:rsid w:val="00B27BBC"/>
    <w:rsid w:val="00B27E6F"/>
    <w:rsid w:val="00B27F92"/>
    <w:rsid w:val="00B307B6"/>
    <w:rsid w:val="00B311CD"/>
    <w:rsid w:val="00B311F2"/>
    <w:rsid w:val="00B3167B"/>
    <w:rsid w:val="00B31942"/>
    <w:rsid w:val="00B3195C"/>
    <w:rsid w:val="00B31BA5"/>
    <w:rsid w:val="00B32B7D"/>
    <w:rsid w:val="00B334B9"/>
    <w:rsid w:val="00B334DA"/>
    <w:rsid w:val="00B3388D"/>
    <w:rsid w:val="00B33F59"/>
    <w:rsid w:val="00B3401F"/>
    <w:rsid w:val="00B34696"/>
    <w:rsid w:val="00B347B8"/>
    <w:rsid w:val="00B34D70"/>
    <w:rsid w:val="00B34D8A"/>
    <w:rsid w:val="00B34FAC"/>
    <w:rsid w:val="00B3516F"/>
    <w:rsid w:val="00B35331"/>
    <w:rsid w:val="00B356CD"/>
    <w:rsid w:val="00B35CC4"/>
    <w:rsid w:val="00B364A8"/>
    <w:rsid w:val="00B36880"/>
    <w:rsid w:val="00B368D6"/>
    <w:rsid w:val="00B37061"/>
    <w:rsid w:val="00B3715F"/>
    <w:rsid w:val="00B3737C"/>
    <w:rsid w:val="00B37422"/>
    <w:rsid w:val="00B37E72"/>
    <w:rsid w:val="00B4031B"/>
    <w:rsid w:val="00B40823"/>
    <w:rsid w:val="00B40DAC"/>
    <w:rsid w:val="00B41006"/>
    <w:rsid w:val="00B418A4"/>
    <w:rsid w:val="00B418EC"/>
    <w:rsid w:val="00B41A3A"/>
    <w:rsid w:val="00B41EF7"/>
    <w:rsid w:val="00B41F98"/>
    <w:rsid w:val="00B41FDF"/>
    <w:rsid w:val="00B421D0"/>
    <w:rsid w:val="00B424DF"/>
    <w:rsid w:val="00B42652"/>
    <w:rsid w:val="00B42A9E"/>
    <w:rsid w:val="00B42D75"/>
    <w:rsid w:val="00B430B6"/>
    <w:rsid w:val="00B43507"/>
    <w:rsid w:val="00B4396B"/>
    <w:rsid w:val="00B43E6D"/>
    <w:rsid w:val="00B441BD"/>
    <w:rsid w:val="00B442F8"/>
    <w:rsid w:val="00B4430B"/>
    <w:rsid w:val="00B445AE"/>
    <w:rsid w:val="00B44881"/>
    <w:rsid w:val="00B44C1F"/>
    <w:rsid w:val="00B45671"/>
    <w:rsid w:val="00B45A3A"/>
    <w:rsid w:val="00B45B15"/>
    <w:rsid w:val="00B45D96"/>
    <w:rsid w:val="00B46AB3"/>
    <w:rsid w:val="00B47036"/>
    <w:rsid w:val="00B47206"/>
    <w:rsid w:val="00B477AA"/>
    <w:rsid w:val="00B47AC9"/>
    <w:rsid w:val="00B47EC6"/>
    <w:rsid w:val="00B5004F"/>
    <w:rsid w:val="00B50740"/>
    <w:rsid w:val="00B51007"/>
    <w:rsid w:val="00B51090"/>
    <w:rsid w:val="00B51285"/>
    <w:rsid w:val="00B51631"/>
    <w:rsid w:val="00B518B6"/>
    <w:rsid w:val="00B51B50"/>
    <w:rsid w:val="00B52531"/>
    <w:rsid w:val="00B527EA"/>
    <w:rsid w:val="00B52AAD"/>
    <w:rsid w:val="00B52ADC"/>
    <w:rsid w:val="00B52B49"/>
    <w:rsid w:val="00B535FD"/>
    <w:rsid w:val="00B53A06"/>
    <w:rsid w:val="00B5478E"/>
    <w:rsid w:val="00B54E0A"/>
    <w:rsid w:val="00B55B2E"/>
    <w:rsid w:val="00B55F61"/>
    <w:rsid w:val="00B562D7"/>
    <w:rsid w:val="00B562DF"/>
    <w:rsid w:val="00B56379"/>
    <w:rsid w:val="00B56AC8"/>
    <w:rsid w:val="00B56B2D"/>
    <w:rsid w:val="00B56E3F"/>
    <w:rsid w:val="00B57104"/>
    <w:rsid w:val="00B57288"/>
    <w:rsid w:val="00B579CC"/>
    <w:rsid w:val="00B57BD1"/>
    <w:rsid w:val="00B57C26"/>
    <w:rsid w:val="00B57D20"/>
    <w:rsid w:val="00B6026B"/>
    <w:rsid w:val="00B60572"/>
    <w:rsid w:val="00B6057C"/>
    <w:rsid w:val="00B61255"/>
    <w:rsid w:val="00B61AC9"/>
    <w:rsid w:val="00B61F40"/>
    <w:rsid w:val="00B623F6"/>
    <w:rsid w:val="00B62583"/>
    <w:rsid w:val="00B62A87"/>
    <w:rsid w:val="00B62B94"/>
    <w:rsid w:val="00B62C5C"/>
    <w:rsid w:val="00B62FBE"/>
    <w:rsid w:val="00B6410E"/>
    <w:rsid w:val="00B644D8"/>
    <w:rsid w:val="00B64E0D"/>
    <w:rsid w:val="00B64E27"/>
    <w:rsid w:val="00B64F86"/>
    <w:rsid w:val="00B66ACB"/>
    <w:rsid w:val="00B66F0D"/>
    <w:rsid w:val="00B671A7"/>
    <w:rsid w:val="00B677CD"/>
    <w:rsid w:val="00B67919"/>
    <w:rsid w:val="00B67A32"/>
    <w:rsid w:val="00B67A80"/>
    <w:rsid w:val="00B700C6"/>
    <w:rsid w:val="00B701BA"/>
    <w:rsid w:val="00B70710"/>
    <w:rsid w:val="00B70961"/>
    <w:rsid w:val="00B70BF1"/>
    <w:rsid w:val="00B71031"/>
    <w:rsid w:val="00B7121F"/>
    <w:rsid w:val="00B71275"/>
    <w:rsid w:val="00B7130E"/>
    <w:rsid w:val="00B71928"/>
    <w:rsid w:val="00B71A94"/>
    <w:rsid w:val="00B71F87"/>
    <w:rsid w:val="00B72856"/>
    <w:rsid w:val="00B730C0"/>
    <w:rsid w:val="00B73893"/>
    <w:rsid w:val="00B739EB"/>
    <w:rsid w:val="00B73B61"/>
    <w:rsid w:val="00B73C2E"/>
    <w:rsid w:val="00B73F22"/>
    <w:rsid w:val="00B7474D"/>
    <w:rsid w:val="00B74E9F"/>
    <w:rsid w:val="00B750F6"/>
    <w:rsid w:val="00B75755"/>
    <w:rsid w:val="00B7579D"/>
    <w:rsid w:val="00B75944"/>
    <w:rsid w:val="00B763A9"/>
    <w:rsid w:val="00B76521"/>
    <w:rsid w:val="00B76B96"/>
    <w:rsid w:val="00B76CF2"/>
    <w:rsid w:val="00B7786B"/>
    <w:rsid w:val="00B77905"/>
    <w:rsid w:val="00B77A11"/>
    <w:rsid w:val="00B77BD6"/>
    <w:rsid w:val="00B77CDD"/>
    <w:rsid w:val="00B77D57"/>
    <w:rsid w:val="00B801F9"/>
    <w:rsid w:val="00B80376"/>
    <w:rsid w:val="00B80433"/>
    <w:rsid w:val="00B80544"/>
    <w:rsid w:val="00B814CD"/>
    <w:rsid w:val="00B81712"/>
    <w:rsid w:val="00B81826"/>
    <w:rsid w:val="00B81A14"/>
    <w:rsid w:val="00B8221D"/>
    <w:rsid w:val="00B8277E"/>
    <w:rsid w:val="00B82918"/>
    <w:rsid w:val="00B8311C"/>
    <w:rsid w:val="00B8347D"/>
    <w:rsid w:val="00B8363B"/>
    <w:rsid w:val="00B838E7"/>
    <w:rsid w:val="00B83B2F"/>
    <w:rsid w:val="00B83BC4"/>
    <w:rsid w:val="00B83BFB"/>
    <w:rsid w:val="00B83E8F"/>
    <w:rsid w:val="00B8416E"/>
    <w:rsid w:val="00B84645"/>
    <w:rsid w:val="00B84886"/>
    <w:rsid w:val="00B84E63"/>
    <w:rsid w:val="00B84EDB"/>
    <w:rsid w:val="00B85189"/>
    <w:rsid w:val="00B854F4"/>
    <w:rsid w:val="00B8659C"/>
    <w:rsid w:val="00B8662B"/>
    <w:rsid w:val="00B8671F"/>
    <w:rsid w:val="00B86A88"/>
    <w:rsid w:val="00B86AA2"/>
    <w:rsid w:val="00B86C3B"/>
    <w:rsid w:val="00B86FB9"/>
    <w:rsid w:val="00B876C3"/>
    <w:rsid w:val="00B8780D"/>
    <w:rsid w:val="00B87CA3"/>
    <w:rsid w:val="00B87E29"/>
    <w:rsid w:val="00B90614"/>
    <w:rsid w:val="00B9076B"/>
    <w:rsid w:val="00B90BA6"/>
    <w:rsid w:val="00B90C11"/>
    <w:rsid w:val="00B90C9A"/>
    <w:rsid w:val="00B911BD"/>
    <w:rsid w:val="00B9148A"/>
    <w:rsid w:val="00B9150B"/>
    <w:rsid w:val="00B91946"/>
    <w:rsid w:val="00B91ADA"/>
    <w:rsid w:val="00B91F8E"/>
    <w:rsid w:val="00B923C4"/>
    <w:rsid w:val="00B93125"/>
    <w:rsid w:val="00B93328"/>
    <w:rsid w:val="00B935B8"/>
    <w:rsid w:val="00B93E04"/>
    <w:rsid w:val="00B9509F"/>
    <w:rsid w:val="00B9535B"/>
    <w:rsid w:val="00B95D88"/>
    <w:rsid w:val="00B960E7"/>
    <w:rsid w:val="00B965A1"/>
    <w:rsid w:val="00B96A04"/>
    <w:rsid w:val="00B96C4D"/>
    <w:rsid w:val="00B970A4"/>
    <w:rsid w:val="00B97345"/>
    <w:rsid w:val="00B97348"/>
    <w:rsid w:val="00B9735E"/>
    <w:rsid w:val="00B9796D"/>
    <w:rsid w:val="00B979F0"/>
    <w:rsid w:val="00B97D89"/>
    <w:rsid w:val="00BA006E"/>
    <w:rsid w:val="00BA04EC"/>
    <w:rsid w:val="00BA0536"/>
    <w:rsid w:val="00BA0833"/>
    <w:rsid w:val="00BA08BE"/>
    <w:rsid w:val="00BA08D3"/>
    <w:rsid w:val="00BA0908"/>
    <w:rsid w:val="00BA0975"/>
    <w:rsid w:val="00BA0E24"/>
    <w:rsid w:val="00BA0F5B"/>
    <w:rsid w:val="00BA0FDE"/>
    <w:rsid w:val="00BA1CD8"/>
    <w:rsid w:val="00BA2E4F"/>
    <w:rsid w:val="00BA2F42"/>
    <w:rsid w:val="00BA41B6"/>
    <w:rsid w:val="00BA4414"/>
    <w:rsid w:val="00BA4574"/>
    <w:rsid w:val="00BA50B1"/>
    <w:rsid w:val="00BA5618"/>
    <w:rsid w:val="00BA5D2C"/>
    <w:rsid w:val="00BA5D59"/>
    <w:rsid w:val="00BA6035"/>
    <w:rsid w:val="00BA6BD2"/>
    <w:rsid w:val="00BA6EFB"/>
    <w:rsid w:val="00BA746D"/>
    <w:rsid w:val="00BA7650"/>
    <w:rsid w:val="00BA7FB7"/>
    <w:rsid w:val="00BB04F6"/>
    <w:rsid w:val="00BB0C45"/>
    <w:rsid w:val="00BB1442"/>
    <w:rsid w:val="00BB1D88"/>
    <w:rsid w:val="00BB24B3"/>
    <w:rsid w:val="00BB25EF"/>
    <w:rsid w:val="00BB346E"/>
    <w:rsid w:val="00BB3C29"/>
    <w:rsid w:val="00BB4089"/>
    <w:rsid w:val="00BB4231"/>
    <w:rsid w:val="00BB4366"/>
    <w:rsid w:val="00BB49E2"/>
    <w:rsid w:val="00BB4A4B"/>
    <w:rsid w:val="00BB4E64"/>
    <w:rsid w:val="00BB504B"/>
    <w:rsid w:val="00BB527C"/>
    <w:rsid w:val="00BB5B52"/>
    <w:rsid w:val="00BB66C1"/>
    <w:rsid w:val="00BB6E1C"/>
    <w:rsid w:val="00BB70EF"/>
    <w:rsid w:val="00BB74BD"/>
    <w:rsid w:val="00BB7735"/>
    <w:rsid w:val="00BB7A10"/>
    <w:rsid w:val="00BB7B22"/>
    <w:rsid w:val="00BB7E2F"/>
    <w:rsid w:val="00BC00F2"/>
    <w:rsid w:val="00BC01FF"/>
    <w:rsid w:val="00BC09B4"/>
    <w:rsid w:val="00BC13C7"/>
    <w:rsid w:val="00BC156D"/>
    <w:rsid w:val="00BC1687"/>
    <w:rsid w:val="00BC18E5"/>
    <w:rsid w:val="00BC2079"/>
    <w:rsid w:val="00BC20AE"/>
    <w:rsid w:val="00BC2207"/>
    <w:rsid w:val="00BC2805"/>
    <w:rsid w:val="00BC32E3"/>
    <w:rsid w:val="00BC371E"/>
    <w:rsid w:val="00BC398A"/>
    <w:rsid w:val="00BC3FE0"/>
    <w:rsid w:val="00BC4265"/>
    <w:rsid w:val="00BC43DC"/>
    <w:rsid w:val="00BC466B"/>
    <w:rsid w:val="00BC4B73"/>
    <w:rsid w:val="00BC5AF5"/>
    <w:rsid w:val="00BC6173"/>
    <w:rsid w:val="00BC61A4"/>
    <w:rsid w:val="00BC6733"/>
    <w:rsid w:val="00BC6F3A"/>
    <w:rsid w:val="00BC7251"/>
    <w:rsid w:val="00BC73B9"/>
    <w:rsid w:val="00BC73C0"/>
    <w:rsid w:val="00BC73C4"/>
    <w:rsid w:val="00BC765B"/>
    <w:rsid w:val="00BC7796"/>
    <w:rsid w:val="00BC78D2"/>
    <w:rsid w:val="00BC7B13"/>
    <w:rsid w:val="00BC7EA9"/>
    <w:rsid w:val="00BC7F6F"/>
    <w:rsid w:val="00BD0886"/>
    <w:rsid w:val="00BD1477"/>
    <w:rsid w:val="00BD1B95"/>
    <w:rsid w:val="00BD1BCB"/>
    <w:rsid w:val="00BD2072"/>
    <w:rsid w:val="00BD21F6"/>
    <w:rsid w:val="00BD2358"/>
    <w:rsid w:val="00BD23BB"/>
    <w:rsid w:val="00BD298E"/>
    <w:rsid w:val="00BD29B2"/>
    <w:rsid w:val="00BD2CFE"/>
    <w:rsid w:val="00BD2D71"/>
    <w:rsid w:val="00BD3150"/>
    <w:rsid w:val="00BD32E2"/>
    <w:rsid w:val="00BD376A"/>
    <w:rsid w:val="00BD3AF1"/>
    <w:rsid w:val="00BD411A"/>
    <w:rsid w:val="00BD4454"/>
    <w:rsid w:val="00BD5248"/>
    <w:rsid w:val="00BD5508"/>
    <w:rsid w:val="00BD5758"/>
    <w:rsid w:val="00BD5A54"/>
    <w:rsid w:val="00BD5C00"/>
    <w:rsid w:val="00BD6051"/>
    <w:rsid w:val="00BD645A"/>
    <w:rsid w:val="00BD66AC"/>
    <w:rsid w:val="00BD6711"/>
    <w:rsid w:val="00BD6AC8"/>
    <w:rsid w:val="00BD71E4"/>
    <w:rsid w:val="00BD726E"/>
    <w:rsid w:val="00BD7529"/>
    <w:rsid w:val="00BD758E"/>
    <w:rsid w:val="00BD77E3"/>
    <w:rsid w:val="00BD7C00"/>
    <w:rsid w:val="00BD7DC4"/>
    <w:rsid w:val="00BE0197"/>
    <w:rsid w:val="00BE05C2"/>
    <w:rsid w:val="00BE065C"/>
    <w:rsid w:val="00BE08B1"/>
    <w:rsid w:val="00BE0A1B"/>
    <w:rsid w:val="00BE0BE7"/>
    <w:rsid w:val="00BE0C43"/>
    <w:rsid w:val="00BE0D3C"/>
    <w:rsid w:val="00BE11D5"/>
    <w:rsid w:val="00BE16CC"/>
    <w:rsid w:val="00BE1BE7"/>
    <w:rsid w:val="00BE1C97"/>
    <w:rsid w:val="00BE2814"/>
    <w:rsid w:val="00BE2A53"/>
    <w:rsid w:val="00BE2BB5"/>
    <w:rsid w:val="00BE3127"/>
    <w:rsid w:val="00BE37B5"/>
    <w:rsid w:val="00BE3D38"/>
    <w:rsid w:val="00BE4098"/>
    <w:rsid w:val="00BE43AE"/>
    <w:rsid w:val="00BE45E4"/>
    <w:rsid w:val="00BE4AF6"/>
    <w:rsid w:val="00BE508D"/>
    <w:rsid w:val="00BE5BF7"/>
    <w:rsid w:val="00BE5C7E"/>
    <w:rsid w:val="00BE5CE5"/>
    <w:rsid w:val="00BE641D"/>
    <w:rsid w:val="00BE6908"/>
    <w:rsid w:val="00BE6A16"/>
    <w:rsid w:val="00BE6EFD"/>
    <w:rsid w:val="00BE7E67"/>
    <w:rsid w:val="00BE7FC9"/>
    <w:rsid w:val="00BF07F9"/>
    <w:rsid w:val="00BF0B79"/>
    <w:rsid w:val="00BF1797"/>
    <w:rsid w:val="00BF19D6"/>
    <w:rsid w:val="00BF1DCB"/>
    <w:rsid w:val="00BF200A"/>
    <w:rsid w:val="00BF2135"/>
    <w:rsid w:val="00BF21B2"/>
    <w:rsid w:val="00BF22AC"/>
    <w:rsid w:val="00BF2A56"/>
    <w:rsid w:val="00BF2A6C"/>
    <w:rsid w:val="00BF3300"/>
    <w:rsid w:val="00BF3442"/>
    <w:rsid w:val="00BF37FE"/>
    <w:rsid w:val="00BF396A"/>
    <w:rsid w:val="00BF3C7E"/>
    <w:rsid w:val="00BF3E72"/>
    <w:rsid w:val="00BF3F80"/>
    <w:rsid w:val="00BF41D8"/>
    <w:rsid w:val="00BF4337"/>
    <w:rsid w:val="00BF489C"/>
    <w:rsid w:val="00BF4DF0"/>
    <w:rsid w:val="00BF581C"/>
    <w:rsid w:val="00BF6544"/>
    <w:rsid w:val="00BF6AC2"/>
    <w:rsid w:val="00BF6E11"/>
    <w:rsid w:val="00BF7622"/>
    <w:rsid w:val="00BF7D48"/>
    <w:rsid w:val="00BF7E14"/>
    <w:rsid w:val="00C0007D"/>
    <w:rsid w:val="00C00286"/>
    <w:rsid w:val="00C004CE"/>
    <w:rsid w:val="00C00D15"/>
    <w:rsid w:val="00C01297"/>
    <w:rsid w:val="00C018D2"/>
    <w:rsid w:val="00C02283"/>
    <w:rsid w:val="00C02316"/>
    <w:rsid w:val="00C027CD"/>
    <w:rsid w:val="00C02D66"/>
    <w:rsid w:val="00C03294"/>
    <w:rsid w:val="00C036A4"/>
    <w:rsid w:val="00C03873"/>
    <w:rsid w:val="00C0395C"/>
    <w:rsid w:val="00C03A67"/>
    <w:rsid w:val="00C03DC7"/>
    <w:rsid w:val="00C03FF9"/>
    <w:rsid w:val="00C03FFF"/>
    <w:rsid w:val="00C04299"/>
    <w:rsid w:val="00C04A45"/>
    <w:rsid w:val="00C04CF2"/>
    <w:rsid w:val="00C04F10"/>
    <w:rsid w:val="00C05084"/>
    <w:rsid w:val="00C050E5"/>
    <w:rsid w:val="00C052EE"/>
    <w:rsid w:val="00C05531"/>
    <w:rsid w:val="00C05A59"/>
    <w:rsid w:val="00C05BAE"/>
    <w:rsid w:val="00C05FB2"/>
    <w:rsid w:val="00C06D95"/>
    <w:rsid w:val="00C06EBD"/>
    <w:rsid w:val="00C07C47"/>
    <w:rsid w:val="00C07FD5"/>
    <w:rsid w:val="00C11235"/>
    <w:rsid w:val="00C11585"/>
    <w:rsid w:val="00C11AD1"/>
    <w:rsid w:val="00C11C2C"/>
    <w:rsid w:val="00C11D12"/>
    <w:rsid w:val="00C11F97"/>
    <w:rsid w:val="00C12364"/>
    <w:rsid w:val="00C12520"/>
    <w:rsid w:val="00C12619"/>
    <w:rsid w:val="00C12850"/>
    <w:rsid w:val="00C12927"/>
    <w:rsid w:val="00C12C40"/>
    <w:rsid w:val="00C130B9"/>
    <w:rsid w:val="00C13B7B"/>
    <w:rsid w:val="00C13B97"/>
    <w:rsid w:val="00C13CA9"/>
    <w:rsid w:val="00C142B2"/>
    <w:rsid w:val="00C142E1"/>
    <w:rsid w:val="00C15079"/>
    <w:rsid w:val="00C16045"/>
    <w:rsid w:val="00C16322"/>
    <w:rsid w:val="00C165CD"/>
    <w:rsid w:val="00C165E8"/>
    <w:rsid w:val="00C16761"/>
    <w:rsid w:val="00C16849"/>
    <w:rsid w:val="00C169B4"/>
    <w:rsid w:val="00C16E73"/>
    <w:rsid w:val="00C17692"/>
    <w:rsid w:val="00C177C0"/>
    <w:rsid w:val="00C179BD"/>
    <w:rsid w:val="00C17C6D"/>
    <w:rsid w:val="00C17D3C"/>
    <w:rsid w:val="00C20613"/>
    <w:rsid w:val="00C2157F"/>
    <w:rsid w:val="00C2191D"/>
    <w:rsid w:val="00C219E0"/>
    <w:rsid w:val="00C21A36"/>
    <w:rsid w:val="00C21AC9"/>
    <w:rsid w:val="00C232E8"/>
    <w:rsid w:val="00C23DB6"/>
    <w:rsid w:val="00C23EAF"/>
    <w:rsid w:val="00C24547"/>
    <w:rsid w:val="00C25028"/>
    <w:rsid w:val="00C253ED"/>
    <w:rsid w:val="00C2542A"/>
    <w:rsid w:val="00C256C2"/>
    <w:rsid w:val="00C2572A"/>
    <w:rsid w:val="00C25A4F"/>
    <w:rsid w:val="00C25AEC"/>
    <w:rsid w:val="00C25B41"/>
    <w:rsid w:val="00C25B97"/>
    <w:rsid w:val="00C25BC1"/>
    <w:rsid w:val="00C25CB9"/>
    <w:rsid w:val="00C25CCC"/>
    <w:rsid w:val="00C25F2A"/>
    <w:rsid w:val="00C26201"/>
    <w:rsid w:val="00C26373"/>
    <w:rsid w:val="00C2639B"/>
    <w:rsid w:val="00C264E6"/>
    <w:rsid w:val="00C265AE"/>
    <w:rsid w:val="00C267A8"/>
    <w:rsid w:val="00C272AB"/>
    <w:rsid w:val="00C30799"/>
    <w:rsid w:val="00C30BCC"/>
    <w:rsid w:val="00C30F0D"/>
    <w:rsid w:val="00C31A01"/>
    <w:rsid w:val="00C321B9"/>
    <w:rsid w:val="00C326E6"/>
    <w:rsid w:val="00C33F47"/>
    <w:rsid w:val="00C3443D"/>
    <w:rsid w:val="00C3457E"/>
    <w:rsid w:val="00C34911"/>
    <w:rsid w:val="00C34925"/>
    <w:rsid w:val="00C34A8B"/>
    <w:rsid w:val="00C34CFE"/>
    <w:rsid w:val="00C34E6E"/>
    <w:rsid w:val="00C34ED5"/>
    <w:rsid w:val="00C358A1"/>
    <w:rsid w:val="00C35B97"/>
    <w:rsid w:val="00C36060"/>
    <w:rsid w:val="00C366B3"/>
    <w:rsid w:val="00C366D6"/>
    <w:rsid w:val="00C36802"/>
    <w:rsid w:val="00C368D0"/>
    <w:rsid w:val="00C371F8"/>
    <w:rsid w:val="00C37B9B"/>
    <w:rsid w:val="00C37C53"/>
    <w:rsid w:val="00C37C7F"/>
    <w:rsid w:val="00C4007B"/>
    <w:rsid w:val="00C405AC"/>
    <w:rsid w:val="00C408A4"/>
    <w:rsid w:val="00C4125B"/>
    <w:rsid w:val="00C41683"/>
    <w:rsid w:val="00C41B81"/>
    <w:rsid w:val="00C41DCC"/>
    <w:rsid w:val="00C42097"/>
    <w:rsid w:val="00C42E0A"/>
    <w:rsid w:val="00C43603"/>
    <w:rsid w:val="00C4369F"/>
    <w:rsid w:val="00C44334"/>
    <w:rsid w:val="00C4448E"/>
    <w:rsid w:val="00C4450D"/>
    <w:rsid w:val="00C4473E"/>
    <w:rsid w:val="00C44D85"/>
    <w:rsid w:val="00C4554A"/>
    <w:rsid w:val="00C45CF1"/>
    <w:rsid w:val="00C460B1"/>
    <w:rsid w:val="00C468D8"/>
    <w:rsid w:val="00C46B7A"/>
    <w:rsid w:val="00C46F30"/>
    <w:rsid w:val="00C46FD9"/>
    <w:rsid w:val="00C471F6"/>
    <w:rsid w:val="00C47E43"/>
    <w:rsid w:val="00C50177"/>
    <w:rsid w:val="00C503FB"/>
    <w:rsid w:val="00C5081C"/>
    <w:rsid w:val="00C50AE6"/>
    <w:rsid w:val="00C50E46"/>
    <w:rsid w:val="00C51604"/>
    <w:rsid w:val="00C51C05"/>
    <w:rsid w:val="00C52BFB"/>
    <w:rsid w:val="00C52D93"/>
    <w:rsid w:val="00C53229"/>
    <w:rsid w:val="00C53731"/>
    <w:rsid w:val="00C53813"/>
    <w:rsid w:val="00C53A1D"/>
    <w:rsid w:val="00C53B1C"/>
    <w:rsid w:val="00C53BE4"/>
    <w:rsid w:val="00C53CE9"/>
    <w:rsid w:val="00C5404F"/>
    <w:rsid w:val="00C54136"/>
    <w:rsid w:val="00C55405"/>
    <w:rsid w:val="00C55AFA"/>
    <w:rsid w:val="00C5682A"/>
    <w:rsid w:val="00C56BA9"/>
    <w:rsid w:val="00C56BF4"/>
    <w:rsid w:val="00C56FA8"/>
    <w:rsid w:val="00C5740B"/>
    <w:rsid w:val="00C57417"/>
    <w:rsid w:val="00C57501"/>
    <w:rsid w:val="00C60022"/>
    <w:rsid w:val="00C60468"/>
    <w:rsid w:val="00C60DB4"/>
    <w:rsid w:val="00C61100"/>
    <w:rsid w:val="00C61159"/>
    <w:rsid w:val="00C6158E"/>
    <w:rsid w:val="00C616A6"/>
    <w:rsid w:val="00C61BD6"/>
    <w:rsid w:val="00C6209E"/>
    <w:rsid w:val="00C6210E"/>
    <w:rsid w:val="00C6214E"/>
    <w:rsid w:val="00C623B7"/>
    <w:rsid w:val="00C626BA"/>
    <w:rsid w:val="00C62AC9"/>
    <w:rsid w:val="00C62F13"/>
    <w:rsid w:val="00C632C4"/>
    <w:rsid w:val="00C635AA"/>
    <w:rsid w:val="00C63639"/>
    <w:rsid w:val="00C63709"/>
    <w:rsid w:val="00C6380F"/>
    <w:rsid w:val="00C638C1"/>
    <w:rsid w:val="00C638C4"/>
    <w:rsid w:val="00C63AF7"/>
    <w:rsid w:val="00C63B4D"/>
    <w:rsid w:val="00C63F28"/>
    <w:rsid w:val="00C63F73"/>
    <w:rsid w:val="00C640EC"/>
    <w:rsid w:val="00C65C91"/>
    <w:rsid w:val="00C66649"/>
    <w:rsid w:val="00C66817"/>
    <w:rsid w:val="00C66F33"/>
    <w:rsid w:val="00C6747D"/>
    <w:rsid w:val="00C6769E"/>
    <w:rsid w:val="00C679A2"/>
    <w:rsid w:val="00C67A90"/>
    <w:rsid w:val="00C705D6"/>
    <w:rsid w:val="00C70B1D"/>
    <w:rsid w:val="00C70B5E"/>
    <w:rsid w:val="00C70F48"/>
    <w:rsid w:val="00C70FDE"/>
    <w:rsid w:val="00C71315"/>
    <w:rsid w:val="00C7139A"/>
    <w:rsid w:val="00C7166D"/>
    <w:rsid w:val="00C71803"/>
    <w:rsid w:val="00C718A8"/>
    <w:rsid w:val="00C7195D"/>
    <w:rsid w:val="00C71A43"/>
    <w:rsid w:val="00C71E55"/>
    <w:rsid w:val="00C71F7D"/>
    <w:rsid w:val="00C72010"/>
    <w:rsid w:val="00C72079"/>
    <w:rsid w:val="00C72328"/>
    <w:rsid w:val="00C72692"/>
    <w:rsid w:val="00C730B2"/>
    <w:rsid w:val="00C730E8"/>
    <w:rsid w:val="00C73207"/>
    <w:rsid w:val="00C73418"/>
    <w:rsid w:val="00C734D3"/>
    <w:rsid w:val="00C735F3"/>
    <w:rsid w:val="00C73679"/>
    <w:rsid w:val="00C738F0"/>
    <w:rsid w:val="00C73B1B"/>
    <w:rsid w:val="00C73D0A"/>
    <w:rsid w:val="00C73DC3"/>
    <w:rsid w:val="00C73E3C"/>
    <w:rsid w:val="00C741C8"/>
    <w:rsid w:val="00C74D58"/>
    <w:rsid w:val="00C74F4D"/>
    <w:rsid w:val="00C7526F"/>
    <w:rsid w:val="00C7551D"/>
    <w:rsid w:val="00C75CFB"/>
    <w:rsid w:val="00C75EC7"/>
    <w:rsid w:val="00C75F0B"/>
    <w:rsid w:val="00C762D4"/>
    <w:rsid w:val="00C7671C"/>
    <w:rsid w:val="00C76AC2"/>
    <w:rsid w:val="00C76ACA"/>
    <w:rsid w:val="00C77638"/>
    <w:rsid w:val="00C779F4"/>
    <w:rsid w:val="00C8087F"/>
    <w:rsid w:val="00C80A82"/>
    <w:rsid w:val="00C80AD1"/>
    <w:rsid w:val="00C80BEE"/>
    <w:rsid w:val="00C8105D"/>
    <w:rsid w:val="00C823B0"/>
    <w:rsid w:val="00C8268E"/>
    <w:rsid w:val="00C83B5C"/>
    <w:rsid w:val="00C841B2"/>
    <w:rsid w:val="00C84362"/>
    <w:rsid w:val="00C84A89"/>
    <w:rsid w:val="00C84F86"/>
    <w:rsid w:val="00C84FED"/>
    <w:rsid w:val="00C85B5C"/>
    <w:rsid w:val="00C85EC7"/>
    <w:rsid w:val="00C8653B"/>
    <w:rsid w:val="00C865E2"/>
    <w:rsid w:val="00C86991"/>
    <w:rsid w:val="00C869F1"/>
    <w:rsid w:val="00C8788D"/>
    <w:rsid w:val="00C8789D"/>
    <w:rsid w:val="00C87958"/>
    <w:rsid w:val="00C87BE9"/>
    <w:rsid w:val="00C90363"/>
    <w:rsid w:val="00C903F3"/>
    <w:rsid w:val="00C90D43"/>
    <w:rsid w:val="00C90FD8"/>
    <w:rsid w:val="00C9119E"/>
    <w:rsid w:val="00C92C23"/>
    <w:rsid w:val="00C92D8A"/>
    <w:rsid w:val="00C92EF5"/>
    <w:rsid w:val="00C930EC"/>
    <w:rsid w:val="00C93243"/>
    <w:rsid w:val="00C93350"/>
    <w:rsid w:val="00C933F0"/>
    <w:rsid w:val="00C938C7"/>
    <w:rsid w:val="00C93E7E"/>
    <w:rsid w:val="00C93ECB"/>
    <w:rsid w:val="00C94381"/>
    <w:rsid w:val="00C9439B"/>
    <w:rsid w:val="00C94606"/>
    <w:rsid w:val="00C94AC8"/>
    <w:rsid w:val="00C94CD6"/>
    <w:rsid w:val="00C94F70"/>
    <w:rsid w:val="00C954F5"/>
    <w:rsid w:val="00C959D8"/>
    <w:rsid w:val="00C95AFA"/>
    <w:rsid w:val="00C95B8A"/>
    <w:rsid w:val="00C95CCE"/>
    <w:rsid w:val="00C961FD"/>
    <w:rsid w:val="00C965CE"/>
    <w:rsid w:val="00C96914"/>
    <w:rsid w:val="00C974CC"/>
    <w:rsid w:val="00C9777E"/>
    <w:rsid w:val="00C9785E"/>
    <w:rsid w:val="00C97B7F"/>
    <w:rsid w:val="00C97BCD"/>
    <w:rsid w:val="00C97E9D"/>
    <w:rsid w:val="00CA0417"/>
    <w:rsid w:val="00CA04C3"/>
    <w:rsid w:val="00CA058B"/>
    <w:rsid w:val="00CA0ADA"/>
    <w:rsid w:val="00CA0C68"/>
    <w:rsid w:val="00CA201B"/>
    <w:rsid w:val="00CA2210"/>
    <w:rsid w:val="00CA2235"/>
    <w:rsid w:val="00CA2535"/>
    <w:rsid w:val="00CA34F9"/>
    <w:rsid w:val="00CA3720"/>
    <w:rsid w:val="00CA3C6C"/>
    <w:rsid w:val="00CA3C88"/>
    <w:rsid w:val="00CA3EEC"/>
    <w:rsid w:val="00CA4050"/>
    <w:rsid w:val="00CA4228"/>
    <w:rsid w:val="00CA440C"/>
    <w:rsid w:val="00CA49DF"/>
    <w:rsid w:val="00CA4C5A"/>
    <w:rsid w:val="00CA53CB"/>
    <w:rsid w:val="00CA575B"/>
    <w:rsid w:val="00CA5987"/>
    <w:rsid w:val="00CA6136"/>
    <w:rsid w:val="00CA6167"/>
    <w:rsid w:val="00CA61FE"/>
    <w:rsid w:val="00CA65B0"/>
    <w:rsid w:val="00CA6FB8"/>
    <w:rsid w:val="00CA74CE"/>
    <w:rsid w:val="00CA7A80"/>
    <w:rsid w:val="00CA7B88"/>
    <w:rsid w:val="00CA7ED0"/>
    <w:rsid w:val="00CB09C5"/>
    <w:rsid w:val="00CB102B"/>
    <w:rsid w:val="00CB1816"/>
    <w:rsid w:val="00CB1997"/>
    <w:rsid w:val="00CB1B5A"/>
    <w:rsid w:val="00CB1EB1"/>
    <w:rsid w:val="00CB2684"/>
    <w:rsid w:val="00CB2ADC"/>
    <w:rsid w:val="00CB2D7F"/>
    <w:rsid w:val="00CB3557"/>
    <w:rsid w:val="00CB4D75"/>
    <w:rsid w:val="00CB4DDA"/>
    <w:rsid w:val="00CB5530"/>
    <w:rsid w:val="00CB5680"/>
    <w:rsid w:val="00CB56E8"/>
    <w:rsid w:val="00CB5700"/>
    <w:rsid w:val="00CB634D"/>
    <w:rsid w:val="00CB6ECF"/>
    <w:rsid w:val="00CB7576"/>
    <w:rsid w:val="00CB7613"/>
    <w:rsid w:val="00CB77EA"/>
    <w:rsid w:val="00CB7F61"/>
    <w:rsid w:val="00CC01ED"/>
    <w:rsid w:val="00CC1408"/>
    <w:rsid w:val="00CC16BD"/>
    <w:rsid w:val="00CC1784"/>
    <w:rsid w:val="00CC1892"/>
    <w:rsid w:val="00CC1C22"/>
    <w:rsid w:val="00CC1F64"/>
    <w:rsid w:val="00CC250B"/>
    <w:rsid w:val="00CC2578"/>
    <w:rsid w:val="00CC26F3"/>
    <w:rsid w:val="00CC2797"/>
    <w:rsid w:val="00CC3188"/>
    <w:rsid w:val="00CC32D8"/>
    <w:rsid w:val="00CC32E7"/>
    <w:rsid w:val="00CC3601"/>
    <w:rsid w:val="00CC4126"/>
    <w:rsid w:val="00CC453D"/>
    <w:rsid w:val="00CC47FE"/>
    <w:rsid w:val="00CC4A97"/>
    <w:rsid w:val="00CC4B01"/>
    <w:rsid w:val="00CC4B0F"/>
    <w:rsid w:val="00CC4B4C"/>
    <w:rsid w:val="00CC4CAB"/>
    <w:rsid w:val="00CC4E44"/>
    <w:rsid w:val="00CC5034"/>
    <w:rsid w:val="00CC541F"/>
    <w:rsid w:val="00CC56A0"/>
    <w:rsid w:val="00CC598B"/>
    <w:rsid w:val="00CC5A22"/>
    <w:rsid w:val="00CC5DBA"/>
    <w:rsid w:val="00CC5F13"/>
    <w:rsid w:val="00CC6071"/>
    <w:rsid w:val="00CC6350"/>
    <w:rsid w:val="00CC6492"/>
    <w:rsid w:val="00CC65EC"/>
    <w:rsid w:val="00CC679D"/>
    <w:rsid w:val="00CC6B0D"/>
    <w:rsid w:val="00CC6B48"/>
    <w:rsid w:val="00CC7022"/>
    <w:rsid w:val="00CC715B"/>
    <w:rsid w:val="00CC773F"/>
    <w:rsid w:val="00CC78FD"/>
    <w:rsid w:val="00CC79A7"/>
    <w:rsid w:val="00CD07F6"/>
    <w:rsid w:val="00CD09EE"/>
    <w:rsid w:val="00CD0EAB"/>
    <w:rsid w:val="00CD2790"/>
    <w:rsid w:val="00CD32E7"/>
    <w:rsid w:val="00CD3DB4"/>
    <w:rsid w:val="00CD4576"/>
    <w:rsid w:val="00CD49E0"/>
    <w:rsid w:val="00CD4BF0"/>
    <w:rsid w:val="00CD4FBF"/>
    <w:rsid w:val="00CD5722"/>
    <w:rsid w:val="00CD5880"/>
    <w:rsid w:val="00CD5BB8"/>
    <w:rsid w:val="00CD6AD1"/>
    <w:rsid w:val="00CD6D8A"/>
    <w:rsid w:val="00CD7285"/>
    <w:rsid w:val="00CD72E4"/>
    <w:rsid w:val="00CD7460"/>
    <w:rsid w:val="00CD74AF"/>
    <w:rsid w:val="00CD7BCD"/>
    <w:rsid w:val="00CD7D95"/>
    <w:rsid w:val="00CD7F0E"/>
    <w:rsid w:val="00CE00D8"/>
    <w:rsid w:val="00CE0212"/>
    <w:rsid w:val="00CE0372"/>
    <w:rsid w:val="00CE059E"/>
    <w:rsid w:val="00CE08A2"/>
    <w:rsid w:val="00CE0B7E"/>
    <w:rsid w:val="00CE104A"/>
    <w:rsid w:val="00CE115D"/>
    <w:rsid w:val="00CE11B9"/>
    <w:rsid w:val="00CE1347"/>
    <w:rsid w:val="00CE1588"/>
    <w:rsid w:val="00CE1AA0"/>
    <w:rsid w:val="00CE27C8"/>
    <w:rsid w:val="00CE29DD"/>
    <w:rsid w:val="00CE2C9F"/>
    <w:rsid w:val="00CE30D1"/>
    <w:rsid w:val="00CE30D2"/>
    <w:rsid w:val="00CE3108"/>
    <w:rsid w:val="00CE3724"/>
    <w:rsid w:val="00CE486A"/>
    <w:rsid w:val="00CE4B34"/>
    <w:rsid w:val="00CE4BB2"/>
    <w:rsid w:val="00CE4CC5"/>
    <w:rsid w:val="00CE4E91"/>
    <w:rsid w:val="00CE4E9B"/>
    <w:rsid w:val="00CE5058"/>
    <w:rsid w:val="00CE5073"/>
    <w:rsid w:val="00CE5263"/>
    <w:rsid w:val="00CE52A1"/>
    <w:rsid w:val="00CE5369"/>
    <w:rsid w:val="00CE5807"/>
    <w:rsid w:val="00CE588F"/>
    <w:rsid w:val="00CE5A1C"/>
    <w:rsid w:val="00CE6515"/>
    <w:rsid w:val="00CE6BF7"/>
    <w:rsid w:val="00CE6CB1"/>
    <w:rsid w:val="00CE7355"/>
    <w:rsid w:val="00CE788C"/>
    <w:rsid w:val="00CE7BDE"/>
    <w:rsid w:val="00CF0040"/>
    <w:rsid w:val="00CF004F"/>
    <w:rsid w:val="00CF0088"/>
    <w:rsid w:val="00CF0BB9"/>
    <w:rsid w:val="00CF13C3"/>
    <w:rsid w:val="00CF178C"/>
    <w:rsid w:val="00CF1AB3"/>
    <w:rsid w:val="00CF1C4C"/>
    <w:rsid w:val="00CF1D4F"/>
    <w:rsid w:val="00CF1E97"/>
    <w:rsid w:val="00CF2416"/>
    <w:rsid w:val="00CF2494"/>
    <w:rsid w:val="00CF2AF9"/>
    <w:rsid w:val="00CF2E6A"/>
    <w:rsid w:val="00CF2F6F"/>
    <w:rsid w:val="00CF31D6"/>
    <w:rsid w:val="00CF3204"/>
    <w:rsid w:val="00CF338D"/>
    <w:rsid w:val="00CF348A"/>
    <w:rsid w:val="00CF3DCC"/>
    <w:rsid w:val="00CF3EE7"/>
    <w:rsid w:val="00CF3F61"/>
    <w:rsid w:val="00CF421F"/>
    <w:rsid w:val="00CF42D9"/>
    <w:rsid w:val="00CF490C"/>
    <w:rsid w:val="00CF498B"/>
    <w:rsid w:val="00CF4B05"/>
    <w:rsid w:val="00CF4D9F"/>
    <w:rsid w:val="00CF597C"/>
    <w:rsid w:val="00CF5BFA"/>
    <w:rsid w:val="00CF5F7E"/>
    <w:rsid w:val="00CF65B5"/>
    <w:rsid w:val="00CF6A4D"/>
    <w:rsid w:val="00CF6AC4"/>
    <w:rsid w:val="00CF7388"/>
    <w:rsid w:val="00CF7875"/>
    <w:rsid w:val="00CF787E"/>
    <w:rsid w:val="00D00EC8"/>
    <w:rsid w:val="00D01370"/>
    <w:rsid w:val="00D016EA"/>
    <w:rsid w:val="00D02605"/>
    <w:rsid w:val="00D027E1"/>
    <w:rsid w:val="00D02C3D"/>
    <w:rsid w:val="00D02D46"/>
    <w:rsid w:val="00D033D9"/>
    <w:rsid w:val="00D034EE"/>
    <w:rsid w:val="00D0355E"/>
    <w:rsid w:val="00D036E2"/>
    <w:rsid w:val="00D03998"/>
    <w:rsid w:val="00D03CCE"/>
    <w:rsid w:val="00D04124"/>
    <w:rsid w:val="00D04CBA"/>
    <w:rsid w:val="00D05657"/>
    <w:rsid w:val="00D05F34"/>
    <w:rsid w:val="00D062AA"/>
    <w:rsid w:val="00D066CD"/>
    <w:rsid w:val="00D075E8"/>
    <w:rsid w:val="00D07841"/>
    <w:rsid w:val="00D078B9"/>
    <w:rsid w:val="00D07B4F"/>
    <w:rsid w:val="00D07C44"/>
    <w:rsid w:val="00D07FFD"/>
    <w:rsid w:val="00D1000E"/>
    <w:rsid w:val="00D1010B"/>
    <w:rsid w:val="00D1026D"/>
    <w:rsid w:val="00D106F2"/>
    <w:rsid w:val="00D10851"/>
    <w:rsid w:val="00D10B84"/>
    <w:rsid w:val="00D110C8"/>
    <w:rsid w:val="00D11812"/>
    <w:rsid w:val="00D11F8F"/>
    <w:rsid w:val="00D120F8"/>
    <w:rsid w:val="00D12994"/>
    <w:rsid w:val="00D12B6A"/>
    <w:rsid w:val="00D12CB5"/>
    <w:rsid w:val="00D136D1"/>
    <w:rsid w:val="00D137EE"/>
    <w:rsid w:val="00D13C90"/>
    <w:rsid w:val="00D13E9E"/>
    <w:rsid w:val="00D14319"/>
    <w:rsid w:val="00D149E8"/>
    <w:rsid w:val="00D14F26"/>
    <w:rsid w:val="00D14F5F"/>
    <w:rsid w:val="00D1526D"/>
    <w:rsid w:val="00D15385"/>
    <w:rsid w:val="00D15972"/>
    <w:rsid w:val="00D15ABD"/>
    <w:rsid w:val="00D160B5"/>
    <w:rsid w:val="00D1640C"/>
    <w:rsid w:val="00D16625"/>
    <w:rsid w:val="00D16980"/>
    <w:rsid w:val="00D170DE"/>
    <w:rsid w:val="00D17368"/>
    <w:rsid w:val="00D173CD"/>
    <w:rsid w:val="00D17527"/>
    <w:rsid w:val="00D177E0"/>
    <w:rsid w:val="00D17EB2"/>
    <w:rsid w:val="00D17FDE"/>
    <w:rsid w:val="00D202E0"/>
    <w:rsid w:val="00D2038C"/>
    <w:rsid w:val="00D205CE"/>
    <w:rsid w:val="00D207AC"/>
    <w:rsid w:val="00D208A2"/>
    <w:rsid w:val="00D20D6C"/>
    <w:rsid w:val="00D20EDE"/>
    <w:rsid w:val="00D212D2"/>
    <w:rsid w:val="00D2152E"/>
    <w:rsid w:val="00D216B4"/>
    <w:rsid w:val="00D21FFB"/>
    <w:rsid w:val="00D2224B"/>
    <w:rsid w:val="00D22280"/>
    <w:rsid w:val="00D2286C"/>
    <w:rsid w:val="00D231FD"/>
    <w:rsid w:val="00D233FF"/>
    <w:rsid w:val="00D23806"/>
    <w:rsid w:val="00D23C6D"/>
    <w:rsid w:val="00D23E63"/>
    <w:rsid w:val="00D23EF5"/>
    <w:rsid w:val="00D241AE"/>
    <w:rsid w:val="00D24214"/>
    <w:rsid w:val="00D244D5"/>
    <w:rsid w:val="00D24BF9"/>
    <w:rsid w:val="00D2510B"/>
    <w:rsid w:val="00D25171"/>
    <w:rsid w:val="00D259BB"/>
    <w:rsid w:val="00D259C2"/>
    <w:rsid w:val="00D25D8E"/>
    <w:rsid w:val="00D26F48"/>
    <w:rsid w:val="00D276A0"/>
    <w:rsid w:val="00D27B88"/>
    <w:rsid w:val="00D27CD1"/>
    <w:rsid w:val="00D3030B"/>
    <w:rsid w:val="00D30407"/>
    <w:rsid w:val="00D307C8"/>
    <w:rsid w:val="00D307E3"/>
    <w:rsid w:val="00D310E2"/>
    <w:rsid w:val="00D31365"/>
    <w:rsid w:val="00D3137B"/>
    <w:rsid w:val="00D31B12"/>
    <w:rsid w:val="00D31D71"/>
    <w:rsid w:val="00D3219D"/>
    <w:rsid w:val="00D32863"/>
    <w:rsid w:val="00D32864"/>
    <w:rsid w:val="00D32B4B"/>
    <w:rsid w:val="00D32EBF"/>
    <w:rsid w:val="00D32F41"/>
    <w:rsid w:val="00D33D51"/>
    <w:rsid w:val="00D343BC"/>
    <w:rsid w:val="00D349A2"/>
    <w:rsid w:val="00D34E21"/>
    <w:rsid w:val="00D351C4"/>
    <w:rsid w:val="00D357A6"/>
    <w:rsid w:val="00D35935"/>
    <w:rsid w:val="00D359AC"/>
    <w:rsid w:val="00D35D4F"/>
    <w:rsid w:val="00D36322"/>
    <w:rsid w:val="00D3664F"/>
    <w:rsid w:val="00D36A3D"/>
    <w:rsid w:val="00D36A5B"/>
    <w:rsid w:val="00D36CE4"/>
    <w:rsid w:val="00D37130"/>
    <w:rsid w:val="00D374F8"/>
    <w:rsid w:val="00D378D5"/>
    <w:rsid w:val="00D3793E"/>
    <w:rsid w:val="00D37D24"/>
    <w:rsid w:val="00D402F2"/>
    <w:rsid w:val="00D40324"/>
    <w:rsid w:val="00D4037C"/>
    <w:rsid w:val="00D40730"/>
    <w:rsid w:val="00D407E2"/>
    <w:rsid w:val="00D4115D"/>
    <w:rsid w:val="00D4117D"/>
    <w:rsid w:val="00D413FB"/>
    <w:rsid w:val="00D41456"/>
    <w:rsid w:val="00D42065"/>
    <w:rsid w:val="00D42439"/>
    <w:rsid w:val="00D42B85"/>
    <w:rsid w:val="00D43051"/>
    <w:rsid w:val="00D430DD"/>
    <w:rsid w:val="00D4316E"/>
    <w:rsid w:val="00D434DA"/>
    <w:rsid w:val="00D43577"/>
    <w:rsid w:val="00D43809"/>
    <w:rsid w:val="00D4387B"/>
    <w:rsid w:val="00D43B8D"/>
    <w:rsid w:val="00D444DD"/>
    <w:rsid w:val="00D4490D"/>
    <w:rsid w:val="00D4498C"/>
    <w:rsid w:val="00D451BC"/>
    <w:rsid w:val="00D453A5"/>
    <w:rsid w:val="00D4639B"/>
    <w:rsid w:val="00D46E40"/>
    <w:rsid w:val="00D471EA"/>
    <w:rsid w:val="00D47380"/>
    <w:rsid w:val="00D477F9"/>
    <w:rsid w:val="00D47AA6"/>
    <w:rsid w:val="00D47D16"/>
    <w:rsid w:val="00D50723"/>
    <w:rsid w:val="00D507CE"/>
    <w:rsid w:val="00D521C5"/>
    <w:rsid w:val="00D52D85"/>
    <w:rsid w:val="00D52FC4"/>
    <w:rsid w:val="00D5318C"/>
    <w:rsid w:val="00D53350"/>
    <w:rsid w:val="00D533EA"/>
    <w:rsid w:val="00D54F56"/>
    <w:rsid w:val="00D55121"/>
    <w:rsid w:val="00D554E6"/>
    <w:rsid w:val="00D55610"/>
    <w:rsid w:val="00D55D09"/>
    <w:rsid w:val="00D56E49"/>
    <w:rsid w:val="00D56F1F"/>
    <w:rsid w:val="00D56FB0"/>
    <w:rsid w:val="00D56FE0"/>
    <w:rsid w:val="00D574F9"/>
    <w:rsid w:val="00D575B1"/>
    <w:rsid w:val="00D57675"/>
    <w:rsid w:val="00D5789B"/>
    <w:rsid w:val="00D57DC1"/>
    <w:rsid w:val="00D60092"/>
    <w:rsid w:val="00D60098"/>
    <w:rsid w:val="00D6019D"/>
    <w:rsid w:val="00D602D0"/>
    <w:rsid w:val="00D6057D"/>
    <w:rsid w:val="00D605C7"/>
    <w:rsid w:val="00D60609"/>
    <w:rsid w:val="00D6080F"/>
    <w:rsid w:val="00D60915"/>
    <w:rsid w:val="00D60D9B"/>
    <w:rsid w:val="00D61759"/>
    <w:rsid w:val="00D61776"/>
    <w:rsid w:val="00D61C94"/>
    <w:rsid w:val="00D61FCE"/>
    <w:rsid w:val="00D6226F"/>
    <w:rsid w:val="00D626F1"/>
    <w:rsid w:val="00D628E5"/>
    <w:rsid w:val="00D629DE"/>
    <w:rsid w:val="00D634F8"/>
    <w:rsid w:val="00D63CF9"/>
    <w:rsid w:val="00D63D97"/>
    <w:rsid w:val="00D641A9"/>
    <w:rsid w:val="00D642E8"/>
    <w:rsid w:val="00D64757"/>
    <w:rsid w:val="00D64A58"/>
    <w:rsid w:val="00D64BDF"/>
    <w:rsid w:val="00D64D83"/>
    <w:rsid w:val="00D64E55"/>
    <w:rsid w:val="00D65066"/>
    <w:rsid w:val="00D65380"/>
    <w:rsid w:val="00D6580A"/>
    <w:rsid w:val="00D65909"/>
    <w:rsid w:val="00D65B74"/>
    <w:rsid w:val="00D66574"/>
    <w:rsid w:val="00D673B3"/>
    <w:rsid w:val="00D67708"/>
    <w:rsid w:val="00D6772E"/>
    <w:rsid w:val="00D6774F"/>
    <w:rsid w:val="00D70B0B"/>
    <w:rsid w:val="00D70C20"/>
    <w:rsid w:val="00D70CB9"/>
    <w:rsid w:val="00D70E14"/>
    <w:rsid w:val="00D70EFE"/>
    <w:rsid w:val="00D71F0A"/>
    <w:rsid w:val="00D71FEC"/>
    <w:rsid w:val="00D7217C"/>
    <w:rsid w:val="00D724FC"/>
    <w:rsid w:val="00D7255E"/>
    <w:rsid w:val="00D7281A"/>
    <w:rsid w:val="00D728F1"/>
    <w:rsid w:val="00D72A1E"/>
    <w:rsid w:val="00D72E0D"/>
    <w:rsid w:val="00D72E68"/>
    <w:rsid w:val="00D730F2"/>
    <w:rsid w:val="00D7344F"/>
    <w:rsid w:val="00D734D2"/>
    <w:rsid w:val="00D7351C"/>
    <w:rsid w:val="00D73900"/>
    <w:rsid w:val="00D73920"/>
    <w:rsid w:val="00D73C00"/>
    <w:rsid w:val="00D74075"/>
    <w:rsid w:val="00D74764"/>
    <w:rsid w:val="00D749F4"/>
    <w:rsid w:val="00D74A56"/>
    <w:rsid w:val="00D74F15"/>
    <w:rsid w:val="00D752D6"/>
    <w:rsid w:val="00D75442"/>
    <w:rsid w:val="00D7566E"/>
    <w:rsid w:val="00D75B9B"/>
    <w:rsid w:val="00D75D2C"/>
    <w:rsid w:val="00D7616D"/>
    <w:rsid w:val="00D76300"/>
    <w:rsid w:val="00D76D2C"/>
    <w:rsid w:val="00D77082"/>
    <w:rsid w:val="00D77292"/>
    <w:rsid w:val="00D7752B"/>
    <w:rsid w:val="00D777B6"/>
    <w:rsid w:val="00D77C58"/>
    <w:rsid w:val="00D77FC3"/>
    <w:rsid w:val="00D8008B"/>
    <w:rsid w:val="00D800D5"/>
    <w:rsid w:val="00D80750"/>
    <w:rsid w:val="00D80836"/>
    <w:rsid w:val="00D809A1"/>
    <w:rsid w:val="00D80CDB"/>
    <w:rsid w:val="00D80E46"/>
    <w:rsid w:val="00D80ECE"/>
    <w:rsid w:val="00D8112E"/>
    <w:rsid w:val="00D81380"/>
    <w:rsid w:val="00D81BC5"/>
    <w:rsid w:val="00D81DDD"/>
    <w:rsid w:val="00D81FF5"/>
    <w:rsid w:val="00D823B3"/>
    <w:rsid w:val="00D82461"/>
    <w:rsid w:val="00D824B4"/>
    <w:rsid w:val="00D82505"/>
    <w:rsid w:val="00D82F23"/>
    <w:rsid w:val="00D83D0B"/>
    <w:rsid w:val="00D83E07"/>
    <w:rsid w:val="00D844A7"/>
    <w:rsid w:val="00D84DC4"/>
    <w:rsid w:val="00D850E7"/>
    <w:rsid w:val="00D855D2"/>
    <w:rsid w:val="00D85F60"/>
    <w:rsid w:val="00D8610D"/>
    <w:rsid w:val="00D86154"/>
    <w:rsid w:val="00D862F0"/>
    <w:rsid w:val="00D864BF"/>
    <w:rsid w:val="00D86784"/>
    <w:rsid w:val="00D867A2"/>
    <w:rsid w:val="00D8709C"/>
    <w:rsid w:val="00D8763A"/>
    <w:rsid w:val="00D87960"/>
    <w:rsid w:val="00D902EB"/>
    <w:rsid w:val="00D907E6"/>
    <w:rsid w:val="00D90A0F"/>
    <w:rsid w:val="00D90A37"/>
    <w:rsid w:val="00D90C72"/>
    <w:rsid w:val="00D91064"/>
    <w:rsid w:val="00D91CDD"/>
    <w:rsid w:val="00D91F0E"/>
    <w:rsid w:val="00D9279B"/>
    <w:rsid w:val="00D92C2D"/>
    <w:rsid w:val="00D92CA7"/>
    <w:rsid w:val="00D92F24"/>
    <w:rsid w:val="00D92FA1"/>
    <w:rsid w:val="00D939F9"/>
    <w:rsid w:val="00D93D8B"/>
    <w:rsid w:val="00D941BA"/>
    <w:rsid w:val="00D94296"/>
    <w:rsid w:val="00D94C6A"/>
    <w:rsid w:val="00D94F4C"/>
    <w:rsid w:val="00D9516A"/>
    <w:rsid w:val="00D953FC"/>
    <w:rsid w:val="00D95859"/>
    <w:rsid w:val="00D95FCF"/>
    <w:rsid w:val="00D962C1"/>
    <w:rsid w:val="00D9646F"/>
    <w:rsid w:val="00D96621"/>
    <w:rsid w:val="00D96B95"/>
    <w:rsid w:val="00D96CBC"/>
    <w:rsid w:val="00D96EBD"/>
    <w:rsid w:val="00D96ECE"/>
    <w:rsid w:val="00D971F0"/>
    <w:rsid w:val="00D974F9"/>
    <w:rsid w:val="00D97C16"/>
    <w:rsid w:val="00DA0582"/>
    <w:rsid w:val="00DA0604"/>
    <w:rsid w:val="00DA0768"/>
    <w:rsid w:val="00DA0A94"/>
    <w:rsid w:val="00DA0AC9"/>
    <w:rsid w:val="00DA0CAF"/>
    <w:rsid w:val="00DA0D3C"/>
    <w:rsid w:val="00DA16AE"/>
    <w:rsid w:val="00DA1B78"/>
    <w:rsid w:val="00DA1E50"/>
    <w:rsid w:val="00DA214E"/>
    <w:rsid w:val="00DA249D"/>
    <w:rsid w:val="00DA26AB"/>
    <w:rsid w:val="00DA28D1"/>
    <w:rsid w:val="00DA2F78"/>
    <w:rsid w:val="00DA339F"/>
    <w:rsid w:val="00DA36D0"/>
    <w:rsid w:val="00DA3A98"/>
    <w:rsid w:val="00DA3B03"/>
    <w:rsid w:val="00DA41F8"/>
    <w:rsid w:val="00DA42B5"/>
    <w:rsid w:val="00DA43FF"/>
    <w:rsid w:val="00DA5273"/>
    <w:rsid w:val="00DA5E91"/>
    <w:rsid w:val="00DA5FC4"/>
    <w:rsid w:val="00DA5FDD"/>
    <w:rsid w:val="00DA624F"/>
    <w:rsid w:val="00DA699B"/>
    <w:rsid w:val="00DA6A31"/>
    <w:rsid w:val="00DA6A8A"/>
    <w:rsid w:val="00DB0370"/>
    <w:rsid w:val="00DB0863"/>
    <w:rsid w:val="00DB0ADA"/>
    <w:rsid w:val="00DB0E82"/>
    <w:rsid w:val="00DB1187"/>
    <w:rsid w:val="00DB12A0"/>
    <w:rsid w:val="00DB15BA"/>
    <w:rsid w:val="00DB16AB"/>
    <w:rsid w:val="00DB1AE2"/>
    <w:rsid w:val="00DB1B35"/>
    <w:rsid w:val="00DB272C"/>
    <w:rsid w:val="00DB2926"/>
    <w:rsid w:val="00DB29AD"/>
    <w:rsid w:val="00DB2F15"/>
    <w:rsid w:val="00DB3542"/>
    <w:rsid w:val="00DB3D14"/>
    <w:rsid w:val="00DB3D9A"/>
    <w:rsid w:val="00DB493E"/>
    <w:rsid w:val="00DB4CD5"/>
    <w:rsid w:val="00DB4D41"/>
    <w:rsid w:val="00DB54C1"/>
    <w:rsid w:val="00DB5A9A"/>
    <w:rsid w:val="00DB685B"/>
    <w:rsid w:val="00DB6B58"/>
    <w:rsid w:val="00DB6F11"/>
    <w:rsid w:val="00DB7057"/>
    <w:rsid w:val="00DC0485"/>
    <w:rsid w:val="00DC1A1A"/>
    <w:rsid w:val="00DC1E4F"/>
    <w:rsid w:val="00DC2441"/>
    <w:rsid w:val="00DC26DA"/>
    <w:rsid w:val="00DC27BB"/>
    <w:rsid w:val="00DC29AC"/>
    <w:rsid w:val="00DC2A46"/>
    <w:rsid w:val="00DC2F0D"/>
    <w:rsid w:val="00DC3547"/>
    <w:rsid w:val="00DC3693"/>
    <w:rsid w:val="00DC38CC"/>
    <w:rsid w:val="00DC3FFE"/>
    <w:rsid w:val="00DC475D"/>
    <w:rsid w:val="00DC56A1"/>
    <w:rsid w:val="00DC5C76"/>
    <w:rsid w:val="00DC632E"/>
    <w:rsid w:val="00DC66C7"/>
    <w:rsid w:val="00DC66FD"/>
    <w:rsid w:val="00DC6B38"/>
    <w:rsid w:val="00DC6E0A"/>
    <w:rsid w:val="00DC6FFC"/>
    <w:rsid w:val="00DC75E0"/>
    <w:rsid w:val="00DC7863"/>
    <w:rsid w:val="00DC7C38"/>
    <w:rsid w:val="00DC7E37"/>
    <w:rsid w:val="00DD0274"/>
    <w:rsid w:val="00DD0278"/>
    <w:rsid w:val="00DD0659"/>
    <w:rsid w:val="00DD0821"/>
    <w:rsid w:val="00DD10AC"/>
    <w:rsid w:val="00DD157D"/>
    <w:rsid w:val="00DD195F"/>
    <w:rsid w:val="00DD1AD6"/>
    <w:rsid w:val="00DD1F69"/>
    <w:rsid w:val="00DD1FD6"/>
    <w:rsid w:val="00DD21C2"/>
    <w:rsid w:val="00DD21E7"/>
    <w:rsid w:val="00DD2D98"/>
    <w:rsid w:val="00DD302D"/>
    <w:rsid w:val="00DD3745"/>
    <w:rsid w:val="00DD3CBB"/>
    <w:rsid w:val="00DD3DBE"/>
    <w:rsid w:val="00DD3E7F"/>
    <w:rsid w:val="00DD41B6"/>
    <w:rsid w:val="00DD44D5"/>
    <w:rsid w:val="00DD4835"/>
    <w:rsid w:val="00DD4DBC"/>
    <w:rsid w:val="00DD4F67"/>
    <w:rsid w:val="00DD5457"/>
    <w:rsid w:val="00DD5498"/>
    <w:rsid w:val="00DD549C"/>
    <w:rsid w:val="00DD54B7"/>
    <w:rsid w:val="00DD5500"/>
    <w:rsid w:val="00DD5828"/>
    <w:rsid w:val="00DD59A3"/>
    <w:rsid w:val="00DD5B4E"/>
    <w:rsid w:val="00DD7584"/>
    <w:rsid w:val="00DD7847"/>
    <w:rsid w:val="00DD797E"/>
    <w:rsid w:val="00DD7BFD"/>
    <w:rsid w:val="00DD7D2B"/>
    <w:rsid w:val="00DD7FE3"/>
    <w:rsid w:val="00DE0110"/>
    <w:rsid w:val="00DE07B5"/>
    <w:rsid w:val="00DE1065"/>
    <w:rsid w:val="00DE11FA"/>
    <w:rsid w:val="00DE133D"/>
    <w:rsid w:val="00DE1569"/>
    <w:rsid w:val="00DE1974"/>
    <w:rsid w:val="00DE238D"/>
    <w:rsid w:val="00DE27F0"/>
    <w:rsid w:val="00DE2BD9"/>
    <w:rsid w:val="00DE2C05"/>
    <w:rsid w:val="00DE30BD"/>
    <w:rsid w:val="00DE34AE"/>
    <w:rsid w:val="00DE360B"/>
    <w:rsid w:val="00DE3817"/>
    <w:rsid w:val="00DE3DAD"/>
    <w:rsid w:val="00DE4C4E"/>
    <w:rsid w:val="00DE507B"/>
    <w:rsid w:val="00DE6092"/>
    <w:rsid w:val="00DE60BA"/>
    <w:rsid w:val="00DE6416"/>
    <w:rsid w:val="00DE64BE"/>
    <w:rsid w:val="00DE68C3"/>
    <w:rsid w:val="00DE6A15"/>
    <w:rsid w:val="00DE6E7F"/>
    <w:rsid w:val="00DE6F48"/>
    <w:rsid w:val="00DE7649"/>
    <w:rsid w:val="00DE79D3"/>
    <w:rsid w:val="00DF0981"/>
    <w:rsid w:val="00DF19CD"/>
    <w:rsid w:val="00DF1A83"/>
    <w:rsid w:val="00DF201C"/>
    <w:rsid w:val="00DF2446"/>
    <w:rsid w:val="00DF321E"/>
    <w:rsid w:val="00DF3328"/>
    <w:rsid w:val="00DF336A"/>
    <w:rsid w:val="00DF35F5"/>
    <w:rsid w:val="00DF4AA7"/>
    <w:rsid w:val="00DF4BD0"/>
    <w:rsid w:val="00DF4E81"/>
    <w:rsid w:val="00DF4EF4"/>
    <w:rsid w:val="00DF558E"/>
    <w:rsid w:val="00DF5A46"/>
    <w:rsid w:val="00DF5C11"/>
    <w:rsid w:val="00DF6415"/>
    <w:rsid w:val="00DF6559"/>
    <w:rsid w:val="00DF6625"/>
    <w:rsid w:val="00DF66E2"/>
    <w:rsid w:val="00DF6C5F"/>
    <w:rsid w:val="00DF6C89"/>
    <w:rsid w:val="00DF72C0"/>
    <w:rsid w:val="00DF7C99"/>
    <w:rsid w:val="00DF7EE7"/>
    <w:rsid w:val="00E00156"/>
    <w:rsid w:val="00E0052E"/>
    <w:rsid w:val="00E006F0"/>
    <w:rsid w:val="00E00F49"/>
    <w:rsid w:val="00E015E3"/>
    <w:rsid w:val="00E016CF"/>
    <w:rsid w:val="00E01B99"/>
    <w:rsid w:val="00E01C6D"/>
    <w:rsid w:val="00E021F7"/>
    <w:rsid w:val="00E0225C"/>
    <w:rsid w:val="00E024B2"/>
    <w:rsid w:val="00E0250A"/>
    <w:rsid w:val="00E02EF8"/>
    <w:rsid w:val="00E035D9"/>
    <w:rsid w:val="00E03761"/>
    <w:rsid w:val="00E03CD8"/>
    <w:rsid w:val="00E03E64"/>
    <w:rsid w:val="00E045B2"/>
    <w:rsid w:val="00E0473C"/>
    <w:rsid w:val="00E047BC"/>
    <w:rsid w:val="00E049D6"/>
    <w:rsid w:val="00E04C5C"/>
    <w:rsid w:val="00E04C90"/>
    <w:rsid w:val="00E04DC2"/>
    <w:rsid w:val="00E0584C"/>
    <w:rsid w:val="00E0591D"/>
    <w:rsid w:val="00E05C7E"/>
    <w:rsid w:val="00E0659A"/>
    <w:rsid w:val="00E06823"/>
    <w:rsid w:val="00E0689D"/>
    <w:rsid w:val="00E068B1"/>
    <w:rsid w:val="00E06E7E"/>
    <w:rsid w:val="00E07598"/>
    <w:rsid w:val="00E075D8"/>
    <w:rsid w:val="00E07948"/>
    <w:rsid w:val="00E07E35"/>
    <w:rsid w:val="00E07F32"/>
    <w:rsid w:val="00E101FB"/>
    <w:rsid w:val="00E10EAB"/>
    <w:rsid w:val="00E11087"/>
    <w:rsid w:val="00E1156B"/>
    <w:rsid w:val="00E1168A"/>
    <w:rsid w:val="00E1176F"/>
    <w:rsid w:val="00E118F1"/>
    <w:rsid w:val="00E11E5C"/>
    <w:rsid w:val="00E1233D"/>
    <w:rsid w:val="00E12E32"/>
    <w:rsid w:val="00E12FEB"/>
    <w:rsid w:val="00E13500"/>
    <w:rsid w:val="00E139A2"/>
    <w:rsid w:val="00E13C54"/>
    <w:rsid w:val="00E14400"/>
    <w:rsid w:val="00E14BC9"/>
    <w:rsid w:val="00E14FFC"/>
    <w:rsid w:val="00E15566"/>
    <w:rsid w:val="00E1569A"/>
    <w:rsid w:val="00E15DEF"/>
    <w:rsid w:val="00E15EE2"/>
    <w:rsid w:val="00E163AA"/>
    <w:rsid w:val="00E1680C"/>
    <w:rsid w:val="00E168E1"/>
    <w:rsid w:val="00E16C91"/>
    <w:rsid w:val="00E16CC5"/>
    <w:rsid w:val="00E16D09"/>
    <w:rsid w:val="00E17085"/>
    <w:rsid w:val="00E20017"/>
    <w:rsid w:val="00E20315"/>
    <w:rsid w:val="00E2065B"/>
    <w:rsid w:val="00E206FA"/>
    <w:rsid w:val="00E207CE"/>
    <w:rsid w:val="00E2104A"/>
    <w:rsid w:val="00E212DB"/>
    <w:rsid w:val="00E21463"/>
    <w:rsid w:val="00E22878"/>
    <w:rsid w:val="00E22E61"/>
    <w:rsid w:val="00E23488"/>
    <w:rsid w:val="00E23B17"/>
    <w:rsid w:val="00E242CF"/>
    <w:rsid w:val="00E246A9"/>
    <w:rsid w:val="00E2474B"/>
    <w:rsid w:val="00E24B8A"/>
    <w:rsid w:val="00E25913"/>
    <w:rsid w:val="00E25AE2"/>
    <w:rsid w:val="00E25B86"/>
    <w:rsid w:val="00E263EC"/>
    <w:rsid w:val="00E264DE"/>
    <w:rsid w:val="00E2660F"/>
    <w:rsid w:val="00E269E8"/>
    <w:rsid w:val="00E26A2A"/>
    <w:rsid w:val="00E2704A"/>
    <w:rsid w:val="00E27246"/>
    <w:rsid w:val="00E2741A"/>
    <w:rsid w:val="00E274EF"/>
    <w:rsid w:val="00E27930"/>
    <w:rsid w:val="00E27942"/>
    <w:rsid w:val="00E27A54"/>
    <w:rsid w:val="00E27BDC"/>
    <w:rsid w:val="00E27DD5"/>
    <w:rsid w:val="00E27F1C"/>
    <w:rsid w:val="00E30957"/>
    <w:rsid w:val="00E30A8B"/>
    <w:rsid w:val="00E30B30"/>
    <w:rsid w:val="00E30BE6"/>
    <w:rsid w:val="00E30D3A"/>
    <w:rsid w:val="00E30D6E"/>
    <w:rsid w:val="00E30F15"/>
    <w:rsid w:val="00E31247"/>
    <w:rsid w:val="00E321EB"/>
    <w:rsid w:val="00E324D4"/>
    <w:rsid w:val="00E32771"/>
    <w:rsid w:val="00E32823"/>
    <w:rsid w:val="00E32940"/>
    <w:rsid w:val="00E32BBA"/>
    <w:rsid w:val="00E32C47"/>
    <w:rsid w:val="00E32CBF"/>
    <w:rsid w:val="00E33032"/>
    <w:rsid w:val="00E3396C"/>
    <w:rsid w:val="00E33A67"/>
    <w:rsid w:val="00E33F7F"/>
    <w:rsid w:val="00E342DD"/>
    <w:rsid w:val="00E346BB"/>
    <w:rsid w:val="00E34B81"/>
    <w:rsid w:val="00E3525C"/>
    <w:rsid w:val="00E352A5"/>
    <w:rsid w:val="00E358BA"/>
    <w:rsid w:val="00E35DFA"/>
    <w:rsid w:val="00E3605B"/>
    <w:rsid w:val="00E3610A"/>
    <w:rsid w:val="00E36ADE"/>
    <w:rsid w:val="00E37573"/>
    <w:rsid w:val="00E3772C"/>
    <w:rsid w:val="00E37855"/>
    <w:rsid w:val="00E37A53"/>
    <w:rsid w:val="00E37B23"/>
    <w:rsid w:val="00E37B6E"/>
    <w:rsid w:val="00E40491"/>
    <w:rsid w:val="00E40552"/>
    <w:rsid w:val="00E4057D"/>
    <w:rsid w:val="00E405A8"/>
    <w:rsid w:val="00E405D8"/>
    <w:rsid w:val="00E4067A"/>
    <w:rsid w:val="00E406B7"/>
    <w:rsid w:val="00E409CA"/>
    <w:rsid w:val="00E40BD5"/>
    <w:rsid w:val="00E40F72"/>
    <w:rsid w:val="00E41A4D"/>
    <w:rsid w:val="00E41B27"/>
    <w:rsid w:val="00E41BBB"/>
    <w:rsid w:val="00E42442"/>
    <w:rsid w:val="00E42B15"/>
    <w:rsid w:val="00E43190"/>
    <w:rsid w:val="00E434D4"/>
    <w:rsid w:val="00E43B28"/>
    <w:rsid w:val="00E442F6"/>
    <w:rsid w:val="00E4454A"/>
    <w:rsid w:val="00E45508"/>
    <w:rsid w:val="00E45B25"/>
    <w:rsid w:val="00E4604D"/>
    <w:rsid w:val="00E4647D"/>
    <w:rsid w:val="00E4664A"/>
    <w:rsid w:val="00E466E0"/>
    <w:rsid w:val="00E46A44"/>
    <w:rsid w:val="00E46BBE"/>
    <w:rsid w:val="00E4713A"/>
    <w:rsid w:val="00E47C30"/>
    <w:rsid w:val="00E47F3E"/>
    <w:rsid w:val="00E5009D"/>
    <w:rsid w:val="00E5018B"/>
    <w:rsid w:val="00E505EF"/>
    <w:rsid w:val="00E50729"/>
    <w:rsid w:val="00E5080D"/>
    <w:rsid w:val="00E50A98"/>
    <w:rsid w:val="00E50B73"/>
    <w:rsid w:val="00E50BC2"/>
    <w:rsid w:val="00E50C97"/>
    <w:rsid w:val="00E50F5E"/>
    <w:rsid w:val="00E5166B"/>
    <w:rsid w:val="00E51965"/>
    <w:rsid w:val="00E51E27"/>
    <w:rsid w:val="00E5216B"/>
    <w:rsid w:val="00E5248E"/>
    <w:rsid w:val="00E52524"/>
    <w:rsid w:val="00E526C2"/>
    <w:rsid w:val="00E52D19"/>
    <w:rsid w:val="00E52DB1"/>
    <w:rsid w:val="00E53BFB"/>
    <w:rsid w:val="00E54218"/>
    <w:rsid w:val="00E54251"/>
    <w:rsid w:val="00E544F4"/>
    <w:rsid w:val="00E54647"/>
    <w:rsid w:val="00E54B81"/>
    <w:rsid w:val="00E55224"/>
    <w:rsid w:val="00E5589A"/>
    <w:rsid w:val="00E55EED"/>
    <w:rsid w:val="00E55F06"/>
    <w:rsid w:val="00E56234"/>
    <w:rsid w:val="00E56238"/>
    <w:rsid w:val="00E562FD"/>
    <w:rsid w:val="00E56C47"/>
    <w:rsid w:val="00E56EF6"/>
    <w:rsid w:val="00E575E2"/>
    <w:rsid w:val="00E579D3"/>
    <w:rsid w:val="00E57CB2"/>
    <w:rsid w:val="00E57FE8"/>
    <w:rsid w:val="00E6028C"/>
    <w:rsid w:val="00E602EF"/>
    <w:rsid w:val="00E60315"/>
    <w:rsid w:val="00E605C6"/>
    <w:rsid w:val="00E607C7"/>
    <w:rsid w:val="00E609F4"/>
    <w:rsid w:val="00E61050"/>
    <w:rsid w:val="00E615D7"/>
    <w:rsid w:val="00E617B2"/>
    <w:rsid w:val="00E61955"/>
    <w:rsid w:val="00E61B2D"/>
    <w:rsid w:val="00E61BB1"/>
    <w:rsid w:val="00E61FE8"/>
    <w:rsid w:val="00E622AA"/>
    <w:rsid w:val="00E62458"/>
    <w:rsid w:val="00E629DE"/>
    <w:rsid w:val="00E62B0A"/>
    <w:rsid w:val="00E62D05"/>
    <w:rsid w:val="00E62FB4"/>
    <w:rsid w:val="00E638DE"/>
    <w:rsid w:val="00E63ADF"/>
    <w:rsid w:val="00E646EF"/>
    <w:rsid w:val="00E64913"/>
    <w:rsid w:val="00E64A05"/>
    <w:rsid w:val="00E64BA1"/>
    <w:rsid w:val="00E65150"/>
    <w:rsid w:val="00E65307"/>
    <w:rsid w:val="00E65597"/>
    <w:rsid w:val="00E65612"/>
    <w:rsid w:val="00E65AED"/>
    <w:rsid w:val="00E661F8"/>
    <w:rsid w:val="00E66573"/>
    <w:rsid w:val="00E66CC8"/>
    <w:rsid w:val="00E676CA"/>
    <w:rsid w:val="00E6771E"/>
    <w:rsid w:val="00E6797C"/>
    <w:rsid w:val="00E67E45"/>
    <w:rsid w:val="00E70264"/>
    <w:rsid w:val="00E7028E"/>
    <w:rsid w:val="00E7064F"/>
    <w:rsid w:val="00E70EBD"/>
    <w:rsid w:val="00E7119A"/>
    <w:rsid w:val="00E711EA"/>
    <w:rsid w:val="00E71288"/>
    <w:rsid w:val="00E712CE"/>
    <w:rsid w:val="00E7174A"/>
    <w:rsid w:val="00E7263C"/>
    <w:rsid w:val="00E72A6A"/>
    <w:rsid w:val="00E72B31"/>
    <w:rsid w:val="00E72F33"/>
    <w:rsid w:val="00E736A9"/>
    <w:rsid w:val="00E7399E"/>
    <w:rsid w:val="00E743ED"/>
    <w:rsid w:val="00E74905"/>
    <w:rsid w:val="00E75105"/>
    <w:rsid w:val="00E7517A"/>
    <w:rsid w:val="00E75420"/>
    <w:rsid w:val="00E7567C"/>
    <w:rsid w:val="00E75E85"/>
    <w:rsid w:val="00E76088"/>
    <w:rsid w:val="00E760AF"/>
    <w:rsid w:val="00E770F6"/>
    <w:rsid w:val="00E7720B"/>
    <w:rsid w:val="00E77B23"/>
    <w:rsid w:val="00E803C5"/>
    <w:rsid w:val="00E80407"/>
    <w:rsid w:val="00E8087E"/>
    <w:rsid w:val="00E8099E"/>
    <w:rsid w:val="00E80E0F"/>
    <w:rsid w:val="00E80EAA"/>
    <w:rsid w:val="00E80EED"/>
    <w:rsid w:val="00E8129B"/>
    <w:rsid w:val="00E8147C"/>
    <w:rsid w:val="00E8170B"/>
    <w:rsid w:val="00E824AC"/>
    <w:rsid w:val="00E82868"/>
    <w:rsid w:val="00E82B9B"/>
    <w:rsid w:val="00E82DDE"/>
    <w:rsid w:val="00E8320F"/>
    <w:rsid w:val="00E83981"/>
    <w:rsid w:val="00E83AD8"/>
    <w:rsid w:val="00E83E6C"/>
    <w:rsid w:val="00E844E3"/>
    <w:rsid w:val="00E84551"/>
    <w:rsid w:val="00E8495B"/>
    <w:rsid w:val="00E849E7"/>
    <w:rsid w:val="00E8504D"/>
    <w:rsid w:val="00E85209"/>
    <w:rsid w:val="00E85962"/>
    <w:rsid w:val="00E85A3B"/>
    <w:rsid w:val="00E85B65"/>
    <w:rsid w:val="00E85BFF"/>
    <w:rsid w:val="00E85D16"/>
    <w:rsid w:val="00E85D63"/>
    <w:rsid w:val="00E85E0A"/>
    <w:rsid w:val="00E85F76"/>
    <w:rsid w:val="00E860E0"/>
    <w:rsid w:val="00E861AE"/>
    <w:rsid w:val="00E86A40"/>
    <w:rsid w:val="00E870DC"/>
    <w:rsid w:val="00E874BF"/>
    <w:rsid w:val="00E87521"/>
    <w:rsid w:val="00E8785A"/>
    <w:rsid w:val="00E87C8B"/>
    <w:rsid w:val="00E907D9"/>
    <w:rsid w:val="00E90D10"/>
    <w:rsid w:val="00E90DF8"/>
    <w:rsid w:val="00E9172D"/>
    <w:rsid w:val="00E91ABA"/>
    <w:rsid w:val="00E91D9F"/>
    <w:rsid w:val="00E91F93"/>
    <w:rsid w:val="00E9208F"/>
    <w:rsid w:val="00E927B2"/>
    <w:rsid w:val="00E92AB1"/>
    <w:rsid w:val="00E92FA8"/>
    <w:rsid w:val="00E92FB8"/>
    <w:rsid w:val="00E93146"/>
    <w:rsid w:val="00E93644"/>
    <w:rsid w:val="00E93AF5"/>
    <w:rsid w:val="00E93B90"/>
    <w:rsid w:val="00E93CAB"/>
    <w:rsid w:val="00E93EAF"/>
    <w:rsid w:val="00E95281"/>
    <w:rsid w:val="00E952EE"/>
    <w:rsid w:val="00E95AC1"/>
    <w:rsid w:val="00E95D4F"/>
    <w:rsid w:val="00E95F76"/>
    <w:rsid w:val="00E96000"/>
    <w:rsid w:val="00E96085"/>
    <w:rsid w:val="00E96945"/>
    <w:rsid w:val="00E96AD5"/>
    <w:rsid w:val="00E96BBA"/>
    <w:rsid w:val="00E96FE1"/>
    <w:rsid w:val="00E97443"/>
    <w:rsid w:val="00E97A6B"/>
    <w:rsid w:val="00E97B54"/>
    <w:rsid w:val="00E97CED"/>
    <w:rsid w:val="00EA02A3"/>
    <w:rsid w:val="00EA02C8"/>
    <w:rsid w:val="00EA07EF"/>
    <w:rsid w:val="00EA1109"/>
    <w:rsid w:val="00EA17C6"/>
    <w:rsid w:val="00EA1915"/>
    <w:rsid w:val="00EA2222"/>
    <w:rsid w:val="00EA248C"/>
    <w:rsid w:val="00EA28F3"/>
    <w:rsid w:val="00EA2FB7"/>
    <w:rsid w:val="00EA36EF"/>
    <w:rsid w:val="00EA3799"/>
    <w:rsid w:val="00EA3B04"/>
    <w:rsid w:val="00EA432A"/>
    <w:rsid w:val="00EA4595"/>
    <w:rsid w:val="00EA4601"/>
    <w:rsid w:val="00EA4658"/>
    <w:rsid w:val="00EA46AD"/>
    <w:rsid w:val="00EA4768"/>
    <w:rsid w:val="00EA4AA7"/>
    <w:rsid w:val="00EA4C1A"/>
    <w:rsid w:val="00EA52D8"/>
    <w:rsid w:val="00EA5A6E"/>
    <w:rsid w:val="00EA5C45"/>
    <w:rsid w:val="00EA6806"/>
    <w:rsid w:val="00EA69A8"/>
    <w:rsid w:val="00EA6B87"/>
    <w:rsid w:val="00EA7110"/>
    <w:rsid w:val="00EA7AD7"/>
    <w:rsid w:val="00EA7D6E"/>
    <w:rsid w:val="00EA7E07"/>
    <w:rsid w:val="00EA7F94"/>
    <w:rsid w:val="00EB002E"/>
    <w:rsid w:val="00EB0298"/>
    <w:rsid w:val="00EB0A51"/>
    <w:rsid w:val="00EB0AD1"/>
    <w:rsid w:val="00EB0BD5"/>
    <w:rsid w:val="00EB0CD8"/>
    <w:rsid w:val="00EB0E49"/>
    <w:rsid w:val="00EB1066"/>
    <w:rsid w:val="00EB1225"/>
    <w:rsid w:val="00EB14B0"/>
    <w:rsid w:val="00EB16FB"/>
    <w:rsid w:val="00EB1E5E"/>
    <w:rsid w:val="00EB21B8"/>
    <w:rsid w:val="00EB233D"/>
    <w:rsid w:val="00EB258A"/>
    <w:rsid w:val="00EB2953"/>
    <w:rsid w:val="00EB2963"/>
    <w:rsid w:val="00EB33FE"/>
    <w:rsid w:val="00EB35EA"/>
    <w:rsid w:val="00EB37B1"/>
    <w:rsid w:val="00EB38DB"/>
    <w:rsid w:val="00EB463C"/>
    <w:rsid w:val="00EB4A03"/>
    <w:rsid w:val="00EB5AD3"/>
    <w:rsid w:val="00EB671F"/>
    <w:rsid w:val="00EB6853"/>
    <w:rsid w:val="00EB69F3"/>
    <w:rsid w:val="00EB6AE7"/>
    <w:rsid w:val="00EB6D24"/>
    <w:rsid w:val="00EB76A7"/>
    <w:rsid w:val="00EB79F1"/>
    <w:rsid w:val="00EB7B1F"/>
    <w:rsid w:val="00EB7E16"/>
    <w:rsid w:val="00EB7E72"/>
    <w:rsid w:val="00EC0B81"/>
    <w:rsid w:val="00EC0C96"/>
    <w:rsid w:val="00EC0E05"/>
    <w:rsid w:val="00EC1014"/>
    <w:rsid w:val="00EC1322"/>
    <w:rsid w:val="00EC1380"/>
    <w:rsid w:val="00EC158F"/>
    <w:rsid w:val="00EC16C0"/>
    <w:rsid w:val="00EC1941"/>
    <w:rsid w:val="00EC19EC"/>
    <w:rsid w:val="00EC2446"/>
    <w:rsid w:val="00EC2B76"/>
    <w:rsid w:val="00EC2C7D"/>
    <w:rsid w:val="00EC2D20"/>
    <w:rsid w:val="00EC2D6A"/>
    <w:rsid w:val="00EC37B6"/>
    <w:rsid w:val="00EC3B76"/>
    <w:rsid w:val="00EC4097"/>
    <w:rsid w:val="00EC424F"/>
    <w:rsid w:val="00EC43F1"/>
    <w:rsid w:val="00EC44DF"/>
    <w:rsid w:val="00EC4D92"/>
    <w:rsid w:val="00EC4EA5"/>
    <w:rsid w:val="00EC5A2A"/>
    <w:rsid w:val="00EC5B24"/>
    <w:rsid w:val="00EC5C45"/>
    <w:rsid w:val="00EC5FF3"/>
    <w:rsid w:val="00EC5FFF"/>
    <w:rsid w:val="00EC604A"/>
    <w:rsid w:val="00EC64BC"/>
    <w:rsid w:val="00EC65BA"/>
    <w:rsid w:val="00EC73B7"/>
    <w:rsid w:val="00ED007B"/>
    <w:rsid w:val="00ED03DA"/>
    <w:rsid w:val="00ED0EDA"/>
    <w:rsid w:val="00ED0F0B"/>
    <w:rsid w:val="00ED10D1"/>
    <w:rsid w:val="00ED16F8"/>
    <w:rsid w:val="00ED1A43"/>
    <w:rsid w:val="00ED1C14"/>
    <w:rsid w:val="00ED21AE"/>
    <w:rsid w:val="00ED316E"/>
    <w:rsid w:val="00ED33A0"/>
    <w:rsid w:val="00ED3523"/>
    <w:rsid w:val="00ED3936"/>
    <w:rsid w:val="00ED3AA4"/>
    <w:rsid w:val="00ED3C2A"/>
    <w:rsid w:val="00ED465A"/>
    <w:rsid w:val="00ED48CF"/>
    <w:rsid w:val="00ED4A20"/>
    <w:rsid w:val="00ED4F6F"/>
    <w:rsid w:val="00ED57D2"/>
    <w:rsid w:val="00ED5A22"/>
    <w:rsid w:val="00ED5C25"/>
    <w:rsid w:val="00ED6438"/>
    <w:rsid w:val="00ED6457"/>
    <w:rsid w:val="00ED66FE"/>
    <w:rsid w:val="00ED6ACF"/>
    <w:rsid w:val="00ED6C01"/>
    <w:rsid w:val="00ED6DA4"/>
    <w:rsid w:val="00ED6EED"/>
    <w:rsid w:val="00ED6F26"/>
    <w:rsid w:val="00ED7088"/>
    <w:rsid w:val="00ED7280"/>
    <w:rsid w:val="00ED7538"/>
    <w:rsid w:val="00ED7D81"/>
    <w:rsid w:val="00ED7E3F"/>
    <w:rsid w:val="00EE0186"/>
    <w:rsid w:val="00EE0225"/>
    <w:rsid w:val="00EE0453"/>
    <w:rsid w:val="00EE04AB"/>
    <w:rsid w:val="00EE114D"/>
    <w:rsid w:val="00EE11AF"/>
    <w:rsid w:val="00EE1700"/>
    <w:rsid w:val="00EE1743"/>
    <w:rsid w:val="00EE1BCA"/>
    <w:rsid w:val="00EE1FE3"/>
    <w:rsid w:val="00EE2402"/>
    <w:rsid w:val="00EE262A"/>
    <w:rsid w:val="00EE2688"/>
    <w:rsid w:val="00EE2E24"/>
    <w:rsid w:val="00EE3669"/>
    <w:rsid w:val="00EE371E"/>
    <w:rsid w:val="00EE3B14"/>
    <w:rsid w:val="00EE4324"/>
    <w:rsid w:val="00EE44F2"/>
    <w:rsid w:val="00EE495B"/>
    <w:rsid w:val="00EE4E57"/>
    <w:rsid w:val="00EE6024"/>
    <w:rsid w:val="00EE64DC"/>
    <w:rsid w:val="00EE6B4F"/>
    <w:rsid w:val="00EE6DA4"/>
    <w:rsid w:val="00EE6E37"/>
    <w:rsid w:val="00EE7A8C"/>
    <w:rsid w:val="00EE7B33"/>
    <w:rsid w:val="00EE7EA4"/>
    <w:rsid w:val="00EF0101"/>
    <w:rsid w:val="00EF0FBB"/>
    <w:rsid w:val="00EF1197"/>
    <w:rsid w:val="00EF1571"/>
    <w:rsid w:val="00EF1780"/>
    <w:rsid w:val="00EF1FB0"/>
    <w:rsid w:val="00EF2100"/>
    <w:rsid w:val="00EF2E2C"/>
    <w:rsid w:val="00EF2ED2"/>
    <w:rsid w:val="00EF374E"/>
    <w:rsid w:val="00EF46D0"/>
    <w:rsid w:val="00EF47B1"/>
    <w:rsid w:val="00EF4C7D"/>
    <w:rsid w:val="00EF4FBE"/>
    <w:rsid w:val="00EF5316"/>
    <w:rsid w:val="00EF5758"/>
    <w:rsid w:val="00EF5B68"/>
    <w:rsid w:val="00EF5CA5"/>
    <w:rsid w:val="00EF6054"/>
    <w:rsid w:val="00EF6D7D"/>
    <w:rsid w:val="00EF7471"/>
    <w:rsid w:val="00EF7629"/>
    <w:rsid w:val="00EF7780"/>
    <w:rsid w:val="00EF7937"/>
    <w:rsid w:val="00EF7ACC"/>
    <w:rsid w:val="00EF7CB8"/>
    <w:rsid w:val="00EF7D9C"/>
    <w:rsid w:val="00EF7E84"/>
    <w:rsid w:val="00EF7EB5"/>
    <w:rsid w:val="00F0034C"/>
    <w:rsid w:val="00F00B8A"/>
    <w:rsid w:val="00F00BD2"/>
    <w:rsid w:val="00F00C90"/>
    <w:rsid w:val="00F012BB"/>
    <w:rsid w:val="00F01330"/>
    <w:rsid w:val="00F018AE"/>
    <w:rsid w:val="00F01D85"/>
    <w:rsid w:val="00F01DBD"/>
    <w:rsid w:val="00F02D8F"/>
    <w:rsid w:val="00F0307D"/>
    <w:rsid w:val="00F03573"/>
    <w:rsid w:val="00F03AD8"/>
    <w:rsid w:val="00F03F89"/>
    <w:rsid w:val="00F03FD5"/>
    <w:rsid w:val="00F0406E"/>
    <w:rsid w:val="00F0419F"/>
    <w:rsid w:val="00F04569"/>
    <w:rsid w:val="00F04602"/>
    <w:rsid w:val="00F04FD1"/>
    <w:rsid w:val="00F0509C"/>
    <w:rsid w:val="00F05E07"/>
    <w:rsid w:val="00F060EC"/>
    <w:rsid w:val="00F06225"/>
    <w:rsid w:val="00F062EC"/>
    <w:rsid w:val="00F067A5"/>
    <w:rsid w:val="00F06A3B"/>
    <w:rsid w:val="00F06D6D"/>
    <w:rsid w:val="00F07030"/>
    <w:rsid w:val="00F070A8"/>
    <w:rsid w:val="00F071D0"/>
    <w:rsid w:val="00F0721A"/>
    <w:rsid w:val="00F07577"/>
    <w:rsid w:val="00F1031E"/>
    <w:rsid w:val="00F105ED"/>
    <w:rsid w:val="00F107A3"/>
    <w:rsid w:val="00F10C99"/>
    <w:rsid w:val="00F1133F"/>
    <w:rsid w:val="00F1158F"/>
    <w:rsid w:val="00F1188F"/>
    <w:rsid w:val="00F11B17"/>
    <w:rsid w:val="00F12318"/>
    <w:rsid w:val="00F124F3"/>
    <w:rsid w:val="00F126C3"/>
    <w:rsid w:val="00F12AC0"/>
    <w:rsid w:val="00F13CB2"/>
    <w:rsid w:val="00F14486"/>
    <w:rsid w:val="00F14A27"/>
    <w:rsid w:val="00F14D21"/>
    <w:rsid w:val="00F14F75"/>
    <w:rsid w:val="00F1508D"/>
    <w:rsid w:val="00F16A65"/>
    <w:rsid w:val="00F16C62"/>
    <w:rsid w:val="00F16F70"/>
    <w:rsid w:val="00F17B7E"/>
    <w:rsid w:val="00F17BE8"/>
    <w:rsid w:val="00F208FD"/>
    <w:rsid w:val="00F20B8A"/>
    <w:rsid w:val="00F20DC5"/>
    <w:rsid w:val="00F21289"/>
    <w:rsid w:val="00F213D8"/>
    <w:rsid w:val="00F21C89"/>
    <w:rsid w:val="00F21DA4"/>
    <w:rsid w:val="00F22114"/>
    <w:rsid w:val="00F22CF1"/>
    <w:rsid w:val="00F232BE"/>
    <w:rsid w:val="00F236AB"/>
    <w:rsid w:val="00F239A4"/>
    <w:rsid w:val="00F23D18"/>
    <w:rsid w:val="00F24359"/>
    <w:rsid w:val="00F2458A"/>
    <w:rsid w:val="00F24721"/>
    <w:rsid w:val="00F24A86"/>
    <w:rsid w:val="00F24B16"/>
    <w:rsid w:val="00F24B62"/>
    <w:rsid w:val="00F24C78"/>
    <w:rsid w:val="00F24DA6"/>
    <w:rsid w:val="00F25159"/>
    <w:rsid w:val="00F2650A"/>
    <w:rsid w:val="00F2651E"/>
    <w:rsid w:val="00F268E1"/>
    <w:rsid w:val="00F26B6C"/>
    <w:rsid w:val="00F26CEE"/>
    <w:rsid w:val="00F26FE8"/>
    <w:rsid w:val="00F27A2C"/>
    <w:rsid w:val="00F27E36"/>
    <w:rsid w:val="00F27EC8"/>
    <w:rsid w:val="00F3001C"/>
    <w:rsid w:val="00F300B6"/>
    <w:rsid w:val="00F30209"/>
    <w:rsid w:val="00F30A48"/>
    <w:rsid w:val="00F30C70"/>
    <w:rsid w:val="00F310CC"/>
    <w:rsid w:val="00F3117B"/>
    <w:rsid w:val="00F314CF"/>
    <w:rsid w:val="00F31811"/>
    <w:rsid w:val="00F31835"/>
    <w:rsid w:val="00F31E39"/>
    <w:rsid w:val="00F32A6A"/>
    <w:rsid w:val="00F32F61"/>
    <w:rsid w:val="00F32F67"/>
    <w:rsid w:val="00F33AAB"/>
    <w:rsid w:val="00F34016"/>
    <w:rsid w:val="00F34090"/>
    <w:rsid w:val="00F347B8"/>
    <w:rsid w:val="00F34B7C"/>
    <w:rsid w:val="00F34E0B"/>
    <w:rsid w:val="00F34FED"/>
    <w:rsid w:val="00F35128"/>
    <w:rsid w:val="00F35150"/>
    <w:rsid w:val="00F357CC"/>
    <w:rsid w:val="00F358AF"/>
    <w:rsid w:val="00F358F2"/>
    <w:rsid w:val="00F35A9B"/>
    <w:rsid w:val="00F363B1"/>
    <w:rsid w:val="00F36E73"/>
    <w:rsid w:val="00F37024"/>
    <w:rsid w:val="00F3794C"/>
    <w:rsid w:val="00F40033"/>
    <w:rsid w:val="00F4027E"/>
    <w:rsid w:val="00F4030D"/>
    <w:rsid w:val="00F40471"/>
    <w:rsid w:val="00F40821"/>
    <w:rsid w:val="00F40C3A"/>
    <w:rsid w:val="00F40FA1"/>
    <w:rsid w:val="00F4177C"/>
    <w:rsid w:val="00F4193A"/>
    <w:rsid w:val="00F41CB4"/>
    <w:rsid w:val="00F420F3"/>
    <w:rsid w:val="00F424BA"/>
    <w:rsid w:val="00F42534"/>
    <w:rsid w:val="00F42AF1"/>
    <w:rsid w:val="00F42C17"/>
    <w:rsid w:val="00F42DE8"/>
    <w:rsid w:val="00F43402"/>
    <w:rsid w:val="00F43901"/>
    <w:rsid w:val="00F439BD"/>
    <w:rsid w:val="00F43B33"/>
    <w:rsid w:val="00F44C8F"/>
    <w:rsid w:val="00F454B7"/>
    <w:rsid w:val="00F45BFD"/>
    <w:rsid w:val="00F46592"/>
    <w:rsid w:val="00F465DF"/>
    <w:rsid w:val="00F46C8E"/>
    <w:rsid w:val="00F47252"/>
    <w:rsid w:val="00F47BD5"/>
    <w:rsid w:val="00F47C74"/>
    <w:rsid w:val="00F47CFD"/>
    <w:rsid w:val="00F47F2F"/>
    <w:rsid w:val="00F500F1"/>
    <w:rsid w:val="00F5018E"/>
    <w:rsid w:val="00F502D2"/>
    <w:rsid w:val="00F507D2"/>
    <w:rsid w:val="00F50E2C"/>
    <w:rsid w:val="00F511A2"/>
    <w:rsid w:val="00F511CA"/>
    <w:rsid w:val="00F51F7C"/>
    <w:rsid w:val="00F526F9"/>
    <w:rsid w:val="00F52F98"/>
    <w:rsid w:val="00F52FB1"/>
    <w:rsid w:val="00F5319A"/>
    <w:rsid w:val="00F536D1"/>
    <w:rsid w:val="00F53C51"/>
    <w:rsid w:val="00F53D70"/>
    <w:rsid w:val="00F53FC0"/>
    <w:rsid w:val="00F542C9"/>
    <w:rsid w:val="00F5473E"/>
    <w:rsid w:val="00F54D51"/>
    <w:rsid w:val="00F54DAE"/>
    <w:rsid w:val="00F55821"/>
    <w:rsid w:val="00F56621"/>
    <w:rsid w:val="00F568B3"/>
    <w:rsid w:val="00F56E8F"/>
    <w:rsid w:val="00F57437"/>
    <w:rsid w:val="00F5759E"/>
    <w:rsid w:val="00F578DC"/>
    <w:rsid w:val="00F57D96"/>
    <w:rsid w:val="00F57F3F"/>
    <w:rsid w:val="00F57F98"/>
    <w:rsid w:val="00F60780"/>
    <w:rsid w:val="00F60ECF"/>
    <w:rsid w:val="00F61182"/>
    <w:rsid w:val="00F61399"/>
    <w:rsid w:val="00F61F0C"/>
    <w:rsid w:val="00F62314"/>
    <w:rsid w:val="00F62970"/>
    <w:rsid w:val="00F62ED4"/>
    <w:rsid w:val="00F6305C"/>
    <w:rsid w:val="00F63478"/>
    <w:rsid w:val="00F637FE"/>
    <w:rsid w:val="00F63C12"/>
    <w:rsid w:val="00F640E0"/>
    <w:rsid w:val="00F642B4"/>
    <w:rsid w:val="00F64893"/>
    <w:rsid w:val="00F648A4"/>
    <w:rsid w:val="00F6517A"/>
    <w:rsid w:val="00F6522D"/>
    <w:rsid w:val="00F65289"/>
    <w:rsid w:val="00F65926"/>
    <w:rsid w:val="00F65CEF"/>
    <w:rsid w:val="00F662F3"/>
    <w:rsid w:val="00F666BA"/>
    <w:rsid w:val="00F6689B"/>
    <w:rsid w:val="00F66CF5"/>
    <w:rsid w:val="00F66F00"/>
    <w:rsid w:val="00F670FA"/>
    <w:rsid w:val="00F67755"/>
    <w:rsid w:val="00F6783B"/>
    <w:rsid w:val="00F67900"/>
    <w:rsid w:val="00F67960"/>
    <w:rsid w:val="00F67BAC"/>
    <w:rsid w:val="00F7004C"/>
    <w:rsid w:val="00F70148"/>
    <w:rsid w:val="00F708BB"/>
    <w:rsid w:val="00F70983"/>
    <w:rsid w:val="00F7159A"/>
    <w:rsid w:val="00F71697"/>
    <w:rsid w:val="00F71F61"/>
    <w:rsid w:val="00F726AD"/>
    <w:rsid w:val="00F726E0"/>
    <w:rsid w:val="00F72969"/>
    <w:rsid w:val="00F72E9B"/>
    <w:rsid w:val="00F744B5"/>
    <w:rsid w:val="00F74718"/>
    <w:rsid w:val="00F74A57"/>
    <w:rsid w:val="00F75F13"/>
    <w:rsid w:val="00F7650B"/>
    <w:rsid w:val="00F7664C"/>
    <w:rsid w:val="00F77192"/>
    <w:rsid w:val="00F775CD"/>
    <w:rsid w:val="00F77AD7"/>
    <w:rsid w:val="00F77DB7"/>
    <w:rsid w:val="00F77E51"/>
    <w:rsid w:val="00F8027D"/>
    <w:rsid w:val="00F8038C"/>
    <w:rsid w:val="00F80E9D"/>
    <w:rsid w:val="00F80EED"/>
    <w:rsid w:val="00F8140F"/>
    <w:rsid w:val="00F8143C"/>
    <w:rsid w:val="00F819D3"/>
    <w:rsid w:val="00F81DBF"/>
    <w:rsid w:val="00F81F06"/>
    <w:rsid w:val="00F81FD4"/>
    <w:rsid w:val="00F820A8"/>
    <w:rsid w:val="00F82F4B"/>
    <w:rsid w:val="00F830D0"/>
    <w:rsid w:val="00F833A3"/>
    <w:rsid w:val="00F833F1"/>
    <w:rsid w:val="00F83407"/>
    <w:rsid w:val="00F83B5C"/>
    <w:rsid w:val="00F844D6"/>
    <w:rsid w:val="00F84776"/>
    <w:rsid w:val="00F84D20"/>
    <w:rsid w:val="00F8576D"/>
    <w:rsid w:val="00F85880"/>
    <w:rsid w:val="00F85A17"/>
    <w:rsid w:val="00F85B76"/>
    <w:rsid w:val="00F85ED5"/>
    <w:rsid w:val="00F861BE"/>
    <w:rsid w:val="00F866CB"/>
    <w:rsid w:val="00F87080"/>
    <w:rsid w:val="00F87134"/>
    <w:rsid w:val="00F872D6"/>
    <w:rsid w:val="00F874EF"/>
    <w:rsid w:val="00F87828"/>
    <w:rsid w:val="00F87D98"/>
    <w:rsid w:val="00F90374"/>
    <w:rsid w:val="00F90B18"/>
    <w:rsid w:val="00F910BF"/>
    <w:rsid w:val="00F914DA"/>
    <w:rsid w:val="00F91549"/>
    <w:rsid w:val="00F91A64"/>
    <w:rsid w:val="00F91B8B"/>
    <w:rsid w:val="00F91DF2"/>
    <w:rsid w:val="00F91E02"/>
    <w:rsid w:val="00F92276"/>
    <w:rsid w:val="00F92565"/>
    <w:rsid w:val="00F929A6"/>
    <w:rsid w:val="00F929B8"/>
    <w:rsid w:val="00F92A2D"/>
    <w:rsid w:val="00F93F13"/>
    <w:rsid w:val="00F94197"/>
    <w:rsid w:val="00F943AF"/>
    <w:rsid w:val="00F95383"/>
    <w:rsid w:val="00F954D6"/>
    <w:rsid w:val="00F9566B"/>
    <w:rsid w:val="00F960AA"/>
    <w:rsid w:val="00F966E8"/>
    <w:rsid w:val="00F96725"/>
    <w:rsid w:val="00F971A6"/>
    <w:rsid w:val="00F97445"/>
    <w:rsid w:val="00F97639"/>
    <w:rsid w:val="00FA0861"/>
    <w:rsid w:val="00FA08C0"/>
    <w:rsid w:val="00FA0C90"/>
    <w:rsid w:val="00FA0DBB"/>
    <w:rsid w:val="00FA0E94"/>
    <w:rsid w:val="00FA129C"/>
    <w:rsid w:val="00FA2AB1"/>
    <w:rsid w:val="00FA361E"/>
    <w:rsid w:val="00FA3BDF"/>
    <w:rsid w:val="00FA3D7E"/>
    <w:rsid w:val="00FA450F"/>
    <w:rsid w:val="00FA4FDE"/>
    <w:rsid w:val="00FA506B"/>
    <w:rsid w:val="00FA51FB"/>
    <w:rsid w:val="00FA5CD6"/>
    <w:rsid w:val="00FA5D31"/>
    <w:rsid w:val="00FA5EA6"/>
    <w:rsid w:val="00FA619D"/>
    <w:rsid w:val="00FA61A4"/>
    <w:rsid w:val="00FA6668"/>
    <w:rsid w:val="00FA69FA"/>
    <w:rsid w:val="00FA6D27"/>
    <w:rsid w:val="00FA714E"/>
    <w:rsid w:val="00FA7207"/>
    <w:rsid w:val="00FA7A70"/>
    <w:rsid w:val="00FB04B6"/>
    <w:rsid w:val="00FB0B3E"/>
    <w:rsid w:val="00FB17BC"/>
    <w:rsid w:val="00FB21B0"/>
    <w:rsid w:val="00FB3BD5"/>
    <w:rsid w:val="00FB47BC"/>
    <w:rsid w:val="00FB4AEC"/>
    <w:rsid w:val="00FB4DB6"/>
    <w:rsid w:val="00FB4EF9"/>
    <w:rsid w:val="00FB52BF"/>
    <w:rsid w:val="00FB5E1A"/>
    <w:rsid w:val="00FB6646"/>
    <w:rsid w:val="00FB66EA"/>
    <w:rsid w:val="00FB6B4E"/>
    <w:rsid w:val="00FB7211"/>
    <w:rsid w:val="00FB7469"/>
    <w:rsid w:val="00FB7600"/>
    <w:rsid w:val="00FB7EF1"/>
    <w:rsid w:val="00FC0573"/>
    <w:rsid w:val="00FC0660"/>
    <w:rsid w:val="00FC0E27"/>
    <w:rsid w:val="00FC0E3E"/>
    <w:rsid w:val="00FC0E77"/>
    <w:rsid w:val="00FC19CB"/>
    <w:rsid w:val="00FC1BB2"/>
    <w:rsid w:val="00FC23D3"/>
    <w:rsid w:val="00FC30D7"/>
    <w:rsid w:val="00FC34A1"/>
    <w:rsid w:val="00FC35EC"/>
    <w:rsid w:val="00FC3713"/>
    <w:rsid w:val="00FC39E6"/>
    <w:rsid w:val="00FC3B7A"/>
    <w:rsid w:val="00FC48F6"/>
    <w:rsid w:val="00FC4AAA"/>
    <w:rsid w:val="00FC599F"/>
    <w:rsid w:val="00FC5E11"/>
    <w:rsid w:val="00FC5FAF"/>
    <w:rsid w:val="00FC6249"/>
    <w:rsid w:val="00FC6AAF"/>
    <w:rsid w:val="00FC7247"/>
    <w:rsid w:val="00FC796F"/>
    <w:rsid w:val="00FC79D6"/>
    <w:rsid w:val="00FC7E48"/>
    <w:rsid w:val="00FD0B1C"/>
    <w:rsid w:val="00FD10DA"/>
    <w:rsid w:val="00FD15A2"/>
    <w:rsid w:val="00FD168C"/>
    <w:rsid w:val="00FD1841"/>
    <w:rsid w:val="00FD1A92"/>
    <w:rsid w:val="00FD1C08"/>
    <w:rsid w:val="00FD259A"/>
    <w:rsid w:val="00FD2892"/>
    <w:rsid w:val="00FD2AFC"/>
    <w:rsid w:val="00FD2B68"/>
    <w:rsid w:val="00FD32D5"/>
    <w:rsid w:val="00FD3A5B"/>
    <w:rsid w:val="00FD5621"/>
    <w:rsid w:val="00FD5A56"/>
    <w:rsid w:val="00FD6012"/>
    <w:rsid w:val="00FD63DB"/>
    <w:rsid w:val="00FD6401"/>
    <w:rsid w:val="00FD6569"/>
    <w:rsid w:val="00FD65F8"/>
    <w:rsid w:val="00FD692E"/>
    <w:rsid w:val="00FD6A22"/>
    <w:rsid w:val="00FD6B3D"/>
    <w:rsid w:val="00FD6BE5"/>
    <w:rsid w:val="00FD6CAE"/>
    <w:rsid w:val="00FD6F6D"/>
    <w:rsid w:val="00FD7996"/>
    <w:rsid w:val="00FD7E9A"/>
    <w:rsid w:val="00FD7F3D"/>
    <w:rsid w:val="00FE0E20"/>
    <w:rsid w:val="00FE10DA"/>
    <w:rsid w:val="00FE18D1"/>
    <w:rsid w:val="00FE1B11"/>
    <w:rsid w:val="00FE20E3"/>
    <w:rsid w:val="00FE33CD"/>
    <w:rsid w:val="00FE40BE"/>
    <w:rsid w:val="00FE4BC9"/>
    <w:rsid w:val="00FE50E8"/>
    <w:rsid w:val="00FE5B4C"/>
    <w:rsid w:val="00FE5E56"/>
    <w:rsid w:val="00FE69D3"/>
    <w:rsid w:val="00FE7C2A"/>
    <w:rsid w:val="00FF00B5"/>
    <w:rsid w:val="00FF029F"/>
    <w:rsid w:val="00FF0A36"/>
    <w:rsid w:val="00FF0E07"/>
    <w:rsid w:val="00FF0F09"/>
    <w:rsid w:val="00FF15CF"/>
    <w:rsid w:val="00FF1B71"/>
    <w:rsid w:val="00FF1BBE"/>
    <w:rsid w:val="00FF22F0"/>
    <w:rsid w:val="00FF24C4"/>
    <w:rsid w:val="00FF2D93"/>
    <w:rsid w:val="00FF2E5B"/>
    <w:rsid w:val="00FF3659"/>
    <w:rsid w:val="00FF379A"/>
    <w:rsid w:val="00FF3A5F"/>
    <w:rsid w:val="00FF3FDC"/>
    <w:rsid w:val="00FF420D"/>
    <w:rsid w:val="00FF4589"/>
    <w:rsid w:val="00FF4B92"/>
    <w:rsid w:val="00FF6367"/>
    <w:rsid w:val="00FF6590"/>
    <w:rsid w:val="00FF7481"/>
    <w:rsid w:val="00FF7A1C"/>
    <w:rsid w:val="00FF7F7C"/>
    <w:rsid w:val="5B8B1130"/>
    <w:rsid w:val="78705774"/>
    <w:rsid w:val="7A1A40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727A7"/>
  <w15:docId w15:val="{CDAB0B5B-768D-4605-BE4B-CCA016BF6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5A8"/>
    <w:pPr>
      <w:jc w:val="both"/>
    </w:pPr>
    <w:rPr>
      <w:rFonts w:asciiTheme="minorHAnsi" w:hAnsiTheme="minorHAnsi"/>
      <w:sz w:val="22"/>
      <w:szCs w:val="22"/>
      <w:lang w:val="en-ZA"/>
    </w:rPr>
  </w:style>
  <w:style w:type="paragraph" w:styleId="Heading1">
    <w:name w:val="heading 1"/>
    <w:aliases w:val="page top"/>
    <w:basedOn w:val="Normal"/>
    <w:next w:val="Normal"/>
    <w:link w:val="Heading1Char"/>
    <w:uiPriority w:val="9"/>
    <w:qFormat/>
    <w:rsid w:val="00E405D8"/>
    <w:pPr>
      <w:keepNext/>
      <w:numPr>
        <w:numId w:val="20"/>
      </w:numPr>
      <w:pBdr>
        <w:bottom w:val="double" w:sz="4" w:space="1" w:color="auto"/>
      </w:pBdr>
      <w:spacing w:after="240"/>
      <w:ind w:left="432"/>
      <w:outlineLvl w:val="0"/>
    </w:pPr>
    <w:rPr>
      <w:rFonts w:eastAsia="Times New Roman"/>
      <w:b/>
      <w:bCs/>
      <w:kern w:val="32"/>
      <w:sz w:val="32"/>
      <w:szCs w:val="32"/>
    </w:rPr>
  </w:style>
  <w:style w:type="paragraph" w:styleId="Heading2">
    <w:name w:val="heading 2"/>
    <w:aliases w:val="Head2,Chapter,Major Heading,h2,Major,level2,level 2,B_Kapittel Char,B_Kapittel,in head,Olga,y2khdr2,H2,Heading 2 Char Char,Standard2,heading 2,head2,Activity,A,A.B.C.,Level I for #'s,hoofd 2,Hea,Heading2-bio,Career Exp.,Reset numbering,PARA2"/>
    <w:basedOn w:val="Normal"/>
    <w:next w:val="Normal"/>
    <w:link w:val="Heading2Char"/>
    <w:autoRedefine/>
    <w:qFormat/>
    <w:rsid w:val="00347A80"/>
    <w:pPr>
      <w:widowControl w:val="0"/>
      <w:jc w:val="left"/>
      <w:outlineLvl w:val="1"/>
    </w:pPr>
    <w:rPr>
      <w:rFonts w:ascii="Arial Bold" w:eastAsia="Times New Roman" w:hAnsi="Arial Bold" w:cs="Arial"/>
      <w:b/>
      <w:bCs/>
      <w:iCs/>
      <w:u w:val="single"/>
      <w:lang w:val="en-NZ"/>
    </w:rPr>
  </w:style>
  <w:style w:type="paragraph" w:styleId="Heading3">
    <w:name w:val="heading 3"/>
    <w:basedOn w:val="Normal"/>
    <w:next w:val="Normal"/>
    <w:link w:val="Heading3Char"/>
    <w:autoRedefine/>
    <w:qFormat/>
    <w:rsid w:val="00A23089"/>
    <w:pPr>
      <w:widowControl w:val="0"/>
      <w:ind w:left="851" w:hanging="851"/>
      <w:outlineLvl w:val="2"/>
    </w:pPr>
    <w:rPr>
      <w:rFonts w:ascii="Arial" w:eastAsia="Times New Roman" w:hAnsi="Arial" w:cs="Arial"/>
      <w:b/>
      <w:bCs/>
      <w:i/>
      <w:iCs/>
      <w:noProof/>
      <w:lang w:val="en-US" w:eastAsia="en-GB"/>
    </w:rPr>
  </w:style>
  <w:style w:type="paragraph" w:styleId="Heading4">
    <w:name w:val="heading 4"/>
    <w:aliases w:val="Project,NORMAL,Head4,Heading4,Subsection,Minor Heading"/>
    <w:basedOn w:val="Normal"/>
    <w:next w:val="Normal"/>
    <w:link w:val="Heading4Char"/>
    <w:qFormat/>
    <w:rsid w:val="00CB6ECF"/>
    <w:pPr>
      <w:keepNext/>
      <w:numPr>
        <w:ilvl w:val="3"/>
        <w:numId w:val="20"/>
      </w:numPr>
      <w:outlineLvl w:val="3"/>
    </w:pPr>
    <w:rPr>
      <w:rFonts w:ascii="Times New Roman" w:eastAsia="Times New Roman" w:hAnsi="Times New Roman"/>
      <w:u w:val="single"/>
      <w:lang w:val="en-GB"/>
    </w:rPr>
  </w:style>
  <w:style w:type="paragraph" w:styleId="Heading5">
    <w:name w:val="heading 5"/>
    <w:basedOn w:val="Normal"/>
    <w:next w:val="Normal"/>
    <w:link w:val="Heading5Char"/>
    <w:qFormat/>
    <w:rsid w:val="00CB6ECF"/>
    <w:pPr>
      <w:keepNext/>
      <w:numPr>
        <w:ilvl w:val="4"/>
        <w:numId w:val="20"/>
      </w:numPr>
      <w:outlineLvl w:val="4"/>
    </w:pPr>
    <w:rPr>
      <w:rFonts w:ascii="Times New Roman" w:eastAsia="Times New Roman" w:hAnsi="Times New Roman"/>
      <w:b/>
      <w:bCs/>
      <w:szCs w:val="24"/>
      <w:u w:val="single"/>
    </w:rPr>
  </w:style>
  <w:style w:type="paragraph" w:styleId="Heading6">
    <w:name w:val="heading 6"/>
    <w:aliases w:val="CV"/>
    <w:basedOn w:val="Normal"/>
    <w:next w:val="Normal"/>
    <w:link w:val="Heading6Char"/>
    <w:uiPriority w:val="9"/>
    <w:qFormat/>
    <w:rsid w:val="00CB6ECF"/>
    <w:pPr>
      <w:keepNext/>
      <w:numPr>
        <w:ilvl w:val="5"/>
        <w:numId w:val="20"/>
      </w:numPr>
      <w:jc w:val="center"/>
      <w:outlineLvl w:val="5"/>
    </w:pPr>
    <w:rPr>
      <w:rFonts w:ascii="Times New Roman" w:eastAsia="Times New Roman" w:hAnsi="Times New Roman"/>
      <w:b/>
      <w:bCs/>
      <w:szCs w:val="24"/>
      <w:lang w:val="en-GB"/>
    </w:rPr>
  </w:style>
  <w:style w:type="paragraph" w:styleId="Heading7">
    <w:name w:val="heading 7"/>
    <w:basedOn w:val="Normal"/>
    <w:next w:val="Normal"/>
    <w:link w:val="Heading7Char"/>
    <w:qFormat/>
    <w:rsid w:val="00CB6ECF"/>
    <w:pPr>
      <w:keepNext/>
      <w:numPr>
        <w:ilvl w:val="6"/>
        <w:numId w:val="20"/>
      </w:numPr>
      <w:outlineLvl w:val="6"/>
    </w:pPr>
    <w:rPr>
      <w:rFonts w:ascii="Times New Roman" w:eastAsia="Times New Roman" w:hAnsi="Times New Roman"/>
      <w:szCs w:val="24"/>
      <w:u w:val="single"/>
    </w:rPr>
  </w:style>
  <w:style w:type="paragraph" w:styleId="Heading8">
    <w:name w:val="heading 8"/>
    <w:basedOn w:val="Normal"/>
    <w:next w:val="Normal"/>
    <w:link w:val="Heading8Char"/>
    <w:qFormat/>
    <w:rsid w:val="00CB6ECF"/>
    <w:pPr>
      <w:numPr>
        <w:ilvl w:val="7"/>
        <w:numId w:val="20"/>
      </w:numPr>
      <w:spacing w:before="240" w:after="60"/>
      <w:outlineLvl w:val="7"/>
    </w:pPr>
    <w:rPr>
      <w:rFonts w:ascii="Times New Roman" w:eastAsia="Times New Roman" w:hAnsi="Times New Roman"/>
      <w:i/>
      <w:iCs/>
      <w:szCs w:val="24"/>
    </w:rPr>
  </w:style>
  <w:style w:type="paragraph" w:styleId="Heading9">
    <w:name w:val="heading 9"/>
    <w:basedOn w:val="Normal"/>
    <w:next w:val="Normal"/>
    <w:link w:val="Heading9Char"/>
    <w:qFormat/>
    <w:rsid w:val="00CB6ECF"/>
    <w:pPr>
      <w:numPr>
        <w:ilvl w:val="8"/>
        <w:numId w:val="20"/>
      </w:num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ge top Char"/>
    <w:link w:val="Heading1"/>
    <w:uiPriority w:val="9"/>
    <w:rsid w:val="00E405D8"/>
    <w:rPr>
      <w:rFonts w:asciiTheme="minorHAnsi" w:eastAsia="Times New Roman" w:hAnsiTheme="minorHAnsi"/>
      <w:b/>
      <w:bCs/>
      <w:kern w:val="32"/>
      <w:sz w:val="32"/>
      <w:szCs w:val="32"/>
      <w:lang w:val="en-ZA"/>
    </w:rPr>
  </w:style>
  <w:style w:type="character" w:customStyle="1" w:styleId="Heading2Char">
    <w:name w:val="Heading 2 Char"/>
    <w:aliases w:val="Head2 Char,Chapter Char,Major Heading Char,h2 Char,Major Char,level2 Char,level 2 Char,B_Kapittel Char Char,B_Kapittel Char1,in head Char,Olga Char,y2khdr2 Char,H2 Char,Heading 2 Char Char Char,Standard2 Char,heading 2 Char,head2 Char"/>
    <w:link w:val="Heading2"/>
    <w:qFormat/>
    <w:rsid w:val="00347A80"/>
    <w:rPr>
      <w:rFonts w:ascii="Arial Bold" w:eastAsia="Times New Roman" w:hAnsi="Arial Bold" w:cs="Arial"/>
      <w:b/>
      <w:bCs/>
      <w:iCs/>
      <w:sz w:val="22"/>
      <w:szCs w:val="22"/>
      <w:u w:val="single"/>
      <w:lang w:val="en-NZ"/>
    </w:rPr>
  </w:style>
  <w:style w:type="character" w:customStyle="1" w:styleId="Heading3Char">
    <w:name w:val="Heading 3 Char"/>
    <w:link w:val="Heading3"/>
    <w:rsid w:val="00A23089"/>
    <w:rPr>
      <w:rFonts w:ascii="Arial" w:eastAsia="Times New Roman" w:hAnsi="Arial" w:cs="Arial"/>
      <w:b/>
      <w:bCs/>
      <w:i/>
      <w:iCs/>
      <w:noProof/>
      <w:sz w:val="22"/>
      <w:szCs w:val="22"/>
      <w:lang w:eastAsia="en-GB"/>
    </w:rPr>
  </w:style>
  <w:style w:type="character" w:customStyle="1" w:styleId="Heading4Char">
    <w:name w:val="Heading 4 Char"/>
    <w:aliases w:val="Project Char,NORMAL Char,Head4 Char,Heading4 Char,Subsection Char,Minor Heading Char"/>
    <w:link w:val="Heading4"/>
    <w:rsid w:val="00CB6ECF"/>
    <w:rPr>
      <w:rFonts w:ascii="Times New Roman" w:eastAsia="Times New Roman" w:hAnsi="Times New Roman"/>
      <w:sz w:val="22"/>
      <w:szCs w:val="22"/>
      <w:u w:val="single"/>
      <w:lang w:val="en-GB"/>
    </w:rPr>
  </w:style>
  <w:style w:type="character" w:customStyle="1" w:styleId="Heading5Char">
    <w:name w:val="Heading 5 Char"/>
    <w:link w:val="Heading5"/>
    <w:rsid w:val="00CB6ECF"/>
    <w:rPr>
      <w:rFonts w:ascii="Times New Roman" w:eastAsia="Times New Roman" w:hAnsi="Times New Roman"/>
      <w:b/>
      <w:bCs/>
      <w:sz w:val="22"/>
      <w:szCs w:val="24"/>
      <w:u w:val="single"/>
      <w:lang w:val="en-ZA"/>
    </w:rPr>
  </w:style>
  <w:style w:type="character" w:customStyle="1" w:styleId="Heading6Char">
    <w:name w:val="Heading 6 Char"/>
    <w:aliases w:val="CV Char"/>
    <w:link w:val="Heading6"/>
    <w:uiPriority w:val="9"/>
    <w:rsid w:val="00CB6ECF"/>
    <w:rPr>
      <w:rFonts w:ascii="Times New Roman" w:eastAsia="Times New Roman" w:hAnsi="Times New Roman"/>
      <w:b/>
      <w:bCs/>
      <w:sz w:val="22"/>
      <w:szCs w:val="24"/>
      <w:lang w:val="en-GB"/>
    </w:rPr>
  </w:style>
  <w:style w:type="character" w:customStyle="1" w:styleId="Heading7Char">
    <w:name w:val="Heading 7 Char"/>
    <w:link w:val="Heading7"/>
    <w:rsid w:val="00CB6ECF"/>
    <w:rPr>
      <w:rFonts w:ascii="Times New Roman" w:eastAsia="Times New Roman" w:hAnsi="Times New Roman"/>
      <w:sz w:val="22"/>
      <w:szCs w:val="24"/>
      <w:u w:val="single"/>
      <w:lang w:val="en-ZA"/>
    </w:rPr>
  </w:style>
  <w:style w:type="character" w:customStyle="1" w:styleId="Heading8Char">
    <w:name w:val="Heading 8 Char"/>
    <w:link w:val="Heading8"/>
    <w:rsid w:val="00CB6ECF"/>
    <w:rPr>
      <w:rFonts w:ascii="Times New Roman" w:eastAsia="Times New Roman" w:hAnsi="Times New Roman"/>
      <w:i/>
      <w:iCs/>
      <w:sz w:val="22"/>
      <w:szCs w:val="24"/>
      <w:lang w:val="en-ZA"/>
    </w:rPr>
  </w:style>
  <w:style w:type="character" w:customStyle="1" w:styleId="Heading9Char">
    <w:name w:val="Heading 9 Char"/>
    <w:link w:val="Heading9"/>
    <w:rsid w:val="00CB6ECF"/>
    <w:rPr>
      <w:rFonts w:asciiTheme="minorHAnsi" w:eastAsia="Times New Roman" w:hAnsiTheme="minorHAnsi"/>
      <w:sz w:val="22"/>
      <w:szCs w:val="22"/>
      <w:lang w:val="en-ZA"/>
    </w:rPr>
  </w:style>
  <w:style w:type="table" w:styleId="TableGrid">
    <w:name w:val="Table Grid"/>
    <w:basedOn w:val="TableNormal"/>
    <w:uiPriority w:val="59"/>
    <w:rsid w:val="00CB6ECF"/>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B6ECF"/>
    <w:rPr>
      <w:rFonts w:ascii="Times New Roman" w:eastAsia="Times New Roman" w:hAnsi="Times New Roman"/>
      <w:szCs w:val="24"/>
    </w:rPr>
  </w:style>
  <w:style w:type="character" w:customStyle="1" w:styleId="BodyTextChar">
    <w:name w:val="Body Text Char"/>
    <w:link w:val="BodyText"/>
    <w:rsid w:val="00CB6ECF"/>
    <w:rPr>
      <w:rFonts w:ascii="Times New Roman" w:eastAsia="Times New Roman" w:hAnsi="Times New Roman" w:cs="Times New Roman"/>
      <w:sz w:val="24"/>
      <w:szCs w:val="24"/>
    </w:rPr>
  </w:style>
  <w:style w:type="paragraph" w:styleId="ListParagraph">
    <w:name w:val="List Paragraph"/>
    <w:aliases w:val="NUMERIC,aaa,List Paragraph (numbered (a)),Bullets,Liste 1,List Paragraph1,References,Medium Grid 1 - Accent 21,List Paragraph nowy,Numbered List Paragraph,ReferencesCxSpLast,123 List Paragraph,List_Paragraph,Multilevel para_II,Ha,ANNEX"/>
    <w:basedOn w:val="Normal"/>
    <w:link w:val="ListParagraphChar"/>
    <w:uiPriority w:val="34"/>
    <w:qFormat/>
    <w:rsid w:val="00827278"/>
    <w:pPr>
      <w:spacing w:line="276" w:lineRule="auto"/>
      <w:contextualSpacing/>
    </w:pPr>
    <w:rPr>
      <w:rFonts w:cs="Arial"/>
      <w:noProof/>
      <w:szCs w:val="20"/>
    </w:rPr>
  </w:style>
  <w:style w:type="character" w:styleId="SubtleEmphasis">
    <w:name w:val="Subtle Emphasis"/>
    <w:qFormat/>
    <w:rsid w:val="00CB6ECF"/>
    <w:rPr>
      <w:i/>
      <w:iCs/>
      <w:color w:val="808080"/>
    </w:rPr>
  </w:style>
  <w:style w:type="paragraph" w:customStyle="1" w:styleId="Table">
    <w:name w:val="Table"/>
    <w:basedOn w:val="Normal"/>
    <w:link w:val="TableChar"/>
    <w:autoRedefine/>
    <w:qFormat/>
    <w:rsid w:val="00F71F61"/>
    <w:pPr>
      <w:widowControl w:val="0"/>
      <w:ind w:right="-1431"/>
      <w:jc w:val="left"/>
    </w:pPr>
    <w:rPr>
      <w:rFonts w:ascii="Arial" w:hAnsi="Arial" w:cs="Arial"/>
      <w:b/>
      <w:u w:val="single"/>
      <w:lang w:val="en-US" w:eastAsia="en-GB" w:bidi="en-US"/>
    </w:rPr>
  </w:style>
  <w:style w:type="character" w:customStyle="1" w:styleId="TableChar">
    <w:name w:val="Table Char"/>
    <w:aliases w:val="headings Char,CPR Caption Char,Elegant Char,Caption: FIGURES Char, Char2 Char,Caption Char2 Char,Caption Char1 Char1 Char,Caption Char Char1 Char Char,Caption Char1 Char Char Char,Caption Char Char2 Char, Char1 Char,Char Char,Char2 Char"/>
    <w:link w:val="Table"/>
    <w:rsid w:val="00F71F61"/>
    <w:rPr>
      <w:rFonts w:ascii="Arial" w:hAnsi="Arial" w:cs="Arial"/>
      <w:b/>
      <w:sz w:val="22"/>
      <w:szCs w:val="22"/>
      <w:u w:val="single"/>
      <w:lang w:eastAsia="en-GB" w:bidi="en-US"/>
    </w:rPr>
  </w:style>
  <w:style w:type="paragraph" w:styleId="Title">
    <w:name w:val="Title"/>
    <w:basedOn w:val="Normal"/>
    <w:next w:val="Normal"/>
    <w:link w:val="TitleChar"/>
    <w:qFormat/>
    <w:rsid w:val="00CB6EC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rsid w:val="00CB6ECF"/>
    <w:rPr>
      <w:rFonts w:ascii="Cambria" w:eastAsia="Times New Roman" w:hAnsi="Cambria" w:cs="Times New Roman"/>
      <w:color w:val="17365D"/>
      <w:spacing w:val="5"/>
      <w:kern w:val="28"/>
      <w:sz w:val="52"/>
      <w:szCs w:val="52"/>
    </w:rPr>
  </w:style>
  <w:style w:type="paragraph" w:styleId="Footer">
    <w:name w:val="footer"/>
    <w:aliases w:val=" Char"/>
    <w:basedOn w:val="Normal"/>
    <w:link w:val="FooterChar"/>
    <w:uiPriority w:val="99"/>
    <w:unhideWhenUsed/>
    <w:rsid w:val="00CB6ECF"/>
    <w:pPr>
      <w:tabs>
        <w:tab w:val="center" w:pos="4513"/>
        <w:tab w:val="right" w:pos="9026"/>
      </w:tabs>
    </w:pPr>
    <w:rPr>
      <w:rFonts w:ascii="Times New Roman" w:eastAsia="Times New Roman" w:hAnsi="Times New Roman"/>
      <w:szCs w:val="24"/>
    </w:rPr>
  </w:style>
  <w:style w:type="character" w:customStyle="1" w:styleId="FooterChar">
    <w:name w:val="Footer Char"/>
    <w:aliases w:val=" Char Char"/>
    <w:link w:val="Footer"/>
    <w:uiPriority w:val="99"/>
    <w:rsid w:val="00CB6ECF"/>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CB6ECF"/>
    <w:pPr>
      <w:ind w:left="567"/>
    </w:pPr>
    <w:rPr>
      <w:rFonts w:eastAsia="Arial Unicode MS"/>
      <w:sz w:val="20"/>
      <w:szCs w:val="20"/>
    </w:rPr>
  </w:style>
  <w:style w:type="character" w:customStyle="1" w:styleId="FootnoteTextChar">
    <w:name w:val="Footnote Text Char"/>
    <w:link w:val="FootnoteText"/>
    <w:uiPriority w:val="99"/>
    <w:rsid w:val="00CB6ECF"/>
    <w:rPr>
      <w:rFonts w:ascii="Arial" w:eastAsia="Arial Unicode MS" w:hAnsi="Arial" w:cs="Times New Roman"/>
      <w:sz w:val="20"/>
      <w:szCs w:val="20"/>
    </w:rPr>
  </w:style>
  <w:style w:type="character" w:styleId="FootnoteReference">
    <w:name w:val="footnote reference"/>
    <w:uiPriority w:val="99"/>
    <w:rsid w:val="00CB6ECF"/>
    <w:rPr>
      <w:vertAlign w:val="superscript"/>
    </w:rPr>
  </w:style>
  <w:style w:type="paragraph" w:customStyle="1" w:styleId="Style">
    <w:name w:val="Style"/>
    <w:rsid w:val="00CB6ECF"/>
    <w:pPr>
      <w:widowControl w:val="0"/>
      <w:autoSpaceDE w:val="0"/>
      <w:autoSpaceDN w:val="0"/>
      <w:adjustRightInd w:val="0"/>
    </w:pPr>
    <w:rPr>
      <w:rFonts w:ascii="Arial" w:eastAsia="Times New Roman" w:hAnsi="Arial" w:cs="Arial"/>
      <w:sz w:val="24"/>
      <w:szCs w:val="24"/>
      <w:lang w:val="en-GB" w:eastAsia="en-GB"/>
    </w:rPr>
  </w:style>
  <w:style w:type="paragraph" w:styleId="BalloonText">
    <w:name w:val="Balloon Text"/>
    <w:basedOn w:val="Normal"/>
    <w:link w:val="BalloonTextChar"/>
    <w:uiPriority w:val="99"/>
    <w:semiHidden/>
    <w:unhideWhenUsed/>
    <w:rsid w:val="00CB6ECF"/>
    <w:rPr>
      <w:rFonts w:ascii="Tahoma" w:hAnsi="Tahoma"/>
      <w:sz w:val="16"/>
      <w:szCs w:val="16"/>
    </w:rPr>
  </w:style>
  <w:style w:type="character" w:customStyle="1" w:styleId="BalloonTextChar">
    <w:name w:val="Balloon Text Char"/>
    <w:link w:val="BalloonText"/>
    <w:uiPriority w:val="99"/>
    <w:semiHidden/>
    <w:rsid w:val="00CB6ECF"/>
    <w:rPr>
      <w:rFonts w:ascii="Tahoma" w:hAnsi="Tahoma" w:cs="Tahoma"/>
      <w:sz w:val="16"/>
      <w:szCs w:val="16"/>
      <w:lang w:val="en-ZA"/>
    </w:rPr>
  </w:style>
  <w:style w:type="paragraph" w:styleId="Header">
    <w:name w:val="header"/>
    <w:basedOn w:val="Normal"/>
    <w:link w:val="HeaderChar"/>
    <w:uiPriority w:val="99"/>
    <w:unhideWhenUsed/>
    <w:rsid w:val="00CB6ECF"/>
    <w:pPr>
      <w:tabs>
        <w:tab w:val="center" w:pos="4680"/>
        <w:tab w:val="right" w:pos="9360"/>
      </w:tabs>
    </w:pPr>
    <w:rPr>
      <w:rFonts w:ascii="Calibri" w:hAnsi="Calibri"/>
      <w:sz w:val="20"/>
      <w:szCs w:val="20"/>
    </w:rPr>
  </w:style>
  <w:style w:type="character" w:customStyle="1" w:styleId="HeaderChar">
    <w:name w:val="Header Char"/>
    <w:link w:val="Header"/>
    <w:uiPriority w:val="99"/>
    <w:rsid w:val="00CB6ECF"/>
    <w:rPr>
      <w:lang w:val="en-ZA"/>
    </w:rPr>
  </w:style>
  <w:style w:type="character" w:styleId="Hyperlink">
    <w:name w:val="Hyperlink"/>
    <w:uiPriority w:val="99"/>
    <w:unhideWhenUsed/>
    <w:rsid w:val="00CB6ECF"/>
    <w:rPr>
      <w:color w:val="0000FF"/>
      <w:u w:val="single"/>
    </w:rPr>
  </w:style>
  <w:style w:type="paragraph" w:styleId="NormalWeb">
    <w:name w:val="Normal (Web)"/>
    <w:basedOn w:val="Normal"/>
    <w:uiPriority w:val="99"/>
    <w:unhideWhenUsed/>
    <w:rsid w:val="00CB6ECF"/>
    <w:pPr>
      <w:spacing w:before="100" w:beforeAutospacing="1" w:after="100" w:afterAutospacing="1"/>
    </w:pPr>
    <w:rPr>
      <w:rFonts w:ascii="Times New Roman" w:eastAsia="Times New Roman" w:hAnsi="Times New Roman"/>
      <w:szCs w:val="24"/>
      <w:lang w:val="en-US"/>
    </w:rPr>
  </w:style>
  <w:style w:type="character" w:customStyle="1" w:styleId="toctoggle">
    <w:name w:val="toctoggle"/>
    <w:basedOn w:val="DefaultParagraphFont"/>
    <w:rsid w:val="00CB6ECF"/>
  </w:style>
  <w:style w:type="character" w:customStyle="1" w:styleId="tocnumber2">
    <w:name w:val="tocnumber2"/>
    <w:basedOn w:val="DefaultParagraphFont"/>
    <w:rsid w:val="00CB6ECF"/>
  </w:style>
  <w:style w:type="character" w:customStyle="1" w:styleId="toctext">
    <w:name w:val="toctext"/>
    <w:basedOn w:val="DefaultParagraphFont"/>
    <w:rsid w:val="00CB6ECF"/>
  </w:style>
  <w:style w:type="character" w:customStyle="1" w:styleId="mw-headline">
    <w:name w:val="mw-headline"/>
    <w:basedOn w:val="DefaultParagraphFont"/>
    <w:rsid w:val="00CB6ECF"/>
  </w:style>
  <w:style w:type="character" w:customStyle="1" w:styleId="mw-editsection">
    <w:name w:val="mw-editsection"/>
    <w:basedOn w:val="DefaultParagraphFont"/>
    <w:rsid w:val="00CB6ECF"/>
  </w:style>
  <w:style w:type="character" w:customStyle="1" w:styleId="mw-cite-backlink">
    <w:name w:val="mw-cite-backlink"/>
    <w:basedOn w:val="DefaultParagraphFont"/>
    <w:rsid w:val="00CB6ECF"/>
  </w:style>
  <w:style w:type="character" w:customStyle="1" w:styleId="citation">
    <w:name w:val="citation"/>
    <w:basedOn w:val="DefaultParagraphFont"/>
    <w:rsid w:val="00CB6ECF"/>
  </w:style>
  <w:style w:type="character" w:customStyle="1" w:styleId="reference-accessdate">
    <w:name w:val="reference-accessdate"/>
    <w:basedOn w:val="DefaultParagraphFont"/>
    <w:rsid w:val="00CB6ECF"/>
  </w:style>
  <w:style w:type="character" w:customStyle="1" w:styleId="z3988">
    <w:name w:val="z3988"/>
    <w:basedOn w:val="DefaultParagraphFont"/>
    <w:rsid w:val="00CB6ECF"/>
  </w:style>
  <w:style w:type="character" w:customStyle="1" w:styleId="plainlinks">
    <w:name w:val="plainlinks"/>
    <w:basedOn w:val="DefaultParagraphFont"/>
    <w:rsid w:val="00CB6ECF"/>
  </w:style>
  <w:style w:type="character" w:customStyle="1" w:styleId="latitude1">
    <w:name w:val="latitude1"/>
    <w:basedOn w:val="DefaultParagraphFont"/>
    <w:rsid w:val="00CB6ECF"/>
  </w:style>
  <w:style w:type="paragraph" w:customStyle="1" w:styleId="8EAA14224D814626B5601D20B9208574">
    <w:name w:val="8EAA14224D814626B5601D20B9208574"/>
    <w:rsid w:val="00CB6ECF"/>
    <w:pPr>
      <w:spacing w:after="200" w:line="276" w:lineRule="auto"/>
    </w:pPr>
    <w:rPr>
      <w:rFonts w:eastAsia="Times New Roman"/>
      <w:sz w:val="22"/>
      <w:szCs w:val="22"/>
      <w:lang w:eastAsia="ja-JP"/>
    </w:rPr>
  </w:style>
  <w:style w:type="paragraph" w:styleId="TOC1">
    <w:name w:val="toc 1"/>
    <w:basedOn w:val="Normal"/>
    <w:next w:val="Normal"/>
    <w:autoRedefine/>
    <w:uiPriority w:val="39"/>
    <w:unhideWhenUsed/>
    <w:qFormat/>
    <w:rsid w:val="000A58C0"/>
    <w:pPr>
      <w:widowControl w:val="0"/>
      <w:tabs>
        <w:tab w:val="left" w:pos="440"/>
      </w:tabs>
      <w:jc w:val="left"/>
    </w:pPr>
    <w:rPr>
      <w:rFonts w:ascii="Arial" w:hAnsi="Arial" w:cs="Arial"/>
      <w:b/>
      <w:smallCaps/>
      <w:noProof/>
      <w:sz w:val="20"/>
      <w:szCs w:val="20"/>
    </w:rPr>
  </w:style>
  <w:style w:type="paragraph" w:styleId="TOC2">
    <w:name w:val="toc 2"/>
    <w:basedOn w:val="Normal"/>
    <w:next w:val="Normal"/>
    <w:autoRedefine/>
    <w:uiPriority w:val="39"/>
    <w:unhideWhenUsed/>
    <w:qFormat/>
    <w:rsid w:val="00BD2D71"/>
    <w:pPr>
      <w:tabs>
        <w:tab w:val="left" w:pos="1080"/>
        <w:tab w:val="right" w:leader="dot" w:pos="9360"/>
      </w:tabs>
      <w:ind w:left="360" w:hanging="360"/>
      <w:jc w:val="left"/>
    </w:pPr>
    <w:rPr>
      <w:rFonts w:ascii="Arial" w:hAnsi="Arial" w:cs="Arial"/>
      <w:b/>
      <w:noProof/>
      <w:sz w:val="20"/>
      <w:szCs w:val="20"/>
      <w:u w:val="single"/>
    </w:rPr>
  </w:style>
  <w:style w:type="paragraph" w:styleId="Caption">
    <w:name w:val="caption"/>
    <w:basedOn w:val="Normal"/>
    <w:next w:val="Normal"/>
    <w:link w:val="CaptionChar"/>
    <w:uiPriority w:val="35"/>
    <w:qFormat/>
    <w:rsid w:val="00F61F0C"/>
    <w:pPr>
      <w:spacing w:before="120" w:after="120" w:line="300" w:lineRule="auto"/>
    </w:pPr>
    <w:rPr>
      <w:rFonts w:ascii="Bookman Old Style" w:eastAsia="Times New Roman" w:hAnsi="Bookman Old Style"/>
      <w:b/>
      <w:bCs/>
      <w:sz w:val="20"/>
      <w:szCs w:val="20"/>
      <w:lang w:val="en-GB"/>
    </w:rPr>
  </w:style>
  <w:style w:type="character" w:customStyle="1" w:styleId="CaptionChar">
    <w:name w:val="Caption Char"/>
    <w:link w:val="Caption"/>
    <w:uiPriority w:val="35"/>
    <w:rsid w:val="00F61F0C"/>
    <w:rPr>
      <w:rFonts w:ascii="Bookman Old Style" w:eastAsia="Times New Roman" w:hAnsi="Bookman Old Style" w:cs="Times New Roman"/>
      <w:b/>
      <w:bCs/>
      <w:szCs w:val="20"/>
      <w:lang w:val="en-GB"/>
    </w:rPr>
  </w:style>
  <w:style w:type="paragraph" w:styleId="ListBullet">
    <w:name w:val="List Bullet"/>
    <w:basedOn w:val="Normal"/>
    <w:rsid w:val="00F61F0C"/>
    <w:pPr>
      <w:numPr>
        <w:numId w:val="3"/>
      </w:numPr>
      <w:tabs>
        <w:tab w:val="clear" w:pos="360"/>
      </w:tabs>
      <w:ind w:left="2417" w:hanging="432"/>
    </w:pPr>
    <w:rPr>
      <w:rFonts w:ascii="Times New Roman" w:eastAsia="Times New Roman" w:hAnsi="Times New Roman"/>
      <w:szCs w:val="24"/>
      <w:lang w:val="en-US"/>
    </w:rPr>
  </w:style>
  <w:style w:type="paragraph" w:styleId="BodyText2">
    <w:name w:val="Body Text 2"/>
    <w:basedOn w:val="Normal"/>
    <w:link w:val="BodyText2Char"/>
    <w:rsid w:val="00BD7529"/>
    <w:pPr>
      <w:spacing w:after="120" w:line="480" w:lineRule="auto"/>
    </w:pPr>
    <w:rPr>
      <w:rFonts w:ascii="Times New Roman" w:eastAsia="Times New Roman" w:hAnsi="Times New Roman"/>
      <w:szCs w:val="24"/>
    </w:rPr>
  </w:style>
  <w:style w:type="character" w:customStyle="1" w:styleId="BodyText2Char">
    <w:name w:val="Body Text 2 Char"/>
    <w:link w:val="BodyText2"/>
    <w:rsid w:val="00BD7529"/>
    <w:rPr>
      <w:rFonts w:ascii="Times New Roman" w:eastAsia="Times New Roman" w:hAnsi="Times New Roman" w:cs="Times New Roman"/>
      <w:sz w:val="24"/>
      <w:szCs w:val="24"/>
    </w:rPr>
  </w:style>
  <w:style w:type="paragraph" w:customStyle="1" w:styleId="PS">
    <w:name w:val="PS"/>
    <w:basedOn w:val="Normal"/>
    <w:rsid w:val="001A4F8A"/>
    <w:pPr>
      <w:tabs>
        <w:tab w:val="right" w:pos="9362"/>
      </w:tabs>
      <w:spacing w:after="240"/>
    </w:pPr>
    <w:rPr>
      <w:rFonts w:ascii="Times New Roman" w:eastAsia="Times New Roman" w:hAnsi="Times New Roman"/>
      <w:sz w:val="20"/>
      <w:szCs w:val="20"/>
      <w:lang w:val="en-GB"/>
    </w:rPr>
  </w:style>
  <w:style w:type="paragraph" w:styleId="List">
    <w:name w:val="List"/>
    <w:basedOn w:val="Normal"/>
    <w:rsid w:val="001A4F8A"/>
    <w:pPr>
      <w:ind w:left="360" w:hanging="360"/>
    </w:pPr>
    <w:rPr>
      <w:rFonts w:ascii="Times New Roman" w:eastAsia="Times New Roman" w:hAnsi="Times New Roman"/>
      <w:szCs w:val="24"/>
      <w:lang w:val="en-US"/>
    </w:rPr>
  </w:style>
  <w:style w:type="character" w:styleId="PageNumber">
    <w:name w:val="page number"/>
    <w:basedOn w:val="DefaultParagraphFont"/>
    <w:rsid w:val="00D730F2"/>
  </w:style>
  <w:style w:type="character" w:customStyle="1" w:styleId="CharChar5">
    <w:name w:val="Char Char5"/>
    <w:rsid w:val="00595424"/>
    <w:rPr>
      <w:snapToGrid w:val="0"/>
      <w:sz w:val="24"/>
      <w:lang w:val="en-GB" w:eastAsia="en-US" w:bidi="ar-SA"/>
    </w:rPr>
  </w:style>
  <w:style w:type="paragraph" w:customStyle="1" w:styleId="Default">
    <w:name w:val="Default"/>
    <w:rsid w:val="004774F8"/>
    <w:pPr>
      <w:autoSpaceDE w:val="0"/>
      <w:autoSpaceDN w:val="0"/>
      <w:adjustRightInd w:val="0"/>
    </w:pPr>
    <w:rPr>
      <w:rFonts w:ascii="Times New Roman" w:hAnsi="Times New Roman"/>
      <w:color w:val="000000"/>
      <w:sz w:val="24"/>
      <w:szCs w:val="24"/>
    </w:rPr>
  </w:style>
  <w:style w:type="paragraph" w:styleId="NoSpacing">
    <w:name w:val="No Spacing"/>
    <w:link w:val="NoSpacingChar"/>
    <w:uiPriority w:val="1"/>
    <w:qFormat/>
    <w:rsid w:val="00B77CDD"/>
  </w:style>
  <w:style w:type="character" w:customStyle="1" w:styleId="NoSpacingChar">
    <w:name w:val="No Spacing Char"/>
    <w:link w:val="NoSpacing"/>
    <w:uiPriority w:val="1"/>
    <w:rsid w:val="00B77CDD"/>
    <w:rPr>
      <w:lang w:val="en-US" w:eastAsia="en-US" w:bidi="ar-SA"/>
    </w:rPr>
  </w:style>
  <w:style w:type="character" w:customStyle="1" w:styleId="ListParagraphChar">
    <w:name w:val="List Paragraph Char"/>
    <w:aliases w:val="NUMERIC Char,aaa Char,List Paragraph (numbered (a)) Char,Bullets Char,Liste 1 Char,List Paragraph1 Char,References Char,Medium Grid 1 - Accent 21 Char,List Paragraph nowy Char,Numbered List Paragraph Char,ReferencesCxSpLast Char"/>
    <w:link w:val="ListParagraph"/>
    <w:uiPriority w:val="34"/>
    <w:qFormat/>
    <w:rsid w:val="006F1AF0"/>
    <w:rPr>
      <w:rFonts w:ascii="Arial" w:hAnsi="Arial" w:cs="Arial"/>
      <w:noProof/>
      <w:sz w:val="24"/>
      <w:lang w:val="en-ZA"/>
    </w:rPr>
  </w:style>
  <w:style w:type="paragraph" w:customStyle="1" w:styleId="plate">
    <w:name w:val="plate"/>
    <w:basedOn w:val="Normal"/>
    <w:link w:val="plateChar"/>
    <w:autoRedefine/>
    <w:qFormat/>
    <w:rsid w:val="00827972"/>
    <w:pPr>
      <w:jc w:val="left"/>
    </w:pPr>
    <w:rPr>
      <w:rFonts w:ascii="Arial" w:eastAsia="Times New Roman" w:hAnsi="Arial" w:cs="Arial"/>
      <w:b/>
      <w:sz w:val="20"/>
      <w:szCs w:val="20"/>
      <w:u w:val="single"/>
      <w:lang w:val="en-US"/>
    </w:rPr>
  </w:style>
  <w:style w:type="character" w:customStyle="1" w:styleId="plateChar">
    <w:name w:val="plate Char"/>
    <w:link w:val="plate"/>
    <w:rsid w:val="00827972"/>
    <w:rPr>
      <w:rFonts w:ascii="Arial" w:eastAsia="Times New Roman" w:hAnsi="Arial" w:cs="Arial"/>
      <w:b/>
      <w:u w:val="single"/>
    </w:rPr>
  </w:style>
  <w:style w:type="paragraph" w:customStyle="1" w:styleId="Headding2">
    <w:name w:val="Headding 2"/>
    <w:basedOn w:val="Heading2"/>
    <w:link w:val="Headding2Char"/>
    <w:autoRedefine/>
    <w:qFormat/>
    <w:rsid w:val="00276C88"/>
    <w:pPr>
      <w:contextualSpacing/>
      <w:outlineLvl w:val="9"/>
    </w:pPr>
    <w:rPr>
      <w:rFonts w:eastAsia="Arial Unicode MS"/>
      <w:bCs w:val="0"/>
      <w:iCs w:val="0"/>
      <w:lang w:val="en-US"/>
    </w:rPr>
  </w:style>
  <w:style w:type="character" w:customStyle="1" w:styleId="Headding2Char">
    <w:name w:val="Headding 2 Char"/>
    <w:link w:val="Headding2"/>
    <w:rsid w:val="00276C88"/>
    <w:rPr>
      <w:rFonts w:asciiTheme="minorHAnsi" w:eastAsia="Arial Unicode MS" w:hAnsiTheme="minorHAnsi" w:cstheme="minorHAnsi"/>
      <w:b/>
      <w:caps/>
      <w:sz w:val="22"/>
      <w:szCs w:val="22"/>
      <w:u w:val="single"/>
    </w:rPr>
  </w:style>
  <w:style w:type="paragraph" w:customStyle="1" w:styleId="heading30">
    <w:name w:val="heading  3"/>
    <w:basedOn w:val="Heading3"/>
    <w:link w:val="heading3Char0"/>
    <w:autoRedefine/>
    <w:qFormat/>
    <w:rsid w:val="000F6E92"/>
    <w:pPr>
      <w:tabs>
        <w:tab w:val="left" w:pos="6237"/>
      </w:tabs>
      <w:ind w:left="0" w:firstLine="0"/>
    </w:pPr>
  </w:style>
  <w:style w:type="character" w:customStyle="1" w:styleId="heading3Char0">
    <w:name w:val="heading  3 Char"/>
    <w:link w:val="heading30"/>
    <w:rsid w:val="000F6E92"/>
    <w:rPr>
      <w:rFonts w:ascii="Arial" w:eastAsia="Times New Roman" w:hAnsi="Arial" w:cs="Arial"/>
      <w:b/>
      <w:bCs/>
      <w:i/>
      <w:iCs/>
      <w:noProof/>
      <w:sz w:val="22"/>
      <w:szCs w:val="22"/>
      <w:lang w:eastAsia="en-GB"/>
    </w:rPr>
  </w:style>
  <w:style w:type="paragraph" w:customStyle="1" w:styleId="Heading10">
    <w:name w:val="Heading  1"/>
    <w:basedOn w:val="Normal"/>
    <w:link w:val="Heading1Char0"/>
    <w:autoRedefine/>
    <w:qFormat/>
    <w:rsid w:val="007E01EA"/>
    <w:pPr>
      <w:jc w:val="left"/>
    </w:pPr>
    <w:rPr>
      <w:rFonts w:ascii="Arial" w:hAnsi="Arial" w:cs="Arial"/>
      <w:b/>
      <w:caps/>
      <w:sz w:val="24"/>
      <w:szCs w:val="24"/>
    </w:rPr>
  </w:style>
  <w:style w:type="character" w:customStyle="1" w:styleId="Heading1Char0">
    <w:name w:val="Heading  1 Char"/>
    <w:link w:val="Heading10"/>
    <w:rsid w:val="007E01EA"/>
    <w:rPr>
      <w:rFonts w:ascii="Arial" w:hAnsi="Arial" w:cs="Arial"/>
      <w:b/>
      <w:caps/>
      <w:sz w:val="24"/>
      <w:szCs w:val="24"/>
      <w:lang w:val="en-ZA"/>
    </w:rPr>
  </w:style>
  <w:style w:type="character" w:styleId="CommentReference">
    <w:name w:val="annotation reference"/>
    <w:uiPriority w:val="99"/>
    <w:semiHidden/>
    <w:unhideWhenUsed/>
    <w:rsid w:val="000E21ED"/>
    <w:rPr>
      <w:sz w:val="16"/>
      <w:szCs w:val="16"/>
    </w:rPr>
  </w:style>
  <w:style w:type="paragraph" w:styleId="CommentText">
    <w:name w:val="annotation text"/>
    <w:basedOn w:val="Normal"/>
    <w:link w:val="CommentTextChar"/>
    <w:uiPriority w:val="99"/>
    <w:unhideWhenUsed/>
    <w:rsid w:val="000E21ED"/>
    <w:pPr>
      <w:spacing w:after="160" w:line="259" w:lineRule="auto"/>
      <w:jc w:val="left"/>
    </w:pPr>
    <w:rPr>
      <w:rFonts w:ascii="Calibri" w:hAnsi="Calibri"/>
      <w:sz w:val="20"/>
      <w:szCs w:val="20"/>
    </w:rPr>
  </w:style>
  <w:style w:type="character" w:customStyle="1" w:styleId="CommentTextChar">
    <w:name w:val="Comment Text Char"/>
    <w:link w:val="CommentText"/>
    <w:uiPriority w:val="99"/>
    <w:rsid w:val="000E21ED"/>
    <w:rPr>
      <w:rFonts w:ascii="Calibri" w:eastAsia="Calibri" w:hAnsi="Calibri" w:cs="Times New Roman"/>
      <w:sz w:val="20"/>
      <w:szCs w:val="20"/>
    </w:rPr>
  </w:style>
  <w:style w:type="paragraph" w:styleId="TableofFigures">
    <w:name w:val="table of figures"/>
    <w:basedOn w:val="Normal"/>
    <w:next w:val="Normal"/>
    <w:uiPriority w:val="99"/>
    <w:unhideWhenUsed/>
    <w:rsid w:val="00A223A4"/>
  </w:style>
  <w:style w:type="paragraph" w:styleId="TOC3">
    <w:name w:val="toc 3"/>
    <w:basedOn w:val="Normal"/>
    <w:next w:val="Normal"/>
    <w:autoRedefine/>
    <w:uiPriority w:val="39"/>
    <w:unhideWhenUsed/>
    <w:qFormat/>
    <w:rsid w:val="00D605C7"/>
    <w:pPr>
      <w:spacing w:after="100" w:line="276" w:lineRule="auto"/>
      <w:ind w:left="440"/>
      <w:jc w:val="left"/>
    </w:pPr>
    <w:rPr>
      <w:rFonts w:ascii="Calibri" w:eastAsia="Times New Roman" w:hAnsi="Calibri"/>
      <w:lang w:val="en-US"/>
    </w:rPr>
  </w:style>
  <w:style w:type="paragraph" w:styleId="TOC4">
    <w:name w:val="toc 4"/>
    <w:basedOn w:val="Normal"/>
    <w:next w:val="Normal"/>
    <w:autoRedefine/>
    <w:uiPriority w:val="39"/>
    <w:unhideWhenUsed/>
    <w:rsid w:val="00D605C7"/>
    <w:pPr>
      <w:spacing w:after="100" w:line="276" w:lineRule="auto"/>
      <w:ind w:left="660"/>
      <w:jc w:val="left"/>
    </w:pPr>
    <w:rPr>
      <w:rFonts w:ascii="Calibri" w:eastAsia="Times New Roman" w:hAnsi="Calibri"/>
      <w:lang w:val="en-US"/>
    </w:rPr>
  </w:style>
  <w:style w:type="paragraph" w:styleId="TOC5">
    <w:name w:val="toc 5"/>
    <w:basedOn w:val="Normal"/>
    <w:next w:val="Normal"/>
    <w:autoRedefine/>
    <w:uiPriority w:val="39"/>
    <w:unhideWhenUsed/>
    <w:rsid w:val="00D605C7"/>
    <w:pPr>
      <w:spacing w:after="100" w:line="276" w:lineRule="auto"/>
      <w:ind w:left="880"/>
      <w:jc w:val="left"/>
    </w:pPr>
    <w:rPr>
      <w:rFonts w:ascii="Calibri" w:eastAsia="Times New Roman" w:hAnsi="Calibri"/>
      <w:lang w:val="en-US"/>
    </w:rPr>
  </w:style>
  <w:style w:type="paragraph" w:styleId="TOC6">
    <w:name w:val="toc 6"/>
    <w:basedOn w:val="Normal"/>
    <w:next w:val="Normal"/>
    <w:autoRedefine/>
    <w:uiPriority w:val="39"/>
    <w:unhideWhenUsed/>
    <w:rsid w:val="00D605C7"/>
    <w:pPr>
      <w:spacing w:after="100" w:line="276" w:lineRule="auto"/>
      <w:ind w:left="1100"/>
      <w:jc w:val="left"/>
    </w:pPr>
    <w:rPr>
      <w:rFonts w:ascii="Calibri" w:eastAsia="Times New Roman" w:hAnsi="Calibri"/>
      <w:lang w:val="en-US"/>
    </w:rPr>
  </w:style>
  <w:style w:type="paragraph" w:styleId="TOC7">
    <w:name w:val="toc 7"/>
    <w:basedOn w:val="Normal"/>
    <w:next w:val="Normal"/>
    <w:autoRedefine/>
    <w:uiPriority w:val="39"/>
    <w:unhideWhenUsed/>
    <w:rsid w:val="00D605C7"/>
    <w:pPr>
      <w:spacing w:after="100" w:line="276" w:lineRule="auto"/>
      <w:ind w:left="1320"/>
      <w:jc w:val="left"/>
    </w:pPr>
    <w:rPr>
      <w:rFonts w:ascii="Calibri" w:eastAsia="Times New Roman" w:hAnsi="Calibri"/>
      <w:lang w:val="en-US"/>
    </w:rPr>
  </w:style>
  <w:style w:type="paragraph" w:styleId="TOC8">
    <w:name w:val="toc 8"/>
    <w:basedOn w:val="Normal"/>
    <w:next w:val="Normal"/>
    <w:autoRedefine/>
    <w:uiPriority w:val="39"/>
    <w:unhideWhenUsed/>
    <w:rsid w:val="00D605C7"/>
    <w:pPr>
      <w:spacing w:after="100" w:line="276" w:lineRule="auto"/>
      <w:ind w:left="1540"/>
      <w:jc w:val="left"/>
    </w:pPr>
    <w:rPr>
      <w:rFonts w:ascii="Calibri" w:eastAsia="Times New Roman" w:hAnsi="Calibri"/>
      <w:lang w:val="en-US"/>
    </w:rPr>
  </w:style>
  <w:style w:type="paragraph" w:styleId="TOC9">
    <w:name w:val="toc 9"/>
    <w:basedOn w:val="Normal"/>
    <w:next w:val="Normal"/>
    <w:autoRedefine/>
    <w:uiPriority w:val="39"/>
    <w:unhideWhenUsed/>
    <w:rsid w:val="00D605C7"/>
    <w:pPr>
      <w:spacing w:after="100" w:line="276" w:lineRule="auto"/>
      <w:ind w:left="1760"/>
      <w:jc w:val="left"/>
    </w:pPr>
    <w:rPr>
      <w:rFonts w:ascii="Calibri" w:eastAsia="Times New Roman" w:hAnsi="Calibri"/>
      <w:lang w:val="en-US"/>
    </w:rPr>
  </w:style>
  <w:style w:type="paragraph" w:customStyle="1" w:styleId="Figure">
    <w:name w:val="Figure"/>
    <w:basedOn w:val="Normal"/>
    <w:link w:val="FigureChar"/>
    <w:autoRedefine/>
    <w:qFormat/>
    <w:rsid w:val="00053CC3"/>
    <w:rPr>
      <w:rFonts w:ascii="Arial" w:hAnsi="Arial" w:cs="Arial"/>
      <w:b/>
      <w:noProof/>
      <w:sz w:val="20"/>
      <w:szCs w:val="20"/>
      <w:u w:val="single"/>
    </w:rPr>
  </w:style>
  <w:style w:type="paragraph" w:styleId="TOCHeading">
    <w:name w:val="TOC Heading"/>
    <w:basedOn w:val="Heading1"/>
    <w:next w:val="Normal"/>
    <w:uiPriority w:val="39"/>
    <w:unhideWhenUsed/>
    <w:qFormat/>
    <w:rsid w:val="00F578DC"/>
    <w:pPr>
      <w:keepLines/>
      <w:numPr>
        <w:numId w:val="0"/>
      </w:numPr>
      <w:spacing w:before="480" w:after="0" w:line="276" w:lineRule="auto"/>
      <w:jc w:val="left"/>
      <w:outlineLvl w:val="9"/>
    </w:pPr>
    <w:rPr>
      <w:rFonts w:ascii="Cambria" w:hAnsi="Cambria"/>
      <w:color w:val="365F91"/>
      <w:kern w:val="0"/>
      <w:sz w:val="28"/>
      <w:szCs w:val="28"/>
    </w:rPr>
  </w:style>
  <w:style w:type="character" w:customStyle="1" w:styleId="FigureChar">
    <w:name w:val="Figure Char"/>
    <w:link w:val="Figure"/>
    <w:rsid w:val="00053CC3"/>
    <w:rPr>
      <w:rFonts w:ascii="Arial" w:hAnsi="Arial" w:cs="Arial"/>
      <w:b/>
      <w:noProof/>
      <w:u w:val="single"/>
      <w:lang w:val="en-ZA"/>
    </w:rPr>
  </w:style>
  <w:style w:type="paragraph" w:styleId="EndnoteText">
    <w:name w:val="endnote text"/>
    <w:basedOn w:val="Normal"/>
    <w:link w:val="EndnoteTextChar"/>
    <w:uiPriority w:val="99"/>
    <w:semiHidden/>
    <w:unhideWhenUsed/>
    <w:rsid w:val="0092723E"/>
    <w:rPr>
      <w:rFonts w:ascii="Garamond" w:hAnsi="Garamond"/>
      <w:sz w:val="20"/>
      <w:szCs w:val="20"/>
    </w:rPr>
  </w:style>
  <w:style w:type="character" w:customStyle="1" w:styleId="EndnoteTextChar">
    <w:name w:val="Endnote Text Char"/>
    <w:link w:val="EndnoteText"/>
    <w:uiPriority w:val="99"/>
    <w:semiHidden/>
    <w:rsid w:val="0092723E"/>
    <w:rPr>
      <w:rFonts w:ascii="Garamond" w:hAnsi="Garamond"/>
      <w:lang w:val="en-ZA"/>
    </w:rPr>
  </w:style>
  <w:style w:type="character" w:styleId="EndnoteReference">
    <w:name w:val="endnote reference"/>
    <w:uiPriority w:val="99"/>
    <w:semiHidden/>
    <w:unhideWhenUsed/>
    <w:rsid w:val="0092723E"/>
    <w:rPr>
      <w:vertAlign w:val="superscript"/>
    </w:rPr>
  </w:style>
  <w:style w:type="paragraph" w:customStyle="1" w:styleId="Heading41">
    <w:name w:val="Heading 41"/>
    <w:basedOn w:val="Heading3"/>
    <w:link w:val="heading4Char0"/>
    <w:autoRedefine/>
    <w:qFormat/>
    <w:rsid w:val="004843B5"/>
  </w:style>
  <w:style w:type="character" w:customStyle="1" w:styleId="heading4Char0">
    <w:name w:val="heading 4 Char"/>
    <w:link w:val="Heading41"/>
    <w:rsid w:val="004843B5"/>
    <w:rPr>
      <w:rFonts w:ascii="Arial" w:eastAsia="Times New Roman" w:hAnsi="Arial" w:cs="Arial"/>
      <w:bCs/>
      <w:noProof/>
      <w:sz w:val="22"/>
      <w:szCs w:val="22"/>
      <w:lang w:val="en-ZA" w:eastAsia="en-GB"/>
    </w:rPr>
  </w:style>
  <w:style w:type="paragraph" w:customStyle="1" w:styleId="bOX">
    <w:name w:val="bOX"/>
    <w:basedOn w:val="Normal"/>
    <w:link w:val="bOXChar"/>
    <w:autoRedefine/>
    <w:qFormat/>
    <w:rsid w:val="00F30C70"/>
    <w:rPr>
      <w:b/>
      <w:sz w:val="20"/>
      <w:u w:val="single"/>
    </w:rPr>
  </w:style>
  <w:style w:type="paragraph" w:customStyle="1" w:styleId="Map">
    <w:name w:val="Map"/>
    <w:basedOn w:val="Normal"/>
    <w:link w:val="MapChar"/>
    <w:autoRedefine/>
    <w:qFormat/>
    <w:rsid w:val="00667368"/>
    <w:pPr>
      <w:widowControl w:val="0"/>
      <w:jc w:val="left"/>
    </w:pPr>
    <w:rPr>
      <w:rFonts w:ascii="Arial" w:hAnsi="Arial" w:cs="Arial"/>
      <w:b/>
      <w:u w:val="single"/>
    </w:rPr>
  </w:style>
  <w:style w:type="character" w:customStyle="1" w:styleId="bOXChar">
    <w:name w:val="bOX Char"/>
    <w:link w:val="bOX"/>
    <w:rsid w:val="00F30C70"/>
    <w:rPr>
      <w:rFonts w:ascii="Arial" w:hAnsi="Arial"/>
      <w:b/>
      <w:szCs w:val="22"/>
      <w:u w:val="single"/>
      <w:lang w:val="en-ZA"/>
    </w:rPr>
  </w:style>
  <w:style w:type="character" w:customStyle="1" w:styleId="MapChar">
    <w:name w:val="Map Char"/>
    <w:link w:val="Map"/>
    <w:rsid w:val="00667368"/>
    <w:rPr>
      <w:rFonts w:ascii="Arial" w:hAnsi="Arial" w:cs="Arial"/>
      <w:b/>
      <w:sz w:val="22"/>
      <w:szCs w:val="22"/>
      <w:u w:val="single"/>
      <w:lang w:val="en-ZA"/>
    </w:rPr>
  </w:style>
  <w:style w:type="table" w:styleId="TableList8">
    <w:name w:val="Table List 8"/>
    <w:basedOn w:val="TableNormal"/>
    <w:rsid w:val="00722672"/>
    <w:pPr>
      <w:widowControl w:val="0"/>
      <w:spacing w:line="360" w:lineRule="auto"/>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mmentSubject">
    <w:name w:val="annotation subject"/>
    <w:basedOn w:val="CommentText"/>
    <w:next w:val="CommentText"/>
    <w:link w:val="CommentSubjectChar"/>
    <w:uiPriority w:val="99"/>
    <w:semiHidden/>
    <w:unhideWhenUsed/>
    <w:rsid w:val="00126274"/>
    <w:pPr>
      <w:spacing w:after="0" w:line="240" w:lineRule="auto"/>
      <w:jc w:val="both"/>
    </w:pPr>
    <w:rPr>
      <w:rFonts w:ascii="Arial" w:hAnsi="Arial"/>
      <w:b/>
      <w:bCs/>
    </w:rPr>
  </w:style>
  <w:style w:type="character" w:customStyle="1" w:styleId="CommentSubjectChar">
    <w:name w:val="Comment Subject Char"/>
    <w:link w:val="CommentSubject"/>
    <w:uiPriority w:val="99"/>
    <w:semiHidden/>
    <w:rsid w:val="00126274"/>
    <w:rPr>
      <w:rFonts w:ascii="Arial" w:eastAsia="Calibri" w:hAnsi="Arial" w:cs="Times New Roman"/>
      <w:b/>
      <w:bCs/>
      <w:sz w:val="20"/>
      <w:szCs w:val="20"/>
      <w:lang w:val="en-ZA"/>
    </w:rPr>
  </w:style>
  <w:style w:type="paragraph" w:styleId="Revision">
    <w:name w:val="Revision"/>
    <w:hidden/>
    <w:uiPriority w:val="99"/>
    <w:semiHidden/>
    <w:rsid w:val="00462685"/>
    <w:rPr>
      <w:rFonts w:ascii="Arial" w:hAnsi="Arial"/>
      <w:sz w:val="24"/>
      <w:szCs w:val="22"/>
      <w:lang w:val="en-ZA"/>
    </w:rPr>
  </w:style>
  <w:style w:type="paragraph" w:customStyle="1" w:styleId="figure0">
    <w:name w:val="figure"/>
    <w:basedOn w:val="Normal"/>
    <w:link w:val="figureChar0"/>
    <w:autoRedefine/>
    <w:qFormat/>
    <w:rsid w:val="000B1B2A"/>
    <w:rPr>
      <w:rFonts w:cs="Arial"/>
      <w:b/>
      <w:bCs/>
      <w:szCs w:val="24"/>
      <w:u w:val="single"/>
    </w:rPr>
  </w:style>
  <w:style w:type="character" w:customStyle="1" w:styleId="figureChar0">
    <w:name w:val="figure Char"/>
    <w:basedOn w:val="DefaultParagraphFont"/>
    <w:link w:val="figure0"/>
    <w:rsid w:val="000B1B2A"/>
    <w:rPr>
      <w:rFonts w:ascii="Arial" w:hAnsi="Arial" w:cs="Arial"/>
      <w:b/>
      <w:bCs/>
      <w:sz w:val="22"/>
      <w:szCs w:val="24"/>
      <w:u w:val="single"/>
      <w:lang w:val="en-ZA"/>
    </w:rPr>
  </w:style>
  <w:style w:type="character" w:styleId="Emphasis">
    <w:name w:val="Emphasis"/>
    <w:aliases w:val="table"/>
    <w:basedOn w:val="DefaultParagraphFont"/>
    <w:uiPriority w:val="20"/>
    <w:qFormat/>
    <w:rsid w:val="00447594"/>
    <w:rPr>
      <w:rFonts w:ascii="Arial" w:hAnsi="Arial"/>
      <w:i/>
      <w:iCs/>
      <w:sz w:val="20"/>
      <w:u w:val="single"/>
    </w:rPr>
  </w:style>
  <w:style w:type="paragraph" w:styleId="Bibliography">
    <w:name w:val="Bibliography"/>
    <w:basedOn w:val="Normal"/>
    <w:next w:val="Normal"/>
    <w:uiPriority w:val="37"/>
    <w:unhideWhenUsed/>
    <w:rsid w:val="00BE11D5"/>
    <w:pPr>
      <w:widowControl w:val="0"/>
      <w:shd w:val="clear" w:color="auto" w:fill="FFFFFF"/>
      <w:spacing w:line="269" w:lineRule="auto"/>
      <w:contextualSpacing/>
      <w:outlineLvl w:val="1"/>
    </w:pPr>
    <w:rPr>
      <w:rFonts w:ascii="Californian FB" w:eastAsia="Times New Roman" w:hAnsi="Californian FB" w:cs="Arial"/>
      <w:lang w:val="en-GB" w:eastAsia="en-ZA"/>
    </w:rPr>
  </w:style>
  <w:style w:type="paragraph" w:customStyle="1" w:styleId="Appendices">
    <w:name w:val="Appendices"/>
    <w:basedOn w:val="Normal"/>
    <w:link w:val="AppendicesChar"/>
    <w:qFormat/>
    <w:rsid w:val="00BE11D5"/>
    <w:pPr>
      <w:widowControl w:val="0"/>
      <w:shd w:val="clear" w:color="auto" w:fill="FFFFFF"/>
      <w:spacing w:line="269" w:lineRule="auto"/>
      <w:contextualSpacing/>
      <w:jc w:val="center"/>
      <w:outlineLvl w:val="1"/>
    </w:pPr>
    <w:rPr>
      <w:rFonts w:ascii="Californian FB" w:eastAsia="Times New Roman" w:hAnsi="Californian FB" w:cs="Arial"/>
      <w:b/>
      <w:sz w:val="32"/>
      <w:lang w:val="en-GB" w:eastAsia="en-ZA"/>
    </w:rPr>
  </w:style>
  <w:style w:type="paragraph" w:customStyle="1" w:styleId="Attachements">
    <w:name w:val="Attachements"/>
    <w:basedOn w:val="Normal"/>
    <w:link w:val="AttachementsChar"/>
    <w:autoRedefine/>
    <w:qFormat/>
    <w:rsid w:val="004E3592"/>
    <w:pPr>
      <w:widowControl w:val="0"/>
      <w:pBdr>
        <w:bottom w:val="single" w:sz="4" w:space="1" w:color="auto"/>
      </w:pBdr>
      <w:shd w:val="clear" w:color="auto" w:fill="FFFFFF"/>
      <w:spacing w:line="269" w:lineRule="auto"/>
      <w:contextualSpacing/>
      <w:jc w:val="left"/>
      <w:outlineLvl w:val="1"/>
    </w:pPr>
    <w:rPr>
      <w:rFonts w:eastAsia="Times New Roman" w:cs="Arial"/>
      <w:b/>
      <w:lang w:val="en-GB" w:eastAsia="en-ZA"/>
    </w:rPr>
  </w:style>
  <w:style w:type="character" w:customStyle="1" w:styleId="AppendicesChar">
    <w:name w:val="Appendices Char"/>
    <w:link w:val="Appendices"/>
    <w:rsid w:val="00BE11D5"/>
    <w:rPr>
      <w:rFonts w:ascii="Californian FB" w:eastAsia="Times New Roman" w:hAnsi="Californian FB" w:cs="Arial"/>
      <w:b/>
      <w:sz w:val="32"/>
      <w:szCs w:val="22"/>
      <w:shd w:val="clear" w:color="auto" w:fill="FFFFFF"/>
      <w:lang w:val="en-GB" w:eastAsia="en-ZA"/>
    </w:rPr>
  </w:style>
  <w:style w:type="character" w:customStyle="1" w:styleId="AttachementsChar">
    <w:name w:val="Attachements Char"/>
    <w:link w:val="Attachements"/>
    <w:rsid w:val="004E3592"/>
    <w:rPr>
      <w:rFonts w:ascii="Arial" w:eastAsia="Times New Roman" w:hAnsi="Arial" w:cs="Arial"/>
      <w:b/>
      <w:sz w:val="24"/>
      <w:szCs w:val="22"/>
      <w:shd w:val="clear" w:color="auto" w:fill="FFFFFF"/>
      <w:lang w:val="en-GB" w:eastAsia="en-ZA"/>
    </w:rPr>
  </w:style>
  <w:style w:type="paragraph" w:styleId="NormalIndent">
    <w:name w:val="Normal Indent"/>
    <w:basedOn w:val="Normal"/>
    <w:rsid w:val="006F2446"/>
    <w:pPr>
      <w:ind w:left="709"/>
    </w:pPr>
    <w:rPr>
      <w:rFonts w:eastAsia="Times New Roman"/>
      <w:szCs w:val="20"/>
      <w:lang w:val="en-GB"/>
    </w:rPr>
  </w:style>
  <w:style w:type="paragraph" w:customStyle="1" w:styleId="Appendix">
    <w:name w:val="Appendix"/>
    <w:basedOn w:val="Normal"/>
    <w:link w:val="AppendixChar"/>
    <w:autoRedefine/>
    <w:qFormat/>
    <w:rsid w:val="00A42E55"/>
    <w:rPr>
      <w:rFonts w:cs="Arial"/>
      <w:b/>
      <w:szCs w:val="32"/>
    </w:rPr>
  </w:style>
  <w:style w:type="paragraph" w:customStyle="1" w:styleId="Annex">
    <w:name w:val="Annex"/>
    <w:basedOn w:val="Heading2"/>
    <w:link w:val="AnnexChar"/>
    <w:qFormat/>
    <w:rsid w:val="007B0F27"/>
  </w:style>
  <w:style w:type="character" w:customStyle="1" w:styleId="AppendixChar">
    <w:name w:val="Appendix Char"/>
    <w:basedOn w:val="DefaultParagraphFont"/>
    <w:link w:val="Appendix"/>
    <w:rsid w:val="00A42E55"/>
    <w:rPr>
      <w:rFonts w:ascii="Arial" w:hAnsi="Arial" w:cs="Arial"/>
      <w:b/>
      <w:sz w:val="24"/>
      <w:szCs w:val="32"/>
      <w:lang w:val="en-ZA"/>
    </w:rPr>
  </w:style>
  <w:style w:type="character" w:customStyle="1" w:styleId="AnnexChar">
    <w:name w:val="Annex Char"/>
    <w:basedOn w:val="Heading2Char"/>
    <w:link w:val="Annex"/>
    <w:rsid w:val="007B0F27"/>
    <w:rPr>
      <w:rFonts w:ascii="Arial Bold" w:eastAsia="Times New Roman" w:hAnsi="Arial Bold" w:cs="Arial"/>
      <w:b/>
      <w:bCs/>
      <w:i/>
      <w:iCs/>
      <w:caps w:val="0"/>
      <w:sz w:val="24"/>
      <w:szCs w:val="28"/>
      <w:u w:val="single"/>
      <w:lang w:val="en-ZA"/>
    </w:rPr>
  </w:style>
  <w:style w:type="character" w:styleId="Strong">
    <w:name w:val="Strong"/>
    <w:basedOn w:val="DefaultParagraphFont"/>
    <w:uiPriority w:val="22"/>
    <w:qFormat/>
    <w:rsid w:val="00827278"/>
    <w:rPr>
      <w:b/>
      <w:bCs/>
    </w:rPr>
  </w:style>
  <w:style w:type="paragraph" w:customStyle="1" w:styleId="BDY">
    <w:name w:val="BDY"/>
    <w:basedOn w:val="Normal"/>
    <w:qFormat/>
    <w:rsid w:val="00827278"/>
    <w:pPr>
      <w:autoSpaceDE w:val="0"/>
      <w:autoSpaceDN w:val="0"/>
      <w:adjustRightInd w:val="0"/>
    </w:pPr>
    <w:rPr>
      <w:rFonts w:eastAsiaTheme="minorHAnsi"/>
      <w:color w:val="000000"/>
      <w:szCs w:val="24"/>
      <w:lang w:val="en-GB"/>
    </w:rPr>
  </w:style>
  <w:style w:type="paragraph" w:customStyle="1" w:styleId="HD1">
    <w:name w:val="HD1"/>
    <w:basedOn w:val="Heading1"/>
    <w:qFormat/>
    <w:rsid w:val="00827278"/>
    <w:pPr>
      <w:numPr>
        <w:numId w:val="0"/>
      </w:numPr>
      <w:pBdr>
        <w:bottom w:val="none" w:sz="0" w:space="0" w:color="auto"/>
      </w:pBdr>
      <w:spacing w:after="120"/>
      <w:jc w:val="left"/>
    </w:pPr>
    <w:rPr>
      <w:rFonts w:cs="Arial"/>
      <w:caps/>
      <w:sz w:val="26"/>
      <w:lang w:val="en-GB"/>
    </w:rPr>
  </w:style>
  <w:style w:type="paragraph" w:customStyle="1" w:styleId="HD2">
    <w:name w:val="HD2"/>
    <w:basedOn w:val="Heading3"/>
    <w:qFormat/>
    <w:rsid w:val="00827278"/>
    <w:pPr>
      <w:widowControl/>
      <w:numPr>
        <w:ilvl w:val="1"/>
        <w:numId w:val="97"/>
      </w:numPr>
      <w:tabs>
        <w:tab w:val="num" w:pos="360"/>
      </w:tabs>
      <w:autoSpaceDE w:val="0"/>
      <w:autoSpaceDN w:val="0"/>
      <w:adjustRightInd w:val="0"/>
    </w:pPr>
    <w:rPr>
      <w:rFonts w:eastAsiaTheme="minorHAnsi" w:cs="Times New Roman"/>
      <w:b w:val="0"/>
      <w:bCs w:val="0"/>
      <w:i w:val="0"/>
      <w:noProof w:val="0"/>
      <w:color w:val="000000"/>
      <w:lang w:eastAsia="fr-FR"/>
    </w:rPr>
  </w:style>
  <w:style w:type="paragraph" w:customStyle="1" w:styleId="MainParanoChapter">
    <w:name w:val="Main Para no Chapter #"/>
    <w:basedOn w:val="Normal"/>
    <w:rsid w:val="00827278"/>
    <w:pPr>
      <w:tabs>
        <w:tab w:val="num" w:pos="720"/>
      </w:tabs>
      <w:spacing w:after="240"/>
      <w:ind w:left="720" w:hanging="720"/>
      <w:jc w:val="left"/>
      <w:outlineLvl w:val="1"/>
    </w:pPr>
    <w:rPr>
      <w:rFonts w:ascii="Times New Roman" w:eastAsia="Times New Roman" w:hAnsi="Times New Roman"/>
      <w:szCs w:val="24"/>
      <w:lang w:val="en-US"/>
    </w:rPr>
  </w:style>
  <w:style w:type="paragraph" w:customStyle="1" w:styleId="TxBrp2">
    <w:name w:val="TxBr_p2"/>
    <w:basedOn w:val="Normal"/>
    <w:rsid w:val="00827278"/>
    <w:pPr>
      <w:widowControl w:val="0"/>
      <w:tabs>
        <w:tab w:val="left" w:pos="204"/>
      </w:tabs>
      <w:autoSpaceDE w:val="0"/>
      <w:autoSpaceDN w:val="0"/>
      <w:adjustRightInd w:val="0"/>
      <w:spacing w:line="277" w:lineRule="atLeast"/>
      <w:jc w:val="left"/>
    </w:pPr>
    <w:rPr>
      <w:rFonts w:ascii="Times New Roman" w:eastAsia="Times New Roman" w:hAnsi="Times New Roman"/>
      <w:szCs w:val="24"/>
      <w:lang w:val="en-US"/>
    </w:rPr>
  </w:style>
  <w:style w:type="paragraph" w:customStyle="1" w:styleId="TxBrp3">
    <w:name w:val="TxBr_p3"/>
    <w:basedOn w:val="Normal"/>
    <w:rsid w:val="00827278"/>
    <w:pPr>
      <w:widowControl w:val="0"/>
      <w:tabs>
        <w:tab w:val="left" w:pos="368"/>
      </w:tabs>
      <w:autoSpaceDE w:val="0"/>
      <w:autoSpaceDN w:val="0"/>
      <w:adjustRightInd w:val="0"/>
      <w:spacing w:line="277" w:lineRule="atLeast"/>
      <w:ind w:left="1626" w:hanging="368"/>
      <w:jc w:val="left"/>
    </w:pPr>
    <w:rPr>
      <w:rFonts w:ascii="Times New Roman" w:eastAsia="Times New Roman" w:hAnsi="Times New Roman"/>
      <w:szCs w:val="24"/>
      <w:lang w:val="en-US"/>
    </w:rPr>
  </w:style>
  <w:style w:type="paragraph" w:styleId="Subtitle">
    <w:name w:val="Subtitle"/>
    <w:basedOn w:val="Normal"/>
    <w:next w:val="Normal"/>
    <w:link w:val="SubtitleChar"/>
    <w:uiPriority w:val="11"/>
    <w:qFormat/>
    <w:rsid w:val="00827278"/>
    <w:pPr>
      <w:numPr>
        <w:ilvl w:val="1"/>
      </w:numPr>
      <w:spacing w:after="160"/>
      <w:jc w:val="left"/>
    </w:pPr>
    <w:rPr>
      <w:rFonts w:eastAsiaTheme="minorEastAsia" w:cstheme="minorBidi"/>
      <w:color w:val="5A5A5A" w:themeColor="text1" w:themeTint="A5"/>
      <w:spacing w:val="15"/>
      <w:lang w:val="en-US"/>
    </w:rPr>
  </w:style>
  <w:style w:type="character" w:customStyle="1" w:styleId="SubtitleChar">
    <w:name w:val="Subtitle Char"/>
    <w:basedOn w:val="DefaultParagraphFont"/>
    <w:link w:val="Subtitle"/>
    <w:uiPriority w:val="11"/>
    <w:rsid w:val="00827278"/>
    <w:rPr>
      <w:rFonts w:asciiTheme="minorHAnsi" w:eastAsiaTheme="minorEastAsia" w:hAnsiTheme="minorHAnsi" w:cstheme="minorBidi"/>
      <w:color w:val="5A5A5A" w:themeColor="text1" w:themeTint="A5"/>
      <w:spacing w:val="15"/>
      <w:sz w:val="22"/>
      <w:szCs w:val="22"/>
    </w:rPr>
  </w:style>
  <w:style w:type="character" w:customStyle="1" w:styleId="A7">
    <w:name w:val="A7"/>
    <w:uiPriority w:val="99"/>
    <w:rsid w:val="00827278"/>
    <w:rPr>
      <w:rFonts w:cs="Adobe Garamond Pro"/>
      <w:color w:val="000000"/>
      <w:sz w:val="22"/>
      <w:szCs w:val="22"/>
    </w:rPr>
  </w:style>
  <w:style w:type="character" w:customStyle="1" w:styleId="apple-converted-space">
    <w:name w:val="apple-converted-space"/>
    <w:basedOn w:val="DefaultParagraphFont"/>
    <w:rsid w:val="00827278"/>
  </w:style>
  <w:style w:type="character" w:customStyle="1" w:styleId="highlight">
    <w:name w:val="highlight"/>
    <w:basedOn w:val="DefaultParagraphFont"/>
    <w:rsid w:val="00827278"/>
  </w:style>
  <w:style w:type="character" w:customStyle="1" w:styleId="DocumentMapChar">
    <w:name w:val="Document Map Char"/>
    <w:basedOn w:val="DefaultParagraphFont"/>
    <w:link w:val="DocumentMap"/>
    <w:uiPriority w:val="99"/>
    <w:semiHidden/>
    <w:rsid w:val="00827278"/>
    <w:rPr>
      <w:rFonts w:ascii="Times New Roman" w:hAnsi="Times New Roman"/>
      <w:sz w:val="24"/>
      <w:szCs w:val="24"/>
    </w:rPr>
  </w:style>
  <w:style w:type="paragraph" w:styleId="DocumentMap">
    <w:name w:val="Document Map"/>
    <w:basedOn w:val="Normal"/>
    <w:link w:val="DocumentMapChar"/>
    <w:uiPriority w:val="99"/>
    <w:semiHidden/>
    <w:unhideWhenUsed/>
    <w:rsid w:val="00827278"/>
    <w:pPr>
      <w:jc w:val="left"/>
    </w:pPr>
    <w:rPr>
      <w:rFonts w:ascii="Times New Roman" w:hAnsi="Times New Roman"/>
      <w:szCs w:val="24"/>
      <w:lang w:val="en-US"/>
    </w:rPr>
  </w:style>
  <w:style w:type="character" w:customStyle="1" w:styleId="DocumentMapChar1">
    <w:name w:val="Document Map Char1"/>
    <w:basedOn w:val="DefaultParagraphFont"/>
    <w:uiPriority w:val="99"/>
    <w:semiHidden/>
    <w:rsid w:val="00827278"/>
    <w:rPr>
      <w:rFonts w:ascii="Segoe UI" w:hAnsi="Segoe UI" w:cs="Segoe UI"/>
      <w:sz w:val="16"/>
      <w:szCs w:val="16"/>
      <w:lang w:val="en-ZA"/>
    </w:rPr>
  </w:style>
  <w:style w:type="table" w:customStyle="1" w:styleId="TableGrid1">
    <w:name w:val="Table Grid1"/>
    <w:basedOn w:val="TableNormal"/>
    <w:uiPriority w:val="59"/>
    <w:rsid w:val="008272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272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27278"/>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7278"/>
    <w:rPr>
      <w:color w:val="605E5C"/>
      <w:shd w:val="clear" w:color="auto" w:fill="E1DFDD"/>
    </w:rPr>
  </w:style>
  <w:style w:type="character" w:styleId="FollowedHyperlink">
    <w:name w:val="FollowedHyperlink"/>
    <w:basedOn w:val="DefaultParagraphFont"/>
    <w:uiPriority w:val="99"/>
    <w:semiHidden/>
    <w:unhideWhenUsed/>
    <w:rsid w:val="00827278"/>
    <w:rPr>
      <w:color w:val="800080" w:themeColor="followedHyperlink"/>
      <w:u w:val="single"/>
    </w:rPr>
  </w:style>
  <w:style w:type="paragraph" w:styleId="ListNumber">
    <w:name w:val="List Number"/>
    <w:basedOn w:val="Normal"/>
    <w:uiPriority w:val="99"/>
    <w:semiHidden/>
    <w:unhideWhenUsed/>
    <w:rsid w:val="00827278"/>
    <w:pPr>
      <w:numPr>
        <w:numId w:val="98"/>
      </w:numPr>
      <w:contextualSpacing/>
    </w:pPr>
  </w:style>
  <w:style w:type="paragraph" w:customStyle="1" w:styleId="NoSpacing1">
    <w:name w:val="No Spacing1"/>
    <w:next w:val="NoSpacing"/>
    <w:uiPriority w:val="1"/>
    <w:qFormat/>
    <w:rsid w:val="00954F61"/>
    <w:rPr>
      <w:rFonts w:asciiTheme="minorHAnsi" w:eastAsia="Times New Roman" w:hAnsiTheme="minorHAnsi" w:cstheme="minorBidi"/>
      <w:sz w:val="22"/>
      <w:szCs w:val="22"/>
      <w:lang w:eastAsia="ja-JP"/>
    </w:rPr>
  </w:style>
  <w:style w:type="character" w:customStyle="1" w:styleId="UnresolvedMention2">
    <w:name w:val="Unresolved Mention2"/>
    <w:basedOn w:val="DefaultParagraphFont"/>
    <w:uiPriority w:val="99"/>
    <w:semiHidden/>
    <w:unhideWhenUsed/>
    <w:rsid w:val="00005C3C"/>
    <w:rPr>
      <w:color w:val="605E5C"/>
      <w:shd w:val="clear" w:color="auto" w:fill="E1DFDD"/>
    </w:rPr>
  </w:style>
  <w:style w:type="numbering" w:customStyle="1" w:styleId="NoList1">
    <w:name w:val="No List1"/>
    <w:next w:val="NoList"/>
    <w:uiPriority w:val="99"/>
    <w:semiHidden/>
    <w:unhideWhenUsed/>
    <w:rsid w:val="00733EE9"/>
  </w:style>
  <w:style w:type="paragraph" w:customStyle="1" w:styleId="Heading42">
    <w:name w:val="Heading 42"/>
    <w:basedOn w:val="heading30"/>
    <w:next w:val="heading30"/>
    <w:link w:val="heading4Char1"/>
    <w:autoRedefine/>
    <w:qFormat/>
    <w:rsid w:val="00BC73C4"/>
    <w:rPr>
      <w:b w:val="0"/>
      <w:iCs w:val="0"/>
      <w:shd w:val="clear" w:color="auto" w:fill="FFFFFF"/>
      <w:lang w:eastAsia="en-US"/>
    </w:rPr>
  </w:style>
  <w:style w:type="character" w:customStyle="1" w:styleId="heading4Char1">
    <w:name w:val="heading 4 Char1"/>
    <w:basedOn w:val="heading3Char0"/>
    <w:link w:val="Heading42"/>
    <w:rsid w:val="00BC73C4"/>
    <w:rPr>
      <w:rFonts w:ascii="Arial" w:eastAsia="Times New Roman" w:hAnsi="Arial" w:cs="Arial"/>
      <w:b w:val="0"/>
      <w:bCs/>
      <w:i/>
      <w:iCs w:val="0"/>
      <w:noProof/>
      <w:sz w:val="22"/>
      <w:szCs w:val="22"/>
      <w:lang w:eastAsia="en-GB"/>
    </w:rPr>
  </w:style>
  <w:style w:type="character" w:customStyle="1" w:styleId="UnresolvedMention3">
    <w:name w:val="Unresolved Mention3"/>
    <w:basedOn w:val="DefaultParagraphFont"/>
    <w:uiPriority w:val="99"/>
    <w:semiHidden/>
    <w:unhideWhenUsed/>
    <w:rsid w:val="00C5404F"/>
    <w:rPr>
      <w:color w:val="605E5C"/>
      <w:shd w:val="clear" w:color="auto" w:fill="E1DFDD"/>
    </w:rPr>
  </w:style>
  <w:style w:type="table" w:customStyle="1" w:styleId="TableGrid11">
    <w:name w:val="Table Grid11"/>
    <w:basedOn w:val="TableNormal"/>
    <w:rsid w:val="004465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44650D"/>
    <w:rPr>
      <w:rFonts w:ascii="Times New Roman" w:hAnsi="Times New Roman"/>
      <w:sz w:val="24"/>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6960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4A5AF2"/>
    <w:rPr>
      <w:rFonts w:ascii="Times New Roman" w:hAnsi="Times New Roman"/>
      <w:sz w:val="24"/>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D66F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F2C3E"/>
    <w:pPr>
      <w:pBdr>
        <w:bottom w:val="single" w:sz="6" w:space="1" w:color="auto"/>
      </w:pBdr>
      <w:jc w:val="center"/>
    </w:pPr>
    <w:rPr>
      <w:rFonts w:ascii="Arial" w:eastAsia="Times New Roman" w:hAnsi="Arial" w:cs="Arial"/>
      <w:vanish/>
      <w:sz w:val="16"/>
      <w:szCs w:val="16"/>
      <w:lang w:eastAsia="en-ZA"/>
    </w:rPr>
  </w:style>
  <w:style w:type="character" w:customStyle="1" w:styleId="z-TopofFormChar">
    <w:name w:val="z-Top of Form Char"/>
    <w:basedOn w:val="DefaultParagraphFont"/>
    <w:link w:val="z-TopofForm"/>
    <w:uiPriority w:val="99"/>
    <w:semiHidden/>
    <w:rsid w:val="000F2C3E"/>
    <w:rPr>
      <w:rFonts w:ascii="Arial" w:eastAsia="Times New Roman" w:hAnsi="Arial" w:cs="Arial"/>
      <w:vanish/>
      <w:sz w:val="16"/>
      <w:szCs w:val="16"/>
      <w:lang w:val="en-ZA" w:eastAsia="en-ZA"/>
    </w:rPr>
  </w:style>
  <w:style w:type="character" w:customStyle="1" w:styleId="secondline">
    <w:name w:val="secondline"/>
    <w:basedOn w:val="DefaultParagraphFont"/>
    <w:rsid w:val="000F2C3E"/>
  </w:style>
  <w:style w:type="paragraph" w:customStyle="1" w:styleId="borderbottom">
    <w:name w:val="borderbottom"/>
    <w:basedOn w:val="Normal"/>
    <w:rsid w:val="000F2C3E"/>
    <w:pPr>
      <w:spacing w:before="100" w:beforeAutospacing="1" w:after="100" w:afterAutospacing="1"/>
      <w:jc w:val="left"/>
    </w:pPr>
    <w:rPr>
      <w:rFonts w:ascii="Times New Roman" w:eastAsia="Times New Roman" w:hAnsi="Times New Roman"/>
      <w:sz w:val="24"/>
      <w:szCs w:val="24"/>
      <w:lang w:eastAsia="en-ZA"/>
    </w:rPr>
  </w:style>
  <w:style w:type="paragraph" w:customStyle="1" w:styleId="bordertop">
    <w:name w:val="bordertop"/>
    <w:basedOn w:val="Normal"/>
    <w:rsid w:val="000F2C3E"/>
    <w:pPr>
      <w:spacing w:before="100" w:beforeAutospacing="1" w:after="100" w:afterAutospacing="1"/>
      <w:jc w:val="left"/>
    </w:pPr>
    <w:rPr>
      <w:rFonts w:ascii="Times New Roman" w:eastAsia="Times New Roman" w:hAnsi="Times New Roman"/>
      <w:sz w:val="24"/>
      <w:szCs w:val="24"/>
      <w:lang w:eastAsia="en-ZA"/>
    </w:rPr>
  </w:style>
  <w:style w:type="paragraph" w:styleId="z-BottomofForm">
    <w:name w:val="HTML Bottom of Form"/>
    <w:basedOn w:val="Normal"/>
    <w:next w:val="Normal"/>
    <w:link w:val="z-BottomofFormChar"/>
    <w:hidden/>
    <w:uiPriority w:val="99"/>
    <w:semiHidden/>
    <w:unhideWhenUsed/>
    <w:rsid w:val="000F2C3E"/>
    <w:pPr>
      <w:pBdr>
        <w:top w:val="single" w:sz="6" w:space="1" w:color="auto"/>
      </w:pBdr>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link w:val="z-BottomofForm"/>
    <w:uiPriority w:val="99"/>
    <w:semiHidden/>
    <w:rsid w:val="000F2C3E"/>
    <w:rPr>
      <w:rFonts w:ascii="Arial" w:eastAsia="Times New Roman" w:hAnsi="Arial" w:cs="Arial"/>
      <w:vanish/>
      <w:sz w:val="16"/>
      <w:szCs w:val="16"/>
      <w:lang w:val="en-ZA" w:eastAsia="en-ZA"/>
    </w:rPr>
  </w:style>
  <w:style w:type="character" w:customStyle="1" w:styleId="mw-editsection-bracket">
    <w:name w:val="mw-editsection-bracket"/>
    <w:basedOn w:val="DefaultParagraphFont"/>
    <w:rsid w:val="00D824B4"/>
  </w:style>
  <w:style w:type="character" w:customStyle="1" w:styleId="UnresolvedMention4">
    <w:name w:val="Unresolved Mention4"/>
    <w:basedOn w:val="DefaultParagraphFont"/>
    <w:uiPriority w:val="99"/>
    <w:semiHidden/>
    <w:unhideWhenUsed/>
    <w:rsid w:val="00184DB6"/>
    <w:rPr>
      <w:color w:val="605E5C"/>
      <w:shd w:val="clear" w:color="auto" w:fill="E1DFDD"/>
    </w:rPr>
  </w:style>
  <w:style w:type="table" w:customStyle="1" w:styleId="GridTable4-Accent31">
    <w:name w:val="Grid Table 4 - Accent 31"/>
    <w:basedOn w:val="TableNormal"/>
    <w:uiPriority w:val="49"/>
    <w:rsid w:val="0085654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31">
    <w:name w:val="Grid Table 2 - Accent 31"/>
    <w:basedOn w:val="TableNormal"/>
    <w:uiPriority w:val="47"/>
    <w:rsid w:val="00E5018B"/>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1">
    <w:name w:val="Grid Table 6 Colorful - Accent 31"/>
    <w:basedOn w:val="TableNormal"/>
    <w:uiPriority w:val="51"/>
    <w:rsid w:val="00DB7057"/>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
    <w:name w:val="Table Grid2"/>
    <w:basedOn w:val="TableNormal"/>
    <w:next w:val="TableGrid"/>
    <w:uiPriority w:val="59"/>
    <w:rsid w:val="008805BB"/>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8805B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UnresolvedMention5">
    <w:name w:val="Unresolved Mention5"/>
    <w:basedOn w:val="DefaultParagraphFont"/>
    <w:uiPriority w:val="99"/>
    <w:semiHidden/>
    <w:unhideWhenUsed/>
    <w:rsid w:val="00C73B1B"/>
    <w:rPr>
      <w:color w:val="605E5C"/>
      <w:shd w:val="clear" w:color="auto" w:fill="E1DFDD"/>
    </w:rPr>
  </w:style>
  <w:style w:type="character" w:customStyle="1" w:styleId="UnresolvedMention6">
    <w:name w:val="Unresolved Mention6"/>
    <w:basedOn w:val="DefaultParagraphFont"/>
    <w:uiPriority w:val="99"/>
    <w:semiHidden/>
    <w:unhideWhenUsed/>
    <w:rsid w:val="003A6301"/>
    <w:rPr>
      <w:color w:val="605E5C"/>
      <w:shd w:val="clear" w:color="auto" w:fill="E1DFDD"/>
    </w:rPr>
  </w:style>
  <w:style w:type="character" w:customStyle="1" w:styleId="UnresolvedMention7">
    <w:name w:val="Unresolved Mention7"/>
    <w:basedOn w:val="DefaultParagraphFont"/>
    <w:uiPriority w:val="99"/>
    <w:semiHidden/>
    <w:unhideWhenUsed/>
    <w:rsid w:val="00A502AB"/>
    <w:rPr>
      <w:color w:val="605E5C"/>
      <w:shd w:val="clear" w:color="auto" w:fill="E1DFDD"/>
    </w:rPr>
  </w:style>
  <w:style w:type="paragraph" w:customStyle="1" w:styleId="BodyA">
    <w:name w:val="Body A"/>
    <w:basedOn w:val="Normal"/>
    <w:rsid w:val="00004F0E"/>
    <w:pPr>
      <w:spacing w:after="160" w:line="252" w:lineRule="auto"/>
      <w:ind w:left="446" w:hanging="446"/>
    </w:pPr>
    <w:rPr>
      <w:rFonts w:ascii="Calibri" w:eastAsiaTheme="minorHAnsi" w:hAnsi="Calibri" w:cs="Calibri"/>
      <w:color w:val="000000"/>
      <w:sz w:val="24"/>
      <w:szCs w:val="24"/>
      <w:lang w:val="en-GB" w:eastAsia="pt-PT"/>
    </w:rPr>
  </w:style>
  <w:style w:type="character" w:customStyle="1" w:styleId="Hyperlink6">
    <w:name w:val="Hyperlink.6"/>
    <w:basedOn w:val="DefaultParagraphFont"/>
    <w:rsid w:val="00004F0E"/>
    <w:rPr>
      <w:rFonts w:ascii="Times New Roman" w:hAnsi="Times New Roman" w:cs="Times New Roman" w:hint="default"/>
      <w:color w:val="000000"/>
    </w:rPr>
  </w:style>
  <w:style w:type="character" w:customStyle="1" w:styleId="None">
    <w:name w:val="None"/>
    <w:basedOn w:val="DefaultParagraphFont"/>
    <w:rsid w:val="00004F0E"/>
  </w:style>
  <w:style w:type="character" w:styleId="UnresolvedMention">
    <w:name w:val="Unresolved Mention"/>
    <w:basedOn w:val="DefaultParagraphFont"/>
    <w:uiPriority w:val="99"/>
    <w:semiHidden/>
    <w:unhideWhenUsed/>
    <w:rsid w:val="00734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3643">
      <w:bodyDiv w:val="1"/>
      <w:marLeft w:val="0"/>
      <w:marRight w:val="0"/>
      <w:marTop w:val="0"/>
      <w:marBottom w:val="0"/>
      <w:divBdr>
        <w:top w:val="none" w:sz="0" w:space="0" w:color="auto"/>
        <w:left w:val="none" w:sz="0" w:space="0" w:color="auto"/>
        <w:bottom w:val="none" w:sz="0" w:space="0" w:color="auto"/>
        <w:right w:val="none" w:sz="0" w:space="0" w:color="auto"/>
      </w:divBdr>
    </w:div>
    <w:div w:id="174464028">
      <w:bodyDiv w:val="1"/>
      <w:marLeft w:val="0"/>
      <w:marRight w:val="0"/>
      <w:marTop w:val="0"/>
      <w:marBottom w:val="0"/>
      <w:divBdr>
        <w:top w:val="none" w:sz="0" w:space="0" w:color="auto"/>
        <w:left w:val="none" w:sz="0" w:space="0" w:color="auto"/>
        <w:bottom w:val="none" w:sz="0" w:space="0" w:color="auto"/>
        <w:right w:val="none" w:sz="0" w:space="0" w:color="auto"/>
      </w:divBdr>
    </w:div>
    <w:div w:id="185872255">
      <w:bodyDiv w:val="1"/>
      <w:marLeft w:val="0"/>
      <w:marRight w:val="0"/>
      <w:marTop w:val="0"/>
      <w:marBottom w:val="0"/>
      <w:divBdr>
        <w:top w:val="none" w:sz="0" w:space="0" w:color="auto"/>
        <w:left w:val="none" w:sz="0" w:space="0" w:color="auto"/>
        <w:bottom w:val="none" w:sz="0" w:space="0" w:color="auto"/>
        <w:right w:val="none" w:sz="0" w:space="0" w:color="auto"/>
      </w:divBdr>
      <w:divsChild>
        <w:div w:id="323582804">
          <w:marLeft w:val="547"/>
          <w:marRight w:val="0"/>
          <w:marTop w:val="106"/>
          <w:marBottom w:val="0"/>
          <w:divBdr>
            <w:top w:val="none" w:sz="0" w:space="0" w:color="auto"/>
            <w:left w:val="none" w:sz="0" w:space="0" w:color="auto"/>
            <w:bottom w:val="none" w:sz="0" w:space="0" w:color="auto"/>
            <w:right w:val="none" w:sz="0" w:space="0" w:color="auto"/>
          </w:divBdr>
        </w:div>
        <w:div w:id="1718044277">
          <w:marLeft w:val="547"/>
          <w:marRight w:val="0"/>
          <w:marTop w:val="106"/>
          <w:marBottom w:val="0"/>
          <w:divBdr>
            <w:top w:val="none" w:sz="0" w:space="0" w:color="auto"/>
            <w:left w:val="none" w:sz="0" w:space="0" w:color="auto"/>
            <w:bottom w:val="none" w:sz="0" w:space="0" w:color="auto"/>
            <w:right w:val="none" w:sz="0" w:space="0" w:color="auto"/>
          </w:divBdr>
        </w:div>
        <w:div w:id="2021273207">
          <w:marLeft w:val="547"/>
          <w:marRight w:val="0"/>
          <w:marTop w:val="106"/>
          <w:marBottom w:val="0"/>
          <w:divBdr>
            <w:top w:val="none" w:sz="0" w:space="0" w:color="auto"/>
            <w:left w:val="none" w:sz="0" w:space="0" w:color="auto"/>
            <w:bottom w:val="none" w:sz="0" w:space="0" w:color="auto"/>
            <w:right w:val="none" w:sz="0" w:space="0" w:color="auto"/>
          </w:divBdr>
        </w:div>
        <w:div w:id="2088108639">
          <w:marLeft w:val="547"/>
          <w:marRight w:val="0"/>
          <w:marTop w:val="106"/>
          <w:marBottom w:val="0"/>
          <w:divBdr>
            <w:top w:val="none" w:sz="0" w:space="0" w:color="auto"/>
            <w:left w:val="none" w:sz="0" w:space="0" w:color="auto"/>
            <w:bottom w:val="none" w:sz="0" w:space="0" w:color="auto"/>
            <w:right w:val="none" w:sz="0" w:space="0" w:color="auto"/>
          </w:divBdr>
        </w:div>
      </w:divsChild>
    </w:div>
    <w:div w:id="253638427">
      <w:bodyDiv w:val="1"/>
      <w:marLeft w:val="0"/>
      <w:marRight w:val="0"/>
      <w:marTop w:val="0"/>
      <w:marBottom w:val="0"/>
      <w:divBdr>
        <w:top w:val="none" w:sz="0" w:space="0" w:color="auto"/>
        <w:left w:val="none" w:sz="0" w:space="0" w:color="auto"/>
        <w:bottom w:val="none" w:sz="0" w:space="0" w:color="auto"/>
        <w:right w:val="none" w:sz="0" w:space="0" w:color="auto"/>
      </w:divBdr>
    </w:div>
    <w:div w:id="259874330">
      <w:bodyDiv w:val="1"/>
      <w:marLeft w:val="0"/>
      <w:marRight w:val="0"/>
      <w:marTop w:val="0"/>
      <w:marBottom w:val="0"/>
      <w:divBdr>
        <w:top w:val="none" w:sz="0" w:space="0" w:color="auto"/>
        <w:left w:val="none" w:sz="0" w:space="0" w:color="auto"/>
        <w:bottom w:val="none" w:sz="0" w:space="0" w:color="auto"/>
        <w:right w:val="none" w:sz="0" w:space="0" w:color="auto"/>
      </w:divBdr>
    </w:div>
    <w:div w:id="313341346">
      <w:bodyDiv w:val="1"/>
      <w:marLeft w:val="0"/>
      <w:marRight w:val="0"/>
      <w:marTop w:val="0"/>
      <w:marBottom w:val="0"/>
      <w:divBdr>
        <w:top w:val="none" w:sz="0" w:space="0" w:color="auto"/>
        <w:left w:val="none" w:sz="0" w:space="0" w:color="auto"/>
        <w:bottom w:val="none" w:sz="0" w:space="0" w:color="auto"/>
        <w:right w:val="none" w:sz="0" w:space="0" w:color="auto"/>
      </w:divBdr>
      <w:divsChild>
        <w:div w:id="364331892">
          <w:marLeft w:val="0"/>
          <w:marRight w:val="0"/>
          <w:marTop w:val="0"/>
          <w:marBottom w:val="0"/>
          <w:divBdr>
            <w:top w:val="none" w:sz="0" w:space="0" w:color="auto"/>
            <w:left w:val="none" w:sz="0" w:space="0" w:color="auto"/>
            <w:bottom w:val="none" w:sz="0" w:space="0" w:color="auto"/>
            <w:right w:val="none" w:sz="0" w:space="0" w:color="auto"/>
          </w:divBdr>
        </w:div>
        <w:div w:id="1467242426">
          <w:marLeft w:val="0"/>
          <w:marRight w:val="0"/>
          <w:marTop w:val="0"/>
          <w:marBottom w:val="0"/>
          <w:divBdr>
            <w:top w:val="none" w:sz="0" w:space="0" w:color="auto"/>
            <w:left w:val="none" w:sz="0" w:space="0" w:color="auto"/>
            <w:bottom w:val="none" w:sz="0" w:space="0" w:color="auto"/>
            <w:right w:val="none" w:sz="0" w:space="0" w:color="auto"/>
          </w:divBdr>
        </w:div>
        <w:div w:id="1609310070">
          <w:marLeft w:val="0"/>
          <w:marRight w:val="0"/>
          <w:marTop w:val="0"/>
          <w:marBottom w:val="0"/>
          <w:divBdr>
            <w:top w:val="none" w:sz="0" w:space="0" w:color="auto"/>
            <w:left w:val="none" w:sz="0" w:space="0" w:color="auto"/>
            <w:bottom w:val="none" w:sz="0" w:space="0" w:color="auto"/>
            <w:right w:val="none" w:sz="0" w:space="0" w:color="auto"/>
          </w:divBdr>
        </w:div>
      </w:divsChild>
    </w:div>
    <w:div w:id="352344767">
      <w:bodyDiv w:val="1"/>
      <w:marLeft w:val="0"/>
      <w:marRight w:val="0"/>
      <w:marTop w:val="0"/>
      <w:marBottom w:val="0"/>
      <w:divBdr>
        <w:top w:val="none" w:sz="0" w:space="0" w:color="auto"/>
        <w:left w:val="none" w:sz="0" w:space="0" w:color="auto"/>
        <w:bottom w:val="none" w:sz="0" w:space="0" w:color="auto"/>
        <w:right w:val="none" w:sz="0" w:space="0" w:color="auto"/>
      </w:divBdr>
    </w:div>
    <w:div w:id="391544825">
      <w:bodyDiv w:val="1"/>
      <w:marLeft w:val="0"/>
      <w:marRight w:val="0"/>
      <w:marTop w:val="0"/>
      <w:marBottom w:val="0"/>
      <w:divBdr>
        <w:top w:val="none" w:sz="0" w:space="0" w:color="auto"/>
        <w:left w:val="none" w:sz="0" w:space="0" w:color="auto"/>
        <w:bottom w:val="none" w:sz="0" w:space="0" w:color="auto"/>
        <w:right w:val="none" w:sz="0" w:space="0" w:color="auto"/>
      </w:divBdr>
      <w:divsChild>
        <w:div w:id="519010542">
          <w:marLeft w:val="1166"/>
          <w:marRight w:val="0"/>
          <w:marTop w:val="0"/>
          <w:marBottom w:val="0"/>
          <w:divBdr>
            <w:top w:val="none" w:sz="0" w:space="0" w:color="auto"/>
            <w:left w:val="none" w:sz="0" w:space="0" w:color="auto"/>
            <w:bottom w:val="none" w:sz="0" w:space="0" w:color="auto"/>
            <w:right w:val="none" w:sz="0" w:space="0" w:color="auto"/>
          </w:divBdr>
        </w:div>
        <w:div w:id="608202264">
          <w:marLeft w:val="1166"/>
          <w:marRight w:val="0"/>
          <w:marTop w:val="0"/>
          <w:marBottom w:val="0"/>
          <w:divBdr>
            <w:top w:val="none" w:sz="0" w:space="0" w:color="auto"/>
            <w:left w:val="none" w:sz="0" w:space="0" w:color="auto"/>
            <w:bottom w:val="none" w:sz="0" w:space="0" w:color="auto"/>
            <w:right w:val="none" w:sz="0" w:space="0" w:color="auto"/>
          </w:divBdr>
        </w:div>
        <w:div w:id="767317032">
          <w:marLeft w:val="1166"/>
          <w:marRight w:val="0"/>
          <w:marTop w:val="0"/>
          <w:marBottom w:val="0"/>
          <w:divBdr>
            <w:top w:val="none" w:sz="0" w:space="0" w:color="auto"/>
            <w:left w:val="none" w:sz="0" w:space="0" w:color="auto"/>
            <w:bottom w:val="none" w:sz="0" w:space="0" w:color="auto"/>
            <w:right w:val="none" w:sz="0" w:space="0" w:color="auto"/>
          </w:divBdr>
        </w:div>
        <w:div w:id="2107845075">
          <w:marLeft w:val="1166"/>
          <w:marRight w:val="0"/>
          <w:marTop w:val="0"/>
          <w:marBottom w:val="0"/>
          <w:divBdr>
            <w:top w:val="none" w:sz="0" w:space="0" w:color="auto"/>
            <w:left w:val="none" w:sz="0" w:space="0" w:color="auto"/>
            <w:bottom w:val="none" w:sz="0" w:space="0" w:color="auto"/>
            <w:right w:val="none" w:sz="0" w:space="0" w:color="auto"/>
          </w:divBdr>
        </w:div>
      </w:divsChild>
    </w:div>
    <w:div w:id="419370514">
      <w:bodyDiv w:val="1"/>
      <w:marLeft w:val="0"/>
      <w:marRight w:val="0"/>
      <w:marTop w:val="0"/>
      <w:marBottom w:val="0"/>
      <w:divBdr>
        <w:top w:val="none" w:sz="0" w:space="0" w:color="auto"/>
        <w:left w:val="none" w:sz="0" w:space="0" w:color="auto"/>
        <w:bottom w:val="none" w:sz="0" w:space="0" w:color="auto"/>
        <w:right w:val="none" w:sz="0" w:space="0" w:color="auto"/>
      </w:divBdr>
    </w:div>
    <w:div w:id="446045636">
      <w:bodyDiv w:val="1"/>
      <w:marLeft w:val="0"/>
      <w:marRight w:val="0"/>
      <w:marTop w:val="0"/>
      <w:marBottom w:val="0"/>
      <w:divBdr>
        <w:top w:val="none" w:sz="0" w:space="0" w:color="auto"/>
        <w:left w:val="none" w:sz="0" w:space="0" w:color="auto"/>
        <w:bottom w:val="none" w:sz="0" w:space="0" w:color="auto"/>
        <w:right w:val="none" w:sz="0" w:space="0" w:color="auto"/>
      </w:divBdr>
    </w:div>
    <w:div w:id="454720278">
      <w:bodyDiv w:val="1"/>
      <w:marLeft w:val="0"/>
      <w:marRight w:val="0"/>
      <w:marTop w:val="0"/>
      <w:marBottom w:val="0"/>
      <w:divBdr>
        <w:top w:val="none" w:sz="0" w:space="0" w:color="auto"/>
        <w:left w:val="none" w:sz="0" w:space="0" w:color="auto"/>
        <w:bottom w:val="none" w:sz="0" w:space="0" w:color="auto"/>
        <w:right w:val="none" w:sz="0" w:space="0" w:color="auto"/>
      </w:divBdr>
      <w:divsChild>
        <w:div w:id="1358846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825466">
      <w:bodyDiv w:val="1"/>
      <w:marLeft w:val="0"/>
      <w:marRight w:val="0"/>
      <w:marTop w:val="0"/>
      <w:marBottom w:val="0"/>
      <w:divBdr>
        <w:top w:val="none" w:sz="0" w:space="0" w:color="auto"/>
        <w:left w:val="none" w:sz="0" w:space="0" w:color="auto"/>
        <w:bottom w:val="none" w:sz="0" w:space="0" w:color="auto"/>
        <w:right w:val="none" w:sz="0" w:space="0" w:color="auto"/>
      </w:divBdr>
    </w:div>
    <w:div w:id="733964043">
      <w:bodyDiv w:val="1"/>
      <w:marLeft w:val="0"/>
      <w:marRight w:val="0"/>
      <w:marTop w:val="0"/>
      <w:marBottom w:val="0"/>
      <w:divBdr>
        <w:top w:val="none" w:sz="0" w:space="0" w:color="auto"/>
        <w:left w:val="none" w:sz="0" w:space="0" w:color="auto"/>
        <w:bottom w:val="none" w:sz="0" w:space="0" w:color="auto"/>
        <w:right w:val="none" w:sz="0" w:space="0" w:color="auto"/>
      </w:divBdr>
    </w:div>
    <w:div w:id="735008479">
      <w:bodyDiv w:val="1"/>
      <w:marLeft w:val="0"/>
      <w:marRight w:val="0"/>
      <w:marTop w:val="0"/>
      <w:marBottom w:val="0"/>
      <w:divBdr>
        <w:top w:val="none" w:sz="0" w:space="0" w:color="auto"/>
        <w:left w:val="none" w:sz="0" w:space="0" w:color="auto"/>
        <w:bottom w:val="none" w:sz="0" w:space="0" w:color="auto"/>
        <w:right w:val="none" w:sz="0" w:space="0" w:color="auto"/>
      </w:divBdr>
      <w:divsChild>
        <w:div w:id="604001179">
          <w:marLeft w:val="547"/>
          <w:marRight w:val="0"/>
          <w:marTop w:val="144"/>
          <w:marBottom w:val="0"/>
          <w:divBdr>
            <w:top w:val="none" w:sz="0" w:space="0" w:color="auto"/>
            <w:left w:val="none" w:sz="0" w:space="0" w:color="auto"/>
            <w:bottom w:val="none" w:sz="0" w:space="0" w:color="auto"/>
            <w:right w:val="none" w:sz="0" w:space="0" w:color="auto"/>
          </w:divBdr>
        </w:div>
        <w:div w:id="1003514723">
          <w:marLeft w:val="547"/>
          <w:marRight w:val="0"/>
          <w:marTop w:val="144"/>
          <w:marBottom w:val="0"/>
          <w:divBdr>
            <w:top w:val="none" w:sz="0" w:space="0" w:color="auto"/>
            <w:left w:val="none" w:sz="0" w:space="0" w:color="auto"/>
            <w:bottom w:val="none" w:sz="0" w:space="0" w:color="auto"/>
            <w:right w:val="none" w:sz="0" w:space="0" w:color="auto"/>
          </w:divBdr>
        </w:div>
        <w:div w:id="1125661785">
          <w:marLeft w:val="547"/>
          <w:marRight w:val="0"/>
          <w:marTop w:val="144"/>
          <w:marBottom w:val="0"/>
          <w:divBdr>
            <w:top w:val="none" w:sz="0" w:space="0" w:color="auto"/>
            <w:left w:val="none" w:sz="0" w:space="0" w:color="auto"/>
            <w:bottom w:val="none" w:sz="0" w:space="0" w:color="auto"/>
            <w:right w:val="none" w:sz="0" w:space="0" w:color="auto"/>
          </w:divBdr>
        </w:div>
        <w:div w:id="1542135873">
          <w:marLeft w:val="547"/>
          <w:marRight w:val="0"/>
          <w:marTop w:val="144"/>
          <w:marBottom w:val="0"/>
          <w:divBdr>
            <w:top w:val="none" w:sz="0" w:space="0" w:color="auto"/>
            <w:left w:val="none" w:sz="0" w:space="0" w:color="auto"/>
            <w:bottom w:val="none" w:sz="0" w:space="0" w:color="auto"/>
            <w:right w:val="none" w:sz="0" w:space="0" w:color="auto"/>
          </w:divBdr>
        </w:div>
        <w:div w:id="1661420934">
          <w:marLeft w:val="547"/>
          <w:marRight w:val="0"/>
          <w:marTop w:val="144"/>
          <w:marBottom w:val="0"/>
          <w:divBdr>
            <w:top w:val="none" w:sz="0" w:space="0" w:color="auto"/>
            <w:left w:val="none" w:sz="0" w:space="0" w:color="auto"/>
            <w:bottom w:val="none" w:sz="0" w:space="0" w:color="auto"/>
            <w:right w:val="none" w:sz="0" w:space="0" w:color="auto"/>
          </w:divBdr>
        </w:div>
      </w:divsChild>
    </w:div>
    <w:div w:id="769476080">
      <w:bodyDiv w:val="1"/>
      <w:marLeft w:val="0"/>
      <w:marRight w:val="0"/>
      <w:marTop w:val="0"/>
      <w:marBottom w:val="0"/>
      <w:divBdr>
        <w:top w:val="none" w:sz="0" w:space="0" w:color="auto"/>
        <w:left w:val="none" w:sz="0" w:space="0" w:color="auto"/>
        <w:bottom w:val="none" w:sz="0" w:space="0" w:color="auto"/>
        <w:right w:val="none" w:sz="0" w:space="0" w:color="auto"/>
      </w:divBdr>
    </w:div>
    <w:div w:id="857814481">
      <w:bodyDiv w:val="1"/>
      <w:marLeft w:val="0"/>
      <w:marRight w:val="0"/>
      <w:marTop w:val="0"/>
      <w:marBottom w:val="0"/>
      <w:divBdr>
        <w:top w:val="none" w:sz="0" w:space="0" w:color="auto"/>
        <w:left w:val="none" w:sz="0" w:space="0" w:color="auto"/>
        <w:bottom w:val="none" w:sz="0" w:space="0" w:color="auto"/>
        <w:right w:val="none" w:sz="0" w:space="0" w:color="auto"/>
      </w:divBdr>
    </w:div>
    <w:div w:id="949508366">
      <w:bodyDiv w:val="1"/>
      <w:marLeft w:val="0"/>
      <w:marRight w:val="0"/>
      <w:marTop w:val="0"/>
      <w:marBottom w:val="0"/>
      <w:divBdr>
        <w:top w:val="none" w:sz="0" w:space="0" w:color="auto"/>
        <w:left w:val="none" w:sz="0" w:space="0" w:color="auto"/>
        <w:bottom w:val="none" w:sz="0" w:space="0" w:color="auto"/>
        <w:right w:val="none" w:sz="0" w:space="0" w:color="auto"/>
      </w:divBdr>
      <w:divsChild>
        <w:div w:id="1602101223">
          <w:marLeft w:val="0"/>
          <w:marRight w:val="0"/>
          <w:marTop w:val="0"/>
          <w:marBottom w:val="0"/>
          <w:divBdr>
            <w:top w:val="none" w:sz="0" w:space="0" w:color="auto"/>
            <w:left w:val="none" w:sz="0" w:space="0" w:color="auto"/>
            <w:bottom w:val="none" w:sz="0" w:space="0" w:color="auto"/>
            <w:right w:val="none" w:sz="0" w:space="0" w:color="auto"/>
          </w:divBdr>
          <w:divsChild>
            <w:div w:id="910896190">
              <w:marLeft w:val="0"/>
              <w:marRight w:val="0"/>
              <w:marTop w:val="0"/>
              <w:marBottom w:val="0"/>
              <w:divBdr>
                <w:top w:val="none" w:sz="0" w:space="0" w:color="auto"/>
                <w:left w:val="none" w:sz="0" w:space="0" w:color="auto"/>
                <w:bottom w:val="none" w:sz="0" w:space="0" w:color="auto"/>
                <w:right w:val="none" w:sz="0" w:space="0" w:color="auto"/>
              </w:divBdr>
              <w:divsChild>
                <w:div w:id="1897466945">
                  <w:marLeft w:val="0"/>
                  <w:marRight w:val="0"/>
                  <w:marTop w:val="0"/>
                  <w:marBottom w:val="0"/>
                  <w:divBdr>
                    <w:top w:val="none" w:sz="0" w:space="0" w:color="auto"/>
                    <w:left w:val="none" w:sz="0" w:space="0" w:color="auto"/>
                    <w:bottom w:val="none" w:sz="0" w:space="0" w:color="auto"/>
                    <w:right w:val="none" w:sz="0" w:space="0" w:color="auto"/>
                  </w:divBdr>
                  <w:divsChild>
                    <w:div w:id="1954052578">
                      <w:marLeft w:val="0"/>
                      <w:marRight w:val="0"/>
                      <w:marTop w:val="0"/>
                      <w:marBottom w:val="0"/>
                      <w:divBdr>
                        <w:top w:val="none" w:sz="0" w:space="0" w:color="auto"/>
                        <w:left w:val="none" w:sz="0" w:space="0" w:color="auto"/>
                        <w:bottom w:val="none" w:sz="0" w:space="0" w:color="auto"/>
                        <w:right w:val="none" w:sz="0" w:space="0" w:color="auto"/>
                      </w:divBdr>
                      <w:divsChild>
                        <w:div w:id="1075593777">
                          <w:marLeft w:val="300"/>
                          <w:marRight w:val="0"/>
                          <w:marTop w:val="0"/>
                          <w:marBottom w:val="0"/>
                          <w:divBdr>
                            <w:top w:val="none" w:sz="0" w:space="0" w:color="auto"/>
                            <w:left w:val="none" w:sz="0" w:space="0" w:color="auto"/>
                            <w:bottom w:val="none" w:sz="0" w:space="0" w:color="auto"/>
                            <w:right w:val="none" w:sz="0" w:space="0" w:color="auto"/>
                          </w:divBdr>
                          <w:divsChild>
                            <w:div w:id="612440117">
                              <w:marLeft w:val="-300"/>
                              <w:marRight w:val="0"/>
                              <w:marTop w:val="0"/>
                              <w:marBottom w:val="0"/>
                              <w:divBdr>
                                <w:top w:val="none" w:sz="0" w:space="0" w:color="auto"/>
                                <w:left w:val="none" w:sz="0" w:space="0" w:color="auto"/>
                                <w:bottom w:val="none" w:sz="0" w:space="0" w:color="auto"/>
                                <w:right w:val="none" w:sz="0" w:space="0" w:color="auto"/>
                              </w:divBdr>
                              <w:divsChild>
                                <w:div w:id="5360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83045">
      <w:bodyDiv w:val="1"/>
      <w:marLeft w:val="0"/>
      <w:marRight w:val="0"/>
      <w:marTop w:val="0"/>
      <w:marBottom w:val="0"/>
      <w:divBdr>
        <w:top w:val="none" w:sz="0" w:space="0" w:color="auto"/>
        <w:left w:val="none" w:sz="0" w:space="0" w:color="auto"/>
        <w:bottom w:val="none" w:sz="0" w:space="0" w:color="auto"/>
        <w:right w:val="none" w:sz="0" w:space="0" w:color="auto"/>
      </w:divBdr>
    </w:div>
    <w:div w:id="1164131332">
      <w:bodyDiv w:val="1"/>
      <w:marLeft w:val="0"/>
      <w:marRight w:val="0"/>
      <w:marTop w:val="0"/>
      <w:marBottom w:val="0"/>
      <w:divBdr>
        <w:top w:val="none" w:sz="0" w:space="0" w:color="auto"/>
        <w:left w:val="none" w:sz="0" w:space="0" w:color="auto"/>
        <w:bottom w:val="none" w:sz="0" w:space="0" w:color="auto"/>
        <w:right w:val="none" w:sz="0" w:space="0" w:color="auto"/>
      </w:divBdr>
    </w:div>
    <w:div w:id="1217084464">
      <w:bodyDiv w:val="1"/>
      <w:marLeft w:val="0"/>
      <w:marRight w:val="0"/>
      <w:marTop w:val="0"/>
      <w:marBottom w:val="0"/>
      <w:divBdr>
        <w:top w:val="none" w:sz="0" w:space="0" w:color="auto"/>
        <w:left w:val="none" w:sz="0" w:space="0" w:color="auto"/>
        <w:bottom w:val="none" w:sz="0" w:space="0" w:color="auto"/>
        <w:right w:val="none" w:sz="0" w:space="0" w:color="auto"/>
      </w:divBdr>
    </w:div>
    <w:div w:id="1270435849">
      <w:bodyDiv w:val="1"/>
      <w:marLeft w:val="0"/>
      <w:marRight w:val="0"/>
      <w:marTop w:val="0"/>
      <w:marBottom w:val="0"/>
      <w:divBdr>
        <w:top w:val="none" w:sz="0" w:space="0" w:color="auto"/>
        <w:left w:val="none" w:sz="0" w:space="0" w:color="auto"/>
        <w:bottom w:val="none" w:sz="0" w:space="0" w:color="auto"/>
        <w:right w:val="none" w:sz="0" w:space="0" w:color="auto"/>
      </w:divBdr>
    </w:div>
    <w:div w:id="1278023727">
      <w:bodyDiv w:val="1"/>
      <w:marLeft w:val="0"/>
      <w:marRight w:val="0"/>
      <w:marTop w:val="0"/>
      <w:marBottom w:val="0"/>
      <w:divBdr>
        <w:top w:val="none" w:sz="0" w:space="0" w:color="auto"/>
        <w:left w:val="none" w:sz="0" w:space="0" w:color="auto"/>
        <w:bottom w:val="none" w:sz="0" w:space="0" w:color="auto"/>
        <w:right w:val="none" w:sz="0" w:space="0" w:color="auto"/>
      </w:divBdr>
    </w:div>
    <w:div w:id="1339502715">
      <w:bodyDiv w:val="1"/>
      <w:marLeft w:val="0"/>
      <w:marRight w:val="0"/>
      <w:marTop w:val="0"/>
      <w:marBottom w:val="0"/>
      <w:divBdr>
        <w:top w:val="none" w:sz="0" w:space="0" w:color="auto"/>
        <w:left w:val="none" w:sz="0" w:space="0" w:color="auto"/>
        <w:bottom w:val="none" w:sz="0" w:space="0" w:color="auto"/>
        <w:right w:val="none" w:sz="0" w:space="0" w:color="auto"/>
      </w:divBdr>
    </w:div>
    <w:div w:id="1343434235">
      <w:bodyDiv w:val="1"/>
      <w:marLeft w:val="0"/>
      <w:marRight w:val="0"/>
      <w:marTop w:val="0"/>
      <w:marBottom w:val="0"/>
      <w:divBdr>
        <w:top w:val="none" w:sz="0" w:space="0" w:color="auto"/>
        <w:left w:val="none" w:sz="0" w:space="0" w:color="auto"/>
        <w:bottom w:val="none" w:sz="0" w:space="0" w:color="auto"/>
        <w:right w:val="none" w:sz="0" w:space="0" w:color="auto"/>
      </w:divBdr>
      <w:divsChild>
        <w:div w:id="206185760">
          <w:marLeft w:val="0"/>
          <w:marRight w:val="0"/>
          <w:marTop w:val="0"/>
          <w:marBottom w:val="0"/>
          <w:divBdr>
            <w:top w:val="none" w:sz="0" w:space="0" w:color="auto"/>
            <w:left w:val="none" w:sz="0" w:space="0" w:color="auto"/>
            <w:bottom w:val="none" w:sz="0" w:space="0" w:color="auto"/>
            <w:right w:val="none" w:sz="0" w:space="0" w:color="auto"/>
          </w:divBdr>
          <w:divsChild>
            <w:div w:id="1019937848">
              <w:marLeft w:val="0"/>
              <w:marRight w:val="0"/>
              <w:marTop w:val="0"/>
              <w:marBottom w:val="225"/>
              <w:divBdr>
                <w:top w:val="none" w:sz="0" w:space="0" w:color="auto"/>
                <w:left w:val="none" w:sz="0" w:space="0" w:color="auto"/>
                <w:bottom w:val="none" w:sz="0" w:space="0" w:color="auto"/>
                <w:right w:val="none" w:sz="0" w:space="0" w:color="auto"/>
              </w:divBdr>
            </w:div>
            <w:div w:id="1301035482">
              <w:marLeft w:val="0"/>
              <w:marRight w:val="0"/>
              <w:marTop w:val="0"/>
              <w:marBottom w:val="0"/>
              <w:divBdr>
                <w:top w:val="none" w:sz="0" w:space="0" w:color="auto"/>
                <w:left w:val="none" w:sz="0" w:space="0" w:color="auto"/>
                <w:bottom w:val="none" w:sz="0" w:space="0" w:color="auto"/>
                <w:right w:val="none" w:sz="0" w:space="0" w:color="auto"/>
              </w:divBdr>
              <w:divsChild>
                <w:div w:id="2012752961">
                  <w:marLeft w:val="0"/>
                  <w:marRight w:val="0"/>
                  <w:marTop w:val="0"/>
                  <w:marBottom w:val="0"/>
                  <w:divBdr>
                    <w:top w:val="none" w:sz="0" w:space="0" w:color="auto"/>
                    <w:left w:val="none" w:sz="0" w:space="0" w:color="auto"/>
                    <w:bottom w:val="none" w:sz="0" w:space="0" w:color="auto"/>
                    <w:right w:val="none" w:sz="0" w:space="0" w:color="auto"/>
                  </w:divBdr>
                  <w:divsChild>
                    <w:div w:id="1166287497">
                      <w:marLeft w:val="0"/>
                      <w:marRight w:val="0"/>
                      <w:marTop w:val="0"/>
                      <w:marBottom w:val="0"/>
                      <w:divBdr>
                        <w:top w:val="none" w:sz="0" w:space="0" w:color="auto"/>
                        <w:left w:val="none" w:sz="0" w:space="0" w:color="auto"/>
                        <w:bottom w:val="none" w:sz="0" w:space="0" w:color="auto"/>
                        <w:right w:val="none" w:sz="0" w:space="0" w:color="auto"/>
                      </w:divBdr>
                      <w:divsChild>
                        <w:div w:id="1726174696">
                          <w:marLeft w:val="0"/>
                          <w:marRight w:val="0"/>
                          <w:marTop w:val="0"/>
                          <w:marBottom w:val="0"/>
                          <w:divBdr>
                            <w:top w:val="none" w:sz="0" w:space="0" w:color="auto"/>
                            <w:left w:val="none" w:sz="0" w:space="0" w:color="auto"/>
                            <w:bottom w:val="none" w:sz="0" w:space="0" w:color="auto"/>
                            <w:right w:val="none" w:sz="0" w:space="0" w:color="auto"/>
                          </w:divBdr>
                          <w:divsChild>
                            <w:div w:id="1426923785">
                              <w:marLeft w:val="0"/>
                              <w:marRight w:val="0"/>
                              <w:marTop w:val="0"/>
                              <w:marBottom w:val="30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 w:id="820729166">
          <w:marLeft w:val="0"/>
          <w:marRight w:val="0"/>
          <w:marTop w:val="0"/>
          <w:marBottom w:val="0"/>
          <w:divBdr>
            <w:top w:val="none" w:sz="0" w:space="0" w:color="auto"/>
            <w:left w:val="none" w:sz="0" w:space="0" w:color="auto"/>
            <w:bottom w:val="none" w:sz="0" w:space="0" w:color="auto"/>
            <w:right w:val="single" w:sz="48" w:space="0" w:color="FFFFFF"/>
          </w:divBdr>
          <w:divsChild>
            <w:div w:id="1495218792">
              <w:marLeft w:val="0"/>
              <w:marRight w:val="0"/>
              <w:marTop w:val="0"/>
              <w:marBottom w:val="0"/>
              <w:divBdr>
                <w:top w:val="none" w:sz="0" w:space="0" w:color="auto"/>
                <w:left w:val="none" w:sz="0" w:space="0" w:color="auto"/>
                <w:bottom w:val="none" w:sz="0" w:space="0" w:color="auto"/>
                <w:right w:val="none" w:sz="0" w:space="0" w:color="auto"/>
              </w:divBdr>
              <w:divsChild>
                <w:div w:id="658732735">
                  <w:marLeft w:val="0"/>
                  <w:marRight w:val="0"/>
                  <w:marTop w:val="0"/>
                  <w:marBottom w:val="300"/>
                  <w:divBdr>
                    <w:top w:val="single" w:sz="24" w:space="0" w:color="CCCCCC"/>
                    <w:left w:val="single" w:sz="6" w:space="0" w:color="DDDDDD"/>
                    <w:bottom w:val="single" w:sz="6" w:space="0" w:color="DDDDDD"/>
                    <w:right w:val="single" w:sz="6" w:space="0" w:color="DDDDDD"/>
                  </w:divBdr>
                  <w:divsChild>
                    <w:div w:id="967199490">
                      <w:marLeft w:val="120"/>
                      <w:marRight w:val="120"/>
                      <w:marTop w:val="0"/>
                      <w:marBottom w:val="120"/>
                      <w:divBdr>
                        <w:top w:val="none" w:sz="0" w:space="0" w:color="auto"/>
                        <w:left w:val="none" w:sz="0" w:space="0" w:color="auto"/>
                        <w:bottom w:val="none" w:sz="0" w:space="0" w:color="auto"/>
                        <w:right w:val="none" w:sz="0" w:space="0" w:color="auto"/>
                      </w:divBdr>
                    </w:div>
                  </w:divsChild>
                </w:div>
                <w:div w:id="782112834">
                  <w:marLeft w:val="0"/>
                  <w:marRight w:val="0"/>
                  <w:marTop w:val="0"/>
                  <w:marBottom w:val="300"/>
                  <w:divBdr>
                    <w:top w:val="single" w:sz="24" w:space="0" w:color="CCCCCC"/>
                    <w:left w:val="single" w:sz="6" w:space="0" w:color="DDDDDD"/>
                    <w:bottom w:val="single" w:sz="6" w:space="0" w:color="DDDDDD"/>
                    <w:right w:val="single" w:sz="6" w:space="0" w:color="DDDDDD"/>
                  </w:divBdr>
                  <w:divsChild>
                    <w:div w:id="753749142">
                      <w:marLeft w:val="120"/>
                      <w:marRight w:val="120"/>
                      <w:marTop w:val="0"/>
                      <w:marBottom w:val="120"/>
                      <w:divBdr>
                        <w:top w:val="none" w:sz="0" w:space="0" w:color="auto"/>
                        <w:left w:val="none" w:sz="0" w:space="0" w:color="auto"/>
                        <w:bottom w:val="none" w:sz="0" w:space="0" w:color="auto"/>
                        <w:right w:val="none" w:sz="0" w:space="0" w:color="auto"/>
                      </w:divBdr>
                    </w:div>
                  </w:divsChild>
                </w:div>
                <w:div w:id="882451030">
                  <w:marLeft w:val="0"/>
                  <w:marRight w:val="0"/>
                  <w:marTop w:val="0"/>
                  <w:marBottom w:val="300"/>
                  <w:divBdr>
                    <w:top w:val="single" w:sz="24" w:space="0" w:color="CCCCCC"/>
                    <w:left w:val="single" w:sz="6" w:space="0" w:color="DDDDDD"/>
                    <w:bottom w:val="single" w:sz="6" w:space="0" w:color="DDDDDD"/>
                    <w:right w:val="single" w:sz="6" w:space="0" w:color="DDDDDD"/>
                  </w:divBdr>
                  <w:divsChild>
                    <w:div w:id="2033338071">
                      <w:marLeft w:val="120"/>
                      <w:marRight w:val="120"/>
                      <w:marTop w:val="0"/>
                      <w:marBottom w:val="120"/>
                      <w:divBdr>
                        <w:top w:val="none" w:sz="0" w:space="0" w:color="auto"/>
                        <w:left w:val="none" w:sz="0" w:space="0" w:color="auto"/>
                        <w:bottom w:val="none" w:sz="0" w:space="0" w:color="auto"/>
                        <w:right w:val="none" w:sz="0" w:space="0" w:color="auto"/>
                      </w:divBdr>
                    </w:div>
                  </w:divsChild>
                </w:div>
                <w:div w:id="1054158532">
                  <w:marLeft w:val="0"/>
                  <w:marRight w:val="0"/>
                  <w:marTop w:val="0"/>
                  <w:marBottom w:val="450"/>
                  <w:divBdr>
                    <w:top w:val="single" w:sz="24" w:space="0" w:color="274983"/>
                    <w:left w:val="none" w:sz="0" w:space="0" w:color="auto"/>
                    <w:bottom w:val="single" w:sz="12" w:space="0" w:color="274983"/>
                    <w:right w:val="none" w:sz="0" w:space="0" w:color="auto"/>
                  </w:divBdr>
                </w:div>
                <w:div w:id="1542597566">
                  <w:marLeft w:val="0"/>
                  <w:marRight w:val="0"/>
                  <w:marTop w:val="0"/>
                  <w:marBottom w:val="300"/>
                  <w:divBdr>
                    <w:top w:val="single" w:sz="24" w:space="0" w:color="CCCCCC"/>
                    <w:left w:val="single" w:sz="6" w:space="0" w:color="DDDDDD"/>
                    <w:bottom w:val="single" w:sz="6" w:space="0" w:color="DDDDDD"/>
                    <w:right w:val="single" w:sz="6" w:space="0" w:color="DDDDDD"/>
                  </w:divBdr>
                  <w:divsChild>
                    <w:div w:id="1039359061">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7646162">
      <w:bodyDiv w:val="1"/>
      <w:marLeft w:val="0"/>
      <w:marRight w:val="0"/>
      <w:marTop w:val="0"/>
      <w:marBottom w:val="0"/>
      <w:divBdr>
        <w:top w:val="none" w:sz="0" w:space="0" w:color="auto"/>
        <w:left w:val="none" w:sz="0" w:space="0" w:color="auto"/>
        <w:bottom w:val="none" w:sz="0" w:space="0" w:color="auto"/>
        <w:right w:val="none" w:sz="0" w:space="0" w:color="auto"/>
      </w:divBdr>
    </w:div>
    <w:div w:id="1558276204">
      <w:bodyDiv w:val="1"/>
      <w:marLeft w:val="0"/>
      <w:marRight w:val="0"/>
      <w:marTop w:val="0"/>
      <w:marBottom w:val="0"/>
      <w:divBdr>
        <w:top w:val="none" w:sz="0" w:space="0" w:color="auto"/>
        <w:left w:val="none" w:sz="0" w:space="0" w:color="auto"/>
        <w:bottom w:val="none" w:sz="0" w:space="0" w:color="auto"/>
        <w:right w:val="none" w:sz="0" w:space="0" w:color="auto"/>
      </w:divBdr>
    </w:div>
    <w:div w:id="1593930454">
      <w:bodyDiv w:val="1"/>
      <w:marLeft w:val="0"/>
      <w:marRight w:val="0"/>
      <w:marTop w:val="0"/>
      <w:marBottom w:val="0"/>
      <w:divBdr>
        <w:top w:val="none" w:sz="0" w:space="0" w:color="auto"/>
        <w:left w:val="none" w:sz="0" w:space="0" w:color="auto"/>
        <w:bottom w:val="none" w:sz="0" w:space="0" w:color="auto"/>
        <w:right w:val="none" w:sz="0" w:space="0" w:color="auto"/>
      </w:divBdr>
    </w:div>
    <w:div w:id="1642229939">
      <w:bodyDiv w:val="1"/>
      <w:marLeft w:val="0"/>
      <w:marRight w:val="0"/>
      <w:marTop w:val="0"/>
      <w:marBottom w:val="0"/>
      <w:divBdr>
        <w:top w:val="none" w:sz="0" w:space="0" w:color="auto"/>
        <w:left w:val="none" w:sz="0" w:space="0" w:color="auto"/>
        <w:bottom w:val="none" w:sz="0" w:space="0" w:color="auto"/>
        <w:right w:val="none" w:sz="0" w:space="0" w:color="auto"/>
      </w:divBdr>
    </w:div>
    <w:div w:id="1856267753">
      <w:bodyDiv w:val="1"/>
      <w:marLeft w:val="0"/>
      <w:marRight w:val="0"/>
      <w:marTop w:val="0"/>
      <w:marBottom w:val="0"/>
      <w:divBdr>
        <w:top w:val="none" w:sz="0" w:space="0" w:color="auto"/>
        <w:left w:val="none" w:sz="0" w:space="0" w:color="auto"/>
        <w:bottom w:val="none" w:sz="0" w:space="0" w:color="auto"/>
        <w:right w:val="none" w:sz="0" w:space="0" w:color="auto"/>
      </w:divBdr>
    </w:div>
    <w:div w:id="1879514926">
      <w:bodyDiv w:val="1"/>
      <w:marLeft w:val="0"/>
      <w:marRight w:val="0"/>
      <w:marTop w:val="0"/>
      <w:marBottom w:val="0"/>
      <w:divBdr>
        <w:top w:val="none" w:sz="0" w:space="0" w:color="auto"/>
        <w:left w:val="none" w:sz="0" w:space="0" w:color="auto"/>
        <w:bottom w:val="none" w:sz="0" w:space="0" w:color="auto"/>
        <w:right w:val="none" w:sz="0" w:space="0" w:color="auto"/>
      </w:divBdr>
    </w:div>
    <w:div w:id="1889368823">
      <w:bodyDiv w:val="1"/>
      <w:marLeft w:val="0"/>
      <w:marRight w:val="0"/>
      <w:marTop w:val="0"/>
      <w:marBottom w:val="0"/>
      <w:divBdr>
        <w:top w:val="none" w:sz="0" w:space="0" w:color="auto"/>
        <w:left w:val="none" w:sz="0" w:space="0" w:color="auto"/>
        <w:bottom w:val="none" w:sz="0" w:space="0" w:color="auto"/>
        <w:right w:val="none" w:sz="0" w:space="0" w:color="auto"/>
      </w:divBdr>
    </w:div>
    <w:div w:id="1975941446">
      <w:bodyDiv w:val="1"/>
      <w:marLeft w:val="0"/>
      <w:marRight w:val="0"/>
      <w:marTop w:val="0"/>
      <w:marBottom w:val="0"/>
      <w:divBdr>
        <w:top w:val="none" w:sz="0" w:space="0" w:color="auto"/>
        <w:left w:val="none" w:sz="0" w:space="0" w:color="auto"/>
        <w:bottom w:val="none" w:sz="0" w:space="0" w:color="auto"/>
        <w:right w:val="none" w:sz="0" w:space="0" w:color="auto"/>
      </w:divBdr>
    </w:div>
    <w:div w:id="2004435300">
      <w:bodyDiv w:val="1"/>
      <w:marLeft w:val="0"/>
      <w:marRight w:val="0"/>
      <w:marTop w:val="0"/>
      <w:marBottom w:val="0"/>
      <w:divBdr>
        <w:top w:val="none" w:sz="0" w:space="0" w:color="auto"/>
        <w:left w:val="none" w:sz="0" w:space="0" w:color="auto"/>
        <w:bottom w:val="none" w:sz="0" w:space="0" w:color="auto"/>
        <w:right w:val="none" w:sz="0" w:space="0" w:color="auto"/>
      </w:divBdr>
    </w:div>
    <w:div w:id="2032099129">
      <w:bodyDiv w:val="1"/>
      <w:marLeft w:val="0"/>
      <w:marRight w:val="0"/>
      <w:marTop w:val="0"/>
      <w:marBottom w:val="0"/>
      <w:divBdr>
        <w:top w:val="none" w:sz="0" w:space="0" w:color="auto"/>
        <w:left w:val="none" w:sz="0" w:space="0" w:color="auto"/>
        <w:bottom w:val="none" w:sz="0" w:space="0" w:color="auto"/>
        <w:right w:val="none" w:sz="0" w:space="0" w:color="auto"/>
      </w:divBdr>
    </w:div>
    <w:div w:id="2043745213">
      <w:bodyDiv w:val="1"/>
      <w:marLeft w:val="0"/>
      <w:marRight w:val="0"/>
      <w:marTop w:val="0"/>
      <w:marBottom w:val="0"/>
      <w:divBdr>
        <w:top w:val="none" w:sz="0" w:space="0" w:color="auto"/>
        <w:left w:val="none" w:sz="0" w:space="0" w:color="auto"/>
        <w:bottom w:val="none" w:sz="0" w:space="0" w:color="auto"/>
        <w:right w:val="none" w:sz="0" w:space="0" w:color="auto"/>
      </w:divBdr>
    </w:div>
    <w:div w:id="2048141654">
      <w:bodyDiv w:val="1"/>
      <w:marLeft w:val="0"/>
      <w:marRight w:val="0"/>
      <w:marTop w:val="0"/>
      <w:marBottom w:val="0"/>
      <w:divBdr>
        <w:top w:val="none" w:sz="0" w:space="0" w:color="auto"/>
        <w:left w:val="none" w:sz="0" w:space="0" w:color="auto"/>
        <w:bottom w:val="none" w:sz="0" w:space="0" w:color="auto"/>
        <w:right w:val="none" w:sz="0" w:space="0" w:color="auto"/>
      </w:divBdr>
    </w:div>
    <w:div w:id="2053072582">
      <w:bodyDiv w:val="1"/>
      <w:marLeft w:val="0"/>
      <w:marRight w:val="0"/>
      <w:marTop w:val="0"/>
      <w:marBottom w:val="0"/>
      <w:divBdr>
        <w:top w:val="none" w:sz="0" w:space="0" w:color="auto"/>
        <w:left w:val="none" w:sz="0" w:space="0" w:color="auto"/>
        <w:bottom w:val="none" w:sz="0" w:space="0" w:color="auto"/>
        <w:right w:val="none" w:sz="0" w:space="0" w:color="auto"/>
      </w:divBdr>
    </w:div>
    <w:div w:id="210961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chart" Target="charts/chart1.xml"/><Relationship Id="rId39" Type="http://schemas.openxmlformats.org/officeDocument/2006/relationships/image" Target="media/image15.jpe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18.emf"/><Relationship Id="rId47" Type="http://schemas.openxmlformats.org/officeDocument/2006/relationships/hyperlink" Target="http://www.dailynews.gov.bw/news-details.php?nid=4414" TargetMode="External"/><Relationship Id="rId50" Type="http://schemas.openxmlformats.org/officeDocument/2006/relationships/hyperlink" Target="https://www.who.int/violenceprevention/about/participants/ispcan/en/" TargetMode="External"/><Relationship Id="rId55" Type="http://schemas.openxmlformats.org/officeDocument/2006/relationships/hyperlink" Target="https://siteresources.worldbank.org/INTPRS1/Resources/3836061205334112622/5467_chap1.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header" Target="header9.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chart" Target="charts/chart3.xml"/><Relationship Id="rId41" Type="http://schemas.openxmlformats.org/officeDocument/2006/relationships/image" Target="media/image17.jpeg"/><Relationship Id="rId54" Type="http://schemas.openxmlformats.org/officeDocument/2006/relationships/hyperlink" Target="http://www.worldbank.org/en/projects-operations/environmental-and-social-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header" Target="header6.xml"/><Relationship Id="rId40" Type="http://schemas.openxmlformats.org/officeDocument/2006/relationships/image" Target="media/image16.jpeg"/><Relationship Id="rId45" Type="http://schemas.openxmlformats.org/officeDocument/2006/relationships/header" Target="header8.xml"/><Relationship Id="rId53" Type="http://schemas.openxmlformats.org/officeDocument/2006/relationships/hyperlink" Target="https://eeca.unfpa.org/sites/default/files/pub-pdf/WAVE-UNFPA-Report-EN.pdf"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header" Target="header5.xml"/><Relationship Id="rId49" Type="http://schemas.openxmlformats.org/officeDocument/2006/relationships/hyperlink" Target="https://www-pub.iaea.org/MTCD/publications/PDF/p1531interim_web.pdf"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s://www.un.org/womenwatch/daw/cedaw/cedaw.htm" TargetMode="External"/><Relationship Id="rId44" Type="http://schemas.openxmlformats.org/officeDocument/2006/relationships/image" Target="media/image19.jpeg"/><Relationship Id="rId52" Type="http://schemas.openxmlformats.org/officeDocument/2006/relationships/hyperlink" Target="https://www.trenchlesspedia.com/definition/2516/pipe-jack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chart" Target="charts/chart2.xml"/><Relationship Id="rId30" Type="http://schemas.openxmlformats.org/officeDocument/2006/relationships/header" Target="header4.xml"/><Relationship Id="rId35" Type="http://schemas.openxmlformats.org/officeDocument/2006/relationships/image" Target="media/image14.png"/><Relationship Id="rId43" Type="http://schemas.openxmlformats.org/officeDocument/2006/relationships/oleObject" Target="embeddings/oleObject1.bin"/><Relationship Id="rId48" Type="http://schemas.openxmlformats.org/officeDocument/2006/relationships/hyperlink" Target="http://www.hse.gov.uk/construction/safetytopics/excavations.htm" TargetMode="External"/><Relationship Id="rId56"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genderlinks.org.za/shop/the-gender-based-violence-indicators-study-botswana"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gov.bw/globalassets/mlha/gender-affairs/final-gbv-indicators-study-pamphlet---botswana.pdf" TargetMode="External"/><Relationship Id="rId3" Type="http://schemas.openxmlformats.org/officeDocument/2006/relationships/hyperlink" Target="http://www.dailynews.gov.bw/news-details.php?nid=4414" TargetMode="External"/><Relationship Id="rId7" Type="http://schemas.openxmlformats.org/officeDocument/2006/relationships/hyperlink" Target="http://www.gov.bw/globalassets/mlha/gender-affairs/final-gbv-indicators-study-pamphlet---botswana.pdf" TargetMode="External"/><Relationship Id="rId2" Type="http://schemas.openxmlformats.org/officeDocument/2006/relationships/hyperlink" Target="http://archive.unu.edu/unupress/unupbooks/80604e/80604E07.htm" TargetMode="External"/><Relationship Id="rId1" Type="http://schemas.openxmlformats.org/officeDocument/2006/relationships/hyperlink" Target="https://www.ifc.org/wps/wcm/connect/0d8cb86a-9120-4e37-98f7-cfb1a941f235/Final%2B-%2BWater%2Band%2BSanitation.pdf?MOD=AJPERES&amp;CVID=jkD216C" TargetMode="External"/><Relationship Id="rId6" Type="http://schemas.openxmlformats.org/officeDocument/2006/relationships/hyperlink" Target="https://www.ifc.org/wps/wcm/connect/377bfe12-a3c0-433f-a5e3-c51dbebe38d4/SectorSpecificEHSGuidelines_Applicability.pdf?MOD=AJPERES&amp;CVID=lakafE1" TargetMode="External"/><Relationship Id="rId5" Type="http://schemas.openxmlformats.org/officeDocument/2006/relationships/hyperlink" Target="https://www.ifc.org/wps/wcm/connect/topics_ext_content/ifc_external_corporate_site/sustainability-at-ifc/policies-standards/ehs-guidelines" TargetMode="External"/><Relationship Id="rId4" Type="http://schemas.openxmlformats.org/officeDocument/2006/relationships/hyperlink" Target="http://www.dailynews.gov.bw/news-details.php?nid=441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ZW"/>
              <a:t>Damochujenaa</a:t>
            </a:r>
          </a:p>
        </c:rich>
      </c:tx>
      <c:overlay val="0"/>
      <c:spPr>
        <a:noFill/>
        <a:ln w="25356">
          <a:noFill/>
        </a:ln>
      </c:spPr>
    </c:title>
    <c:autoTitleDeleted val="0"/>
    <c:plotArea>
      <c:layout/>
      <c:pieChart>
        <c:varyColors val="1"/>
        <c:ser>
          <c:idx val="0"/>
          <c:order val="0"/>
          <c:dPt>
            <c:idx val="0"/>
            <c:bubble3D val="0"/>
            <c:spPr>
              <a:solidFill>
                <a:srgbClr val="5B9BD5"/>
              </a:solidFill>
              <a:ln w="12678">
                <a:solidFill>
                  <a:srgbClr val="FFFFFF"/>
                </a:solidFill>
                <a:prstDash val="solid"/>
              </a:ln>
            </c:spPr>
            <c:extLst>
              <c:ext xmlns:c16="http://schemas.microsoft.com/office/drawing/2014/chart" uri="{C3380CC4-5D6E-409C-BE32-E72D297353CC}">
                <c16:uniqueId val="{00000001-8114-4A96-BCC9-1DF202DF43A7}"/>
              </c:ext>
            </c:extLst>
          </c:dPt>
          <c:dPt>
            <c:idx val="1"/>
            <c:bubble3D val="0"/>
            <c:spPr>
              <a:solidFill>
                <a:srgbClr val="ED7D31"/>
              </a:solidFill>
              <a:ln w="12678">
                <a:solidFill>
                  <a:srgbClr val="FFFFFF"/>
                </a:solidFill>
                <a:prstDash val="solid"/>
              </a:ln>
            </c:spPr>
            <c:extLst>
              <c:ext xmlns:c16="http://schemas.microsoft.com/office/drawing/2014/chart" uri="{C3380CC4-5D6E-409C-BE32-E72D297353CC}">
                <c16:uniqueId val="{00000003-8114-4A96-BCC9-1DF202DF43A7}"/>
              </c:ext>
            </c:extLst>
          </c:dPt>
          <c:dPt>
            <c:idx val="2"/>
            <c:bubble3D val="0"/>
            <c:spPr>
              <a:solidFill>
                <a:srgbClr val="A5A5A5"/>
              </a:solidFill>
              <a:ln w="12678">
                <a:solidFill>
                  <a:srgbClr val="FFFFFF"/>
                </a:solidFill>
                <a:prstDash val="solid"/>
              </a:ln>
            </c:spPr>
            <c:extLst>
              <c:ext xmlns:c16="http://schemas.microsoft.com/office/drawing/2014/chart" uri="{C3380CC4-5D6E-409C-BE32-E72D297353CC}">
                <c16:uniqueId val="{00000005-8114-4A96-BCC9-1DF202DF43A7}"/>
              </c:ext>
            </c:extLst>
          </c:dPt>
          <c:dPt>
            <c:idx val="3"/>
            <c:bubble3D val="0"/>
            <c:spPr>
              <a:solidFill>
                <a:srgbClr val="FFC000"/>
              </a:solidFill>
              <a:ln w="12678">
                <a:solidFill>
                  <a:srgbClr val="FFFFFF"/>
                </a:solidFill>
                <a:prstDash val="solid"/>
              </a:ln>
            </c:spPr>
            <c:extLst>
              <c:ext xmlns:c16="http://schemas.microsoft.com/office/drawing/2014/chart" uri="{C3380CC4-5D6E-409C-BE32-E72D297353CC}">
                <c16:uniqueId val="{00000007-8114-4A96-BCC9-1DF202DF43A7}"/>
              </c:ext>
            </c:extLst>
          </c:dPt>
          <c:dPt>
            <c:idx val="4"/>
            <c:bubble3D val="0"/>
            <c:spPr>
              <a:solidFill>
                <a:srgbClr val="4472C4"/>
              </a:solidFill>
              <a:ln w="12678">
                <a:solidFill>
                  <a:srgbClr val="FFFFFF"/>
                </a:solidFill>
                <a:prstDash val="solid"/>
              </a:ln>
            </c:spPr>
            <c:extLst>
              <c:ext xmlns:c16="http://schemas.microsoft.com/office/drawing/2014/chart" uri="{C3380CC4-5D6E-409C-BE32-E72D297353CC}">
                <c16:uniqueId val="{00000009-8114-4A96-BCC9-1DF202DF43A7}"/>
              </c:ext>
            </c:extLst>
          </c:dPt>
          <c:dPt>
            <c:idx val="5"/>
            <c:bubble3D val="0"/>
            <c:spPr>
              <a:solidFill>
                <a:srgbClr val="70AD47"/>
              </a:solidFill>
              <a:ln w="12678">
                <a:solidFill>
                  <a:srgbClr val="FFFFFF"/>
                </a:solidFill>
                <a:prstDash val="solid"/>
              </a:ln>
            </c:spPr>
            <c:extLst>
              <c:ext xmlns:c16="http://schemas.microsoft.com/office/drawing/2014/chart" uri="{C3380CC4-5D6E-409C-BE32-E72D297353CC}">
                <c16:uniqueId val="{0000000B-8114-4A96-BCC9-1DF202DF43A7}"/>
              </c:ext>
            </c:extLst>
          </c:dPt>
          <c:dPt>
            <c:idx val="6"/>
            <c:bubble3D val="0"/>
            <c:spPr>
              <a:solidFill>
                <a:schemeClr val="accent1">
                  <a:lumMod val="60000"/>
                </a:schemeClr>
              </a:solidFill>
              <a:ln w="19017">
                <a:solidFill>
                  <a:schemeClr val="lt1"/>
                </a:solidFill>
              </a:ln>
              <a:effectLst/>
            </c:spPr>
            <c:extLst>
              <c:ext xmlns:c16="http://schemas.microsoft.com/office/drawing/2014/chart" uri="{C3380CC4-5D6E-409C-BE32-E72D297353CC}">
                <c16:uniqueId val="{0000000D-8114-4A96-BCC9-1DF202DF43A7}"/>
              </c:ext>
            </c:extLst>
          </c:dPt>
          <c:dPt>
            <c:idx val="7"/>
            <c:bubble3D val="0"/>
            <c:spPr>
              <a:solidFill>
                <a:schemeClr val="accent2">
                  <a:lumMod val="60000"/>
                </a:schemeClr>
              </a:solidFill>
              <a:ln w="19017">
                <a:solidFill>
                  <a:schemeClr val="lt1"/>
                </a:solidFill>
              </a:ln>
              <a:effectLst/>
            </c:spPr>
            <c:extLst>
              <c:ext xmlns:c16="http://schemas.microsoft.com/office/drawing/2014/chart" uri="{C3380CC4-5D6E-409C-BE32-E72D297353CC}">
                <c16:uniqueId val="{0000000F-8114-4A96-BCC9-1DF202DF43A7}"/>
              </c:ext>
            </c:extLst>
          </c:dPt>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0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Sheet4!$D$21:$D$28</c:f>
              <c:strCache>
                <c:ptCount val="8"/>
                <c:pt idx="0">
                  <c:v>Bamangwato</c:v>
                </c:pt>
                <c:pt idx="1">
                  <c:v>Basarwa</c:v>
                </c:pt>
                <c:pt idx="2">
                  <c:v>Bakalaka</c:v>
                </c:pt>
                <c:pt idx="3">
                  <c:v>Bakhurutshe</c:v>
                </c:pt>
                <c:pt idx="4">
                  <c:v>Batalaote</c:v>
                </c:pt>
                <c:pt idx="5">
                  <c:v>Batswapong</c:v>
                </c:pt>
                <c:pt idx="6">
                  <c:v>Barolong</c:v>
                </c:pt>
                <c:pt idx="7">
                  <c:v>Bakwena</c:v>
                </c:pt>
              </c:strCache>
            </c:strRef>
          </c:cat>
          <c:val>
            <c:numRef>
              <c:f>Sheet4!$E$21:$E$28</c:f>
              <c:numCache>
                <c:formatCode>0%</c:formatCode>
                <c:ptCount val="8"/>
                <c:pt idx="0">
                  <c:v>0.16666666666666669</c:v>
                </c:pt>
                <c:pt idx="1">
                  <c:v>0.46666666666666812</c:v>
                </c:pt>
                <c:pt idx="2">
                  <c:v>0.13333333333333341</c:v>
                </c:pt>
                <c:pt idx="3">
                  <c:v>3.3333333333333402E-2</c:v>
                </c:pt>
                <c:pt idx="4">
                  <c:v>6.6666666666666693E-2</c:v>
                </c:pt>
                <c:pt idx="5">
                  <c:v>3.3333333333333402E-2</c:v>
                </c:pt>
                <c:pt idx="6">
                  <c:v>6.6666666666666693E-2</c:v>
                </c:pt>
                <c:pt idx="7">
                  <c:v>3.3333333333333402E-2</c:v>
                </c:pt>
              </c:numCache>
            </c:numRef>
          </c:val>
          <c:extLst>
            <c:ext xmlns:c16="http://schemas.microsoft.com/office/drawing/2014/chart" uri="{C3380CC4-5D6E-409C-BE32-E72D297353CC}">
              <c16:uniqueId val="{00000010-8114-4A96-BCC9-1DF202DF43A7}"/>
            </c:ext>
          </c:extLst>
        </c:ser>
        <c:dLbls>
          <c:showLegendKey val="0"/>
          <c:showVal val="0"/>
          <c:showCatName val="0"/>
          <c:showSerName val="0"/>
          <c:showPercent val="0"/>
          <c:showBubbleSize val="0"/>
          <c:showLeaderLines val="1"/>
        </c:dLbls>
        <c:firstSliceAng val="0"/>
      </c:pieChart>
      <c:spPr>
        <a:noFill/>
        <a:ln w="25380">
          <a:noFill/>
        </a:ln>
      </c:spPr>
    </c:plotArea>
    <c:legend>
      <c:legendPos val="r"/>
      <c:layout>
        <c:manualLayout>
          <c:xMode val="edge"/>
          <c:yMode val="edge"/>
          <c:x val="0.77185792349726767"/>
          <c:y val="0.2744186046511628"/>
          <c:w val="0.22635038710613453"/>
          <c:h val="0.60697674418604652"/>
        </c:manualLayout>
      </c:layout>
      <c:overlay val="0"/>
      <c:spPr>
        <a:noFill/>
        <a:ln w="25356">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Sheet1!$A$2:$A$8</c:f>
              <c:strCache>
                <c:ptCount val="7"/>
                <c:pt idx="0">
                  <c:v>Television</c:v>
                </c:pt>
                <c:pt idx="1">
                  <c:v>Radio</c:v>
                </c:pt>
                <c:pt idx="2">
                  <c:v>Car</c:v>
                </c:pt>
                <c:pt idx="3">
                  <c:v>Bicycle</c:v>
                </c:pt>
                <c:pt idx="4">
                  <c:v>Computer</c:v>
                </c:pt>
                <c:pt idx="5">
                  <c:v>Donkey Cart</c:v>
                </c:pt>
                <c:pt idx="6">
                  <c:v>Cellphone</c:v>
                </c:pt>
              </c:strCache>
            </c:strRef>
          </c:cat>
          <c:val>
            <c:numRef>
              <c:f>Sheet1!$B$2:$B$8</c:f>
              <c:numCache>
                <c:formatCode>General</c:formatCode>
                <c:ptCount val="7"/>
                <c:pt idx="0">
                  <c:v>12</c:v>
                </c:pt>
                <c:pt idx="1">
                  <c:v>11</c:v>
                </c:pt>
                <c:pt idx="2">
                  <c:v>4</c:v>
                </c:pt>
                <c:pt idx="3">
                  <c:v>3</c:v>
                </c:pt>
                <c:pt idx="4">
                  <c:v>1</c:v>
                </c:pt>
                <c:pt idx="5">
                  <c:v>11</c:v>
                </c:pt>
                <c:pt idx="6">
                  <c:v>30</c:v>
                </c:pt>
              </c:numCache>
            </c:numRef>
          </c:val>
          <c:extLst>
            <c:ext xmlns:c16="http://schemas.microsoft.com/office/drawing/2014/chart" uri="{C3380CC4-5D6E-409C-BE32-E72D297353CC}">
              <c16:uniqueId val="{00000000-CF38-4F65-B2AE-D74B4754178A}"/>
            </c:ext>
          </c:extLst>
        </c:ser>
        <c:dLbls>
          <c:showLegendKey val="0"/>
          <c:showVal val="0"/>
          <c:showCatName val="0"/>
          <c:showSerName val="0"/>
          <c:showPercent val="0"/>
          <c:showBubbleSize val="0"/>
        </c:dLbls>
        <c:gapWidth val="150"/>
        <c:axId val="534998208"/>
        <c:axId val="534993112"/>
      </c:barChart>
      <c:catAx>
        <c:axId val="534998208"/>
        <c:scaling>
          <c:orientation val="minMax"/>
        </c:scaling>
        <c:delete val="0"/>
        <c:axPos val="b"/>
        <c:numFmt formatCode="General" sourceLinked="0"/>
        <c:majorTickMark val="out"/>
        <c:minorTickMark val="none"/>
        <c:tickLblPos val="nextTo"/>
        <c:crossAx val="534993112"/>
        <c:crosses val="autoZero"/>
        <c:auto val="1"/>
        <c:lblAlgn val="ctr"/>
        <c:lblOffset val="100"/>
        <c:noMultiLvlLbl val="0"/>
      </c:catAx>
      <c:valAx>
        <c:axId val="534993112"/>
        <c:scaling>
          <c:orientation val="minMax"/>
        </c:scaling>
        <c:delete val="0"/>
        <c:axPos val="l"/>
        <c:majorGridlines/>
        <c:numFmt formatCode="General" sourceLinked="1"/>
        <c:majorTickMark val="out"/>
        <c:minorTickMark val="none"/>
        <c:tickLblPos val="nextTo"/>
        <c:crossAx val="53499820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Sheet1!$A$2:$A$8</c:f>
              <c:strCache>
                <c:ptCount val="7"/>
                <c:pt idx="0">
                  <c:v>Television</c:v>
                </c:pt>
                <c:pt idx="1">
                  <c:v>Radio</c:v>
                </c:pt>
                <c:pt idx="2">
                  <c:v>Car</c:v>
                </c:pt>
                <c:pt idx="3">
                  <c:v>Bicycle</c:v>
                </c:pt>
                <c:pt idx="4">
                  <c:v>Computer</c:v>
                </c:pt>
                <c:pt idx="5">
                  <c:v>Donkey Cart</c:v>
                </c:pt>
                <c:pt idx="6">
                  <c:v>Cellphone</c:v>
                </c:pt>
              </c:strCache>
            </c:strRef>
          </c:cat>
          <c:val>
            <c:numRef>
              <c:f>Sheet1!$B$2:$B$8</c:f>
              <c:numCache>
                <c:formatCode>General</c:formatCode>
                <c:ptCount val="7"/>
                <c:pt idx="0">
                  <c:v>13</c:v>
                </c:pt>
                <c:pt idx="1">
                  <c:v>15</c:v>
                </c:pt>
                <c:pt idx="2">
                  <c:v>5</c:v>
                </c:pt>
                <c:pt idx="3">
                  <c:v>5</c:v>
                </c:pt>
                <c:pt idx="4">
                  <c:v>1</c:v>
                </c:pt>
                <c:pt idx="5">
                  <c:v>10</c:v>
                </c:pt>
                <c:pt idx="6">
                  <c:v>30</c:v>
                </c:pt>
              </c:numCache>
            </c:numRef>
          </c:val>
          <c:extLst>
            <c:ext xmlns:c16="http://schemas.microsoft.com/office/drawing/2014/chart" uri="{C3380CC4-5D6E-409C-BE32-E72D297353CC}">
              <c16:uniqueId val="{00000000-1546-42C9-AD0A-1734FF2F624B}"/>
            </c:ext>
          </c:extLst>
        </c:ser>
        <c:dLbls>
          <c:showLegendKey val="0"/>
          <c:showVal val="0"/>
          <c:showCatName val="0"/>
          <c:showSerName val="0"/>
          <c:showPercent val="0"/>
          <c:showBubbleSize val="0"/>
        </c:dLbls>
        <c:gapWidth val="150"/>
        <c:axId val="534993896"/>
        <c:axId val="534995856"/>
      </c:barChart>
      <c:catAx>
        <c:axId val="534993896"/>
        <c:scaling>
          <c:orientation val="minMax"/>
        </c:scaling>
        <c:delete val="0"/>
        <c:axPos val="b"/>
        <c:numFmt formatCode="General" sourceLinked="0"/>
        <c:majorTickMark val="out"/>
        <c:minorTickMark val="none"/>
        <c:tickLblPos val="nextTo"/>
        <c:crossAx val="534995856"/>
        <c:crosses val="autoZero"/>
        <c:auto val="1"/>
        <c:lblAlgn val="ctr"/>
        <c:lblOffset val="100"/>
        <c:noMultiLvlLbl val="0"/>
      </c:catAx>
      <c:valAx>
        <c:axId val="534995856"/>
        <c:scaling>
          <c:orientation val="minMax"/>
        </c:scaling>
        <c:delete val="0"/>
        <c:axPos val="l"/>
        <c:majorGridlines/>
        <c:numFmt formatCode="General" sourceLinked="1"/>
        <c:majorTickMark val="out"/>
        <c:minorTickMark val="none"/>
        <c:tickLblPos val="nextTo"/>
        <c:crossAx val="5349938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5" ma:contentTypeDescription="Create a new document." ma:contentTypeScope="" ma:versionID="630cc7320a54a25a105a96b8672a07e0">
  <xsd:schema xmlns:xsd="http://www.w3.org/2001/XMLSchema" xmlns:xs="http://www.w3.org/2001/XMLSchema" xmlns:p="http://schemas.microsoft.com/office/2006/metadata/properties" xmlns:ns1="http://schemas.microsoft.com/sharepoint/v3" xmlns:ns3="eda4fd43-f936-4ced-9b4a-46c1ef7d5473" xmlns:ns4="aa3449fd-d373-417f-9c8d-cf261ce8b785" targetNamespace="http://schemas.microsoft.com/office/2006/metadata/properties" ma:root="true" ma:fieldsID="26cdc55811e318bec82f283e29fbb31a" ns1:_="" ns3:_="" ns4:_="">
    <xsd:import namespace="http://schemas.microsoft.com/sharepoint/v3"/>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Nat13</b:Tag>
    <b:SourceType>JournalArticle</b:SourceType>
    <b:Guid>{C76092DC-46A1-48BC-BB7B-95FA8474FE5A}</b:Guid>
    <b:Author>
      <b:Author>
        <b:Corporate>National Aids Coordinating Agency</b:Corporate>
      </b:Author>
    </b:Author>
    <b:Title>Botswana AIDS Impact Survey</b:Title>
    <b:Year>2013</b:Year>
    <b:RefOrder>2</b:RefOrder>
  </b:Source>
  <b:Source>
    <b:Tag>Sta11</b:Tag>
    <b:SourceType>JournalArticle</b:SourceType>
    <b:Guid>{DA29FC65-73D3-465F-981E-F059C7D9E73F}</b:Guid>
    <b:Title>Central Bobonong District population and Housing cenus selected indicators</b:Title>
    <b:Year>2011</b:Year>
    <b:Author>
      <b:Author>
        <b:Corporate>Statistics Botswana</b:Corporate>
      </b:Author>
    </b:Author>
    <b:Pages>15-27</b:Pages>
    <b:RefOrder>1</b:RefOrder>
  </b:Source>
  <b:Source>
    <b:Tag>Gov09</b:Tag>
    <b:SourceType>JournalArticle</b:SourceType>
    <b:Guid>{0E5BEA30-2A64-4F30-BF54-11E8D76E41E7}</b:Guid>
    <b:Author>
      <b:Author>
        <b:Corporate>Government Printers</b:Corporate>
      </b:Author>
    </b:Author>
    <b:Title>Children's Act of Botswana</b:Title>
    <b:Year>2009</b:Year>
    <b:RefOrder>4</b:RefOrder>
  </b:Source>
  <b:Source>
    <b:Tag>Sta111</b:Tag>
    <b:SourceType>JournalArticle</b:SourceType>
    <b:Guid>{7D9D2430-5A49-4BDF-B2DE-67E0A987D2D5}</b:Guid>
    <b:Author>
      <b:Author>
        <b:Corporate>Statistics Botswana</b:Corporate>
      </b:Author>
    </b:Author>
    <b:Title>Serowe/Palapye Population and Housing Census Selected Indicators</b:Title>
    <b:Year>2011</b:Year>
    <b:Pages>15-38</b:Pages>
    <b:RefOrder>3</b:RefOrder>
  </b:Source>
  <b:Source>
    <b:Tag>KOL</b:Tag>
    <b:SourceType>DocumentFromInternetSite</b:SourceType>
    <b:Guid>{38844FD1-E2B0-44F3-9AD2-A96BC71A0624}</b:Guid>
    <b:Author>
      <b:Author>
        <b:NameList>
          <b:Person>
            <b:Last>KOLANTSHO</b:Last>
            <b:First>CALISTUS</b:First>
          </b:Person>
        </b:NameList>
      </b:Author>
    </b:Author>
    <b:Title>Mmegi online</b:Title>
    <b:InternetSiteTitle>Mmegi online</b:InternetSiteTitle>
    <b:Month>September</b:Month>
    <b:Day>21</b:Day>
    <b:URL>http://www.mmegi.bw/index.php?sid=1&amp;aid=5058&amp;dir=2010/September/Tuesday21/</b:URL>
    <b:RefOrder>2</b:RefOrder>
  </b:Source>
</b:Sources>
</file>

<file path=customXml/itemProps1.xml><?xml version="1.0" encoding="utf-8"?>
<ds:datastoreItem xmlns:ds="http://schemas.openxmlformats.org/officeDocument/2006/customXml" ds:itemID="{AB1FE72A-DFF6-40B1-AC57-F131FE3390B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A480249-B99B-4489-8251-528AED7CA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18E390-FA14-46AB-98D4-E5AE35CC9892}">
  <ds:schemaRefs>
    <ds:schemaRef ds:uri="http://schemas.microsoft.com/sharepoint/v3/contenttype/forms"/>
  </ds:schemaRefs>
</ds:datastoreItem>
</file>

<file path=customXml/itemProps4.xml><?xml version="1.0" encoding="utf-8"?>
<ds:datastoreItem xmlns:ds="http://schemas.openxmlformats.org/officeDocument/2006/customXml" ds:itemID="{E18EB9B1-D417-4FD1-994A-2467837EE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211</Pages>
  <Words>84879</Words>
  <Characters>483816</Characters>
  <Application>Microsoft Office Word</Application>
  <DocSecurity>0</DocSecurity>
  <Lines>4031</Lines>
  <Paragraphs>1135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567560</CharactersWithSpaces>
  <SharedDoc>false</SharedDoc>
  <HLinks>
    <vt:vector size="924" baseType="variant">
      <vt:variant>
        <vt:i4>1441911</vt:i4>
      </vt:variant>
      <vt:variant>
        <vt:i4>810</vt:i4>
      </vt:variant>
      <vt:variant>
        <vt:i4>0</vt:i4>
      </vt:variant>
      <vt:variant>
        <vt:i4>5</vt:i4>
      </vt:variant>
      <vt:variant>
        <vt:lpwstr>https://siteresources.worldbank.org/INTPRS1/Resources/3836061205334112622/5467_chap1.pdf</vt:lpwstr>
      </vt:variant>
      <vt:variant>
        <vt:lpwstr/>
      </vt:variant>
      <vt:variant>
        <vt:i4>2949176</vt:i4>
      </vt:variant>
      <vt:variant>
        <vt:i4>807</vt:i4>
      </vt:variant>
      <vt:variant>
        <vt:i4>0</vt:i4>
      </vt:variant>
      <vt:variant>
        <vt:i4>5</vt:i4>
      </vt:variant>
      <vt:variant>
        <vt:lpwstr>http://www.worldbank.org/en/projects-operations/environmental-and-social-policies</vt:lpwstr>
      </vt:variant>
      <vt:variant>
        <vt:lpwstr>safeguards</vt:lpwstr>
      </vt:variant>
      <vt:variant>
        <vt:i4>2818148</vt:i4>
      </vt:variant>
      <vt:variant>
        <vt:i4>804</vt:i4>
      </vt:variant>
      <vt:variant>
        <vt:i4>0</vt:i4>
      </vt:variant>
      <vt:variant>
        <vt:i4>5</vt:i4>
      </vt:variant>
      <vt:variant>
        <vt:lpwstr>https://eeca.unfpa.org/sites/default/files/pub-pdf/WAVE-UNFPA-Report-EN.pdf</vt:lpwstr>
      </vt:variant>
      <vt:variant>
        <vt:lpwstr/>
      </vt:variant>
      <vt:variant>
        <vt:i4>852036</vt:i4>
      </vt:variant>
      <vt:variant>
        <vt:i4>801</vt:i4>
      </vt:variant>
      <vt:variant>
        <vt:i4>0</vt:i4>
      </vt:variant>
      <vt:variant>
        <vt:i4>5</vt:i4>
      </vt:variant>
      <vt:variant>
        <vt:lpwstr>https://www.trenchlesspedia.com/definition/2516/pipe-jacking</vt:lpwstr>
      </vt:variant>
      <vt:variant>
        <vt:lpwstr/>
      </vt:variant>
      <vt:variant>
        <vt:i4>6291491</vt:i4>
      </vt:variant>
      <vt:variant>
        <vt:i4>798</vt:i4>
      </vt:variant>
      <vt:variant>
        <vt:i4>0</vt:i4>
      </vt:variant>
      <vt:variant>
        <vt:i4>5</vt:i4>
      </vt:variant>
      <vt:variant>
        <vt:lpwstr>http://genderlinks.org.za/shop/the-gender-based-violence-indicators-study-botswana</vt:lpwstr>
      </vt:variant>
      <vt:variant>
        <vt:lpwstr/>
      </vt:variant>
      <vt:variant>
        <vt:i4>5898244</vt:i4>
      </vt:variant>
      <vt:variant>
        <vt:i4>795</vt:i4>
      </vt:variant>
      <vt:variant>
        <vt:i4>0</vt:i4>
      </vt:variant>
      <vt:variant>
        <vt:i4>5</vt:i4>
      </vt:variant>
      <vt:variant>
        <vt:lpwstr>https://www.who.int/violenceprevention/about/participants/ispcan/en/</vt:lpwstr>
      </vt:variant>
      <vt:variant>
        <vt:lpwstr/>
      </vt:variant>
      <vt:variant>
        <vt:i4>5963809</vt:i4>
      </vt:variant>
      <vt:variant>
        <vt:i4>792</vt:i4>
      </vt:variant>
      <vt:variant>
        <vt:i4>0</vt:i4>
      </vt:variant>
      <vt:variant>
        <vt:i4>5</vt:i4>
      </vt:variant>
      <vt:variant>
        <vt:lpwstr>https://www-pub.iaea.org/MTCD/publications/PDF/p1531interim_web.pdf</vt:lpwstr>
      </vt:variant>
      <vt:variant>
        <vt:lpwstr/>
      </vt:variant>
      <vt:variant>
        <vt:i4>8192122</vt:i4>
      </vt:variant>
      <vt:variant>
        <vt:i4>789</vt:i4>
      </vt:variant>
      <vt:variant>
        <vt:i4>0</vt:i4>
      </vt:variant>
      <vt:variant>
        <vt:i4>5</vt:i4>
      </vt:variant>
      <vt:variant>
        <vt:lpwstr>http://www.hse.gov.uk/construction/safetytopics/excavations.htm</vt:lpwstr>
      </vt:variant>
      <vt:variant>
        <vt:lpwstr>collapse</vt:lpwstr>
      </vt:variant>
      <vt:variant>
        <vt:i4>393241</vt:i4>
      </vt:variant>
      <vt:variant>
        <vt:i4>783</vt:i4>
      </vt:variant>
      <vt:variant>
        <vt:i4>0</vt:i4>
      </vt:variant>
      <vt:variant>
        <vt:i4>5</vt:i4>
      </vt:variant>
      <vt:variant>
        <vt:lpwstr>http://www.dailynews.gov.bw/news-details.php?nid=4414</vt:lpwstr>
      </vt:variant>
      <vt:variant>
        <vt:lpwstr/>
      </vt:variant>
      <vt:variant>
        <vt:i4>4980828</vt:i4>
      </vt:variant>
      <vt:variant>
        <vt:i4>777</vt:i4>
      </vt:variant>
      <vt:variant>
        <vt:i4>0</vt:i4>
      </vt:variant>
      <vt:variant>
        <vt:i4>5</vt:i4>
      </vt:variant>
      <vt:variant>
        <vt:lpwstr>https://www.un.org/womenwatch/daw/cedaw/cedaw.htm</vt:lpwstr>
      </vt:variant>
      <vt:variant>
        <vt:lpwstr/>
      </vt:variant>
      <vt:variant>
        <vt:i4>1310769</vt:i4>
      </vt:variant>
      <vt:variant>
        <vt:i4>767</vt:i4>
      </vt:variant>
      <vt:variant>
        <vt:i4>0</vt:i4>
      </vt:variant>
      <vt:variant>
        <vt:i4>5</vt:i4>
      </vt:variant>
      <vt:variant>
        <vt:lpwstr/>
      </vt:variant>
      <vt:variant>
        <vt:lpwstr>_Toc16224760</vt:lpwstr>
      </vt:variant>
      <vt:variant>
        <vt:i4>1900594</vt:i4>
      </vt:variant>
      <vt:variant>
        <vt:i4>761</vt:i4>
      </vt:variant>
      <vt:variant>
        <vt:i4>0</vt:i4>
      </vt:variant>
      <vt:variant>
        <vt:i4>5</vt:i4>
      </vt:variant>
      <vt:variant>
        <vt:lpwstr/>
      </vt:variant>
      <vt:variant>
        <vt:lpwstr>_Toc16224759</vt:lpwstr>
      </vt:variant>
      <vt:variant>
        <vt:i4>1835058</vt:i4>
      </vt:variant>
      <vt:variant>
        <vt:i4>758</vt:i4>
      </vt:variant>
      <vt:variant>
        <vt:i4>0</vt:i4>
      </vt:variant>
      <vt:variant>
        <vt:i4>5</vt:i4>
      </vt:variant>
      <vt:variant>
        <vt:lpwstr/>
      </vt:variant>
      <vt:variant>
        <vt:lpwstr>_Toc16224758</vt:lpwstr>
      </vt:variant>
      <vt:variant>
        <vt:i4>1245234</vt:i4>
      </vt:variant>
      <vt:variant>
        <vt:i4>755</vt:i4>
      </vt:variant>
      <vt:variant>
        <vt:i4>0</vt:i4>
      </vt:variant>
      <vt:variant>
        <vt:i4>5</vt:i4>
      </vt:variant>
      <vt:variant>
        <vt:lpwstr/>
      </vt:variant>
      <vt:variant>
        <vt:lpwstr>_Toc16224757</vt:lpwstr>
      </vt:variant>
      <vt:variant>
        <vt:i4>1179698</vt:i4>
      </vt:variant>
      <vt:variant>
        <vt:i4>749</vt:i4>
      </vt:variant>
      <vt:variant>
        <vt:i4>0</vt:i4>
      </vt:variant>
      <vt:variant>
        <vt:i4>5</vt:i4>
      </vt:variant>
      <vt:variant>
        <vt:lpwstr/>
      </vt:variant>
      <vt:variant>
        <vt:lpwstr>_Toc16224756</vt:lpwstr>
      </vt:variant>
      <vt:variant>
        <vt:i4>1245246</vt:i4>
      </vt:variant>
      <vt:variant>
        <vt:i4>740</vt:i4>
      </vt:variant>
      <vt:variant>
        <vt:i4>0</vt:i4>
      </vt:variant>
      <vt:variant>
        <vt:i4>5</vt:i4>
      </vt:variant>
      <vt:variant>
        <vt:lpwstr/>
      </vt:variant>
      <vt:variant>
        <vt:lpwstr>_Toc16228757</vt:lpwstr>
      </vt:variant>
      <vt:variant>
        <vt:i4>1179710</vt:i4>
      </vt:variant>
      <vt:variant>
        <vt:i4>737</vt:i4>
      </vt:variant>
      <vt:variant>
        <vt:i4>0</vt:i4>
      </vt:variant>
      <vt:variant>
        <vt:i4>5</vt:i4>
      </vt:variant>
      <vt:variant>
        <vt:lpwstr/>
      </vt:variant>
      <vt:variant>
        <vt:lpwstr>_Toc16228756</vt:lpwstr>
      </vt:variant>
      <vt:variant>
        <vt:i4>1114174</vt:i4>
      </vt:variant>
      <vt:variant>
        <vt:i4>731</vt:i4>
      </vt:variant>
      <vt:variant>
        <vt:i4>0</vt:i4>
      </vt:variant>
      <vt:variant>
        <vt:i4>5</vt:i4>
      </vt:variant>
      <vt:variant>
        <vt:lpwstr/>
      </vt:variant>
      <vt:variant>
        <vt:lpwstr>_Toc16228755</vt:lpwstr>
      </vt:variant>
      <vt:variant>
        <vt:i4>1048638</vt:i4>
      </vt:variant>
      <vt:variant>
        <vt:i4>725</vt:i4>
      </vt:variant>
      <vt:variant>
        <vt:i4>0</vt:i4>
      </vt:variant>
      <vt:variant>
        <vt:i4>5</vt:i4>
      </vt:variant>
      <vt:variant>
        <vt:lpwstr/>
      </vt:variant>
      <vt:variant>
        <vt:lpwstr>_Toc16228754</vt:lpwstr>
      </vt:variant>
      <vt:variant>
        <vt:i4>1507390</vt:i4>
      </vt:variant>
      <vt:variant>
        <vt:i4>722</vt:i4>
      </vt:variant>
      <vt:variant>
        <vt:i4>0</vt:i4>
      </vt:variant>
      <vt:variant>
        <vt:i4>5</vt:i4>
      </vt:variant>
      <vt:variant>
        <vt:lpwstr/>
      </vt:variant>
      <vt:variant>
        <vt:lpwstr>_Toc16228753</vt:lpwstr>
      </vt:variant>
      <vt:variant>
        <vt:i4>2031679</vt:i4>
      </vt:variant>
      <vt:variant>
        <vt:i4>713</vt:i4>
      </vt:variant>
      <vt:variant>
        <vt:i4>0</vt:i4>
      </vt:variant>
      <vt:variant>
        <vt:i4>5</vt:i4>
      </vt:variant>
      <vt:variant>
        <vt:lpwstr/>
      </vt:variant>
      <vt:variant>
        <vt:lpwstr>_Toc16228448</vt:lpwstr>
      </vt:variant>
      <vt:variant>
        <vt:i4>1048639</vt:i4>
      </vt:variant>
      <vt:variant>
        <vt:i4>707</vt:i4>
      </vt:variant>
      <vt:variant>
        <vt:i4>0</vt:i4>
      </vt:variant>
      <vt:variant>
        <vt:i4>5</vt:i4>
      </vt:variant>
      <vt:variant>
        <vt:lpwstr/>
      </vt:variant>
      <vt:variant>
        <vt:lpwstr>_Toc16228447</vt:lpwstr>
      </vt:variant>
      <vt:variant>
        <vt:i4>1114175</vt:i4>
      </vt:variant>
      <vt:variant>
        <vt:i4>701</vt:i4>
      </vt:variant>
      <vt:variant>
        <vt:i4>0</vt:i4>
      </vt:variant>
      <vt:variant>
        <vt:i4>5</vt:i4>
      </vt:variant>
      <vt:variant>
        <vt:lpwstr/>
      </vt:variant>
      <vt:variant>
        <vt:lpwstr>_Toc16228446</vt:lpwstr>
      </vt:variant>
      <vt:variant>
        <vt:i4>1179711</vt:i4>
      </vt:variant>
      <vt:variant>
        <vt:i4>695</vt:i4>
      </vt:variant>
      <vt:variant>
        <vt:i4>0</vt:i4>
      </vt:variant>
      <vt:variant>
        <vt:i4>5</vt:i4>
      </vt:variant>
      <vt:variant>
        <vt:lpwstr/>
      </vt:variant>
      <vt:variant>
        <vt:lpwstr>_Toc16228445</vt:lpwstr>
      </vt:variant>
      <vt:variant>
        <vt:i4>1245247</vt:i4>
      </vt:variant>
      <vt:variant>
        <vt:i4>689</vt:i4>
      </vt:variant>
      <vt:variant>
        <vt:i4>0</vt:i4>
      </vt:variant>
      <vt:variant>
        <vt:i4>5</vt:i4>
      </vt:variant>
      <vt:variant>
        <vt:lpwstr/>
      </vt:variant>
      <vt:variant>
        <vt:lpwstr>_Toc16228444</vt:lpwstr>
      </vt:variant>
      <vt:variant>
        <vt:i4>1310783</vt:i4>
      </vt:variant>
      <vt:variant>
        <vt:i4>683</vt:i4>
      </vt:variant>
      <vt:variant>
        <vt:i4>0</vt:i4>
      </vt:variant>
      <vt:variant>
        <vt:i4>5</vt:i4>
      </vt:variant>
      <vt:variant>
        <vt:lpwstr/>
      </vt:variant>
      <vt:variant>
        <vt:lpwstr>_Toc16228443</vt:lpwstr>
      </vt:variant>
      <vt:variant>
        <vt:i4>1376319</vt:i4>
      </vt:variant>
      <vt:variant>
        <vt:i4>677</vt:i4>
      </vt:variant>
      <vt:variant>
        <vt:i4>0</vt:i4>
      </vt:variant>
      <vt:variant>
        <vt:i4>5</vt:i4>
      </vt:variant>
      <vt:variant>
        <vt:lpwstr/>
      </vt:variant>
      <vt:variant>
        <vt:lpwstr>_Toc16228442</vt:lpwstr>
      </vt:variant>
      <vt:variant>
        <vt:i4>1441855</vt:i4>
      </vt:variant>
      <vt:variant>
        <vt:i4>674</vt:i4>
      </vt:variant>
      <vt:variant>
        <vt:i4>0</vt:i4>
      </vt:variant>
      <vt:variant>
        <vt:i4>5</vt:i4>
      </vt:variant>
      <vt:variant>
        <vt:lpwstr/>
      </vt:variant>
      <vt:variant>
        <vt:lpwstr>_Toc16228441</vt:lpwstr>
      </vt:variant>
      <vt:variant>
        <vt:i4>1507391</vt:i4>
      </vt:variant>
      <vt:variant>
        <vt:i4>668</vt:i4>
      </vt:variant>
      <vt:variant>
        <vt:i4>0</vt:i4>
      </vt:variant>
      <vt:variant>
        <vt:i4>5</vt:i4>
      </vt:variant>
      <vt:variant>
        <vt:lpwstr/>
      </vt:variant>
      <vt:variant>
        <vt:lpwstr>_Toc16228440</vt:lpwstr>
      </vt:variant>
      <vt:variant>
        <vt:i4>1966136</vt:i4>
      </vt:variant>
      <vt:variant>
        <vt:i4>662</vt:i4>
      </vt:variant>
      <vt:variant>
        <vt:i4>0</vt:i4>
      </vt:variant>
      <vt:variant>
        <vt:i4>5</vt:i4>
      </vt:variant>
      <vt:variant>
        <vt:lpwstr/>
      </vt:variant>
      <vt:variant>
        <vt:lpwstr>_Toc16228439</vt:lpwstr>
      </vt:variant>
      <vt:variant>
        <vt:i4>2031672</vt:i4>
      </vt:variant>
      <vt:variant>
        <vt:i4>656</vt:i4>
      </vt:variant>
      <vt:variant>
        <vt:i4>0</vt:i4>
      </vt:variant>
      <vt:variant>
        <vt:i4>5</vt:i4>
      </vt:variant>
      <vt:variant>
        <vt:lpwstr/>
      </vt:variant>
      <vt:variant>
        <vt:lpwstr>_Toc16228438</vt:lpwstr>
      </vt:variant>
      <vt:variant>
        <vt:i4>1048632</vt:i4>
      </vt:variant>
      <vt:variant>
        <vt:i4>650</vt:i4>
      </vt:variant>
      <vt:variant>
        <vt:i4>0</vt:i4>
      </vt:variant>
      <vt:variant>
        <vt:i4>5</vt:i4>
      </vt:variant>
      <vt:variant>
        <vt:lpwstr/>
      </vt:variant>
      <vt:variant>
        <vt:lpwstr>_Toc16228437</vt:lpwstr>
      </vt:variant>
      <vt:variant>
        <vt:i4>1114168</vt:i4>
      </vt:variant>
      <vt:variant>
        <vt:i4>644</vt:i4>
      </vt:variant>
      <vt:variant>
        <vt:i4>0</vt:i4>
      </vt:variant>
      <vt:variant>
        <vt:i4>5</vt:i4>
      </vt:variant>
      <vt:variant>
        <vt:lpwstr/>
      </vt:variant>
      <vt:variant>
        <vt:lpwstr>_Toc16228436</vt:lpwstr>
      </vt:variant>
      <vt:variant>
        <vt:i4>1179704</vt:i4>
      </vt:variant>
      <vt:variant>
        <vt:i4>638</vt:i4>
      </vt:variant>
      <vt:variant>
        <vt:i4>0</vt:i4>
      </vt:variant>
      <vt:variant>
        <vt:i4>5</vt:i4>
      </vt:variant>
      <vt:variant>
        <vt:lpwstr/>
      </vt:variant>
      <vt:variant>
        <vt:lpwstr>_Toc16228435</vt:lpwstr>
      </vt:variant>
      <vt:variant>
        <vt:i4>1245240</vt:i4>
      </vt:variant>
      <vt:variant>
        <vt:i4>632</vt:i4>
      </vt:variant>
      <vt:variant>
        <vt:i4>0</vt:i4>
      </vt:variant>
      <vt:variant>
        <vt:i4>5</vt:i4>
      </vt:variant>
      <vt:variant>
        <vt:lpwstr/>
      </vt:variant>
      <vt:variant>
        <vt:lpwstr>_Toc16228434</vt:lpwstr>
      </vt:variant>
      <vt:variant>
        <vt:i4>1310776</vt:i4>
      </vt:variant>
      <vt:variant>
        <vt:i4>626</vt:i4>
      </vt:variant>
      <vt:variant>
        <vt:i4>0</vt:i4>
      </vt:variant>
      <vt:variant>
        <vt:i4>5</vt:i4>
      </vt:variant>
      <vt:variant>
        <vt:lpwstr/>
      </vt:variant>
      <vt:variant>
        <vt:lpwstr>_Toc16228433</vt:lpwstr>
      </vt:variant>
      <vt:variant>
        <vt:i4>1376312</vt:i4>
      </vt:variant>
      <vt:variant>
        <vt:i4>620</vt:i4>
      </vt:variant>
      <vt:variant>
        <vt:i4>0</vt:i4>
      </vt:variant>
      <vt:variant>
        <vt:i4>5</vt:i4>
      </vt:variant>
      <vt:variant>
        <vt:lpwstr/>
      </vt:variant>
      <vt:variant>
        <vt:lpwstr>_Toc16228432</vt:lpwstr>
      </vt:variant>
      <vt:variant>
        <vt:i4>1441848</vt:i4>
      </vt:variant>
      <vt:variant>
        <vt:i4>614</vt:i4>
      </vt:variant>
      <vt:variant>
        <vt:i4>0</vt:i4>
      </vt:variant>
      <vt:variant>
        <vt:i4>5</vt:i4>
      </vt:variant>
      <vt:variant>
        <vt:lpwstr/>
      </vt:variant>
      <vt:variant>
        <vt:lpwstr>_Toc16228431</vt:lpwstr>
      </vt:variant>
      <vt:variant>
        <vt:i4>1507384</vt:i4>
      </vt:variant>
      <vt:variant>
        <vt:i4>608</vt:i4>
      </vt:variant>
      <vt:variant>
        <vt:i4>0</vt:i4>
      </vt:variant>
      <vt:variant>
        <vt:i4>5</vt:i4>
      </vt:variant>
      <vt:variant>
        <vt:lpwstr/>
      </vt:variant>
      <vt:variant>
        <vt:lpwstr>_Toc16228430</vt:lpwstr>
      </vt:variant>
      <vt:variant>
        <vt:i4>1966137</vt:i4>
      </vt:variant>
      <vt:variant>
        <vt:i4>602</vt:i4>
      </vt:variant>
      <vt:variant>
        <vt:i4>0</vt:i4>
      </vt:variant>
      <vt:variant>
        <vt:i4>5</vt:i4>
      </vt:variant>
      <vt:variant>
        <vt:lpwstr/>
      </vt:variant>
      <vt:variant>
        <vt:lpwstr>_Toc16228429</vt:lpwstr>
      </vt:variant>
      <vt:variant>
        <vt:i4>2031673</vt:i4>
      </vt:variant>
      <vt:variant>
        <vt:i4>596</vt:i4>
      </vt:variant>
      <vt:variant>
        <vt:i4>0</vt:i4>
      </vt:variant>
      <vt:variant>
        <vt:i4>5</vt:i4>
      </vt:variant>
      <vt:variant>
        <vt:lpwstr/>
      </vt:variant>
      <vt:variant>
        <vt:lpwstr>_Toc16228428</vt:lpwstr>
      </vt:variant>
      <vt:variant>
        <vt:i4>1048633</vt:i4>
      </vt:variant>
      <vt:variant>
        <vt:i4>590</vt:i4>
      </vt:variant>
      <vt:variant>
        <vt:i4>0</vt:i4>
      </vt:variant>
      <vt:variant>
        <vt:i4>5</vt:i4>
      </vt:variant>
      <vt:variant>
        <vt:lpwstr/>
      </vt:variant>
      <vt:variant>
        <vt:lpwstr>_Toc16228427</vt:lpwstr>
      </vt:variant>
      <vt:variant>
        <vt:i4>1114169</vt:i4>
      </vt:variant>
      <vt:variant>
        <vt:i4>584</vt:i4>
      </vt:variant>
      <vt:variant>
        <vt:i4>0</vt:i4>
      </vt:variant>
      <vt:variant>
        <vt:i4>5</vt:i4>
      </vt:variant>
      <vt:variant>
        <vt:lpwstr/>
      </vt:variant>
      <vt:variant>
        <vt:lpwstr>_Toc16228426</vt:lpwstr>
      </vt:variant>
      <vt:variant>
        <vt:i4>1179705</vt:i4>
      </vt:variant>
      <vt:variant>
        <vt:i4>578</vt:i4>
      </vt:variant>
      <vt:variant>
        <vt:i4>0</vt:i4>
      </vt:variant>
      <vt:variant>
        <vt:i4>5</vt:i4>
      </vt:variant>
      <vt:variant>
        <vt:lpwstr/>
      </vt:variant>
      <vt:variant>
        <vt:lpwstr>_Toc16228425</vt:lpwstr>
      </vt:variant>
      <vt:variant>
        <vt:i4>1245241</vt:i4>
      </vt:variant>
      <vt:variant>
        <vt:i4>572</vt:i4>
      </vt:variant>
      <vt:variant>
        <vt:i4>0</vt:i4>
      </vt:variant>
      <vt:variant>
        <vt:i4>5</vt:i4>
      </vt:variant>
      <vt:variant>
        <vt:lpwstr/>
      </vt:variant>
      <vt:variant>
        <vt:lpwstr>_Toc16228424</vt:lpwstr>
      </vt:variant>
      <vt:variant>
        <vt:i4>1310777</vt:i4>
      </vt:variant>
      <vt:variant>
        <vt:i4>566</vt:i4>
      </vt:variant>
      <vt:variant>
        <vt:i4>0</vt:i4>
      </vt:variant>
      <vt:variant>
        <vt:i4>5</vt:i4>
      </vt:variant>
      <vt:variant>
        <vt:lpwstr/>
      </vt:variant>
      <vt:variant>
        <vt:lpwstr>_Toc16228423</vt:lpwstr>
      </vt:variant>
      <vt:variant>
        <vt:i4>1376313</vt:i4>
      </vt:variant>
      <vt:variant>
        <vt:i4>557</vt:i4>
      </vt:variant>
      <vt:variant>
        <vt:i4>0</vt:i4>
      </vt:variant>
      <vt:variant>
        <vt:i4>5</vt:i4>
      </vt:variant>
      <vt:variant>
        <vt:lpwstr/>
      </vt:variant>
      <vt:variant>
        <vt:lpwstr>_Toc16228422</vt:lpwstr>
      </vt:variant>
      <vt:variant>
        <vt:i4>1441849</vt:i4>
      </vt:variant>
      <vt:variant>
        <vt:i4>554</vt:i4>
      </vt:variant>
      <vt:variant>
        <vt:i4>0</vt:i4>
      </vt:variant>
      <vt:variant>
        <vt:i4>5</vt:i4>
      </vt:variant>
      <vt:variant>
        <vt:lpwstr/>
      </vt:variant>
      <vt:variant>
        <vt:lpwstr>_Toc16228421</vt:lpwstr>
      </vt:variant>
      <vt:variant>
        <vt:i4>1507385</vt:i4>
      </vt:variant>
      <vt:variant>
        <vt:i4>551</vt:i4>
      </vt:variant>
      <vt:variant>
        <vt:i4>0</vt:i4>
      </vt:variant>
      <vt:variant>
        <vt:i4>5</vt:i4>
      </vt:variant>
      <vt:variant>
        <vt:lpwstr/>
      </vt:variant>
      <vt:variant>
        <vt:lpwstr>_Toc16228420</vt:lpwstr>
      </vt:variant>
      <vt:variant>
        <vt:i4>1966138</vt:i4>
      </vt:variant>
      <vt:variant>
        <vt:i4>548</vt:i4>
      </vt:variant>
      <vt:variant>
        <vt:i4>0</vt:i4>
      </vt:variant>
      <vt:variant>
        <vt:i4>5</vt:i4>
      </vt:variant>
      <vt:variant>
        <vt:lpwstr/>
      </vt:variant>
      <vt:variant>
        <vt:lpwstr>_Toc16228419</vt:lpwstr>
      </vt:variant>
      <vt:variant>
        <vt:i4>2031674</vt:i4>
      </vt:variant>
      <vt:variant>
        <vt:i4>545</vt:i4>
      </vt:variant>
      <vt:variant>
        <vt:i4>0</vt:i4>
      </vt:variant>
      <vt:variant>
        <vt:i4>5</vt:i4>
      </vt:variant>
      <vt:variant>
        <vt:lpwstr/>
      </vt:variant>
      <vt:variant>
        <vt:lpwstr>_Toc16228418</vt:lpwstr>
      </vt:variant>
      <vt:variant>
        <vt:i4>1048634</vt:i4>
      </vt:variant>
      <vt:variant>
        <vt:i4>542</vt:i4>
      </vt:variant>
      <vt:variant>
        <vt:i4>0</vt:i4>
      </vt:variant>
      <vt:variant>
        <vt:i4>5</vt:i4>
      </vt:variant>
      <vt:variant>
        <vt:lpwstr/>
      </vt:variant>
      <vt:variant>
        <vt:lpwstr>_Toc16228417</vt:lpwstr>
      </vt:variant>
      <vt:variant>
        <vt:i4>1114170</vt:i4>
      </vt:variant>
      <vt:variant>
        <vt:i4>539</vt:i4>
      </vt:variant>
      <vt:variant>
        <vt:i4>0</vt:i4>
      </vt:variant>
      <vt:variant>
        <vt:i4>5</vt:i4>
      </vt:variant>
      <vt:variant>
        <vt:lpwstr/>
      </vt:variant>
      <vt:variant>
        <vt:lpwstr>_Toc16228416</vt:lpwstr>
      </vt:variant>
      <vt:variant>
        <vt:i4>1179706</vt:i4>
      </vt:variant>
      <vt:variant>
        <vt:i4>533</vt:i4>
      </vt:variant>
      <vt:variant>
        <vt:i4>0</vt:i4>
      </vt:variant>
      <vt:variant>
        <vt:i4>5</vt:i4>
      </vt:variant>
      <vt:variant>
        <vt:lpwstr/>
      </vt:variant>
      <vt:variant>
        <vt:lpwstr>_Toc16228415</vt:lpwstr>
      </vt:variant>
      <vt:variant>
        <vt:i4>1114164</vt:i4>
      </vt:variant>
      <vt:variant>
        <vt:i4>524</vt:i4>
      </vt:variant>
      <vt:variant>
        <vt:i4>0</vt:i4>
      </vt:variant>
      <vt:variant>
        <vt:i4>5</vt:i4>
      </vt:variant>
      <vt:variant>
        <vt:lpwstr/>
      </vt:variant>
      <vt:variant>
        <vt:lpwstr>_Toc16224032</vt:lpwstr>
      </vt:variant>
      <vt:variant>
        <vt:i4>1179700</vt:i4>
      </vt:variant>
      <vt:variant>
        <vt:i4>518</vt:i4>
      </vt:variant>
      <vt:variant>
        <vt:i4>0</vt:i4>
      </vt:variant>
      <vt:variant>
        <vt:i4>5</vt:i4>
      </vt:variant>
      <vt:variant>
        <vt:lpwstr/>
      </vt:variant>
      <vt:variant>
        <vt:lpwstr>_Toc16224031</vt:lpwstr>
      </vt:variant>
      <vt:variant>
        <vt:i4>1245236</vt:i4>
      </vt:variant>
      <vt:variant>
        <vt:i4>512</vt:i4>
      </vt:variant>
      <vt:variant>
        <vt:i4>0</vt:i4>
      </vt:variant>
      <vt:variant>
        <vt:i4>5</vt:i4>
      </vt:variant>
      <vt:variant>
        <vt:lpwstr/>
      </vt:variant>
      <vt:variant>
        <vt:lpwstr>_Toc16224030</vt:lpwstr>
      </vt:variant>
      <vt:variant>
        <vt:i4>1703989</vt:i4>
      </vt:variant>
      <vt:variant>
        <vt:i4>506</vt:i4>
      </vt:variant>
      <vt:variant>
        <vt:i4>0</vt:i4>
      </vt:variant>
      <vt:variant>
        <vt:i4>5</vt:i4>
      </vt:variant>
      <vt:variant>
        <vt:lpwstr/>
      </vt:variant>
      <vt:variant>
        <vt:lpwstr>_Toc16224029</vt:lpwstr>
      </vt:variant>
      <vt:variant>
        <vt:i4>1769525</vt:i4>
      </vt:variant>
      <vt:variant>
        <vt:i4>500</vt:i4>
      </vt:variant>
      <vt:variant>
        <vt:i4>0</vt:i4>
      </vt:variant>
      <vt:variant>
        <vt:i4>5</vt:i4>
      </vt:variant>
      <vt:variant>
        <vt:lpwstr/>
      </vt:variant>
      <vt:variant>
        <vt:lpwstr>_Toc16224028</vt:lpwstr>
      </vt:variant>
      <vt:variant>
        <vt:i4>1376309</vt:i4>
      </vt:variant>
      <vt:variant>
        <vt:i4>494</vt:i4>
      </vt:variant>
      <vt:variant>
        <vt:i4>0</vt:i4>
      </vt:variant>
      <vt:variant>
        <vt:i4>5</vt:i4>
      </vt:variant>
      <vt:variant>
        <vt:lpwstr/>
      </vt:variant>
      <vt:variant>
        <vt:lpwstr>_Toc16224026</vt:lpwstr>
      </vt:variant>
      <vt:variant>
        <vt:i4>1441845</vt:i4>
      </vt:variant>
      <vt:variant>
        <vt:i4>491</vt:i4>
      </vt:variant>
      <vt:variant>
        <vt:i4>0</vt:i4>
      </vt:variant>
      <vt:variant>
        <vt:i4>5</vt:i4>
      </vt:variant>
      <vt:variant>
        <vt:lpwstr/>
      </vt:variant>
      <vt:variant>
        <vt:lpwstr>_Toc16224025</vt:lpwstr>
      </vt:variant>
      <vt:variant>
        <vt:i4>1507381</vt:i4>
      </vt:variant>
      <vt:variant>
        <vt:i4>488</vt:i4>
      </vt:variant>
      <vt:variant>
        <vt:i4>0</vt:i4>
      </vt:variant>
      <vt:variant>
        <vt:i4>5</vt:i4>
      </vt:variant>
      <vt:variant>
        <vt:lpwstr/>
      </vt:variant>
      <vt:variant>
        <vt:lpwstr>_Toc16224024</vt:lpwstr>
      </vt:variant>
      <vt:variant>
        <vt:i4>1048629</vt:i4>
      </vt:variant>
      <vt:variant>
        <vt:i4>482</vt:i4>
      </vt:variant>
      <vt:variant>
        <vt:i4>0</vt:i4>
      </vt:variant>
      <vt:variant>
        <vt:i4>5</vt:i4>
      </vt:variant>
      <vt:variant>
        <vt:lpwstr/>
      </vt:variant>
      <vt:variant>
        <vt:lpwstr>_Toc16224023</vt:lpwstr>
      </vt:variant>
      <vt:variant>
        <vt:i4>1114165</vt:i4>
      </vt:variant>
      <vt:variant>
        <vt:i4>479</vt:i4>
      </vt:variant>
      <vt:variant>
        <vt:i4>0</vt:i4>
      </vt:variant>
      <vt:variant>
        <vt:i4>5</vt:i4>
      </vt:variant>
      <vt:variant>
        <vt:lpwstr/>
      </vt:variant>
      <vt:variant>
        <vt:lpwstr>_Toc16224022</vt:lpwstr>
      </vt:variant>
      <vt:variant>
        <vt:i4>1507382</vt:i4>
      </vt:variant>
      <vt:variant>
        <vt:i4>470</vt:i4>
      </vt:variant>
      <vt:variant>
        <vt:i4>0</vt:i4>
      </vt:variant>
      <vt:variant>
        <vt:i4>5</vt:i4>
      </vt:variant>
      <vt:variant>
        <vt:lpwstr/>
      </vt:variant>
      <vt:variant>
        <vt:lpwstr>_Toc23173165</vt:lpwstr>
      </vt:variant>
      <vt:variant>
        <vt:i4>1441846</vt:i4>
      </vt:variant>
      <vt:variant>
        <vt:i4>464</vt:i4>
      </vt:variant>
      <vt:variant>
        <vt:i4>0</vt:i4>
      </vt:variant>
      <vt:variant>
        <vt:i4>5</vt:i4>
      </vt:variant>
      <vt:variant>
        <vt:lpwstr/>
      </vt:variant>
      <vt:variant>
        <vt:lpwstr>_Toc23173164</vt:lpwstr>
      </vt:variant>
      <vt:variant>
        <vt:i4>1114166</vt:i4>
      </vt:variant>
      <vt:variant>
        <vt:i4>458</vt:i4>
      </vt:variant>
      <vt:variant>
        <vt:i4>0</vt:i4>
      </vt:variant>
      <vt:variant>
        <vt:i4>5</vt:i4>
      </vt:variant>
      <vt:variant>
        <vt:lpwstr/>
      </vt:variant>
      <vt:variant>
        <vt:lpwstr>_Toc23173163</vt:lpwstr>
      </vt:variant>
      <vt:variant>
        <vt:i4>1048630</vt:i4>
      </vt:variant>
      <vt:variant>
        <vt:i4>452</vt:i4>
      </vt:variant>
      <vt:variant>
        <vt:i4>0</vt:i4>
      </vt:variant>
      <vt:variant>
        <vt:i4>5</vt:i4>
      </vt:variant>
      <vt:variant>
        <vt:lpwstr/>
      </vt:variant>
      <vt:variant>
        <vt:lpwstr>_Toc23173162</vt:lpwstr>
      </vt:variant>
      <vt:variant>
        <vt:i4>1245238</vt:i4>
      </vt:variant>
      <vt:variant>
        <vt:i4>446</vt:i4>
      </vt:variant>
      <vt:variant>
        <vt:i4>0</vt:i4>
      </vt:variant>
      <vt:variant>
        <vt:i4>5</vt:i4>
      </vt:variant>
      <vt:variant>
        <vt:lpwstr/>
      </vt:variant>
      <vt:variant>
        <vt:lpwstr>_Toc23173161</vt:lpwstr>
      </vt:variant>
      <vt:variant>
        <vt:i4>1179702</vt:i4>
      </vt:variant>
      <vt:variant>
        <vt:i4>440</vt:i4>
      </vt:variant>
      <vt:variant>
        <vt:i4>0</vt:i4>
      </vt:variant>
      <vt:variant>
        <vt:i4>5</vt:i4>
      </vt:variant>
      <vt:variant>
        <vt:lpwstr/>
      </vt:variant>
      <vt:variant>
        <vt:lpwstr>_Toc23173160</vt:lpwstr>
      </vt:variant>
      <vt:variant>
        <vt:i4>1769525</vt:i4>
      </vt:variant>
      <vt:variant>
        <vt:i4>434</vt:i4>
      </vt:variant>
      <vt:variant>
        <vt:i4>0</vt:i4>
      </vt:variant>
      <vt:variant>
        <vt:i4>5</vt:i4>
      </vt:variant>
      <vt:variant>
        <vt:lpwstr/>
      </vt:variant>
      <vt:variant>
        <vt:lpwstr>_Toc23173159</vt:lpwstr>
      </vt:variant>
      <vt:variant>
        <vt:i4>1703989</vt:i4>
      </vt:variant>
      <vt:variant>
        <vt:i4>428</vt:i4>
      </vt:variant>
      <vt:variant>
        <vt:i4>0</vt:i4>
      </vt:variant>
      <vt:variant>
        <vt:i4>5</vt:i4>
      </vt:variant>
      <vt:variant>
        <vt:lpwstr/>
      </vt:variant>
      <vt:variant>
        <vt:lpwstr>_Toc23173158</vt:lpwstr>
      </vt:variant>
      <vt:variant>
        <vt:i4>1376309</vt:i4>
      </vt:variant>
      <vt:variant>
        <vt:i4>422</vt:i4>
      </vt:variant>
      <vt:variant>
        <vt:i4>0</vt:i4>
      </vt:variant>
      <vt:variant>
        <vt:i4>5</vt:i4>
      </vt:variant>
      <vt:variant>
        <vt:lpwstr/>
      </vt:variant>
      <vt:variant>
        <vt:lpwstr>_Toc23173157</vt:lpwstr>
      </vt:variant>
      <vt:variant>
        <vt:i4>1310773</vt:i4>
      </vt:variant>
      <vt:variant>
        <vt:i4>416</vt:i4>
      </vt:variant>
      <vt:variant>
        <vt:i4>0</vt:i4>
      </vt:variant>
      <vt:variant>
        <vt:i4>5</vt:i4>
      </vt:variant>
      <vt:variant>
        <vt:lpwstr/>
      </vt:variant>
      <vt:variant>
        <vt:lpwstr>_Toc23173156</vt:lpwstr>
      </vt:variant>
      <vt:variant>
        <vt:i4>1507381</vt:i4>
      </vt:variant>
      <vt:variant>
        <vt:i4>410</vt:i4>
      </vt:variant>
      <vt:variant>
        <vt:i4>0</vt:i4>
      </vt:variant>
      <vt:variant>
        <vt:i4>5</vt:i4>
      </vt:variant>
      <vt:variant>
        <vt:lpwstr/>
      </vt:variant>
      <vt:variant>
        <vt:lpwstr>_Toc23173155</vt:lpwstr>
      </vt:variant>
      <vt:variant>
        <vt:i4>1441845</vt:i4>
      </vt:variant>
      <vt:variant>
        <vt:i4>404</vt:i4>
      </vt:variant>
      <vt:variant>
        <vt:i4>0</vt:i4>
      </vt:variant>
      <vt:variant>
        <vt:i4>5</vt:i4>
      </vt:variant>
      <vt:variant>
        <vt:lpwstr/>
      </vt:variant>
      <vt:variant>
        <vt:lpwstr>_Toc23173154</vt:lpwstr>
      </vt:variant>
      <vt:variant>
        <vt:i4>1114165</vt:i4>
      </vt:variant>
      <vt:variant>
        <vt:i4>398</vt:i4>
      </vt:variant>
      <vt:variant>
        <vt:i4>0</vt:i4>
      </vt:variant>
      <vt:variant>
        <vt:i4>5</vt:i4>
      </vt:variant>
      <vt:variant>
        <vt:lpwstr/>
      </vt:variant>
      <vt:variant>
        <vt:lpwstr>_Toc23173153</vt:lpwstr>
      </vt:variant>
      <vt:variant>
        <vt:i4>1048629</vt:i4>
      </vt:variant>
      <vt:variant>
        <vt:i4>392</vt:i4>
      </vt:variant>
      <vt:variant>
        <vt:i4>0</vt:i4>
      </vt:variant>
      <vt:variant>
        <vt:i4>5</vt:i4>
      </vt:variant>
      <vt:variant>
        <vt:lpwstr/>
      </vt:variant>
      <vt:variant>
        <vt:lpwstr>_Toc23173152</vt:lpwstr>
      </vt:variant>
      <vt:variant>
        <vt:i4>1245237</vt:i4>
      </vt:variant>
      <vt:variant>
        <vt:i4>386</vt:i4>
      </vt:variant>
      <vt:variant>
        <vt:i4>0</vt:i4>
      </vt:variant>
      <vt:variant>
        <vt:i4>5</vt:i4>
      </vt:variant>
      <vt:variant>
        <vt:lpwstr/>
      </vt:variant>
      <vt:variant>
        <vt:lpwstr>_Toc23173151</vt:lpwstr>
      </vt:variant>
      <vt:variant>
        <vt:i4>1179701</vt:i4>
      </vt:variant>
      <vt:variant>
        <vt:i4>380</vt:i4>
      </vt:variant>
      <vt:variant>
        <vt:i4>0</vt:i4>
      </vt:variant>
      <vt:variant>
        <vt:i4>5</vt:i4>
      </vt:variant>
      <vt:variant>
        <vt:lpwstr/>
      </vt:variant>
      <vt:variant>
        <vt:lpwstr>_Toc23173150</vt:lpwstr>
      </vt:variant>
      <vt:variant>
        <vt:i4>1769524</vt:i4>
      </vt:variant>
      <vt:variant>
        <vt:i4>374</vt:i4>
      </vt:variant>
      <vt:variant>
        <vt:i4>0</vt:i4>
      </vt:variant>
      <vt:variant>
        <vt:i4>5</vt:i4>
      </vt:variant>
      <vt:variant>
        <vt:lpwstr/>
      </vt:variant>
      <vt:variant>
        <vt:lpwstr>_Toc23173149</vt:lpwstr>
      </vt:variant>
      <vt:variant>
        <vt:i4>1703988</vt:i4>
      </vt:variant>
      <vt:variant>
        <vt:i4>368</vt:i4>
      </vt:variant>
      <vt:variant>
        <vt:i4>0</vt:i4>
      </vt:variant>
      <vt:variant>
        <vt:i4>5</vt:i4>
      </vt:variant>
      <vt:variant>
        <vt:lpwstr/>
      </vt:variant>
      <vt:variant>
        <vt:lpwstr>_Toc23173148</vt:lpwstr>
      </vt:variant>
      <vt:variant>
        <vt:i4>1376308</vt:i4>
      </vt:variant>
      <vt:variant>
        <vt:i4>362</vt:i4>
      </vt:variant>
      <vt:variant>
        <vt:i4>0</vt:i4>
      </vt:variant>
      <vt:variant>
        <vt:i4>5</vt:i4>
      </vt:variant>
      <vt:variant>
        <vt:lpwstr/>
      </vt:variant>
      <vt:variant>
        <vt:lpwstr>_Toc23173147</vt:lpwstr>
      </vt:variant>
      <vt:variant>
        <vt:i4>1310772</vt:i4>
      </vt:variant>
      <vt:variant>
        <vt:i4>356</vt:i4>
      </vt:variant>
      <vt:variant>
        <vt:i4>0</vt:i4>
      </vt:variant>
      <vt:variant>
        <vt:i4>5</vt:i4>
      </vt:variant>
      <vt:variant>
        <vt:lpwstr/>
      </vt:variant>
      <vt:variant>
        <vt:lpwstr>_Toc23173146</vt:lpwstr>
      </vt:variant>
      <vt:variant>
        <vt:i4>1507380</vt:i4>
      </vt:variant>
      <vt:variant>
        <vt:i4>350</vt:i4>
      </vt:variant>
      <vt:variant>
        <vt:i4>0</vt:i4>
      </vt:variant>
      <vt:variant>
        <vt:i4>5</vt:i4>
      </vt:variant>
      <vt:variant>
        <vt:lpwstr/>
      </vt:variant>
      <vt:variant>
        <vt:lpwstr>_Toc23173145</vt:lpwstr>
      </vt:variant>
      <vt:variant>
        <vt:i4>1441844</vt:i4>
      </vt:variant>
      <vt:variant>
        <vt:i4>344</vt:i4>
      </vt:variant>
      <vt:variant>
        <vt:i4>0</vt:i4>
      </vt:variant>
      <vt:variant>
        <vt:i4>5</vt:i4>
      </vt:variant>
      <vt:variant>
        <vt:lpwstr/>
      </vt:variant>
      <vt:variant>
        <vt:lpwstr>_Toc23173144</vt:lpwstr>
      </vt:variant>
      <vt:variant>
        <vt:i4>1114164</vt:i4>
      </vt:variant>
      <vt:variant>
        <vt:i4>338</vt:i4>
      </vt:variant>
      <vt:variant>
        <vt:i4>0</vt:i4>
      </vt:variant>
      <vt:variant>
        <vt:i4>5</vt:i4>
      </vt:variant>
      <vt:variant>
        <vt:lpwstr/>
      </vt:variant>
      <vt:variant>
        <vt:lpwstr>_Toc23173143</vt:lpwstr>
      </vt:variant>
      <vt:variant>
        <vt:i4>1048628</vt:i4>
      </vt:variant>
      <vt:variant>
        <vt:i4>332</vt:i4>
      </vt:variant>
      <vt:variant>
        <vt:i4>0</vt:i4>
      </vt:variant>
      <vt:variant>
        <vt:i4>5</vt:i4>
      </vt:variant>
      <vt:variant>
        <vt:lpwstr/>
      </vt:variant>
      <vt:variant>
        <vt:lpwstr>_Toc23173142</vt:lpwstr>
      </vt:variant>
      <vt:variant>
        <vt:i4>1245236</vt:i4>
      </vt:variant>
      <vt:variant>
        <vt:i4>326</vt:i4>
      </vt:variant>
      <vt:variant>
        <vt:i4>0</vt:i4>
      </vt:variant>
      <vt:variant>
        <vt:i4>5</vt:i4>
      </vt:variant>
      <vt:variant>
        <vt:lpwstr/>
      </vt:variant>
      <vt:variant>
        <vt:lpwstr>_Toc23173141</vt:lpwstr>
      </vt:variant>
      <vt:variant>
        <vt:i4>1179700</vt:i4>
      </vt:variant>
      <vt:variant>
        <vt:i4>320</vt:i4>
      </vt:variant>
      <vt:variant>
        <vt:i4>0</vt:i4>
      </vt:variant>
      <vt:variant>
        <vt:i4>5</vt:i4>
      </vt:variant>
      <vt:variant>
        <vt:lpwstr/>
      </vt:variant>
      <vt:variant>
        <vt:lpwstr>_Toc23173140</vt:lpwstr>
      </vt:variant>
      <vt:variant>
        <vt:i4>1769523</vt:i4>
      </vt:variant>
      <vt:variant>
        <vt:i4>317</vt:i4>
      </vt:variant>
      <vt:variant>
        <vt:i4>0</vt:i4>
      </vt:variant>
      <vt:variant>
        <vt:i4>5</vt:i4>
      </vt:variant>
      <vt:variant>
        <vt:lpwstr/>
      </vt:variant>
      <vt:variant>
        <vt:lpwstr>_Toc23173139</vt:lpwstr>
      </vt:variant>
      <vt:variant>
        <vt:i4>1703987</vt:i4>
      </vt:variant>
      <vt:variant>
        <vt:i4>314</vt:i4>
      </vt:variant>
      <vt:variant>
        <vt:i4>0</vt:i4>
      </vt:variant>
      <vt:variant>
        <vt:i4>5</vt:i4>
      </vt:variant>
      <vt:variant>
        <vt:lpwstr/>
      </vt:variant>
      <vt:variant>
        <vt:lpwstr>_Toc23173138</vt:lpwstr>
      </vt:variant>
      <vt:variant>
        <vt:i4>1376307</vt:i4>
      </vt:variant>
      <vt:variant>
        <vt:i4>311</vt:i4>
      </vt:variant>
      <vt:variant>
        <vt:i4>0</vt:i4>
      </vt:variant>
      <vt:variant>
        <vt:i4>5</vt:i4>
      </vt:variant>
      <vt:variant>
        <vt:lpwstr/>
      </vt:variant>
      <vt:variant>
        <vt:lpwstr>_Toc23173137</vt:lpwstr>
      </vt:variant>
      <vt:variant>
        <vt:i4>1310771</vt:i4>
      </vt:variant>
      <vt:variant>
        <vt:i4>308</vt:i4>
      </vt:variant>
      <vt:variant>
        <vt:i4>0</vt:i4>
      </vt:variant>
      <vt:variant>
        <vt:i4>5</vt:i4>
      </vt:variant>
      <vt:variant>
        <vt:lpwstr/>
      </vt:variant>
      <vt:variant>
        <vt:lpwstr>_Toc23173136</vt:lpwstr>
      </vt:variant>
      <vt:variant>
        <vt:i4>1507379</vt:i4>
      </vt:variant>
      <vt:variant>
        <vt:i4>302</vt:i4>
      </vt:variant>
      <vt:variant>
        <vt:i4>0</vt:i4>
      </vt:variant>
      <vt:variant>
        <vt:i4>5</vt:i4>
      </vt:variant>
      <vt:variant>
        <vt:lpwstr/>
      </vt:variant>
      <vt:variant>
        <vt:lpwstr>_Toc23173135</vt:lpwstr>
      </vt:variant>
      <vt:variant>
        <vt:i4>1441843</vt:i4>
      </vt:variant>
      <vt:variant>
        <vt:i4>296</vt:i4>
      </vt:variant>
      <vt:variant>
        <vt:i4>0</vt:i4>
      </vt:variant>
      <vt:variant>
        <vt:i4>5</vt:i4>
      </vt:variant>
      <vt:variant>
        <vt:lpwstr/>
      </vt:variant>
      <vt:variant>
        <vt:lpwstr>_Toc23173134</vt:lpwstr>
      </vt:variant>
      <vt:variant>
        <vt:i4>1114163</vt:i4>
      </vt:variant>
      <vt:variant>
        <vt:i4>293</vt:i4>
      </vt:variant>
      <vt:variant>
        <vt:i4>0</vt:i4>
      </vt:variant>
      <vt:variant>
        <vt:i4>5</vt:i4>
      </vt:variant>
      <vt:variant>
        <vt:lpwstr/>
      </vt:variant>
      <vt:variant>
        <vt:lpwstr>_Toc23173133</vt:lpwstr>
      </vt:variant>
      <vt:variant>
        <vt:i4>1048627</vt:i4>
      </vt:variant>
      <vt:variant>
        <vt:i4>290</vt:i4>
      </vt:variant>
      <vt:variant>
        <vt:i4>0</vt:i4>
      </vt:variant>
      <vt:variant>
        <vt:i4>5</vt:i4>
      </vt:variant>
      <vt:variant>
        <vt:lpwstr/>
      </vt:variant>
      <vt:variant>
        <vt:lpwstr>_Toc23173132</vt:lpwstr>
      </vt:variant>
      <vt:variant>
        <vt:i4>1245235</vt:i4>
      </vt:variant>
      <vt:variant>
        <vt:i4>287</vt:i4>
      </vt:variant>
      <vt:variant>
        <vt:i4>0</vt:i4>
      </vt:variant>
      <vt:variant>
        <vt:i4>5</vt:i4>
      </vt:variant>
      <vt:variant>
        <vt:lpwstr/>
      </vt:variant>
      <vt:variant>
        <vt:lpwstr>_Toc23173131</vt:lpwstr>
      </vt:variant>
      <vt:variant>
        <vt:i4>1179699</vt:i4>
      </vt:variant>
      <vt:variant>
        <vt:i4>281</vt:i4>
      </vt:variant>
      <vt:variant>
        <vt:i4>0</vt:i4>
      </vt:variant>
      <vt:variant>
        <vt:i4>5</vt:i4>
      </vt:variant>
      <vt:variant>
        <vt:lpwstr/>
      </vt:variant>
      <vt:variant>
        <vt:lpwstr>_Toc23173130</vt:lpwstr>
      </vt:variant>
      <vt:variant>
        <vt:i4>1769522</vt:i4>
      </vt:variant>
      <vt:variant>
        <vt:i4>275</vt:i4>
      </vt:variant>
      <vt:variant>
        <vt:i4>0</vt:i4>
      </vt:variant>
      <vt:variant>
        <vt:i4>5</vt:i4>
      </vt:variant>
      <vt:variant>
        <vt:lpwstr/>
      </vt:variant>
      <vt:variant>
        <vt:lpwstr>_Toc23173129</vt:lpwstr>
      </vt:variant>
      <vt:variant>
        <vt:i4>1703986</vt:i4>
      </vt:variant>
      <vt:variant>
        <vt:i4>269</vt:i4>
      </vt:variant>
      <vt:variant>
        <vt:i4>0</vt:i4>
      </vt:variant>
      <vt:variant>
        <vt:i4>5</vt:i4>
      </vt:variant>
      <vt:variant>
        <vt:lpwstr/>
      </vt:variant>
      <vt:variant>
        <vt:lpwstr>_Toc23173128</vt:lpwstr>
      </vt:variant>
      <vt:variant>
        <vt:i4>1376306</vt:i4>
      </vt:variant>
      <vt:variant>
        <vt:i4>263</vt:i4>
      </vt:variant>
      <vt:variant>
        <vt:i4>0</vt:i4>
      </vt:variant>
      <vt:variant>
        <vt:i4>5</vt:i4>
      </vt:variant>
      <vt:variant>
        <vt:lpwstr/>
      </vt:variant>
      <vt:variant>
        <vt:lpwstr>_Toc23173127</vt:lpwstr>
      </vt:variant>
      <vt:variant>
        <vt:i4>1310770</vt:i4>
      </vt:variant>
      <vt:variant>
        <vt:i4>257</vt:i4>
      </vt:variant>
      <vt:variant>
        <vt:i4>0</vt:i4>
      </vt:variant>
      <vt:variant>
        <vt:i4>5</vt:i4>
      </vt:variant>
      <vt:variant>
        <vt:lpwstr/>
      </vt:variant>
      <vt:variant>
        <vt:lpwstr>_Toc23173126</vt:lpwstr>
      </vt:variant>
      <vt:variant>
        <vt:i4>1507378</vt:i4>
      </vt:variant>
      <vt:variant>
        <vt:i4>251</vt:i4>
      </vt:variant>
      <vt:variant>
        <vt:i4>0</vt:i4>
      </vt:variant>
      <vt:variant>
        <vt:i4>5</vt:i4>
      </vt:variant>
      <vt:variant>
        <vt:lpwstr/>
      </vt:variant>
      <vt:variant>
        <vt:lpwstr>_Toc23173125</vt:lpwstr>
      </vt:variant>
      <vt:variant>
        <vt:i4>1441842</vt:i4>
      </vt:variant>
      <vt:variant>
        <vt:i4>248</vt:i4>
      </vt:variant>
      <vt:variant>
        <vt:i4>0</vt:i4>
      </vt:variant>
      <vt:variant>
        <vt:i4>5</vt:i4>
      </vt:variant>
      <vt:variant>
        <vt:lpwstr/>
      </vt:variant>
      <vt:variant>
        <vt:lpwstr>_Toc23173124</vt:lpwstr>
      </vt:variant>
      <vt:variant>
        <vt:i4>1114162</vt:i4>
      </vt:variant>
      <vt:variant>
        <vt:i4>245</vt:i4>
      </vt:variant>
      <vt:variant>
        <vt:i4>0</vt:i4>
      </vt:variant>
      <vt:variant>
        <vt:i4>5</vt:i4>
      </vt:variant>
      <vt:variant>
        <vt:lpwstr/>
      </vt:variant>
      <vt:variant>
        <vt:lpwstr>_Toc23173123</vt:lpwstr>
      </vt:variant>
      <vt:variant>
        <vt:i4>1048626</vt:i4>
      </vt:variant>
      <vt:variant>
        <vt:i4>242</vt:i4>
      </vt:variant>
      <vt:variant>
        <vt:i4>0</vt:i4>
      </vt:variant>
      <vt:variant>
        <vt:i4>5</vt:i4>
      </vt:variant>
      <vt:variant>
        <vt:lpwstr/>
      </vt:variant>
      <vt:variant>
        <vt:lpwstr>_Toc23173122</vt:lpwstr>
      </vt:variant>
      <vt:variant>
        <vt:i4>1245234</vt:i4>
      </vt:variant>
      <vt:variant>
        <vt:i4>239</vt:i4>
      </vt:variant>
      <vt:variant>
        <vt:i4>0</vt:i4>
      </vt:variant>
      <vt:variant>
        <vt:i4>5</vt:i4>
      </vt:variant>
      <vt:variant>
        <vt:lpwstr/>
      </vt:variant>
      <vt:variant>
        <vt:lpwstr>_Toc23173121</vt:lpwstr>
      </vt:variant>
      <vt:variant>
        <vt:i4>1179698</vt:i4>
      </vt:variant>
      <vt:variant>
        <vt:i4>236</vt:i4>
      </vt:variant>
      <vt:variant>
        <vt:i4>0</vt:i4>
      </vt:variant>
      <vt:variant>
        <vt:i4>5</vt:i4>
      </vt:variant>
      <vt:variant>
        <vt:lpwstr/>
      </vt:variant>
      <vt:variant>
        <vt:lpwstr>_Toc23173120</vt:lpwstr>
      </vt:variant>
      <vt:variant>
        <vt:i4>1769521</vt:i4>
      </vt:variant>
      <vt:variant>
        <vt:i4>233</vt:i4>
      </vt:variant>
      <vt:variant>
        <vt:i4>0</vt:i4>
      </vt:variant>
      <vt:variant>
        <vt:i4>5</vt:i4>
      </vt:variant>
      <vt:variant>
        <vt:lpwstr/>
      </vt:variant>
      <vt:variant>
        <vt:lpwstr>_Toc23173119</vt:lpwstr>
      </vt:variant>
      <vt:variant>
        <vt:i4>1703985</vt:i4>
      </vt:variant>
      <vt:variant>
        <vt:i4>230</vt:i4>
      </vt:variant>
      <vt:variant>
        <vt:i4>0</vt:i4>
      </vt:variant>
      <vt:variant>
        <vt:i4>5</vt:i4>
      </vt:variant>
      <vt:variant>
        <vt:lpwstr/>
      </vt:variant>
      <vt:variant>
        <vt:lpwstr>_Toc23173118</vt:lpwstr>
      </vt:variant>
      <vt:variant>
        <vt:i4>1376305</vt:i4>
      </vt:variant>
      <vt:variant>
        <vt:i4>224</vt:i4>
      </vt:variant>
      <vt:variant>
        <vt:i4>0</vt:i4>
      </vt:variant>
      <vt:variant>
        <vt:i4>5</vt:i4>
      </vt:variant>
      <vt:variant>
        <vt:lpwstr/>
      </vt:variant>
      <vt:variant>
        <vt:lpwstr>_Toc23173117</vt:lpwstr>
      </vt:variant>
      <vt:variant>
        <vt:i4>1310769</vt:i4>
      </vt:variant>
      <vt:variant>
        <vt:i4>218</vt:i4>
      </vt:variant>
      <vt:variant>
        <vt:i4>0</vt:i4>
      </vt:variant>
      <vt:variant>
        <vt:i4>5</vt:i4>
      </vt:variant>
      <vt:variant>
        <vt:lpwstr/>
      </vt:variant>
      <vt:variant>
        <vt:lpwstr>_Toc23173116</vt:lpwstr>
      </vt:variant>
      <vt:variant>
        <vt:i4>1507377</vt:i4>
      </vt:variant>
      <vt:variant>
        <vt:i4>212</vt:i4>
      </vt:variant>
      <vt:variant>
        <vt:i4>0</vt:i4>
      </vt:variant>
      <vt:variant>
        <vt:i4>5</vt:i4>
      </vt:variant>
      <vt:variant>
        <vt:lpwstr/>
      </vt:variant>
      <vt:variant>
        <vt:lpwstr>_Toc23173115</vt:lpwstr>
      </vt:variant>
      <vt:variant>
        <vt:i4>1441841</vt:i4>
      </vt:variant>
      <vt:variant>
        <vt:i4>206</vt:i4>
      </vt:variant>
      <vt:variant>
        <vt:i4>0</vt:i4>
      </vt:variant>
      <vt:variant>
        <vt:i4>5</vt:i4>
      </vt:variant>
      <vt:variant>
        <vt:lpwstr/>
      </vt:variant>
      <vt:variant>
        <vt:lpwstr>_Toc23173114</vt:lpwstr>
      </vt:variant>
      <vt:variant>
        <vt:i4>1114161</vt:i4>
      </vt:variant>
      <vt:variant>
        <vt:i4>200</vt:i4>
      </vt:variant>
      <vt:variant>
        <vt:i4>0</vt:i4>
      </vt:variant>
      <vt:variant>
        <vt:i4>5</vt:i4>
      </vt:variant>
      <vt:variant>
        <vt:lpwstr/>
      </vt:variant>
      <vt:variant>
        <vt:lpwstr>_Toc23173113</vt:lpwstr>
      </vt:variant>
      <vt:variant>
        <vt:i4>1048625</vt:i4>
      </vt:variant>
      <vt:variant>
        <vt:i4>194</vt:i4>
      </vt:variant>
      <vt:variant>
        <vt:i4>0</vt:i4>
      </vt:variant>
      <vt:variant>
        <vt:i4>5</vt:i4>
      </vt:variant>
      <vt:variant>
        <vt:lpwstr/>
      </vt:variant>
      <vt:variant>
        <vt:lpwstr>_Toc23173112</vt:lpwstr>
      </vt:variant>
      <vt:variant>
        <vt:i4>1245233</vt:i4>
      </vt:variant>
      <vt:variant>
        <vt:i4>188</vt:i4>
      </vt:variant>
      <vt:variant>
        <vt:i4>0</vt:i4>
      </vt:variant>
      <vt:variant>
        <vt:i4>5</vt:i4>
      </vt:variant>
      <vt:variant>
        <vt:lpwstr/>
      </vt:variant>
      <vt:variant>
        <vt:lpwstr>_Toc23173111</vt:lpwstr>
      </vt:variant>
      <vt:variant>
        <vt:i4>1179697</vt:i4>
      </vt:variant>
      <vt:variant>
        <vt:i4>182</vt:i4>
      </vt:variant>
      <vt:variant>
        <vt:i4>0</vt:i4>
      </vt:variant>
      <vt:variant>
        <vt:i4>5</vt:i4>
      </vt:variant>
      <vt:variant>
        <vt:lpwstr/>
      </vt:variant>
      <vt:variant>
        <vt:lpwstr>_Toc23173110</vt:lpwstr>
      </vt:variant>
      <vt:variant>
        <vt:i4>1769520</vt:i4>
      </vt:variant>
      <vt:variant>
        <vt:i4>176</vt:i4>
      </vt:variant>
      <vt:variant>
        <vt:i4>0</vt:i4>
      </vt:variant>
      <vt:variant>
        <vt:i4>5</vt:i4>
      </vt:variant>
      <vt:variant>
        <vt:lpwstr/>
      </vt:variant>
      <vt:variant>
        <vt:lpwstr>_Toc23173109</vt:lpwstr>
      </vt:variant>
      <vt:variant>
        <vt:i4>1703984</vt:i4>
      </vt:variant>
      <vt:variant>
        <vt:i4>170</vt:i4>
      </vt:variant>
      <vt:variant>
        <vt:i4>0</vt:i4>
      </vt:variant>
      <vt:variant>
        <vt:i4>5</vt:i4>
      </vt:variant>
      <vt:variant>
        <vt:lpwstr/>
      </vt:variant>
      <vt:variant>
        <vt:lpwstr>_Toc23173108</vt:lpwstr>
      </vt:variant>
      <vt:variant>
        <vt:i4>1376304</vt:i4>
      </vt:variant>
      <vt:variant>
        <vt:i4>164</vt:i4>
      </vt:variant>
      <vt:variant>
        <vt:i4>0</vt:i4>
      </vt:variant>
      <vt:variant>
        <vt:i4>5</vt:i4>
      </vt:variant>
      <vt:variant>
        <vt:lpwstr/>
      </vt:variant>
      <vt:variant>
        <vt:lpwstr>_Toc23173107</vt:lpwstr>
      </vt:variant>
      <vt:variant>
        <vt:i4>1310768</vt:i4>
      </vt:variant>
      <vt:variant>
        <vt:i4>158</vt:i4>
      </vt:variant>
      <vt:variant>
        <vt:i4>0</vt:i4>
      </vt:variant>
      <vt:variant>
        <vt:i4>5</vt:i4>
      </vt:variant>
      <vt:variant>
        <vt:lpwstr/>
      </vt:variant>
      <vt:variant>
        <vt:lpwstr>_Toc23173106</vt:lpwstr>
      </vt:variant>
      <vt:variant>
        <vt:i4>1507376</vt:i4>
      </vt:variant>
      <vt:variant>
        <vt:i4>152</vt:i4>
      </vt:variant>
      <vt:variant>
        <vt:i4>0</vt:i4>
      </vt:variant>
      <vt:variant>
        <vt:i4>5</vt:i4>
      </vt:variant>
      <vt:variant>
        <vt:lpwstr/>
      </vt:variant>
      <vt:variant>
        <vt:lpwstr>_Toc23173105</vt:lpwstr>
      </vt:variant>
      <vt:variant>
        <vt:i4>1441840</vt:i4>
      </vt:variant>
      <vt:variant>
        <vt:i4>146</vt:i4>
      </vt:variant>
      <vt:variant>
        <vt:i4>0</vt:i4>
      </vt:variant>
      <vt:variant>
        <vt:i4>5</vt:i4>
      </vt:variant>
      <vt:variant>
        <vt:lpwstr/>
      </vt:variant>
      <vt:variant>
        <vt:lpwstr>_Toc23173104</vt:lpwstr>
      </vt:variant>
      <vt:variant>
        <vt:i4>1114160</vt:i4>
      </vt:variant>
      <vt:variant>
        <vt:i4>140</vt:i4>
      </vt:variant>
      <vt:variant>
        <vt:i4>0</vt:i4>
      </vt:variant>
      <vt:variant>
        <vt:i4>5</vt:i4>
      </vt:variant>
      <vt:variant>
        <vt:lpwstr/>
      </vt:variant>
      <vt:variant>
        <vt:lpwstr>_Toc23173103</vt:lpwstr>
      </vt:variant>
      <vt:variant>
        <vt:i4>1048624</vt:i4>
      </vt:variant>
      <vt:variant>
        <vt:i4>134</vt:i4>
      </vt:variant>
      <vt:variant>
        <vt:i4>0</vt:i4>
      </vt:variant>
      <vt:variant>
        <vt:i4>5</vt:i4>
      </vt:variant>
      <vt:variant>
        <vt:lpwstr/>
      </vt:variant>
      <vt:variant>
        <vt:lpwstr>_Toc23173102</vt:lpwstr>
      </vt:variant>
      <vt:variant>
        <vt:i4>1245232</vt:i4>
      </vt:variant>
      <vt:variant>
        <vt:i4>128</vt:i4>
      </vt:variant>
      <vt:variant>
        <vt:i4>0</vt:i4>
      </vt:variant>
      <vt:variant>
        <vt:i4>5</vt:i4>
      </vt:variant>
      <vt:variant>
        <vt:lpwstr/>
      </vt:variant>
      <vt:variant>
        <vt:lpwstr>_Toc23173101</vt:lpwstr>
      </vt:variant>
      <vt:variant>
        <vt:i4>1179696</vt:i4>
      </vt:variant>
      <vt:variant>
        <vt:i4>122</vt:i4>
      </vt:variant>
      <vt:variant>
        <vt:i4>0</vt:i4>
      </vt:variant>
      <vt:variant>
        <vt:i4>5</vt:i4>
      </vt:variant>
      <vt:variant>
        <vt:lpwstr/>
      </vt:variant>
      <vt:variant>
        <vt:lpwstr>_Toc23173100</vt:lpwstr>
      </vt:variant>
      <vt:variant>
        <vt:i4>1703993</vt:i4>
      </vt:variant>
      <vt:variant>
        <vt:i4>116</vt:i4>
      </vt:variant>
      <vt:variant>
        <vt:i4>0</vt:i4>
      </vt:variant>
      <vt:variant>
        <vt:i4>5</vt:i4>
      </vt:variant>
      <vt:variant>
        <vt:lpwstr/>
      </vt:variant>
      <vt:variant>
        <vt:lpwstr>_Toc23173099</vt:lpwstr>
      </vt:variant>
      <vt:variant>
        <vt:i4>1769529</vt:i4>
      </vt:variant>
      <vt:variant>
        <vt:i4>110</vt:i4>
      </vt:variant>
      <vt:variant>
        <vt:i4>0</vt:i4>
      </vt:variant>
      <vt:variant>
        <vt:i4>5</vt:i4>
      </vt:variant>
      <vt:variant>
        <vt:lpwstr/>
      </vt:variant>
      <vt:variant>
        <vt:lpwstr>_Toc23173098</vt:lpwstr>
      </vt:variant>
      <vt:variant>
        <vt:i4>1310777</vt:i4>
      </vt:variant>
      <vt:variant>
        <vt:i4>104</vt:i4>
      </vt:variant>
      <vt:variant>
        <vt:i4>0</vt:i4>
      </vt:variant>
      <vt:variant>
        <vt:i4>5</vt:i4>
      </vt:variant>
      <vt:variant>
        <vt:lpwstr/>
      </vt:variant>
      <vt:variant>
        <vt:lpwstr>_Toc23173097</vt:lpwstr>
      </vt:variant>
      <vt:variant>
        <vt:i4>1376313</vt:i4>
      </vt:variant>
      <vt:variant>
        <vt:i4>98</vt:i4>
      </vt:variant>
      <vt:variant>
        <vt:i4>0</vt:i4>
      </vt:variant>
      <vt:variant>
        <vt:i4>5</vt:i4>
      </vt:variant>
      <vt:variant>
        <vt:lpwstr/>
      </vt:variant>
      <vt:variant>
        <vt:lpwstr>_Toc23173096</vt:lpwstr>
      </vt:variant>
      <vt:variant>
        <vt:i4>1441849</vt:i4>
      </vt:variant>
      <vt:variant>
        <vt:i4>92</vt:i4>
      </vt:variant>
      <vt:variant>
        <vt:i4>0</vt:i4>
      </vt:variant>
      <vt:variant>
        <vt:i4>5</vt:i4>
      </vt:variant>
      <vt:variant>
        <vt:lpwstr/>
      </vt:variant>
      <vt:variant>
        <vt:lpwstr>_Toc23173095</vt:lpwstr>
      </vt:variant>
      <vt:variant>
        <vt:i4>1507385</vt:i4>
      </vt:variant>
      <vt:variant>
        <vt:i4>86</vt:i4>
      </vt:variant>
      <vt:variant>
        <vt:i4>0</vt:i4>
      </vt:variant>
      <vt:variant>
        <vt:i4>5</vt:i4>
      </vt:variant>
      <vt:variant>
        <vt:lpwstr/>
      </vt:variant>
      <vt:variant>
        <vt:lpwstr>_Toc23173094</vt:lpwstr>
      </vt:variant>
      <vt:variant>
        <vt:i4>1048633</vt:i4>
      </vt:variant>
      <vt:variant>
        <vt:i4>80</vt:i4>
      </vt:variant>
      <vt:variant>
        <vt:i4>0</vt:i4>
      </vt:variant>
      <vt:variant>
        <vt:i4>5</vt:i4>
      </vt:variant>
      <vt:variant>
        <vt:lpwstr/>
      </vt:variant>
      <vt:variant>
        <vt:lpwstr>_Toc23173093</vt:lpwstr>
      </vt:variant>
      <vt:variant>
        <vt:i4>1114169</vt:i4>
      </vt:variant>
      <vt:variant>
        <vt:i4>74</vt:i4>
      </vt:variant>
      <vt:variant>
        <vt:i4>0</vt:i4>
      </vt:variant>
      <vt:variant>
        <vt:i4>5</vt:i4>
      </vt:variant>
      <vt:variant>
        <vt:lpwstr/>
      </vt:variant>
      <vt:variant>
        <vt:lpwstr>_Toc23173092</vt:lpwstr>
      </vt:variant>
      <vt:variant>
        <vt:i4>1179705</vt:i4>
      </vt:variant>
      <vt:variant>
        <vt:i4>68</vt:i4>
      </vt:variant>
      <vt:variant>
        <vt:i4>0</vt:i4>
      </vt:variant>
      <vt:variant>
        <vt:i4>5</vt:i4>
      </vt:variant>
      <vt:variant>
        <vt:lpwstr/>
      </vt:variant>
      <vt:variant>
        <vt:lpwstr>_Toc23173091</vt:lpwstr>
      </vt:variant>
      <vt:variant>
        <vt:i4>1245241</vt:i4>
      </vt:variant>
      <vt:variant>
        <vt:i4>62</vt:i4>
      </vt:variant>
      <vt:variant>
        <vt:i4>0</vt:i4>
      </vt:variant>
      <vt:variant>
        <vt:i4>5</vt:i4>
      </vt:variant>
      <vt:variant>
        <vt:lpwstr/>
      </vt:variant>
      <vt:variant>
        <vt:lpwstr>_Toc23173090</vt:lpwstr>
      </vt:variant>
      <vt:variant>
        <vt:i4>1703992</vt:i4>
      </vt:variant>
      <vt:variant>
        <vt:i4>56</vt:i4>
      </vt:variant>
      <vt:variant>
        <vt:i4>0</vt:i4>
      </vt:variant>
      <vt:variant>
        <vt:i4>5</vt:i4>
      </vt:variant>
      <vt:variant>
        <vt:lpwstr/>
      </vt:variant>
      <vt:variant>
        <vt:lpwstr>_Toc23173089</vt:lpwstr>
      </vt:variant>
      <vt:variant>
        <vt:i4>1769528</vt:i4>
      </vt:variant>
      <vt:variant>
        <vt:i4>50</vt:i4>
      </vt:variant>
      <vt:variant>
        <vt:i4>0</vt:i4>
      </vt:variant>
      <vt:variant>
        <vt:i4>5</vt:i4>
      </vt:variant>
      <vt:variant>
        <vt:lpwstr/>
      </vt:variant>
      <vt:variant>
        <vt:lpwstr>_Toc23173088</vt:lpwstr>
      </vt:variant>
      <vt:variant>
        <vt:i4>1310776</vt:i4>
      </vt:variant>
      <vt:variant>
        <vt:i4>44</vt:i4>
      </vt:variant>
      <vt:variant>
        <vt:i4>0</vt:i4>
      </vt:variant>
      <vt:variant>
        <vt:i4>5</vt:i4>
      </vt:variant>
      <vt:variant>
        <vt:lpwstr/>
      </vt:variant>
      <vt:variant>
        <vt:lpwstr>_Toc23173087</vt:lpwstr>
      </vt:variant>
      <vt:variant>
        <vt:i4>1376312</vt:i4>
      </vt:variant>
      <vt:variant>
        <vt:i4>41</vt:i4>
      </vt:variant>
      <vt:variant>
        <vt:i4>0</vt:i4>
      </vt:variant>
      <vt:variant>
        <vt:i4>5</vt:i4>
      </vt:variant>
      <vt:variant>
        <vt:lpwstr/>
      </vt:variant>
      <vt:variant>
        <vt:lpwstr>_Toc23173086</vt:lpwstr>
      </vt:variant>
      <vt:variant>
        <vt:i4>1441848</vt:i4>
      </vt:variant>
      <vt:variant>
        <vt:i4>35</vt:i4>
      </vt:variant>
      <vt:variant>
        <vt:i4>0</vt:i4>
      </vt:variant>
      <vt:variant>
        <vt:i4>5</vt:i4>
      </vt:variant>
      <vt:variant>
        <vt:lpwstr/>
      </vt:variant>
      <vt:variant>
        <vt:lpwstr>_Toc23173085</vt:lpwstr>
      </vt:variant>
      <vt:variant>
        <vt:i4>1507384</vt:i4>
      </vt:variant>
      <vt:variant>
        <vt:i4>32</vt:i4>
      </vt:variant>
      <vt:variant>
        <vt:i4>0</vt:i4>
      </vt:variant>
      <vt:variant>
        <vt:i4>5</vt:i4>
      </vt:variant>
      <vt:variant>
        <vt:lpwstr/>
      </vt:variant>
      <vt:variant>
        <vt:lpwstr>_Toc23173084</vt:lpwstr>
      </vt:variant>
      <vt:variant>
        <vt:i4>1048632</vt:i4>
      </vt:variant>
      <vt:variant>
        <vt:i4>26</vt:i4>
      </vt:variant>
      <vt:variant>
        <vt:i4>0</vt:i4>
      </vt:variant>
      <vt:variant>
        <vt:i4>5</vt:i4>
      </vt:variant>
      <vt:variant>
        <vt:lpwstr/>
      </vt:variant>
      <vt:variant>
        <vt:lpwstr>_Toc23173083</vt:lpwstr>
      </vt:variant>
      <vt:variant>
        <vt:i4>1114168</vt:i4>
      </vt:variant>
      <vt:variant>
        <vt:i4>20</vt:i4>
      </vt:variant>
      <vt:variant>
        <vt:i4>0</vt:i4>
      </vt:variant>
      <vt:variant>
        <vt:i4>5</vt:i4>
      </vt:variant>
      <vt:variant>
        <vt:lpwstr/>
      </vt:variant>
      <vt:variant>
        <vt:lpwstr>_Toc23173082</vt:lpwstr>
      </vt:variant>
      <vt:variant>
        <vt:i4>1179704</vt:i4>
      </vt:variant>
      <vt:variant>
        <vt:i4>14</vt:i4>
      </vt:variant>
      <vt:variant>
        <vt:i4>0</vt:i4>
      </vt:variant>
      <vt:variant>
        <vt:i4>5</vt:i4>
      </vt:variant>
      <vt:variant>
        <vt:lpwstr/>
      </vt:variant>
      <vt:variant>
        <vt:lpwstr>_Toc23173081</vt:lpwstr>
      </vt:variant>
      <vt:variant>
        <vt:i4>1245240</vt:i4>
      </vt:variant>
      <vt:variant>
        <vt:i4>8</vt:i4>
      </vt:variant>
      <vt:variant>
        <vt:i4>0</vt:i4>
      </vt:variant>
      <vt:variant>
        <vt:i4>5</vt:i4>
      </vt:variant>
      <vt:variant>
        <vt:lpwstr/>
      </vt:variant>
      <vt:variant>
        <vt:lpwstr>_Toc23173080</vt:lpwstr>
      </vt:variant>
      <vt:variant>
        <vt:i4>1703991</vt:i4>
      </vt:variant>
      <vt:variant>
        <vt:i4>2</vt:i4>
      </vt:variant>
      <vt:variant>
        <vt:i4>0</vt:i4>
      </vt:variant>
      <vt:variant>
        <vt:i4>5</vt:i4>
      </vt:variant>
      <vt:variant>
        <vt:lpwstr/>
      </vt:variant>
      <vt:variant>
        <vt:lpwstr>_Toc23173079</vt:lpwstr>
      </vt:variant>
      <vt:variant>
        <vt:i4>393241</vt:i4>
      </vt:variant>
      <vt:variant>
        <vt:i4>6</vt:i4>
      </vt:variant>
      <vt:variant>
        <vt:i4>0</vt:i4>
      </vt:variant>
      <vt:variant>
        <vt:i4>5</vt:i4>
      </vt:variant>
      <vt:variant>
        <vt:lpwstr>http://www.dailynews.gov.bw/news-details.php?nid=4414</vt:lpwstr>
      </vt:variant>
      <vt:variant>
        <vt:lpwstr/>
      </vt:variant>
      <vt:variant>
        <vt:i4>393241</vt:i4>
      </vt:variant>
      <vt:variant>
        <vt:i4>3</vt:i4>
      </vt:variant>
      <vt:variant>
        <vt:i4>0</vt:i4>
      </vt:variant>
      <vt:variant>
        <vt:i4>5</vt:i4>
      </vt:variant>
      <vt:variant>
        <vt:lpwstr>http://www.dailynews.gov.bw/news-details.php?nid=4414</vt:lpwstr>
      </vt:variant>
      <vt:variant>
        <vt:lpwstr/>
      </vt:variant>
      <vt:variant>
        <vt:i4>1769497</vt:i4>
      </vt:variant>
      <vt:variant>
        <vt:i4>0</vt:i4>
      </vt:variant>
      <vt:variant>
        <vt:i4>0</vt:i4>
      </vt:variant>
      <vt:variant>
        <vt:i4>5</vt:i4>
      </vt:variant>
      <vt:variant>
        <vt:lpwstr>http://archive.unu.edu/unupress/unupbooks/80604e/80604E07.htm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Khotso Sebeke</dc:creator>
  <cp:lastModifiedBy>Khotso Sebeke</cp:lastModifiedBy>
  <cp:revision>6</cp:revision>
  <cp:lastPrinted>2020-04-09T06:58:00Z</cp:lastPrinted>
  <dcterms:created xsi:type="dcterms:W3CDTF">2020-04-09T06:29:00Z</dcterms:created>
  <dcterms:modified xsi:type="dcterms:W3CDTF">2020-04-09T07:02:00Z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